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header4.xml" ContentType="application/vnd.openxmlformats-officedocument.wordprocessingml.head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Default Extension="xlsx" ContentType="application/vnd.openxmlformats-officedocument.spreadsheetml.sheet"/>
  <Override PartName="/word/charts/chart2.xml" ContentType="application/vnd.openxmlformats-officedocument.drawingml.chart+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word/charts/chart1.xml" ContentType="application/vnd.openxmlformats-officedocument.drawingml.chart+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75787F" w:rsidRPr="00684322" w:rsidRDefault="008E753C" w:rsidP="008D323F">
      <w:pPr>
        <w:sectPr w:rsidR="0075787F" w:rsidRPr="00684322" w:rsidSect="00D346D4">
          <w:headerReference w:type="even" r:id="rId7"/>
          <w:headerReference w:type="default" r:id="rId8"/>
          <w:footerReference w:type="even" r:id="rId9"/>
          <w:footerReference w:type="default" r:id="rId10"/>
          <w:headerReference w:type="first" r:id="rId11"/>
          <w:footerReference w:type="first" r:id="rId12"/>
          <w:pgSz w:w="11906" w:h="16838"/>
          <w:pgMar w:top="1440" w:right="1800" w:bottom="1440" w:left="1800" w:header="708" w:footer="708" w:gutter="0"/>
          <w:cols w:space="708"/>
          <w:titlePg/>
          <w:docGrid w:linePitch="360"/>
        </w:sectPr>
      </w:pPr>
      <w:r>
        <w:rPr>
          <w:noProof/>
          <w:lang w:eastAsia="el-GR"/>
        </w:rPr>
        <w:drawing>
          <wp:inline distT="0" distB="0" distL="0" distR="0">
            <wp:extent cx="5229225" cy="1304925"/>
            <wp:effectExtent l="19050" t="0" r="9525" b="0"/>
            <wp:docPr id="1" name="Εικόνα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1"/>
                    <pic:cNvPicPr>
                      <a:picLocks noChangeAspect="1" noChangeArrowheads="1"/>
                    </pic:cNvPicPr>
                  </pic:nvPicPr>
                  <pic:blipFill>
                    <a:blip r:embed="rId13"/>
                    <a:srcRect/>
                    <a:stretch>
                      <a:fillRect/>
                    </a:stretch>
                  </pic:blipFill>
                  <pic:spPr bwMode="auto">
                    <a:xfrm>
                      <a:off x="0" y="0"/>
                      <a:ext cx="5229225" cy="1304925"/>
                    </a:xfrm>
                    <a:prstGeom prst="rect">
                      <a:avLst/>
                    </a:prstGeom>
                    <a:noFill/>
                    <a:ln w="9525">
                      <a:noFill/>
                      <a:miter lim="800000"/>
                      <a:headEnd/>
                      <a:tailEnd/>
                    </a:ln>
                  </pic:spPr>
                </pic:pic>
              </a:graphicData>
            </a:graphic>
          </wp:inline>
        </w:drawing>
      </w:r>
      <w:r w:rsidR="00433BA1">
        <w:rPr>
          <w:noProof/>
          <w:lang w:eastAsia="el-GR"/>
        </w:rPr>
        <w:pict>
          <v:group id="Καμβάς 2" o:spid="_x0000_s1026" editas="canvas" style="position:absolute;left:0;text-align:left;margin-left:0;margin-top:99pt;width:417pt;height:574.5pt;z-index:-251655168;mso-position-horizontal-relative:text;mso-position-vertical-relative:text" coordsize="52959,729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52959;height:72961;visibility:visible">
              <v:fill o:detectmouseclick="t"/>
              <v:path o:connecttype="none"/>
            </v:shape>
            <v:rect id="Rectangle 4" o:spid="_x0000_s1028" style="position:absolute;left:52482;width:451;height:4254;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enzIr8A&#10;AADbAAAADwAAAGRycy9kb3ducmV2LnhtbERPS2rDMBDdF3IHMYXsarlepMGxEkohkIZu4uQAgzX+&#10;EGlkJMV2bx8tCl0+3r86LNaIiXwYHCt4z3IQxI3TA3cKbtfj2xZEiMgajWNS8EsBDvvVS4WldjNf&#10;aKpjJ1IIhxIV9DGOpZSh6cliyNxInLjWeYsxQd9J7XFO4dbIIs830uLAqaHHkb56au71wyqQ1/o4&#10;b2vjc3cu2h/zfbq05JRavy6fOxCRlvgv/nOftIKPtD59ST9A7p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J6fMivwAAANsAAAAPAAAAAAAAAAAAAAAAAJgCAABkcnMvZG93bnJl&#10;di54bWxQSwUGAAAAAAQABAD1AAAAhAMAAAAA&#10;" filled="f" stroked="f">
              <v:textbox style="mso-fit-shape-to-text:t" inset="0,0,0,0">
                <w:txbxContent>
                  <w:p w:rsidR="0075787F" w:rsidRDefault="0075787F">
                    <w:r>
                      <w:rPr>
                        <w:rFonts w:cs="Bookman Old Style"/>
                        <w:color w:val="000000"/>
                      </w:rPr>
                      <w:t xml:space="preserve"> </w:t>
                    </w:r>
                  </w:p>
                </w:txbxContent>
              </v:textbox>
            </v:rect>
            <v:rect id="Rectangle 5" o:spid="_x0000_s1029" style="position:absolute;top:3178;width:450;height:4254;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qVWucAA&#10;AADbAAAADwAAAGRycy9kb3ducmV2LnhtbESPzYoCMRCE7wu+Q2jB25rRw66MRhFB0MWLow/QTHp+&#10;MOkMSXTGtzeCsMeiqr6iVpvBGvEgH1rHCmbTDARx6XTLtYLrZf+9ABEiskbjmBQ8KcBmPfpaYa5d&#10;z2d6FLEWCcIhRwVNjF0uZSgbshimriNOXuW8xZikr6X22Ce4NXKeZT/SYstpocGOdg2Vt+JuFchL&#10;se8XhfGZ+5tXJ3M8nCtySk3Gw3YJItIQ/8Of9kEr+J3B+0v6AXL9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5qVWucAAAADbAAAADwAAAAAAAAAAAAAAAACYAgAAZHJzL2Rvd25y&#10;ZXYueG1sUEsFBgAAAAAEAAQA9QAAAIUDAAAAAA==&#10;" filled="f" stroked="f">
              <v:textbox style="mso-fit-shape-to-text:t" inset="0,0,0,0">
                <w:txbxContent>
                  <w:p w:rsidR="0075787F" w:rsidRDefault="0075787F">
                    <w:r>
                      <w:rPr>
                        <w:rFonts w:cs="Bookman Old Style"/>
                        <w:color w:val="000000"/>
                      </w:rPr>
                      <w:t xml:space="preserve"> </w:t>
                    </w:r>
                  </w:p>
                </w:txbxContent>
              </v:textbox>
            </v:rect>
            <v:rect id="Rectangle 6" o:spid="_x0000_s1030" style="position:absolute;top:6653;width:450;height:4254;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nfIzsEA&#10;AADbAAAADwAAAGRycy9kb3ducmV2LnhtbESPzYoCMRCE74LvEFrYm2acgyuzRhFBUNmL4z5AM+n5&#10;waQzJNEZ394sLOyxqKqvqM1utEY8yYfOsYLlIgNBXDndcaPg53acr0GEiKzROCYFLwqw204nGyy0&#10;G/hKzzI2IkE4FKigjbEvpAxVSxbDwvXEyaudtxiT9I3UHocEt0bmWbaSFjtOCy32dGipupcPq0De&#10;yuOwLo3P3CWvv835dK3JKfUxG/dfICKN8T/81z5pBZ85/H5JP0Bu3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Z3yM7BAAAA2wAAAA8AAAAAAAAAAAAAAAAAmAIAAGRycy9kb3du&#10;cmV2LnhtbFBLBQYAAAAABAAEAPUAAACGAwAAAAA=&#10;" filled="f" stroked="f">
              <v:textbox style="mso-fit-shape-to-text:t" inset="0,0,0,0">
                <w:txbxContent>
                  <w:p w:rsidR="0075787F" w:rsidRDefault="0075787F">
                    <w:r>
                      <w:rPr>
                        <w:rFonts w:cs="Bookman Old Style"/>
                        <w:color w:val="000000"/>
                      </w:rPr>
                      <w:t xml:space="preserve"> </w:t>
                    </w:r>
                  </w:p>
                </w:txbxContent>
              </v:textbox>
            </v:rect>
            <v:rect id="Rectangle 7" o:spid="_x0000_s1031" style="position:absolute;top:10129;width:450;height:4254;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TttVcEA&#10;AADbAAAADwAAAGRycy9kb3ducmV2LnhtbESPzYoCMRCE74LvEFrwphkVdmU0igiCLntx9AGaSc8P&#10;Jp0hic749puFhT0WVfUVtd0P1ogX+dA6VrCYZyCIS6dbrhXcb6fZGkSIyBqNY1LwpgD73Xi0xVy7&#10;nq/0KmItEoRDjgqaGLtcylA2ZDHMXUecvMp5izFJX0vtsU9wa+Qyyz6kxZbTQoMdHRsqH8XTKpC3&#10;4tSvC+Mz97Wsvs3lfK3IKTWdDIcNiEhD/A//tc9awecKfr+kHyB3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k7bVXBAAAA2wAAAA8AAAAAAAAAAAAAAAAAmAIAAGRycy9kb3du&#10;cmV2LnhtbFBLBQYAAAAABAAEAPUAAACGAwAAAAA=&#10;" filled="f" stroked="f">
              <v:textbox style="mso-fit-shape-to-text:t" inset="0,0,0,0">
                <w:txbxContent>
                  <w:p w:rsidR="0075787F" w:rsidRDefault="0075787F">
                    <w:r>
                      <w:rPr>
                        <w:rFonts w:cs="Bookman Old Style"/>
                        <w:color w:val="000000"/>
                      </w:rPr>
                      <w:t xml:space="preserve"> </w:t>
                    </w:r>
                  </w:p>
                </w:txbxContent>
              </v:textbox>
            </v:rect>
            <v:group id="Group 8" o:spid="_x0000_s1032" style="position:absolute;left:12;top:13579;width:52305;height:7268" coordorigin="2,4138" coordsize="8241,114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P2SG5xgAAANsA&#10;AAAPAAAAAAAAAAAAAAAAAKoCAABkcnMvZG93bnJldi54bWxQSwUGAAAAAAQABAD6AAAAnQMAAAAA&#10;">
              <v:rect id="Rectangle 9" o:spid="_x0000_s1033" style="position:absolute;left:2;top:4138;width:46;height:672;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Z5QusEA&#10;AADbAAAADwAAAGRycy9kb3ducmV2LnhtbESPzYoCMRCE74LvEFrwphkFd2U0igiCLntx9AGaSc8P&#10;Jp0hic749puFhT0WVfUVtd0P1ogX+dA6VrCYZyCIS6dbrhXcb6fZGkSIyBqNY1LwpgD73Xi0xVy7&#10;nq/0KmItEoRDjgqaGLtcylA2ZDHMXUecvMp5izFJX0vtsU9wa+Qyyz6kxZbTQoMdHRsqH8XTKpC3&#10;4tSvC+Mz97Wsvs3lfK3IKTWdDIcNiEhD/A//tc9awecKfr+kHyB3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meULrBAAAA2wAAAA8AAAAAAAAAAAAAAAAAmAIAAGRycy9kb3du&#10;cmV2LnhtbFBLBQYAAAAABAAEAPUAAACGAwAAAAA=&#10;" filled="f" stroked="f">
                <v:textbox style="mso-fit-shape-to-text:t" inset="0,0,0,0">
                  <w:txbxContent>
                    <w:p w:rsidR="0075787F" w:rsidRDefault="0075787F">
                      <w:r>
                        <w:rPr>
                          <w:rFonts w:ascii="Calibri" w:hAnsi="Calibri" w:cs="Calibri"/>
                          <w:color w:val="000000"/>
                          <w:sz w:val="20"/>
                          <w:szCs w:val="20"/>
                        </w:rPr>
                        <w:t xml:space="preserve"> </w:t>
                      </w:r>
                    </w:p>
                  </w:txbxContent>
                </v:textbox>
              </v:rect>
              <v:group id="Group 10" o:spid="_x0000_s1034" style="position:absolute;left:3;top:4141;width:8240;height:1145" coordorigin="3,4141" coordsize="8240,114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BHGlXFAAAA2wAA&#10;AA8AAAAAAAAAAAAAAAAAqgIAAGRycy9kb3ducmV2LnhtbFBLBQYAAAAABAAEAPoAAACcAwAAAAA=&#10;">
                <v:shape id="Freeform 11" o:spid="_x0000_s1035" style="position:absolute;left:1572;top:4186;width:205;height:408;visibility:visible;mso-wrap-style:square;v-text-anchor:top" coordsize="1502,30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5b4ZMMA&#10;AADbAAAADwAAAGRycy9kb3ducmV2LnhtbESPzW7CMBCE70i8g7WVuBGnPRAaMBFCouqFAz8PsIq3&#10;SSBeh9gNIU+PkZA4jmbmG80y600tOmpdZVnBZxSDIM6trrhQcDpup3MQziNrrC2Tgjs5yFbj0RJT&#10;bW+8p+7gCxEg7FJUUHrfpFK6vCSDLrINcfD+bGvQB9kWUrd4C3BTy684nkmDFYeFEhvalJRfDv9G&#10;wTAU30N85uNuVu9ZJj/XvBlQqclHv16A8NT7d/jV/tUKkgSeX8IPkK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5b4ZMMAAADbAAAADwAAAAAAAAAAAAAAAACYAgAAZHJzL2Rv&#10;d25yZXYueG1sUEsFBgAAAAAEAAQA9QAAAIgDAAAAAA==&#10;" path="m499,167v,405,,810,,1214c628,1381,756,1381,884,1381v100,,167,-26,200,-78c1129,1231,1155,1110,1159,936v17,,32,,49,c1208,1292,1208,1648,1208,2005v-17,,-32,,-49,c1148,1855,1135,1760,1124,1717v-16,-52,-42,-95,-77,-125c1013,1563,958,1547,884,1547v-128,,-256,,-385,c499,1885,499,2222,499,2559v,136,4,218,11,247c516,2835,529,2860,545,2877v17,18,51,27,99,27c743,2904,842,2904,942,2904v98,,170,-11,215,-37c1202,2842,1245,2795,1287,2725v52,-94,109,-236,163,-424c1468,2301,1485,2301,1502,2301v-49,257,-102,513,-151,770c900,3071,450,3071,,3071v,-28,,-55,,-84c21,2987,41,2987,62,2987v41,,81,-17,117,-52c207,2910,227,2875,237,2826v8,-47,14,-146,14,-296c251,1865,251,1199,251,534,251,340,239,220,217,174,187,113,134,84,62,84v-21,,-41,,-62,c,55,,28,,,450,,900,,1351,v6,224,13,448,20,672c1353,672,1337,672,1320,672,1302,512,1282,401,1261,340v-22,-61,-57,-106,-99,-138c1127,178,1067,167,980,167v-160,,-320,,-481,e" fillcolor="silver" strokeweight="0">
                  <v:path arrowok="t" o:connecttype="custom" o:connectlocs="68,22;68,183;121,183;148,173;158,124;165,124;165,266;158,266;153,228;143,212;121,206;68,206;68,340;70,373;74,382;88,386;129,386;158,381;176,362;198,306;205,306;184,408;0,408;0,397;8,397;24,390;32,375;34,336;34,71;30,23;8,11;0,11;0,0;184,0;187,89;180,89;172,45;159,27;134,22;68,22" o:connectangles="0,0,0,0,0,0,0,0,0,0,0,0,0,0,0,0,0,0,0,0,0,0,0,0,0,0,0,0,0,0,0,0,0,0,0,0,0,0,0,0"/>
                </v:shape>
                <v:shape id="Freeform 12" o:spid="_x0000_s1036" style="position:absolute;left:1792;top:4186;width:248;height:408;visibility:visible;mso-wrap-style:square;v-text-anchor:top" coordsize="1817,30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0IPsEA&#10;AADbAAAADwAAAGRycy9kb3ducmV2LnhtbERPu2rDMBTdC/0HcQtZSiMnQ2xcKyEtFNohQ+J6v1i3&#10;thPrykiKH39fDYWOh/MuDrPpxUjOd5YVbNYJCOLa6o4bBd/lx0sGwgdkjb1lUrCQh8P+8aHAXNuJ&#10;zzReQiNiCPscFbQhDLmUvm7JoF/bgThyP9YZDBG6RmqHUww3vdwmyU4a7Dg2tDjQe0v17XI3Ct4y&#10;Op6X5vnkqhKn8evqqjFLlVo9zcdXEIHm8C/+c39qBWkcG7/EHyD3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INCD7BAAAA2wAAAA8AAAAAAAAAAAAAAAAAmAIAAGRycy9kb3du&#10;cmV2LnhtbFBLBQYAAAAABAAEAPUAAACGAwAAAAA=&#10;" path="m1315,167v-271,,-541,,-812,c503,949,503,1730,503,2511v,203,15,332,45,386c577,2952,646,2981,755,2987v,29,,56,,84c504,3071,252,3071,,3071v,-28,,-55,,-84c109,2981,180,2952,209,2897v29,-54,45,-183,45,-386c254,1861,254,1210,254,560,254,357,238,229,209,174,180,120,109,90,,84,,55,,28,,,606,,1212,,1817,v,28,,55,,84c1709,90,1638,120,1609,174v-29,55,-46,183,-46,386c1563,1210,1563,1861,1563,2511v,203,17,332,46,386c1638,2952,1709,2981,1817,2987v,29,,56,,84c1566,3071,1314,3071,1064,3071v,-28,,-55,,-84c1171,2981,1241,2952,1270,2897v30,-52,45,-182,45,-386c1315,1730,1315,949,1315,167e" fillcolor="silver" strokeweight="0">
                  <v:path arrowok="t" o:connecttype="custom" o:connectlocs="179,22;69,22;69,334;75,385;103,397;103,408;0,408;0,397;29,385;35,334;35,74;29,23;0,11;0,0;248,0;248,11;220,23;213,74;213,334;220,385;248,397;248,408;145,408;145,397;173,385;179,334;179,22" o:connectangles="0,0,0,0,0,0,0,0,0,0,0,0,0,0,0,0,0,0,0,0,0,0,0,0,0,0,0"/>
                </v:shape>
                <v:shape id="Freeform 13" o:spid="_x0000_s1037" style="position:absolute;left:2056;top:4186;width:102;height:408;visibility:visible;mso-wrap-style:square;v-text-anchor:top" coordsize="751,30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3zXHsMA&#10;AADbAAAADwAAAGRycy9kb3ducmV2LnhtbESPwWrDMBBE74H8g9hAb4ncUFrHjRyclkChpzr5gMXa&#10;Wq6tlbEUx8nXR4VCj8PMvGG2u8l2YqTBN44VPK4SEMSV0w3XCk7HwzIF4QOyxs4xKbiSh10+n20x&#10;0+7CXzSWoRYRwj5DBSaEPpPSV4Ys+pXriaP37QaLIcqhlnrAS4TbTq6T5FlabDguGOzpzVDVlmer&#10;IN3fsPrEJ/OTrtP3w40K246FUg+LqXgFEWgK/+G/9odW8LKB3y/xB8j8D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3zXHsMAAADbAAAADwAAAAAAAAAAAAAAAACYAgAAZHJzL2Rv&#10;d25yZXYueG1sUEsFBgAAAAAEAAQA9QAAAIgDAAAAAA==&#10;" path="m751,2987v,29,,56,,84c501,3071,250,3071,,3071v,-28,,-55,,-84c20,2987,41,2987,62,2987v73,,126,-35,158,-110c240,2829,251,2711,251,2528v,-662,,-1323,,-1985c251,388,245,285,233,236v-8,-39,-25,-71,-53,-98c144,101,104,84,62,84v-21,,-42,,-62,c,55,,28,,,250,,501,,751,v,28,,55,,84c729,84,708,84,687,84v-70,,-124,36,-156,111c510,242,499,360,499,543v,662,,1323,,1985c499,2684,504,2786,515,2835v9,40,28,71,55,98c607,2970,646,2987,687,2987v21,,42,,64,e" fillcolor="silver" strokeweight="0">
                  <v:path arrowok="t" o:connecttype="custom" o:connectlocs="102,397;102,408;0,408;0,397;8,397;30,382;34,336;34,72;32,31;24,18;8,11;0,11;0,0;102,0;102,11;93,11;72,26;68,72;68,336;70,377;77,390;93,397;102,397" o:connectangles="0,0,0,0,0,0,0,0,0,0,0,0,0,0,0,0,0,0,0,0,0,0,0"/>
                </v:shape>
                <v:shape id="Freeform 14" o:spid="_x0000_s1038" style="position:absolute;left:2170;top:4186;width:254;height:408;visibility:visible;mso-wrap-style:square;v-text-anchor:top" coordsize="1862,30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h+lV8EA&#10;AADbAAAADwAAAGRycy9kb3ducmV2LnhtbERPy2oCMRTdF/yHcIXuakYpRUejWKFQF8UnPnaXyXVm&#10;7ORmSKKOf28WgsvDeY8mjanElZwvLSvodhIQxJnVJecKtpufjz4IH5A1VpZJwZ08TMattxGm2t54&#10;Rdd1yEUMYZ+igiKEOpXSZwUZ9B1bE0fuZJ3BEKHLpXZ4i+Gmkr0k+ZIGS44NBdY0Kyj7X1+Mgm8c&#10;hGOyW+3nbjDrLQ6fS/o750q9t5vpEESgJrzET/evVtCP6+OX+APk+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YfpVfBAAAA2wAAAA8AAAAAAAAAAAAAAAAAmAIAAGRycy9kb3du&#10;cmV2LnhtbFBLBQYAAAAABAAEAPUAAACGAwAAAAA=&#10;" path="m1061,1370v124,329,253,655,376,983c1540,2626,1620,2797,1670,2867v50,74,114,114,192,120c1862,3016,1862,3043,1862,3071v-251,,-502,,-752,c1110,3043,1110,3016,1110,2987v50,-2,86,-11,110,-26c1239,2946,1254,2926,1265,2897v12,-28,17,-54,17,-84c1282,2780,1278,2743,1271,2709v-7,-25,-31,-92,-72,-199c1102,2246,1000,1984,902,1722,782,1997,656,2270,535,2546v-38,88,-62,145,-70,174c458,2749,453,2781,453,2813v,48,12,88,35,120c511,2965,556,2983,622,2987v,29,,56,,84c414,3071,207,3071,,3071v,-28,,-55,,-84c44,2981,82,2965,114,2940v52,-39,105,-93,152,-159c313,2715,371,2614,431,2476,567,2169,710,1866,845,1561,733,1264,614,971,500,675,408,434,326,277,261,202,195,126,120,88,34,84v,-29,,-56,,-84c305,,575,,845,v,28,,55,,84c776,88,729,109,704,142v-25,35,-38,73,-38,116c666,314,687,396,728,503v88,235,180,468,269,705c1099,976,1206,747,1308,517v36,-83,59,-138,68,-169c1383,319,1387,288,1387,256v,-32,-6,-59,-16,-84c1358,141,1342,118,1323,104,1304,93,1261,86,1199,84v,-29,,-56,,-84c1407,,1614,,1821,v,28,,55,,84c1772,88,1732,101,1702,124v-47,35,-91,82,-129,141c1535,325,1479,432,1409,591v-114,261,-234,519,-348,779e" fillcolor="silver" strokeweight="0">
                  <v:path arrowok="t" o:connecttype="custom" o:connectlocs="145,182;196,313;228,381;254,397;254,408;151,408;151,397;166,393;173,385;175,374;173,360;164,333;123,229;73,338;63,361;62,374;67,390;85,397;85,408;0,408;0,397;16,391;36,369;59,329;115,207;68,90;36,27;5,11;5,0;115,0;115,11;96,19;91,34;99,67;136,160;178,69;188,46;189,34;187,23;180,14;164,11;164,0;248,0;248,11;232,16;215,35;192,79;145,182" o:connectangles="0,0,0,0,0,0,0,0,0,0,0,0,0,0,0,0,0,0,0,0,0,0,0,0,0,0,0,0,0,0,0,0,0,0,0,0,0,0,0,0,0,0,0,0,0,0,0,0"/>
                </v:shape>
                <v:shape id="Freeform 15" o:spid="_x0000_s1039" style="position:absolute;left:2436;top:4186;width:205;height:408;visibility:visible;mso-wrap-style:square;v-text-anchor:top" coordsize="1502,30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ua1rL8A&#10;AADbAAAADwAAAGRycy9kb3ducmV2LnhtbESPzQrCMBCE74LvEFbwpqke/KlGEUHx4sGfB1iata02&#10;m9pErX16Iwgeh5n5hpkva1OIJ1Uut6xg0I9AECdW55wqOJ82vQkI55E1FpZJwZscLBft1hxjbV98&#10;oOfRpyJA2MWoIPO+jKV0SUYGXd+WxMG72MqgD7JKpa7wFeCmkMMoGkmDOYeFDEtaZ5Tcjg+joGnS&#10;aRNd+bQfFQeW4+09KRtUqtupVzMQnmr/D//aO61gMoDvl/AD5OI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i5rWsvwAAANsAAAAPAAAAAAAAAAAAAAAAAJgCAABkcnMvZG93bnJl&#10;di54bWxQSwUGAAAAAAQABAD1AAAAhAMAAAAA&#10;" path="m498,167v,405,,810,,1214c627,1381,756,1381,884,1381v99,,167,-26,200,-78c1129,1231,1155,1110,1159,936v17,,32,,49,c1208,1292,1208,1648,1208,2005v-17,,-32,,-49,c1148,1855,1134,1760,1123,1717v-15,-52,-42,-95,-76,-125c1013,1563,958,1547,884,1547v-128,,-257,,-386,c498,1885,498,2222,498,2559v,136,5,218,11,247c516,2835,529,2860,545,2877v17,18,50,27,99,27c743,2904,842,2904,940,2904v100,,172,-11,216,-37c1202,2842,1245,2795,1286,2725v52,-94,110,-236,164,-424c1467,2301,1485,2301,1502,2301v-49,257,-102,513,-152,770c900,3071,450,3071,,3071v,-28,,-55,,-84c21,2987,41,2987,62,2987v41,,81,-17,117,-52c207,2910,226,2875,237,2826v8,-47,13,-146,13,-296c250,1865,250,1199,250,534,250,340,239,220,217,174,186,113,134,84,62,84v-21,,-41,,-62,c,55,,28,,,450,,900,,1350,v7,224,14,448,20,672c1353,672,1337,672,1319,672,1302,512,1282,401,1260,340v-21,-61,-56,-106,-98,-138c1127,178,1067,167,980,167v-160,,-321,,-482,e" fillcolor="silver" strokeweight="0">
                  <v:path arrowok="t" o:connecttype="custom" o:connectlocs="68,22;68,183;121,183;148,173;158,124;165,124;165,266;158,266;153,228;143,212;121,206;68,206;68,340;69,373;74,382;88,386;128,386;158,381;176,362;198,306;205,306;184,408;0,408;0,397;8,397;24,390;32,375;34,336;34,71;30,23;8,11;0,11;0,0;184,0;187,89;180,89;172,45;159,27;134,22;68,22" o:connectangles="0,0,0,0,0,0,0,0,0,0,0,0,0,0,0,0,0,0,0,0,0,0,0,0,0,0,0,0,0,0,0,0,0,0,0,0,0,0,0,0"/>
                </v:shape>
                <v:shape id="Freeform 16" o:spid="_x0000_s1040" style="position:absolute;left:2658;top:4186;width:102;height:408;visibility:visible;mso-wrap-style:square;v-text-anchor:top" coordsize="752,30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N3sP8UA&#10;AADbAAAADwAAAGRycy9kb3ducmV2LnhtbESPQWvCQBSE70L/w/IKvdVNVURiNlJaRaEo1Hrw+Mg+&#10;s9Hs25DdJum/7xYKHoeZ+YbJVoOtRUetrxwreBknIIgLpysuFZy+Ns8LED4ga6wdk4If8rDKH0YZ&#10;ptr1/EndMZQiQtinqMCE0KRS+sKQRT92DXH0Lq61GKJsS6lb7CPc1nKSJHNpseK4YLChN0PF7fht&#10;Faz1R3HaVpvp4TxczbV3u/d9N1Pq6XF4XYIINIR7+L+90woWE/j7En+AzH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43ew/xQAAANsAAAAPAAAAAAAAAAAAAAAAAJgCAABkcnMv&#10;ZG93bnJldi54bWxQSwUGAAAAAAQABAD1AAAAigMAAAAA&#10;" path="m752,2987v,29,,56,,84c501,3071,251,3071,,3071v,-28,,-55,,-84c22,2987,42,2987,63,2987v72,,126,-35,157,-110c240,2829,251,2711,251,2528v,-662,,-1323,,-1985c251,388,246,285,235,236v-9,-39,-27,-71,-53,-98c144,101,104,84,63,84v-21,,-41,,-63,c,55,,28,,,251,,501,,752,v,28,,55,,84c731,84,710,84,689,84v-72,,-126,36,-157,111c510,242,499,360,499,543v,662,,1323,,1985c499,2684,505,2786,517,2835v8,40,27,71,54,98c608,2970,647,2987,689,2987v21,,42,,63,e" fillcolor="silver" strokeweight="0">
                  <v:path arrowok="t" o:connecttype="custom" o:connectlocs="102,397;102,408;0,408;0,397;9,397;30,382;34,336;34,72;32,31;25,18;9,11;0,11;0,0;102,0;102,11;93,11;72,26;68,72;68,336;70,377;77,390;93,397;102,397" o:connectangles="0,0,0,0,0,0,0,0,0,0,0,0,0,0,0,0,0,0,0,0,0,0,0"/>
                </v:shape>
                <v:shape id="Freeform 17" o:spid="_x0000_s1041" style="position:absolute;left:2775;top:4186;width:182;height:408;visibility:visible;mso-wrap-style:square;v-text-anchor:top" coordsize="1335,30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1eGwcEA&#10;AADbAAAADwAAAGRycy9kb3ducmV2LnhtbESP3YrCMBSE7xd8h3AE79bUCrulGkX8gd6u+gCH5tgU&#10;m5PaxFp9erOwsJfDzHzDLNeDbURPna8dK5hNExDEpdM1VwrOp8NnBsIHZI2NY1LwJA/r1ehjibl2&#10;D/6h/hgqESHsc1RgQmhzKX1pyKKfupY4ehfXWQxRdpXUHT4i3DYyTZIvabHmuGCwpa2h8nq8WwVk&#10;rsV9X7yyfnObp/WpSL+HnVVqMh42CxCBhvAf/msXWkE2h98v8QfI1R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9XhsHBAAAA2wAAAA8AAAAAAAAAAAAAAAAAmAIAAGRycy9kb3du&#10;cmV2LnhtbFBLBQYAAAAABAAEAPUAAACGAwAAAAA=&#10;" path="m498,1633v,298,,597,,895c498,2720,510,2840,534,2888v32,65,83,99,149,99c705,2987,728,2987,750,2987v,29,,56,,84c500,3071,249,3071,,3071v,-28,,-55,,-84c22,2987,44,2987,65,2987v74,,128,-43,159,-126c240,2813,250,2702,250,2528v,-662,,-1323,,-1985c250,351,238,231,216,184,182,118,131,84,65,84v-21,,-43,,-65,c,55,,28,,,214,,428,,642,v156,,281,26,371,84c1103,142,1181,238,1241,371v62,135,94,295,94,478c1335,1100,1287,1304,1194,1461v-94,157,-229,235,-401,235c750,1696,705,1692,656,1681v-49,-12,-102,-27,-158,-48xm498,1504v45,16,87,27,122,34c655,1545,686,1549,711,1549v88,,167,-61,232,-183c1006,1245,1040,1087,1040,895v,-134,-16,-257,-47,-372c963,410,917,325,862,267,805,210,740,184,668,184v-44,,-101,12,-170,43c498,652,498,1079,498,1504xe" fillcolor="silver" strokeweight="0">
                  <v:path arrowok="t" o:connecttype="custom" o:connectlocs="68,217;68,336;73,384;93,397;102,397;102,408;0,408;0,397;9,397;31,380;34,336;34,72;29,24;9,11;0,11;0,0;88,0;138,11;169,49;182,113;163,194;108,225;89,223;68,217;68,200;85,204;97,206;129,181;142,119;135,69;118,35;91,24;68,30;68,200" o:connectangles="0,0,0,0,0,0,0,0,0,0,0,0,0,0,0,0,0,0,0,0,0,0,0,0,0,0,0,0,0,0,0,0,0,0"/>
                  <o:lock v:ext="edit" verticies="t"/>
                </v:shape>
                <v:shape id="Freeform 18" o:spid="_x0000_s1042" style="position:absolute;left:2976;top:4186;width:248;height:408;visibility:visible;mso-wrap-style:square;v-text-anchor:top" coordsize="1812,30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8FwbMQA&#10;AADbAAAADwAAAGRycy9kb3ducmV2LnhtbESPT2sCMRTE74V+h/AK3mq2oqJbo4ha9Op/vD02r5ut&#10;m5dlk+rqpzdCocdhZn7DjCaNLcWFal84VvDRTkAQZ04XnCvYbb/eByB8QNZYOiYFN/IwGb++jDDV&#10;7sprumxCLiKEfYoKTAhVKqXPDFn0bVcRR+/b1RZDlHUudY3XCLel7CRJX1osOC4YrGhmKDtvfq2C&#10;ZXcxvOer+fbwc583p8T01vtjT6nWWzP9BBGoCf/hv/ZKKxh04fkl/gA5f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BcGzEAAAA2wAAAA8AAAAAAAAAAAAAAAAAmAIAAGRycy9k&#10;b3ducmV2LnhtbFBLBQYAAAAABAAEAPUAAACJAwAAAAA=&#10;" path="m498,1424v272,,544,,816,c1314,1132,1314,839,1314,546v,-157,-6,-261,-18,-310c1287,197,1269,165,1242,138,1205,101,1166,84,1124,84v-20,,-41,,-62,c1062,55,1062,28,1062,v251,,501,,750,c1812,28,1812,55,1812,84v-21,,-41,,-62,c1709,84,1670,101,1633,136v-27,25,-47,61,-56,109c1567,294,1562,394,1562,546v,661,,1321,,1982c1562,2684,1567,2786,1578,2835v9,40,27,71,53,98c1669,2970,1709,2987,1750,2987v21,,41,,62,c1812,3016,1812,3043,1812,3071v-249,,-499,,-750,c1062,3043,1062,3016,1062,2987v21,,42,,62,c1196,2987,1250,2952,1281,2877v22,-48,33,-166,33,-349c1314,2216,1314,1904,1314,1592v-272,,-544,,-816,c498,1904,498,2216,498,2528v,156,6,258,18,307c525,2875,543,2906,570,2933v37,37,77,54,118,54c709,2987,730,2987,751,2987v,29,,56,,84c500,3071,251,3071,,3071v,-28,,-55,,-84c21,2987,41,2987,62,2987v72,,126,-35,157,-110c240,2829,251,2711,251,2528v,-661,,-1321,,-1982c251,389,245,285,234,236v-9,-39,-26,-71,-53,-98c143,101,103,84,62,84v-21,,-41,,-62,c,55,,28,,,251,,500,,751,v,28,,55,,84c730,84,709,84,688,84v-41,,-81,17,-118,52c543,161,525,197,514,245v-10,49,-16,149,-16,301c498,839,498,1132,498,1424e" fillcolor="silver" strokeweight="0">
                  <v:path arrowok="t" o:connecttype="custom" o:connectlocs="68,189;180,189;180,73;177,31;170,18;154,11;145,11;145,0;248,0;248,11;240,11;224,18;216,33;214,73;214,336;216,377;223,390;240,397;248,397;248,408;145,408;145,397;154,397;175,382;180,336;180,212;68,212;68,336;71,377;78,390;94,397;103,397;103,408;0,408;0,397;8,397;30,382;34,336;34,73;32,31;25,18;8,11;0,11;0,0;103,0;103,11;94,11;78,18;70,33;68,73;68,189" o:connectangles="0,0,0,0,0,0,0,0,0,0,0,0,0,0,0,0,0,0,0,0,0,0,0,0,0,0,0,0,0,0,0,0,0,0,0,0,0,0,0,0,0,0,0,0,0,0,0,0,0,0,0"/>
                </v:shape>
                <v:shape id="Freeform 19" o:spid="_x0000_s1043" style="position:absolute;left:3237;top:4186;width:195;height:408;visibility:visible;mso-wrap-style:square;v-text-anchor:top" coordsize="1431,30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szRusQA&#10;AADbAAAADwAAAGRycy9kb3ducmV2LnhtbESP0WrCQBRE3wv9h+UWfGs22tpqdBUrLQTy1CQfcM1e&#10;k2D2bsiuJv37bkHo4zAzZ5jtfjKduNHgWssK5lEMgriyuuVaQVl8Pa9AOI+ssbNMCn7IwX73+LDF&#10;RNuRv+mW+1oECLsEFTTe94mUrmrIoItsTxy8sx0M+iCHWuoBxwA3nVzE8Zs02HJYaLCnY0PVJb8a&#10;BS/l+iO276fsUnzyocheM9+lJ6VmT9NhA8LT5P/D93aqFayW8Pcl/AC5+w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LM0brEAAAA2wAAAA8AAAAAAAAAAAAAAAAAmAIAAGRycy9k&#10;b3ducmV2LnhtbFBLBQYAAAAABAAEAPUAAACJAwAAAAA=&#10;" path="m,c438,,876,,1314,v12,258,24,515,35,772c1333,772,1317,772,1301,772v-7,-152,-21,-269,-44,-350c1234,342,1200,283,1161,247,1121,210,1056,193,969,193v-200,,-399,,-600,c545,594,729,992,904,1393,704,1813,496,2230,296,2650v222,,444,,666,c1082,2650,1175,2617,1239,2548v62,-69,111,-210,143,-425c1399,2129,1415,2135,1431,2143v-24,309,-51,618,-75,928c904,3071,452,3071,,3071v,-27,,-54,,-81c221,2523,453,2061,675,1595,453,1089,221,587,,81,,55,,27,,e" fillcolor="silver" strokeweight="0">
                  <v:path arrowok="t" o:connecttype="custom" o:connectlocs="0,0;179,0;184,103;177,103;171,56;158,33;132,26;50,26;123,185;40,352;131,352;169,339;188,282;195,285;185,408;0,408;0,397;92,212;0,11;0,0" o:connectangles="0,0,0,0,0,0,0,0,0,0,0,0,0,0,0,0,0,0,0,0"/>
                </v:shape>
                <v:shape id="Freeform 20" o:spid="_x0000_s1044" style="position:absolute;left:3450;top:4186;width:103;height:408;visibility:visible;mso-wrap-style:square;v-text-anchor:top" coordsize="751,30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zYzS8IA&#10;AADbAAAADwAAAGRycy9kb3ducmV2LnhtbESPwWrDMBBE74X8g9hAb42cUIxxogSnxVDoKW4+YLE2&#10;lhNrZSzVcf31VSHQ4zDzZpjdYbKdGGnwrWMF61UCgrh2uuVGwfmrfMlA+ICssXNMCn7Iw2G/eNph&#10;rt2dTzRWoRGxhH2OCkwIfS6lrw1Z9CvXE0fv4gaLIcqhkXrAeyy3ndwkSSotthwXDPb0Zqi+Vd9W&#10;QXacsf7EV3PNNtl7OVNhb2Oh1PNyKrYgAk3hP/ygP3TkUvj7En+A3P8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rNjNLwgAAANsAAAAPAAAAAAAAAAAAAAAAAJgCAABkcnMvZG93&#10;bnJldi54bWxQSwUGAAAAAAQABAD1AAAAhwMAAAAA&#10;" path="m751,2987v,29,,56,,84c502,3071,251,3071,,3071v,-28,,-55,,-84c21,2987,42,2987,62,2987v73,,127,-35,158,-110c241,2829,251,2711,251,2528v,-662,,-1323,,-1985c251,388,245,285,234,236v-9,-39,-26,-71,-53,-98c145,101,104,84,62,84v-20,,-41,,-62,c,55,,28,,,251,,502,,751,v,28,,55,,84c730,84,709,84,688,84v-71,,-124,36,-156,111c510,242,500,360,500,543v,662,,1323,,1985c500,2684,505,2786,516,2835v9,40,28,71,54,98c608,2970,647,2987,688,2987v21,,42,,63,e" fillcolor="silver" strokeweight="0">
                  <v:path arrowok="t" o:connecttype="custom" o:connectlocs="103,397;103,408;0,408;0,397;9,397;30,382;34,336;34,72;32,31;25,18;9,11;0,11;0,0;103,0;103,11;94,11;73,26;69,72;69,336;71,377;78,390;94,397;103,397" o:connectangles="0,0,0,0,0,0,0,0,0,0,0,0,0,0,0,0,0,0,0,0,0,0,0"/>
                </v:shape>
                <v:shape id="Freeform 21" o:spid="_x0000_s1045" style="position:absolute;left:3565;top:4177;width:254;height:417;visibility:visible;mso-wrap-style:square;v-text-anchor:top" coordsize="1862,314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mGiicQA&#10;AADbAAAADwAAAGRycy9kb3ducmV2LnhtbESPQWvCQBSE70L/w/IKXkQ3eqgaXaUIguClai+9PbMv&#10;2bTZt2l2o7G/visIHoeZ+YZZrjtbiQs1vnSsYDxKQBBnTpdcKPg8bYczED4ga6wck4IbeVivXnpL&#10;TLW78oEux1CICGGfogITQp1K6TNDFv3I1cTRy11jMUTZFFI3eI1wW8lJkrxJiyXHBYM1bQxlP8fW&#10;Kvj7/vDznH/He8SpyQfntvyatEr1X7v3BYhAXXiGH+2dVjCbwv1L/AFy9Q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JhoonEAAAA2wAAAA8AAAAAAAAAAAAAAAAAmAIAAGRycy9k&#10;b3ducmV2LnhtbFBLBQYAAAAABAAEAPUAAACJAwAAAAA=&#10;" path="m1191,2113v-227,,-453,,-679,c473,2275,431,2436,393,2598v-29,120,-44,208,-44,267c349,2913,362,2953,388,2988v24,35,80,58,164,69c552,3086,552,3113,552,3141v-184,,-369,,-552,c,3113,,3086,,3057v74,-23,120,-51,142,-88c185,2896,237,2750,288,2527,490,1684,703,843,904,v16,,31,,46,c1150,852,1361,1702,1561,2555v47,206,94,337,134,398c1734,3015,1790,3051,1862,3057v,29,,56,,84c1631,3141,1400,3141,1170,3141v,-28,,-55,,-84c1239,3051,1288,3031,1312,2996v24,-34,36,-77,36,-126c1348,2804,1331,2698,1296,2555v-35,-147,-71,-295,-105,-442xm1154,1945c1057,1531,954,1118,857,704,757,1118,652,1531,552,1945v201,,402,,602,xe" fillcolor="silver" strokeweight="0">
                  <v:path arrowok="t" o:connecttype="custom" o:connectlocs="162,281;70,281;54,345;48,380;53,397;75,406;75,417;0,417;0,406;19,394;39,335;123,0;130,0;213,339;231,392;254,406;254,417;160,417;160,406;179,398;184,381;177,339;162,281;157,258;117,93;75,258;157,258" o:connectangles="0,0,0,0,0,0,0,0,0,0,0,0,0,0,0,0,0,0,0,0,0,0,0,0,0,0,0"/>
                  <o:lock v:ext="edit" verticies="t"/>
                </v:shape>
                <v:shape id="Freeform 22" o:spid="_x0000_s1046" style="position:absolute;left:3829;top:4186;width:258;height:408;visibility:visible;mso-wrap-style:square;v-text-anchor:top" coordsize="1890,30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zmUK78A&#10;AADbAAAADwAAAGRycy9kb3ducmV2LnhtbERPTYvCMBC9L/gfwgh7W1M9iFSjiOCygoe1evE2NmNT&#10;bCaxibX77zcHwePjfS9WvW1ER22oHSsYjzIQxKXTNVcKTsft1wxEiMgaG8ek4I8CrJaDjwXm2j35&#10;QF0RK5FCOOSowMTocylDachiGDlPnLiray3GBNtK6hafKdw2cpJlU2mx5tRg0NPGUHkrHlaBi3ix&#10;++78PSmuv+Yux17vnFfqc9iv5yAi9fEtfrl/tIJZGpu+pB8gl/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DOZQrvwAAANsAAAAPAAAAAAAAAAAAAAAAAJgCAABkcnMvZG93bnJl&#10;di54bWxQSwUGAAAAAAQABAD1AAAAhAMAAAAA&#10;" path="m747,1368v213,377,434,748,646,1126c1498,2681,1591,2805,1665,2872v74,69,150,106,225,115c1890,3016,1890,3043,1890,3071v-278,,-556,,-833,c1057,3043,1057,3016,1057,2987v50,,87,-15,108,-45c1187,2912,1198,2881,1198,2845v,-36,-5,-68,-12,-97c1177,2718,1149,2666,1104,2586,906,2235,698,1889,499,1538v,330,,660,,990c499,2684,505,2786,516,2835v9,40,27,71,54,98c607,2970,647,2987,688,2987v20,,39,,59,c747,3016,747,3043,747,3071v-249,,-498,,-747,c,3043,,3016,,2987v21,,42,,62,c134,2987,188,2952,219,2877v21,-48,32,-166,32,-349c251,1866,251,1205,251,543v,-155,-6,-258,-17,-310c225,197,208,165,181,138,144,101,103,84,62,84v-20,,-41,,-62,c,55,,28,,,249,,498,,747,v,28,,55,,84c727,84,708,84,688,84v-40,,-81,17,-118,52c543,161,525,197,515,245v-11,47,-16,146,-16,298c499,857,499,1170,499,1484v17,-30,78,-125,177,-288c929,784,1088,512,1140,374v23,-61,36,-114,36,-159c1176,181,1166,150,1148,122,1130,97,1099,84,1057,84v-14,,-28,,-41,c1016,55,1016,28,1016,v215,,430,,644,c1660,28,1660,55,1660,84v-38,2,-73,11,-104,27c1526,127,1488,158,1443,206v-45,48,-101,124,-166,231c1258,466,1169,622,1015,901v-88,156,-180,311,-268,467e" fillcolor="silver" strokeweight="0">
                  <v:path arrowok="t" o:connecttype="custom" o:connectlocs="102,182;190,331;227,382;258,397;258,408;144,408;144,397;159,391;164,378;162,365;151,344;68,204;68,336;70,377;78,390;94,397;102,397;102,408;0,408;0,397;8,397;30,382;34,336;34,72;32,31;25,18;8,11;0,11;0,0;102,0;102,11;94,11;78,18;70,33;68,72;68,197;92,159;156,50;161,29;157,16;144,11;139,11;139,0;227,0;227,11;212,15;197,27;174,58;139,120;102,182" o:connectangles="0,0,0,0,0,0,0,0,0,0,0,0,0,0,0,0,0,0,0,0,0,0,0,0,0,0,0,0,0,0,0,0,0,0,0,0,0,0,0,0,0,0,0,0,0,0,0,0,0,0"/>
                </v:shape>
                <v:shape id="Freeform 23" o:spid="_x0000_s1047" style="position:absolute;left:4096;top:4177;width:235;height:426;visibility:visible;mso-wrap-style:square;v-text-anchor:top" coordsize="1717,3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rtZsMA&#10;AADbAAAADwAAAGRycy9kb3ducmV2LnhtbESPT4vCMBTE74LfITzBm6ausGg1iu4ielv8A3p8JM+2&#10;2Lx0m6h1P/1GEDwOM/MbZjpvbCluVPvCsYJBPwFBrJ0pOFNw2K96IxA+IBssHZOCB3mYz9qtKabG&#10;3XlLt13IRISwT1FBHkKVSul1ThZ931XE0Tu72mKIss6kqfEe4baUH0nyKS0WHBdyrOgrJ33ZXa2C&#10;7f7v+7jh5WK9Pg8fOvmVujr9KNXtNIsJiEBNeIdf7Y1RMBrD80v8AXL2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rtZsMAAADbAAAADwAAAAAAAAAAAAAAAACYAgAAZHJzL2Rv&#10;d25yZXYueG1sUEsFBgAAAAAEAAQA9QAAAIgDAAAAAA==&#10;" path="m875,v228,,429,150,592,453c1631,758,1717,1135,1717,1588v,466,-87,852,-252,1162c1299,3059,1094,3212,854,3212v-241,,-445,-148,-607,-451c86,2458,,2072,,1594,,1107,98,710,284,401,446,132,647,,875,xm851,165c694,165,566,266,474,470,357,726,296,1096,296,1585v,500,63,888,184,1157c572,2949,698,3051,852,3051v164,,303,-113,409,-338c1366,2488,1421,2133,1421,1649v,-526,-62,-917,-177,-1176c1151,266,1017,165,851,165xe" fillcolor="silver" strokeweight="0">
                  <v:path arrowok="t" o:connecttype="custom" o:connectlocs="120,0;201,60;235,211;201,365;117,426;34,366;0,211;39,53;120,0;116,22;65,62;41,210;66,364;117,405;173,360;194,219;170,63;116,22" o:connectangles="0,0,0,0,0,0,0,0,0,0,0,0,0,0,0,0,0,0"/>
                  <o:lock v:ext="edit" verticies="t"/>
                </v:shape>
                <v:shape id="Freeform 24" o:spid="_x0000_s1048" style="position:absolute;left:4442;top:4186;width:247;height:408;visibility:visible;mso-wrap-style:square;v-text-anchor:top" coordsize="908,15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GJQd8QA&#10;AADbAAAADwAAAGRycy9kb3ducmV2LnhtbESPwWrCQBCG7wXfYZlCL6KbBimauooUKr2IGD14nGbH&#10;JDQ7G7LbGH1651Docfjn/2a+5XpwjeqpC7VnA6/TBBRx4W3NpYHT8XMyBxUissXGMxm4UYD1avS0&#10;xMz6Kx+oz2OpBMIhQwNVjG2mdSgqchimviWW7OI7h1HGrtS2w6vAXaPTJHnTDmuWCxW29FFR8ZP/&#10;OgOXs07TmR3ngk2337vt/j4+9Ma8PA+bd1CRhvi//Nf+sgYW8r24iAfo1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BiUHfEAAAA2wAAAA8AAAAAAAAAAAAAAAAAmAIAAGRycy9k&#10;b3ducmV2LnhtbFBLBQYAAAAABAAEAPUAAACJAwAAAAA=&#10;" path="m658,83v-136,,-272,,-407,c251,474,251,865,251,1255v,102,8,166,22,193c288,1476,323,1490,378,1493v,15,,28,,42c252,1535,126,1535,,1535v,-14,,-27,,-42c55,1490,89,1476,104,1448v15,-27,23,-91,23,-193c127,930,127,605,127,280,127,178,119,114,104,87,89,60,55,45,,42,,27,,14,,,303,,605,,908,v,14,,27,,42c854,45,819,60,804,87v-15,27,-22,91,-22,193c782,605,782,930,782,1255v,102,7,166,22,193c819,1476,854,1490,908,1493v,15,,28,,42c782,1535,657,1535,531,1535v,-14,,-27,,-42c585,1490,620,1476,635,1448v14,-26,23,-91,23,-193c658,865,658,474,658,83e" fillcolor="silver" strokeweight="0">
                  <v:path arrowok="t" o:connecttype="custom" o:connectlocs="179,22;68,22;68,334;74,385;103,397;103,408;0,408;0,397;28,385;35,334;35,74;28,23;0,11;0,0;247,0;247,11;219,23;213,74;213,334;219,385;247,397;247,408;144,408;144,397;173,385;179,334;179,22" o:connectangles="0,0,0,0,0,0,0,0,0,0,0,0,0,0,0,0,0,0,0,0,0,0,0,0,0,0,0"/>
                </v:shape>
                <v:shape id="Freeform 25" o:spid="_x0000_s1049" style="position:absolute;left:4702;top:4186;width:182;height:408;visibility:visible;mso-wrap-style:square;v-text-anchor:top" coordsize="668,15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JGL98YA&#10;AADbAAAADwAAAGRycy9kb3ducmV2LnhtbESP3WoCMRSE7wXfIRyhN1KzWipmaxQRpAWx4M8DHDfH&#10;3W03J0uS6tanbwqFXg4z8w0zX3a2EVfyoXasYTzKQBAXztRcajgdN48zECEiG2wck4ZvCrBc9Htz&#10;zI278Z6uh1iKBOGQo4YqxjaXMhQVWQwj1xIn7+K8xZikL6XxeEtw28hJlk2lxZrTQoUtrSsqPg9f&#10;VsN52r0+n09b9T70u4+duqj77Elp/TDoVi8gInXxP/zXfjMa1Bh+v6QfIB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8JGL98YAAADbAAAADwAAAAAAAAAAAAAAAACYAgAAZHJz&#10;L2Rvd25yZXYueG1sUEsFBgAAAAAEAAQA9QAAAIsDAAAAAA==&#10;" path="m249,816v,149,,299,,448c249,1360,256,1420,268,1443v16,33,41,50,74,50c353,1493,364,1493,376,1493v,15,,28,,42c250,1535,125,1535,,1535v,-14,,-27,,-42c11,1493,22,1493,33,1493v37,,64,-21,80,-63c121,1406,125,1351,125,1264v,-331,,-662,,-993c125,175,119,115,108,92,92,59,66,42,33,42v-11,,-22,,-33,c,27,,14,,,107,,214,,321,v78,,141,13,186,42c552,70,591,119,621,185v31,68,47,148,47,239c668,550,644,652,598,730,551,809,483,848,397,848v-21,,-44,-2,-68,-8c304,834,277,827,249,816xm249,752v23,8,44,13,61,17c328,772,343,774,356,774v44,,84,-30,116,-91c504,622,520,543,520,447v,-67,-8,-128,-23,-186c482,205,459,162,431,133,403,105,371,92,334,92v-21,,-50,6,-85,21c249,326,249,539,249,752xe" fillcolor="silver" strokeweight="0">
                  <v:path arrowok="t" o:connecttype="custom" o:connectlocs="68,217;68,336;73,384;93,397;102,397;102,408;0,408;0,397;9,397;31,380;34,336;34,72;29,24;9,11;0,11;0,0;87,0;138,11;169,49;182,113;163,194;108,225;90,223;68,217;68,200;84,204;97,206;129,182;142,119;135,69;117,35;91,24;68,30;68,200" o:connectangles="0,0,0,0,0,0,0,0,0,0,0,0,0,0,0,0,0,0,0,0,0,0,0,0,0,0,0,0,0,0,0,0,0,0"/>
                  <o:lock v:ext="edit" verticies="t"/>
                </v:shape>
                <v:shape id="Freeform 26" o:spid="_x0000_s1050" style="position:absolute;left:4910;top:4177;width:234;height:427;visibility:visible;mso-wrap-style:square;v-text-anchor:top" coordsize="858,16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esP+cMA&#10;AADbAAAADwAAAGRycy9kb3ducmV2LnhtbESPQWvCQBSE7wX/w/KE3upGD5JGVxFREISWpr14e2af&#10;2WD2bciuyfbfdwuFHoeZ+YZZb6NtxUC9bxwrmM8yEMSV0w3XCr4+jy85CB+QNbaOScE3edhuJk9r&#10;LLQb+YOGMtQiQdgXqMCE0BVS+sqQRT9zHXHybq63GJLsa6l7HBPctnKRZUtpseG0YLCjvaHqXj6s&#10;gveDPMbhYubllerzG+cVxjFX6nkadysQgWL4D/+1T1rB6wJ+v6QfID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esP+cMAAADbAAAADwAAAAAAAAAAAAAAAACYAgAAZHJzL2Rv&#10;d25yZXYueG1sUEsFBgAAAAAEAAQA9QAAAIgDAAAAAA==&#10;" path="m437,c551,,651,75,733,226v83,153,125,341,125,568c858,1027,815,1220,732,1375v-82,154,-185,231,-305,231c306,1606,204,1532,123,1380,42,1229,,1036,,797,,553,48,355,142,200,223,66,323,,437,xm425,82v-78,,-142,51,-189,153c179,363,148,548,148,792v,250,31,444,92,579c286,1474,349,1525,426,1525v82,,151,-56,204,-169c683,1244,710,1066,710,824,710,561,679,366,622,236,575,133,509,82,425,82xe" fillcolor="silver" strokeweight="0">
                  <v:path arrowok="t" o:connecttype="custom" o:connectlocs="119,0;200,60;234,211;200,366;116,427;34,367;0,212;39,53;119,0;116,22;64,62;40,211;65,365;116,405;172,361;194,219;170,63;116,22" o:connectangles="0,0,0,0,0,0,0,0,0,0,0,0,0,0,0,0,0,0"/>
                  <o:lock v:ext="edit" verticies="t"/>
                </v:shape>
                <v:shape id="Freeform 27" o:spid="_x0000_s1051" style="position:absolute;left:5164;top:4186;width:193;height:408;visibility:visible;mso-wrap-style:square;v-text-anchor:top" coordsize="707,15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heAs8UA&#10;AADbAAAADwAAAGRycy9kb3ducmV2LnhtbESPzWrCQBSF94LvMFyhO51oi9g0ExFtoYuKaFW6vGSu&#10;STBzJ82MJn37jiC4PJyfj5PMO1OJKzWutKxgPIpAEGdWl5wr2H9/DGcgnEfWWFkmBX/kYJ72ewnG&#10;2ra8pevO5yKMsItRQeF9HUvpsoIMupGtiYN3so1BH2STS91gG8ZNJSdRNJUGSw6EAmtaFpSddxcT&#10;ILPL7+a9fmkP7fr8dax+Vna/WCn1NOgWbyA8df4Rvrc/tYLXZ7h9CT9Apv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SF4CzxQAAANsAAAAPAAAAAAAAAAAAAAAAAJgCAABkcnMv&#10;ZG93bnJldi54bWxQSwUGAAAAAAQABAD1AAAAigMAAAAA&#10;" path="m703,v1,119,3,239,4,359c698,359,690,359,681,359,680,286,671,228,655,184,639,140,619,113,597,101,573,89,540,83,497,83v-82,,-164,,-246,c251,474,251,865,251,1255v,102,8,166,23,193c288,1476,323,1490,376,1493v,15,,28,,42c251,1535,126,1535,,1535v,-14,,-27,,-42c55,1490,90,1476,104,1448v15,-27,23,-91,23,-193c127,930,127,605,127,280,127,178,119,114,104,87,90,60,55,45,,42,,27,,14,,,234,,469,,703,e" fillcolor="silver" strokeweight="0">
                  <v:path arrowok="t" o:connecttype="custom" o:connectlocs="192,0;193,95;186,95;179,49;163,27;136,22;69,22;69,334;75,385;103,397;103,408;0,408;0,397;28,385;35,334;35,74;28,23;0,11;0,0;192,0" o:connectangles="0,0,0,0,0,0,0,0,0,0,0,0,0,0,0,0,0,0,0,0"/>
                </v:shape>
                <v:shape id="Freeform 28" o:spid="_x0000_s1052" style="position:absolute;left:5373;top:4186;width:182;height:408;visibility:visible;mso-wrap-style:square;v-text-anchor:top" coordsize="667,15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IATisUA&#10;AADbAAAADwAAAGRycy9kb3ducmV2LnhtbESPQWvCQBSE70L/w/IEb7pRxNboKkURpSBiqgdvj+wz&#10;CWbfhuxG0/76rlDwOMzMN8x82ZpS3Kl2hWUFw0EEgji1uuBMwel70/8A4TyyxtIyKfghB8vFW2eO&#10;sbYPPtI98ZkIEHYxKsi9r2IpXZqTQTewFXHwrrY26IOsM6lrfAS4KeUoiibSYMFhIceKVjmlt6Qx&#10;Chp9ft8fzklz+WqP09WuXG/Hw1+let32cwbCU+tf4f/2TiuYjuH5JfwAufg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kgBOKxQAAANsAAAAPAAAAAAAAAAAAAAAAAJgCAABkcnMv&#10;ZG93bnJldi54bWxQSwUGAAAAAAQABAD1AAAAigMAAAAA&#10;" path="m249,816v,149,,299,,448c249,1360,255,1420,267,1443v16,33,42,50,75,50c353,1493,364,1493,375,1493v,15,,28,,42c250,1535,125,1535,,1535v,-14,,-27,,-42c11,1493,22,1493,33,1493v36,,63,-21,79,-63c120,1406,125,1351,125,1264v,-331,,-662,,-993c125,175,119,115,107,92,91,59,66,42,33,42v-11,,-22,,-33,c,27,,14,,,107,,214,,321,v78,,140,13,185,42c551,70,590,119,621,185v30,68,46,148,46,239c667,550,643,652,597,730,550,809,482,848,396,848v-21,,-43,-2,-68,-8c304,834,277,827,249,816xm249,752v23,8,44,13,61,17c327,772,343,774,355,774v45,,84,-30,116,-91c503,622,520,543,520,447v,-67,-8,-128,-23,-186c482,205,459,162,431,133,402,105,370,92,334,92v-22,,-51,6,-85,21c249,326,249,539,249,752xe" fillcolor="silver" strokeweight="0">
                  <v:path arrowok="t" o:connecttype="custom" o:connectlocs="68,217;68,336;73,384;93,397;102,397;102,408;0,408;0,397;9,397;31,380;34,336;34,72;29,24;9,11;0,11;0,0;88,0;138,11;169,49;182,113;163,194;108,225;89,223;68,217;68,200;85,204;97,206;129,182;142,119;136,69;118,35;91,24;68,30;68,200" o:connectangles="0,0,0,0,0,0,0,0,0,0,0,0,0,0,0,0,0,0,0,0,0,0,0,0,0,0,0,0,0,0,0,0,0,0"/>
                  <o:lock v:ext="edit" verticies="t"/>
                </v:shape>
                <v:shape id="Freeform 29" o:spid="_x0000_s1053" style="position:absolute;left:5571;top:4177;width:254;height:417;visibility:visible;mso-wrap-style:square;v-text-anchor:top" coordsize="931,15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w7fKMQA&#10;AADbAAAADwAAAGRycy9kb3ducmV2LnhtbESPT2sCMRTE74V+h/AK3jRbQVu3RqmCoBf/1UOPr5vX&#10;zbablyWJ6/rtTUHocZiZ3zDTeWdr0ZIPlWMFz4MMBHHhdMWlgtPHqv8KIkRkjbVjUnClAPPZ48MU&#10;c+0ufKD2GEuRIBxyVGBibHIpQ2HIYhi4hjh5385bjEn6UmqPlwS3tRxm2VharDgtGGxoaaj4PZ6t&#10;glb7bGPHn+ufiTntXuKWvvYLUqr31L2/gYjUxf/wvb3WCiYj+PuSfoCc3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8O3yjEAAAA2wAAAA8AAAAAAAAAAAAAAAAAmAIAAGRycy9k&#10;b3ducmV2LnhtbFBLBQYAAAAABAAEAPUAAACJAwAAAAA=&#10;" path="m595,1056v-113,,-226,,-339,c237,1137,216,1218,197,1299v-15,60,-22,104,-22,133c175,1456,181,1476,194,1494v12,17,40,29,82,34c276,1543,276,1556,276,1570v-92,,-184,,-276,c,1556,,1543,,1528v37,-11,60,-25,71,-44c93,1448,118,1375,144,1263,245,842,352,421,452,v8,,16,,23,c575,426,680,851,780,1277v24,103,48,169,67,199c867,1507,895,1525,931,1528v,15,,28,,42c816,1570,700,1570,585,1570v,-14,,-27,,-42c620,1525,644,1515,656,1498v12,-17,18,-39,18,-63c674,1402,666,1349,648,1277v-17,-73,-35,-147,-53,-221xm577,972c529,765,477,559,429,352,379,559,326,765,276,972v101,,201,,301,xe" fillcolor="silver" strokeweight="0">
                  <v:path arrowok="t" o:connecttype="custom" o:connectlocs="162,280;70,280;54,345;48,380;53,397;75,406;75,417;0,417;0,406;19,394;39,335;123,0;130,0;213,339;231,392;254,406;254,417;160,417;160,406;179,398;184,381;177,339;162,280;157,258;117,93;75,258;157,258" o:connectangles="0,0,0,0,0,0,0,0,0,0,0,0,0,0,0,0,0,0,0,0,0,0,0,0,0,0,0"/>
                  <o:lock v:ext="edit" verticies="t"/>
                </v:shape>
                <v:shape id="Freeform 30" o:spid="_x0000_s1054" style="position:absolute;left:5835;top:4186;width:308;height:408;visibility:visible;mso-wrap-style:square;v-text-anchor:top" coordsize="1127,15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evA8UA&#10;AADbAAAADwAAAGRycy9kb3ducmV2LnhtbESPQWvCQBSE7wX/w/IEb81GBbXRVUQRLJRCtVB6e2af&#10;STD7ds2uMe2v7xYKPQ4z8w2zWHWmFi01vrKsYJikIIhzqysuFLwfd48zED4ga6wtk4Iv8rBa9h4W&#10;mGl75zdqD6EQEcI+QwVlCC6T0uclGfSJdcTRO9vGYIiyKaRu8B7hppajNJ1IgxXHhRIdbUrKL4eb&#10;UXBqr1My7nNau93Wv3zLj+fXfKzUoN+t5yACdeE//NfeawVPE/j9En+AXP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9p68DxQAAANsAAAAPAAAAAAAAAAAAAAAAAJgCAABkcnMv&#10;ZG93bnJldi54bWxQSwUGAAAAAAQABAD1AAAAigMAAAAA&#10;" path="m519,1535c409,1104,292,674,181,243v,342,,684,,1026c181,1363,187,1422,198,1446v16,32,41,47,76,47c284,1493,294,1493,305,1493v,15,,28,,42c203,1535,101,1535,,1535v,-14,,-27,,-42c10,1493,20,1493,31,1493v37,,63,-19,78,-58c119,1411,124,1355,124,1269v,-334,,-669,,-1003c124,198,119,149,111,119,105,97,94,78,78,63,62,48,35,42,,42,,27,,14,,,82,,165,,248,,352,401,462,800,566,1201,668,800,777,401,879,v82,,165,,248,c1127,14,1127,27,1127,42v-10,,-20,,-30,c1059,42,1032,61,1017,101v-9,23,-14,79,-14,165c1003,600,1003,935,1003,1269v,94,6,153,18,177c1037,1478,1062,1493,1097,1493v10,,20,,30,c1127,1508,1127,1521,1127,1535v-124,,-248,,-372,c755,1521,755,1508,755,1493v10,,21,,31,c823,1493,850,1474,864,1435v10,-24,15,-80,15,-166c879,927,879,585,879,243,768,674,651,1104,541,1535v-7,,-14,,-22,e" fillcolor="silver" strokeweight="0">
                  <v:path arrowok="t" o:connecttype="custom" o:connectlocs="142,408;49,65;49,337;54,384;75,397;83,397;83,408;0,408;0,397;8,397;30,381;34,337;34,71;30,32;21,17;0,11;0,0;68,0;155,319;240,0;308,0;308,11;300,11;278,27;274,71;274,337;279,384;300,397;308,397;308,408;206,408;206,397;215,397;236,381;240,337;240,65;148,408;142,408" o:connectangles="0,0,0,0,0,0,0,0,0,0,0,0,0,0,0,0,0,0,0,0,0,0,0,0,0,0,0,0,0,0,0,0,0,0,0,0,0,0"/>
                </v:shape>
                <v:shape id="Freeform 31" o:spid="_x0000_s1055" style="position:absolute;left:6156;top:4186;width:308;height:408;visibility:visible;mso-wrap-style:square;v-text-anchor:top" coordsize="1127,15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usKmMUA&#10;AADbAAAADwAAAGRycy9kb3ducmV2LnhtbESP3WrCQBSE7wu+w3KE3tWNLZgaXaW0CC2I4A9I706z&#10;xySYPbvNbmP06V1B6OUwM98w03lnatFS4yvLCoaDBARxbnXFhYLddvH0CsIHZI21ZVJwJg/zWe9h&#10;ipm2J15TuwmFiBD2GSooQ3CZlD4vyaAfWEccvYNtDIYom0LqBk8Rbmr5nCQjabDiuFCio/eS8uPm&#10;zyj4aX9TMu47rd3iwy8vcv+1yl+Ueux3bxMQgbrwH763P7WCcQq3L/EHyNkV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S6wqYxQAAANsAAAAPAAAAAAAAAAAAAAAAAJgCAABkcnMv&#10;ZG93bnJldi54bWxQSwUGAAAAAAQABAD1AAAAigMAAAAA&#10;" path="m520,1535c409,1104,292,674,181,243v,342,,684,,1026c181,1363,187,1422,198,1446v16,32,42,47,76,47c284,1493,294,1493,305,1493v,15,,28,,42c203,1535,101,1535,,1535v,-14,,-27,,-42c10,1493,20,1493,31,1493v37,,64,-19,79,-58c119,1411,124,1355,124,1269v,-334,,-669,,-1003c124,198,119,149,111,119,105,97,94,78,78,63,62,48,36,42,,42,,27,,14,,,83,,165,,248,,352,401,462,800,566,1201,668,800,777,401,879,v83,,165,,248,c1127,14,1127,27,1127,42v-10,,-20,,-31,c1059,42,1032,61,1017,101v-9,23,-14,79,-14,165c1003,600,1003,935,1003,1269v,94,6,153,18,177c1037,1478,1062,1493,1096,1493v11,,21,,31,c1127,1508,1127,1521,1127,1535v-124,,-248,,-372,c755,1521,755,1508,755,1493v10,,20,,31,c823,1493,850,1474,865,1435v9,-24,14,-80,14,-166c879,927,879,585,879,243,768,674,651,1104,541,1535v-7,,-15,,-21,e" fillcolor="silver" strokeweight="0">
                  <v:path arrowok="t" o:connecttype="custom" o:connectlocs="142,408;49,65;49,337;54,384;75,397;83,397;83,408;0,408;0,397;8,397;30,381;34,337;34,71;30,32;21,17;0,11;0,0;68,0;155,319;240,0;308,0;308,11;300,11;278,27;274,71;274,337;279,384;300,397;308,397;308,408;206,408;206,397;215,397;236,381;240,337;240,65;148,408;142,408" o:connectangles="0,0,0,0,0,0,0,0,0,0,0,0,0,0,0,0,0,0,0,0,0,0,0,0,0,0,0,0,0,0,0,0,0,0,0,0,0,0"/>
                </v:shape>
                <v:shape id="Freeform 32" o:spid="_x0000_s1056" style="position:absolute;left:6474;top:4177;width:254;height:417;visibility:visible;mso-wrap-style:square;v-text-anchor:top" coordsize="931,15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Q9wtsEA&#10;AADbAAAADwAAAGRycy9kb3ducmV2LnhtbERPPW/CMBDdK/EfrEPqVhwYUggYVJAqpUtLgYHxiI84&#10;ND5HthvSf18PlTo+ve/VZrCt6MmHxrGC6SQDQVw53XCt4HR8fZqDCBFZY+uYFPxQgM169LDCQrs7&#10;f1J/iLVIIRwKVGBi7AopQ2XIYpi4jjhxV+ctxgR9LbXHewq3rZxlWS4tNpwaDHa0M1R9Hb6tgl77&#10;7M3m5/K2MKeP5/hOl/2WlHocDy9LEJGG+C/+c5dawSKNTV/SD5Dr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EPcLbBAAAA2wAAAA8AAAAAAAAAAAAAAAAAmAIAAGRycy9kb3du&#10;cmV2LnhtbFBLBQYAAAAABAAEAPUAAACGAwAAAAA=&#10;" path="m595,1056v-113,,-226,,-339,c237,1137,216,1218,197,1299v-15,60,-22,104,-22,133c175,1456,181,1476,194,1494v12,17,40,29,82,34c276,1543,276,1556,276,1570v-92,,-184,,-276,c,1556,,1543,,1528v37,-11,60,-25,71,-44c93,1448,118,1375,144,1263,245,842,352,421,453,v7,,15,,22,c575,426,680,851,780,1277v24,103,48,169,67,199c867,1507,895,1525,931,1528v,15,,28,,42c816,1570,701,1570,585,1570v,-14,,-27,,-42c620,1525,644,1515,656,1498v13,-17,18,-39,18,-63c674,1402,666,1349,648,1277v-17,-73,-35,-147,-53,-221xm577,972c529,765,477,559,429,352,379,559,326,765,276,972v101,,201,,301,xe" fillcolor="silver" strokeweight="0">
                  <v:path arrowok="t" o:connecttype="custom" o:connectlocs="162,280;70,280;54,345;48,380;53,397;75,406;75,417;0,417;0,406;19,394;39,335;124,0;130,0;213,339;231,392;254,406;254,417;160,417;160,406;179,398;184,381;177,339;162,280;157,258;117,93;75,258;157,258" o:connectangles="0,0,0,0,0,0,0,0,0,0,0,0,0,0,0,0,0,0,0,0,0,0,0,0,0,0,0"/>
                  <o:lock v:ext="edit" verticies="t"/>
                </v:shape>
                <v:shape id="Freeform 33" o:spid="_x0000_s1057" style="position:absolute;left:58;top:4869;width:205;height:407;visibility:visible;mso-wrap-style:square;v-text-anchor:top" coordsize="1502,30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Ukvd8MA&#10;AADbAAAADwAAAGRycy9kb3ducmV2LnhtbESPzW7CMBCE70h9B2srcSNOOQSSYlBVCcSlB34eYGVv&#10;k7TxOo0NSfP0GAmJ42hmvtGsNoNtxJU6XztW8JakIIi1MzWXCs6n7WwJwgdkg41jUvBPHjbrl8kK&#10;C+N6PtD1GEoRIewLVFCF0BZSel2RRZ+4ljh6366zGKLsSmk67CPcNnKeppm0WHNcqLClz4r07/Fi&#10;FYxjmY/pD5++subAcrH70+2ISk1fh493EIGG8Aw/2nujIM/h/iX+ALm+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Ukvd8MAAADbAAAADwAAAAAAAAAAAAAAAACYAgAAZHJzL2Rv&#10;d25yZXYueG1sUEsFBgAAAAAEAAQA9QAAAIgDAAAAAA==&#10;" path="m499,168v,404,,810,,1214c627,1382,756,1382,884,1382v100,,168,-27,201,-79c1130,1232,1154,1110,1160,936v15,,32,,47,c1207,1292,1207,1648,1207,2005v-15,,-32,,-47,c1148,1855,1135,1760,1123,1717v-14,-52,-41,-94,-76,-124c1012,1562,958,1548,884,1548v-128,,-257,,-385,c499,1884,499,2222,499,2560v,136,4,218,10,247c516,2836,529,2861,546,2877v16,19,50,27,98,27c743,2904,842,2904,941,2904v100,,171,-11,216,-36c1202,2843,1246,2796,1286,2725v52,-93,110,-235,165,-423c1467,2302,1485,2302,1502,2302v-49,257,-102,513,-151,769c901,3071,451,3071,,3071v,-27,,-56,,-83c21,2988,42,2988,62,2988v42,,80,-18,118,-52c206,2910,226,2875,237,2827v9,-48,14,-147,14,-297c251,1865,251,1200,251,535,251,340,238,220,217,174,186,113,134,84,62,84v-20,,-41,,-62,c,56,,28,,,451,,901,,1351,v6,225,13,449,19,673c1354,673,1336,673,1320,673,1303,512,1282,401,1260,340v-22,-61,-55,-106,-97,-138c1128,179,1066,168,980,168v-161,,-321,,-481,e" fillcolor="silver" strokeweight="0">
                  <v:path arrowok="t" o:connecttype="custom" o:connectlocs="68,22;68,183;121,183;148,173;158,124;165,124;165,266;158,266;153,228;143,211;121,205;68,205;68,339;69,372;75,381;88,385;128,385;158,380;176,361;198,305;205,305;184,407;0,407;0,396;8,396;25,389;32,375;34,335;34,71;30,23;8,11;0,11;0,0;184,0;187,89;180,89;172,45;159,27;134,22;68,22" o:connectangles="0,0,0,0,0,0,0,0,0,0,0,0,0,0,0,0,0,0,0,0,0,0,0,0,0,0,0,0,0,0,0,0,0,0,0,0,0,0,0,0"/>
                </v:shape>
                <v:shape id="Freeform 34" o:spid="_x0000_s1058" style="position:absolute;left:277;top:4869;width:258;height:407;visibility:visible;mso-wrap-style:square;v-text-anchor:top" coordsize="1890,30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TCQmcQA&#10;AADcAAAADwAAAGRycy9kb3ducmV2LnhtbESPQW/CMAyF75P4D5GRdhspHKapI6AJCQQSh63jws1r&#10;TFOtcUITSvfv58Ok3Wy95/c+L9ej79RAfWoDG5jPClDEdbAtNwZOn9unF1ApI1vsApOBH0qwXk0e&#10;lljacOcPGqrcKAnhVKIBl3MstU61I49pFiKxaJfQe8yy9o22Pd4l3Hd6URTP2mPL0uAw0sZR/V3d&#10;vIGQ8csfh/NuUV3e3VXPoz2EaMzjdHx7BZVpzP/mv+u9FfxC8OUZmUCv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0wkJnEAAAA3AAAAA8AAAAAAAAAAAAAAAAAmAIAAGRycy9k&#10;b3ducmV2LnhtbFBLBQYAAAAABAAEAPUAAACJAwAAAAA=&#10;" path="m747,1368v212,377,435,749,647,1126c1498,2681,1591,2806,1665,2873v74,68,150,106,225,115c1890,3015,1890,3044,1890,3071v-278,,-556,,-834,c1056,3044,1056,3015,1056,2988v50,,87,-16,108,-46c1186,2913,1197,2881,1197,2845v,-36,-4,-67,-12,-98c1176,2718,1149,2667,1104,2587,905,2236,697,1890,499,1539v,329,,659,,989c499,2684,504,2786,515,2836v10,39,28,70,55,97c607,2970,646,2988,687,2988v21,,41,,60,c747,3015,747,3044,747,3071v-249,,-498,,-747,c,3044,,3015,,2988v20,,41,,62,c135,2988,188,2951,220,2877v20,-48,31,-165,31,-349c251,1867,251,1206,251,544v,-157,-6,-258,-17,-310c225,197,208,166,181,139,144,102,104,84,62,84v-21,,-42,,-62,c,56,,28,,,249,,498,,747,v,28,,56,,84c728,84,708,84,687,84v-40,,-80,18,-117,52c543,161,525,197,514,245v-10,47,-15,147,-15,299c499,857,499,1171,499,1484v16,-30,78,-124,177,-288c928,784,1088,513,1140,374v23,-62,35,-113,35,-159c1175,182,1166,150,1148,123,1130,97,1098,84,1056,84v-14,,-26,,-40,c1016,56,1016,28,1016,v215,,429,,644,c1660,28,1660,56,1660,84v-37,2,-73,12,-103,27c1526,128,1487,159,1442,206v-45,49,-100,125,-165,232c1258,467,1169,622,1015,902v-88,156,-180,310,-268,466e" fillcolor="silver" strokeweight="0">
                  <v:path arrowok="t" o:connecttype="custom" o:connectlocs="102,181;190,331;227,381;258,396;258,407;144,407;144,396;159,390;163,377;162,364;151,343;68,204;68,335;70,376;78,389;94,396;102,396;102,407;0,407;0,396;8,396;30,381;34,335;34,72;32,31;25,18;8,11;0,11;0,0;102,0;102,11;94,11;78,18;70,32;68,72;68,197;92,159;156,50;160,28;157,16;144,11;139,11;139,0;227,0;227,11;213,15;197,27;174,58;139,120;102,181" o:connectangles="0,0,0,0,0,0,0,0,0,0,0,0,0,0,0,0,0,0,0,0,0,0,0,0,0,0,0,0,0,0,0,0,0,0,0,0,0,0,0,0,0,0,0,0,0,0,0,0,0,0"/>
                </v:shape>
                <v:shape id="Freeform 35" o:spid="_x0000_s1059" style="position:absolute;left:539;top:4869;width:248;height:407;visibility:visible;mso-wrap-style:square;v-text-anchor:top" coordsize="1817,30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mSzI8IA&#10;AADcAAAADwAAAGRycy9kb3ducmV2LnhtbERPyWrDMBC9F/IPYgq9lER2D61xogSnEEgOPTjLfbCm&#10;tltrZCTVy99HhUJv83jrbHaT6cRAzreWFaSrBARxZXXLtYLr5bDMQPiArLGzTApm8rDbLh42mGs7&#10;cknDOdQihrDPUUETQp9L6auGDPqV7Ykj92mdwRChq6V2OMZw08mXJHmVBluODQ329N5Q9X3+MQr2&#10;GRXlXD9/uNsFx+H05W5D9qbU0+NUrEEEmsK/+M991HF+ksLvM/ECub0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2ZLMjwgAAANwAAAAPAAAAAAAAAAAAAAAAAJgCAABkcnMvZG93&#10;bnJldi54bWxQSwUGAAAAAAQABAD1AAAAhwMAAAAA&#10;" path="m1315,168v-271,,-541,,-813,c502,949,502,1731,502,2512v,201,16,331,46,385c577,2952,645,2981,755,2988v,27,,56,,83c504,3071,252,3071,,3071v,-27,,-56,,-83c109,2981,180,2952,209,2897v29,-54,45,-184,45,-385c254,1862,254,1211,254,560,254,358,238,229,209,174,180,120,109,91,,84,,56,,28,,,606,,1212,,1817,v,28,,56,,84c1709,91,1638,120,1609,174v-29,55,-46,184,-46,386c1563,1211,1563,1862,1563,2512v,201,17,331,46,385c1638,2952,1709,2981,1817,2988v,27,,56,,83c1566,3071,1314,3071,1064,3071v,-27,,-56,,-83c1171,2981,1241,2952,1270,2897v30,-52,45,-181,45,-385c1315,1731,1315,949,1315,168e" fillcolor="silver" strokeweight="0">
                  <v:path arrowok="t" o:connecttype="custom" o:connectlocs="179,22;69,22;69,333;75,384;103,396;103,407;0,407;0,396;29,384;35,333;35,74;29,23;0,11;0,0;248,0;248,11;220,23;213,74;213,333;220,384;248,396;248,407;145,407;145,396;173,384;179,333;179,22" o:connectangles="0,0,0,0,0,0,0,0,0,0,0,0,0,0,0,0,0,0,0,0,0,0,0,0,0,0,0"/>
                </v:shape>
                <v:shape id="Freeform 36" o:spid="_x0000_s1060" style="position:absolute;left:796;top:4859;width:254;height:417;visibility:visible;mso-wrap-style:square;v-text-anchor:top" coordsize="1862,314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a+to8QA&#10;AADcAAAADwAAAGRycy9kb3ducmV2LnhtbERPS2vCQBC+F/oflil4EbMxh9ZGVylCoeClPi69jdlJ&#10;NjY7G7MbTfvr3YLQ23x8z1msBtuIC3W+dqxgmqQgiAuna64UHPbvkxkIH5A1No5JwQ95WC0fHxaY&#10;a3flLV12oRIxhH2OCkwIbS6lLwxZ9IlriSNXus5iiLCrpO7wGsNtI7M0fZYWa44NBltaGyq+d71V&#10;8Hv69K8ln6cbxBdTjo99/ZX1So2ehrc5iEBD+Bff3R86zk8z+HsmXiCX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2vraPEAAAA3AAAAA8AAAAAAAAAAAAAAAAAmAIAAGRycy9k&#10;b3ducmV2LnhtbFBLBQYAAAAABAAEAPUAAACJAwAAAAA=&#10;" path="m1191,2114v-226,,-452,,-678,c473,2275,432,2437,394,2598v-30,121,-44,208,-44,267c350,2913,363,2954,388,2988v24,36,81,58,164,70c552,3085,552,3114,552,3141v-184,,-368,,-552,c,3114,,3085,,3058v74,-23,121,-52,143,-89c186,2897,236,2750,289,2528,491,1685,704,844,905,v16,,30,,46,c1150,853,1361,1703,1560,2555v49,207,96,337,135,399c1734,3015,1791,3051,1862,3058v,27,,56,,83c1632,3141,1401,3141,1171,3141v,-27,,-56,,-83c1240,3051,1289,3031,1312,2997v25,-34,37,-77,37,-127c1349,2805,1332,2697,1297,2555v-35,-148,-71,-294,-106,-441xm1155,1945c1058,1532,955,1119,858,705,758,1119,652,1532,552,1945v201,,402,,603,xe" fillcolor="silver" strokeweight="0">
                  <v:path arrowok="t" o:connecttype="custom" o:connectlocs="162,281;70,281;54,345;48,380;53,397;75,406;75,417;0,417;0,406;20,394;39,336;123,0;130,0;213,339;231,392;254,406;254,417;160,417;160,406;179,398;184,381;177,339;162,281;158,258;117,94;75,258;158,258" o:connectangles="0,0,0,0,0,0,0,0,0,0,0,0,0,0,0,0,0,0,0,0,0,0,0,0,0,0,0"/>
                  <o:lock v:ext="edit" verticies="t"/>
                </v:shape>
                <v:shape id="Freeform 37" o:spid="_x0000_s1061" style="position:absolute;left:1063;top:4869;width:103;height:407;visibility:visible;mso-wrap-style:square;v-text-anchor:top" coordsize="751,30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CNZusIA&#10;AADcAAAADwAAAGRycy9kb3ducmV2LnhtbERPS2rDMBDdB3oHMYXuYjlpCca1EtwWQyGrJjnAYE0t&#10;J9bIWKrt5vRRoZDdPN53it1sOzHS4FvHClZJCoK4drrlRsHpWC0zED4ga+wck4Jf8rDbPiwKzLWb&#10;+IvGQ2hEDGGfowITQp9L6WtDFn3ieuLIfbvBYohwaKQecIrhtpPrNN1Iiy3HBoM9vRuqL4cfqyB7&#10;u2K9xxdzztbZR3Wl0l7GUqmnx7l8BRFoDnfxv/tTx/npM/w9Ey+Q2xs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II1m6wgAAANwAAAAPAAAAAAAAAAAAAAAAAJgCAABkcnMvZG93&#10;bnJldi54bWxQSwUGAAAAAAQABAD1AAAAhwMAAAAA&#10;" path="m751,2988v,27,,56,,83c500,3071,250,3071,,3071v,-27,,-56,,-83c21,2988,41,2988,62,2988v72,,126,-37,157,-111c239,2829,250,2712,250,2528v,-661,,-1322,,-1984c250,387,245,286,234,236v-9,-39,-27,-70,-53,-97c143,102,103,84,62,84v-21,,-41,,-62,c,56,,28,,,250,,500,,751,v,28,,56,,84c730,84,709,84,688,84v-72,,-126,36,-157,111c509,243,498,360,498,544v,662,,1323,,1984c498,2684,504,2786,516,2836v9,39,27,70,54,97c607,2970,646,2988,688,2988v21,,42,,63,e" fillcolor="silver" strokeweight="0">
                  <v:path arrowok="t" o:connecttype="custom" o:connectlocs="103,396;103,407;0,407;0,396;9,396;30,381;34,335;34,72;32,31;25,18;9,11;0,11;0,0;103,0;103,11;94,11;73,26;68,72;68,335;71,376;78,389;94,396;103,396" o:connectangles="0,0,0,0,0,0,0,0,0,0,0,0,0,0,0,0,0,0,0,0,0,0,0"/>
                </v:shape>
                <v:shape id="Freeform 38" o:spid="_x0000_s1062" style="position:absolute;left:1183;top:4859;width:215;height:417;visibility:visible;mso-wrap-style:square;v-text-anchor:top" coordsize="1572,314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N3IV8AA&#10;AADcAAAADwAAAGRycy9kb3ducmV2LnhtbERPTWvDMAy9D/ofjAq9rXbLNkZWt4zSkF6TbXcRq0nW&#10;WA6xl7j/vh4MdtPjfWp3iLYXE42+c6xhs1YgiGtnOm40fH7kj68gfEA22DsmDTfycNgvHnaYGTdz&#10;SVMVGpFC2GeooQ1hyKT0dUsW/doNxIm7uNFiSHBspBlxTuG2l1ulXqTFjlNDiwMdW6qv1Y/VYJ7t&#10;tTzms4zq9F18xfyyLVhqvVrG9zcQgWL4F/+5zybNV0/w+0y6QO7v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1N3IV8AAAADcAAAADwAAAAAAAAAAAAAAAACYAgAAZHJzL2Rvd25y&#10;ZXYueG1sUEsFBgAAAAAEAAQA9QAAAIUDAAAAAA==&#10;" path="m,3141c257,2094,529,1049,786,v14,,29,,44,c1072,1049,1329,2094,1572,3141v-525,,-1048,,-1572,xm1263,2949c1091,2196,910,1446,739,694,554,1446,358,2196,174,2949v363,,725,,1089,xe" fillcolor="silver" strokeweight="0">
                  <v:path arrowok="t" o:connecttype="custom" o:connectlocs="0,417;107,0;114,0;215,417;0,417;173,392;101,92;24,392;173,392" o:connectangles="0,0,0,0,0,0,0,0,0"/>
                  <o:lock v:ext="edit" verticies="t"/>
                </v:shape>
                <v:shape id="Freeform 39" o:spid="_x0000_s1063" style="position:absolute;left:1414;top:4869;width:205;height:407;visibility:visible;mso-wrap-style:square;v-text-anchor:top" coordsize="1501,30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bYqtcQA&#10;AADcAAAADwAAAGRycy9kb3ducmV2LnhtbERPTWvCQBC9C/0PyxR6q5sKFhtdQyiKYkGp5uJtzE6T&#10;0OxsyG5N4q/vFgre5vE+Z5H0phZXal1lWcHLOAJBnFtdcaEgO62fZyCcR9ZYWyYFAzlIlg+jBcba&#10;dvxJ16MvRAhhF6OC0vsmltLlJRl0Y9sQB+7LtgZ9gG0hdYtdCDe1nETRqzRYcWgosaH3kvLv449R&#10;cM42093qbdbdcJ/t0/pjuB0ug1JPj306B+Gp93fxv3urw/xoCn/PhAvk8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W2KrXEAAAA3AAAAA8AAAAAAAAAAAAAAAAAmAIAAGRycy9k&#10;b3ducmV2LnhtbFBLBQYAAAAABAAEAPUAAACJAwAAAAA=&#10;" path="m498,168v,404,,810,,1214c626,1382,755,1382,883,1382v100,,168,-27,201,-79c1129,1232,1153,1110,1159,936v15,,32,,47,c1206,1292,1206,1648,1206,2005v-15,,-32,,-47,c1147,1855,1134,1760,1122,1717v-14,-52,-41,-94,-76,-124c1012,1562,957,1548,883,1548v-128,,-257,,-385,c498,1884,498,2222,498,2560v,136,4,218,10,247c515,2836,528,2861,545,2877v16,19,50,27,98,27c742,2904,841,2904,940,2904v100,,171,-11,216,-36c1201,2843,1245,2796,1285,2725v52,-93,110,-235,165,-423c1467,2302,1484,2302,1501,2302v-49,257,-101,513,-151,769c900,3071,450,3071,,3071v,-27,,-56,,-83c20,2988,41,2988,61,2988v42,,80,-18,118,-52c205,2910,226,2875,236,2827v9,-48,14,-147,14,-297c250,1865,250,1200,250,535,250,340,238,220,216,174,186,113,133,84,61,84v-20,,-41,,-61,c,56,,28,,,450,,900,,1350,v7,225,13,449,19,673c1353,673,1336,673,1319,673,1302,512,1282,401,1260,340v-22,-61,-56,-106,-98,-138c1127,179,1066,168,979,168v-160,,-321,,-481,e" fillcolor="silver" strokeweight="0">
                  <v:path arrowok="t" o:connecttype="custom" o:connectlocs="68,22;68,183;121,183;148,173;158,124;165,124;165,266;158,266;153,228;143,211;121,205;68,205;68,339;69,372;74,381;88,385;128,385;158,380;175,361;198,305;205,305;184,407;0,407;0,396;8,396;24,389;32,375;34,335;34,71;30,23;8,11;0,11;0,0;184,0;187,89;180,89;172,45;159,27;134,22;68,22" o:connectangles="0,0,0,0,0,0,0,0,0,0,0,0,0,0,0,0,0,0,0,0,0,0,0,0,0,0,0,0,0,0,0,0,0,0,0,0,0,0,0,0"/>
                </v:shape>
                <v:shape id="Freeform 40" o:spid="_x0000_s1064" style="position:absolute;left:1631;top:4869;width:252;height:407;visibility:visible;mso-wrap-style:square;v-text-anchor:top" coordsize="1849,30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sFysIA&#10;AADcAAAADwAAAGRycy9kb3ducmV2LnhtbERPTWvCQBC9C/0PyxS86UYPIaSu0loqgVxqlOJxyE6T&#10;0OxsyK5J/PddQfA2j/c5m91kWjFQ7xrLClbLCARxaXXDlYLz6WuRgHAeWWNrmRTcyMFu+zLbYKrt&#10;yEcaCl+JEMIuRQW1910qpStrMuiWtiMO3K/tDfoA+0rqHscQblq5jqJYGmw4NNTY0b6m8q+4GgXY&#10;Jev8muuf4gOz5PL9ebjEeFBq/jq9v4HwNPmn+OHOdJgfxXB/Jlwgt/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7+wXKwgAAANwAAAAPAAAAAAAAAAAAAAAAAJgCAABkcnMvZG93&#10;bnJldi54bWxQSwUGAAAAAAQABAD1AAAAhwMAAAAA&#10;" path="m1237,v204,,408,,612,c1849,28,1849,56,1849,84v-11,,-22,,-33,c1794,84,1760,102,1718,136v-43,35,-84,84,-118,150c1565,352,1520,455,1469,603v-138,389,-284,776,-423,1166c1046,2026,1046,2283,1046,2540v,187,13,305,37,353c1115,2956,1167,2988,1237,2988v20,,39,,58,c1295,3015,1295,3044,1295,3071v-249,,-497,,-745,c550,3044,550,3015,550,2988v20,,41,,62,c686,2988,740,2950,770,2870v19,-48,28,-158,28,-330c798,2297,798,2055,798,1812,641,1382,475,956,318,526,261,374,222,281,202,243,182,204,138,160,75,107,59,91,33,84,,84,,56,,28,,,251,,501,,751,v,28,,56,,84c738,84,725,84,711,84v-39,,-78,15,-111,50c566,168,548,217,548,283v,55,28,152,80,295c748,908,874,1237,993,1568v113,-317,232,-631,344,-947c1388,478,1415,374,1415,304v,-43,-7,-79,-18,-113c1384,157,1365,132,1343,111,1320,93,1284,84,1237,84v,-28,,-56,,-84e" fillcolor="silver" strokeweight="0">
                  <v:path arrowok="t" o:connecttype="custom" o:connectlocs="169,0;252,0;252,11;248,11;234,18;218,38;200,80;143,234;143,337;148,383;169,396;176,396;176,407;75,407;75,396;83,396;105,380;109,337;109,240;43,70;28,32;10,14;0,11;0,0;102,0;102,11;97,11;82,18;75,38;86,77;135,208;182,82;193,40;190,25;183,15;169,11;169,0" o:connectangles="0,0,0,0,0,0,0,0,0,0,0,0,0,0,0,0,0,0,0,0,0,0,0,0,0,0,0,0,0,0,0,0,0,0,0,0,0"/>
                </v:shape>
                <v:shape id="Freeform 41" o:spid="_x0000_s1065" style="position:absolute;left:1894;top:4869;width:195;height:407;visibility:visible;mso-wrap-style:square;v-text-anchor:top" coordsize="1431,30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9wFwMAA&#10;AADcAAAADwAAAGRycy9kb3ducmV2LnhtbERPzYrCMBC+C75DmIW9abKu6G41ii4rCD1pfYCxGdti&#10;MylN1Pr2RhC8zcf3O/NlZ2txpdZXjjV8DRUI4tyZigsNh2wz+AHhA7LB2jFpuJOH5aLfm2Ni3I13&#10;dN2HQsQQ9glqKENoEil9XpJFP3QNceROrrUYImwLaVq8xXBby5FSE2mx4thQYkN/JeXn/cVq+D78&#10;rpWbHtNz9s+rLB2nod4etf786FYzEIG68Ba/3FsT56spPJ+JF8jF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e9wFwMAAAADcAAAADwAAAAAAAAAAAAAAAACYAgAAZHJzL2Rvd25y&#10;ZXYueG1sUEsFBgAAAAAEAAQA9QAAAIUDAAAAAA==&#10;" path="m,c438,,877,,1315,v12,258,24,516,35,773c1333,773,1317,773,1301,773v-6,-152,-22,-270,-44,-352c1234,342,1201,284,1161,247,1122,211,1057,193,968,193v-199,,-399,,-598,c545,594,729,991,904,1393,705,1814,496,2229,297,2650v221,,443,,665,c1083,2650,1176,2617,1239,2549v62,-69,112,-211,144,-427c1398,2130,1415,2136,1431,2143v-25,310,-50,619,-75,928c904,3071,452,3071,,3071v,-26,,-54,,-81c222,2523,454,2062,675,1594,454,1088,222,588,,82,,54,,28,,e" fillcolor="silver" strokeweight="0">
                  <v:path arrowok="t" o:connecttype="custom" o:connectlocs="0,0;179,0;184,102;177,102;171,56;158,33;132,26;50,26;123,185;40,351;131,351;169,338;188,281;195,284;185,407;0,407;0,396;92,211;0,11;0,0" o:connectangles="0,0,0,0,0,0,0,0,0,0,0,0,0,0,0,0,0,0,0,0"/>
                </v:shape>
                <v:shape id="Freeform 42" o:spid="_x0000_s1066" style="position:absolute;left:2105;top:4869;width:247;height:407;visibility:visible;mso-wrap-style:square;v-text-anchor:top" coordsize="1811,30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kRT4sQA&#10;AADcAAAADwAAAGRycy9kb3ducmV2LnhtbESPQW/CMAyF70j7D5En7QbJACHWEdA0xMRxLfwAq/Ha&#10;bo1TNaG0/34+TNrN1nt+7/PuMPpWDdTHJrCF54UBRVwG13Bl4Xo5zbegYkJ22AYmCxNFOOwfZjvM&#10;XLhzTkORKiUhHDO0UKfUZVrHsiaPcRE6YtG+Qu8xydpX2vV4l3Df6qUxG+2xYWmosaP3msqf4uYt&#10;LBtDxbRaf3wPRf7ip3z9edycrX16HN9eQSUa07/57/rsBN8IrTwjE+j9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JEU+LEAAAA3AAAAA8AAAAAAAAAAAAAAAAAmAIAAGRycy9k&#10;b3ducmV2LnhtbFBLBQYAAAAABAAEAPUAAACJAwAAAAA=&#10;" path="m498,1425v272,,543,,815,c1313,1132,1313,840,1313,546v,-156,-6,-260,-17,-310c1287,197,1269,166,1241,139,1205,102,1165,84,1124,84v-21,,-42,,-62,c1062,56,1062,28,1062,v250,,499,,749,c1811,28,1811,56,1811,84v-20,,-41,,-62,c1708,84,1669,102,1632,136v-27,25,-47,61,-56,109c1566,295,1561,395,1561,546v,660,,1321,,1982c1561,2684,1566,2786,1578,2836v8,39,26,70,52,97c1668,2970,1708,2988,1749,2988v21,,42,,62,c1811,3015,1811,3044,1811,3071v-250,,-499,,-749,c1062,3044,1062,3015,1062,2988v20,,41,,62,c1195,2988,1249,2951,1281,2877v21,-48,32,-165,32,-349c1313,2217,1313,1905,1313,1593v-272,,-543,,-815,c498,1905,498,2217,498,2528v,156,6,258,17,308c524,2875,542,2906,570,2933v36,37,76,55,117,55c708,2988,729,2988,750,2988v,27,,56,,83c500,3071,249,3071,,3071v,-27,,-56,,-83c20,2988,41,2988,61,2988v72,,126,-37,158,-111c239,2829,250,2712,250,2528v,-661,,-1322,,-1982c250,390,245,286,233,236v-8,-39,-26,-70,-53,-97c143,102,103,84,61,84v-20,,-41,,-61,c,56,,28,,,249,,500,,750,v,28,,56,,84c729,84,708,84,687,84v-41,,-81,18,-117,52c542,161,524,197,514,245v-10,50,-16,150,-16,301c498,840,498,1132,498,1425e" fillcolor="silver" strokeweight="0">
                  <v:path arrowok="t" o:connecttype="custom" o:connectlocs="68,189;179,189;179,72;177,31;169,18;153,11;145,11;145,0;247,0;247,11;239,11;223,18;215,32;213,72;213,335;215,376;222,389;239,396;247,396;247,407;145,407;145,396;153,396;175,381;179,335;179,211;68,211;68,335;70,376;78,389;94,396;102,396;102,407;0,407;0,396;8,396;30,381;34,335;34,72;32,31;25,18;8,11;0,11;0,0;102,0;102,11;94,11;78,18;70,32;68,72;68,189" o:connectangles="0,0,0,0,0,0,0,0,0,0,0,0,0,0,0,0,0,0,0,0,0,0,0,0,0,0,0,0,0,0,0,0,0,0,0,0,0,0,0,0,0,0,0,0,0,0,0,0,0,0,0"/>
                </v:shape>
                <v:shape id="Freeform 43" o:spid="_x0000_s1067" style="position:absolute;left:2456;top:4869;width:258;height:407;visibility:visible;mso-wrap-style:square;v-text-anchor:top" coordsize="1889,30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bho48MA&#10;AADcAAAADwAAAGRycy9kb3ducmV2LnhtbERPS2vCQBC+F/wPywje6sYKUlNXqYLQg2B8XHobstNs&#10;MDsbsqPG/vpuodDbfHzPWax636gbdbEObGAyzkARl8HWXBk4n7bPr6CiIFtsApOBB0VYLQdPC8xt&#10;uPOBbkepVArhmKMBJ9LmWsfSkcc4Di1x4r5C51ES7CptO7yncN/olyybaY81pwaHLW0clZfj1Rs4&#10;uOK6lkuxrae7TfF9+oz7XqIxo2H//gZKqJd/8Z/7w6b52Rx+n0kX6OU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bho48MAAADcAAAADwAAAAAAAAAAAAAAAACYAgAAZHJzL2Rv&#10;d25yZXYueG1sUEsFBgAAAAAEAAQA9QAAAIgDAAAAAA==&#10;" path="m747,1368v212,377,434,749,646,1126c1498,2681,1590,2806,1665,2873v74,68,150,106,224,115c1889,3015,1889,3044,1889,3071v-277,,-555,,-833,c1056,3044,1056,3015,1056,2988v50,,87,-16,108,-46c1186,2913,1197,2881,1197,2845v,-36,-4,-67,-11,-98c1176,2718,1148,2667,1104,2587,905,2236,697,1890,498,1539v,329,,659,,989c498,2684,504,2786,516,2836v8,39,27,70,54,97c607,2970,646,2988,688,2988v19,,39,,59,c747,3015,747,3044,747,3071v-250,,-498,,-747,c,3044,,3015,,2988v21,,41,,62,c134,2988,187,2951,219,2877v20,-48,31,-165,31,-349c250,1867,250,1206,250,544v,-157,-5,-258,-16,-310c225,197,207,166,181,139,143,102,103,84,62,84v-21,,-41,,-62,c,56,,28,,,249,,497,,747,v,28,,56,,84c727,84,707,84,688,84v-41,,-81,18,-118,52c543,161,524,197,514,245v-10,47,-16,147,-16,299c498,857,498,1171,498,1484v17,-30,78,-124,178,-288c928,784,1088,513,1140,374v23,-62,35,-113,35,-159c1175,182,1165,150,1148,123,1130,97,1099,84,1056,84v-13,,-27,,-41,c1015,56,1015,28,1015,v215,,429,,645,c1660,28,1660,56,1660,84v-38,2,-73,12,-104,27c1525,128,1487,159,1443,206v-45,49,-101,125,-166,232c1258,467,1168,622,1014,902v-87,156,-179,310,-267,466e" fillcolor="silver" strokeweight="0">
                  <v:path arrowok="t" o:connecttype="custom" o:connectlocs="102,181;190,331;227,381;258,396;258,407;144,407;144,396;159,390;163,377;162,364;151,343;68,204;68,335;70,376;78,389;94,396;102,396;102,407;0,407;0,396;8,396;30,381;34,335;34,72;32,31;25,18;8,11;0,11;0,0;102,0;102,11;94,11;78,18;70,32;68,72;68,197;92,159;156,50;160,28;157,16;144,11;139,11;139,0;227,0;227,11;213,15;197,27;174,58;138,120;102,181" o:connectangles="0,0,0,0,0,0,0,0,0,0,0,0,0,0,0,0,0,0,0,0,0,0,0,0,0,0,0,0,0,0,0,0,0,0,0,0,0,0,0,0,0,0,0,0,0,0,0,0,0,0"/>
                </v:shape>
                <v:shape id="Freeform 44" o:spid="_x0000_s1068" style="position:absolute;left:2714;top:4859;width:254;height:417;visibility:visible;mso-wrap-style:square;v-text-anchor:top" coordsize="1861,314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Js6MsQA&#10;AADcAAAADwAAAGRycy9kb3ducmV2LnhtbESPQYvCQAyF74L/YYjgTaf2IFIdRQVBWKTo7mGPoRPb&#10;aidTOrNa/705CHtLeC/vfVlteteoB3Wh9mxgNk1AERfe1lwa+Pk+TBagQkS22HgmAy8KsFkPByvM&#10;rH/ymR6XWCoJ4ZChgSrGNtM6FBU5DFPfEot29Z3DKGtXatvhU8Jdo9MkmWuHNUtDhS3tKyrulz9n&#10;IKbt6XZO893tNzk1hy+bX+ev3JjxqN8uQUXq47/5c320gj8TfHlGJtDr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CbOjLEAAAA3AAAAA8AAAAAAAAAAAAAAAAAmAIAAGRycy9k&#10;b3ducmV2LnhtbFBLBQYAAAAABAAEAPUAAACJAwAAAAA=&#10;" path="m1191,2114v-226,,-452,,-678,c473,2275,432,2437,394,2598v-30,121,-44,208,-44,267c350,2913,363,2954,388,2988v24,36,81,58,164,70c552,3085,552,3114,552,3141v-184,,-368,,-552,c,3114,,3085,,3058v73,-23,121,-52,142,-89c186,2897,236,2750,288,2528,490,1685,704,844,905,v15,,30,,45,c1150,853,1361,1703,1560,2555v49,207,96,337,135,399c1734,3015,1791,3051,1861,3058v,27,,56,,83c1632,3141,1401,3141,1171,3141v,-27,,-56,,-83c1240,3051,1289,3031,1312,2997v25,-34,37,-77,37,-127c1349,2805,1332,2697,1297,2555v-35,-148,-72,-294,-106,-441xm1155,1945c1057,1532,955,1119,858,705,758,1119,652,1532,552,1945v201,,402,,603,xe" fillcolor="silver" strokeweight="0">
                  <v:path arrowok="t" o:connecttype="custom" o:connectlocs="163,281;70,281;54,345;48,380;53,397;75,406;75,417;0,417;0,406;19,394;39,336;124,0;130,0;213,339;231,392;254,406;254,417;160,417;160,406;179,398;184,381;177,339;163,281;158,258;117,94;75,258;158,258" o:connectangles="0,0,0,0,0,0,0,0,0,0,0,0,0,0,0,0,0,0,0,0,0,0,0,0,0,0,0"/>
                  <o:lock v:ext="edit" verticies="t"/>
                </v:shape>
                <v:shape id="Freeform 45" o:spid="_x0000_s1069" style="position:absolute;left:2981;top:4869;width:103;height:407;visibility:visible;mso-wrap-style:square;v-text-anchor:top" coordsize="752,30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RM/IsMA&#10;AADcAAAADwAAAGRycy9kb3ducmV2LnhtbERPTWvCQBC9F/oflil4002qlBJdpbSKQqmg9eBxyI7Z&#10;aHY2ZNck/nu3IPQ2j/c5s0VvK9FS40vHCtJRAoI4d7rkQsHhdzV8B+EDssbKMSm4kYfF/Plphpl2&#10;He+o3YdCxBD2GSowIdSZlD43ZNGPXE0cuZNrLIYIm0LqBrsYbiv5miRv0mLJscFgTZ+G8sv+ahUs&#10;9Xd+WJer8fbYn825c5uvn3ai1OCl/5iCCNSHf/HDvdFxfprC3zPxAjm/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RM/IsMAAADcAAAADwAAAAAAAAAAAAAAAACYAgAAZHJzL2Rv&#10;d25yZXYueG1sUEsFBgAAAAAEAAQA9QAAAIgDAAAAAA==&#10;" path="m752,2988v,27,,56,,83c501,3071,251,3071,,3071v,-27,,-56,,-83c22,2988,42,2988,63,2988v72,,125,-37,157,-111c240,2829,251,2712,251,2528v,-661,,-1322,,-1984c251,387,246,286,235,236v-9,-39,-27,-70,-53,-97c144,102,104,84,63,84v-21,,-41,,-63,c,56,,28,,,251,,501,,752,v,28,,56,,84c731,84,710,84,689,84v-72,,-126,36,-157,111c510,243,499,360,499,544v,662,,1323,,1984c499,2684,505,2786,517,2836v8,39,27,70,54,97c608,2970,646,2988,689,2988v21,,42,,63,e" fillcolor="silver" strokeweight="0">
                  <v:path arrowok="t" o:connecttype="custom" o:connectlocs="103,396;103,407;0,407;0,396;9,396;30,381;34,335;34,72;32,31;25,18;9,11;0,11;0,0;103,0;103,11;94,11;73,26;68,72;68,335;71,376;78,389;94,396;103,396" o:connectangles="0,0,0,0,0,0,0,0,0,0,0,0,0,0,0,0,0,0,0,0,0,0,0"/>
                </v:shape>
                <v:shape id="Freeform 46" o:spid="_x0000_s1070" style="position:absolute;left:3192;top:4859;width:214;height:417;visibility:visible;mso-wrap-style:square;v-text-anchor:top" coordsize="1572,314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aFjZb8A&#10;AADcAAAADwAAAGRycy9kb3ducmV2LnhtbERPTWvCQBC9F/wPywje6saApaSuImKI16TtfciOSTQ7&#10;G7Jrsv77bqHQ2zze5+wOwfRiotF1lhVs1gkI4trqjhsFX5/56zsI55E19pZJwZMcHPaLlx1m2s5c&#10;0lT5RsQQdhkqaL0fMild3ZJBt7YDceSudjToIxwbqUecY7jpZZokb9Jgx7GhxYFOLdX36mEU6K25&#10;l6d8liE534rvkF/TgqVSq2U4foDwFPy/+M990XH+JoXfZ+IFcv8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xoWNlvwAAANwAAAAPAAAAAAAAAAAAAAAAAJgCAABkcnMvZG93bnJl&#10;di54bWxQSwUGAAAAAAQABAD1AAAAhAMAAAAA&#10;" path="m,3141c257,2094,530,1049,786,v15,,30,,44,c1074,1049,1330,2094,1572,3141v-523,,-1047,,-1572,xm1264,2949c1093,2196,912,1446,741,694,555,1446,359,2196,174,2949v363,,727,,1090,xe" fillcolor="silver" strokeweight="0">
                  <v:path arrowok="t" o:connecttype="custom" o:connectlocs="0,417;107,0;113,0;214,417;0,417;172,392;101,92;24,392;172,392" o:connectangles="0,0,0,0,0,0,0,0,0"/>
                  <o:lock v:ext="edit" verticies="t"/>
                </v:shape>
                <v:shape id="Freeform 47" o:spid="_x0000_s1071" style="position:absolute;left:3424;top:4869;width:103;height:407;visibility:visible;mso-wrap-style:square;v-text-anchor:top" coordsize="751,30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frPZ8AA&#10;AADcAAAADwAAAGRycy9kb3ducmV2LnhtbERP24rCMBB9F/Yfwiz4pqm6SKlGqS6C4JOXDxia2aZr&#10;MylNtla/3iwIvs3hXGe57m0tOmp95VjBZJyAIC6crrhUcDnvRikIH5A11o5JwZ08rFcfgyVm2t34&#10;SN0plCKGsM9QgQmhyaT0hSGLfuwa4sj9uNZiiLAtpW7xFsNtLadJMpcWK44NBhvaGiqupz+rIN08&#10;sDjgl/lNp+n37kG5vXa5UsPPPl+ACNSHt/jl3us4fzKD/2fiBXL1B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DfrPZ8AAAADcAAAADwAAAAAAAAAAAAAAAACYAgAAZHJzL2Rvd25y&#10;ZXYueG1sUEsFBgAAAAAEAAQA9QAAAIUDAAAAAA==&#10;" path="m751,2988v,27,,56,,83c501,3071,251,3071,1,3071,,3044,,3015,1,2988v20,,41,,61,c135,2988,189,2951,221,2877v20,-48,31,-165,31,-349c252,1867,252,1206,252,544v,-157,-6,-258,-18,-308c226,197,209,166,181,139,145,102,104,84,62,84v-20,,-41,,-61,c,56,,28,1,,251,,501,,751,v,28,,56,,84c730,84,709,84,688,84v-71,,-124,36,-156,111c511,243,500,360,500,544v,662,,1323,,1984c500,2684,505,2786,516,2836v9,39,28,70,55,97c608,2970,647,2988,688,2988v21,,42,,63,e" fillcolor="silver" strokeweight="0">
                  <v:path arrowok="t" o:connecttype="custom" o:connectlocs="103,396;103,407;0,407;0,396;9,396;30,381;35,335;35,72;32,31;25,18;9,11;0,11;0,0;103,0;103,11;94,11;73,26;69,72;69,335;71,376;78,389;94,396;103,396" o:connectangles="0,0,0,0,0,0,0,0,0,0,0,0,0,0,0,0,0,0,0,0,0,0,0"/>
                </v:shape>
                <v:shape id="Freeform 48" o:spid="_x0000_s1072" style="position:absolute;left:3538;top:4859;width:254;height:417;visibility:visible;mso-wrap-style:square;v-text-anchor:top" coordsize="1861,314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6A8McMA&#10;AADcAAAADwAAAGRycy9kb3ducmV2LnhtbERPS2vCQBC+F/wPyxS81Y2hhBJdxQpCoYTg4+BxyI5J&#10;NDsbsluT/HtXEHqbj+85y/VgGnGnztWWFcxnEQjiwuqaSwWn4+7jC4TzyBoby6RgJAfr1eRtiam2&#10;Pe/pfvClCCHsUlRQed+mUrqiIoNuZlviwF1sZ9AH2JVSd9iHcNPIOIoSabDm0FBhS9uKitvhzyjw&#10;cZtd93H+fT1HWbP71fklGXOlpu/DZgHC0+D/xS/3jw7z55/wfCZcIFc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6A8McMAAADcAAAADwAAAAAAAAAAAAAAAACYAgAAZHJzL2Rv&#10;d25yZXYueG1sUEsFBgAAAAAEAAQA9QAAAIgDAAAAAA==&#10;" path="m1191,2114v-227,,-453,,-679,c473,2275,432,2437,393,2598v-29,121,-44,208,-44,267c349,2913,363,2954,387,2988v25,36,81,58,165,70c552,3085,552,3114,552,3141v-184,,-368,,-552,c,3114,,3085,,3058v73,-23,120,-52,142,-89c185,2897,236,2750,289,2528,490,1685,703,844,905,v15,,30,,45,c1150,853,1361,1703,1560,2555v48,207,96,337,135,399c1734,3015,1790,3051,1861,3058v,27,,56,,83c1631,3141,1400,3141,1170,3141v,-27,,-56,,-83c1239,3051,1288,3031,1312,2997v24,-34,36,-77,36,-127c1348,2805,1331,2697,1297,2555v-35,-148,-71,-294,-106,-441xm1154,1945c1057,1532,954,1119,857,705,757,1119,652,1532,552,1945v200,,402,,602,xe" fillcolor="silver" strokeweight="0">
                  <v:path arrowok="t" o:connecttype="custom" o:connectlocs="163,281;70,281;54,345;48,380;53,397;75,406;75,417;0,417;0,406;19,394;39,336;124,0;130,0;213,339;231,392;254,406;254,417;160,417;160,406;179,398;184,381;177,339;163,281;158,258;117,94;75,258;158,258" o:connectangles="0,0,0,0,0,0,0,0,0,0,0,0,0,0,0,0,0,0,0,0,0,0,0,0,0,0,0"/>
                  <o:lock v:ext="edit" verticies="t"/>
                </v:shape>
                <v:shape id="Freeform 49" o:spid="_x0000_s1073" style="position:absolute;left:3893;top:4869;width:215;height:407;visibility:visible;mso-wrap-style:square;v-text-anchor:top" coordsize="1577,30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3tI/cQA&#10;AADcAAAADwAAAGRycy9kb3ducmV2LnhtbERPTWsCMRC9F/wPYYTealalVVajlIIohVK1lfY4bsbd&#10;xWSyJOm6/fdNQfA2j/c582VnjWjJh9qxguEgA0FcOF1zqeDzY/UwBREiskbjmBT8UoDlonc3x1y7&#10;C++o3cdSpBAOOSqoYmxyKUNRkcUwcA1x4k7OW4wJ+lJqj5cUbo0cZdmTtFhzaqiwoZeKivP+xyo4&#10;7Cam3R7eNq/HyfjrfeqdM+tvpe773fMMRKQu3sRX90an+cNH+H8mXSAX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d7SP3EAAAA3AAAAA8AAAAAAAAAAAAAAAAAmAIAAGRycy9k&#10;b3ducmV2LnhtbFBLBQYAAAAABAAEAPUAAACJAwAAAAA=&#10;" path="m1179,1504v121,46,213,118,272,218c1535,1861,1577,2030,1577,2231v,152,-28,299,-83,438c1439,2810,1363,2910,1268,2974v-96,67,-243,97,-441,97c552,3071,276,3071,,3071v,-27,,-56,,-83c22,2988,44,2988,66,2988v73,,126,-40,157,-123c243,2813,254,2700,254,2528v,-661,,-1322,,-1984c254,354,240,234,216,183,183,118,132,84,66,84v-22,,-44,,-66,c,56,,28,,,253,,505,,758,v141,,254,18,339,54c1226,110,1326,204,1394,343v66,138,101,298,101,477c1495,974,1468,1112,1416,1232v-53,124,-133,212,-237,272xm502,1382v32,11,68,18,109,23c652,1411,696,1413,746,1413v125,,221,-24,284,-72c1094,1293,1142,1221,1175,1124v33,-98,50,-207,50,-322c1225,624,1183,470,1100,343,1018,215,894,152,734,152v-86,,-164,15,-232,50c502,595,502,989,502,1382xm502,2850v98,41,199,61,296,61c954,2911,1074,2851,1154,2725v80,-123,123,-274,123,-455c1277,2150,1258,2036,1222,1926v-37,-112,-98,-197,-182,-261c957,1601,853,1570,730,1570v-53,,-99,2,-137,4c556,1577,524,1583,502,1591v,419,,839,,1259xe" fillcolor="silver" strokeweight="0">
                  <v:path arrowok="t" o:connecttype="custom" o:connectlocs="161,199;198,228;215,296;204,354;173,394;113,407;0,407;0,396;9,396;30,380;35,335;35,72;29,24;9,11;0,11;0,0;103,0;150,7;190,45;204,109;193,163;161,199;68,183;83,186;102,187;140,178;160,149;167,106;150,45;100,20;68,27;68,183;68,378;109,386;157,361;174,301;167,255;142,221;100,208;81,209;68,211;68,378" o:connectangles="0,0,0,0,0,0,0,0,0,0,0,0,0,0,0,0,0,0,0,0,0,0,0,0,0,0,0,0,0,0,0,0,0,0,0,0,0,0,0,0,0,0"/>
                  <o:lock v:ext="edit" verticies="t"/>
                </v:shape>
                <v:shape id="Freeform 50" o:spid="_x0000_s1074" style="position:absolute;left:4137;top:4869;width:102;height:407;visibility:visible;mso-wrap-style:square;v-text-anchor:top" coordsize="751,30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Y1s/8EA&#10;AADcAAAADwAAAGRycy9kb3ducmV2LnhtbERPzWrCQBC+F/oOyxS81U1CCSF1lVgRCp5qfYAhO81G&#10;s7Mhu40xT+8Khd7m4/ud1WaynRhp8K1jBekyAUFcO91yo+D0vX8tQPiArLFzTApu5GGzfn5aYand&#10;lb9oPIZGxBD2JSowIfSllL42ZNEvXU8cuR83WAwRDo3UA15juO1kliS5tNhybDDY04eh+nL8tQqK&#10;7Yz1Ad/MuciK3X6myl7GSqnFy1S9gwg0hX/xn/tTx/lpDo9n4gVyfQ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2NbP/BAAAA3AAAAA8AAAAAAAAAAAAAAAAAmAIAAGRycy9kb3du&#10;cmV2LnhtbFBLBQYAAAAABAAEAPUAAACGAwAAAAA=&#10;" path="m751,2988v,27,,56,,83c501,3071,250,3071,,3071v,-27,,-56,,-83c20,2988,41,2988,62,2988v73,,126,-37,158,-111c240,2829,251,2712,251,2528v,-661,,-1322,,-1984c251,387,245,286,233,236v-8,-39,-25,-70,-52,-97c144,102,103,84,62,84v-21,,-42,,-62,c,56,,28,,,250,,501,,751,v,28,,56,,84c729,84,708,84,687,84v-70,,-124,36,-156,111c510,243,499,360,499,544v,662,,1323,,1984c499,2684,504,2786,515,2836v9,39,28,70,55,97c607,2970,646,2988,687,2988v21,,42,,64,e" fillcolor="silver" strokeweight="0">
                  <v:path arrowok="t" o:connecttype="custom" o:connectlocs="102,396;102,407;0,407;0,396;8,396;30,381;34,335;34,72;32,31;25,18;8,11;0,11;0,0;102,0;102,11;93,11;72,26;68,72;68,335;70,376;77,389;93,396;102,396" o:connectangles="0,0,0,0,0,0,0,0,0,0,0,0,0,0,0,0,0,0,0,0,0,0,0"/>
                </v:shape>
                <v:shape id="Freeform 51" o:spid="_x0000_s1075" style="position:absolute;left:4261;top:4859;width:234;height:427;visibility:visible;mso-wrap-style:square;v-text-anchor:top" coordsize="858,16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W2lZMIA&#10;AADcAAAADwAAAGRycy9kb3ducmV2LnhtbERPTWvCQBC9F/oflil4q5v0YEPqKqVUEASLsZfeptlp&#10;NjQ7G7Jrsv57VxC8zeN9znIdbSdGGnzrWEE+z0AQ10633Cj4Pm6eCxA+IGvsHJOCM3lYrx4fllhq&#10;N/GBxio0IoWwL1GBCaEvpfS1IYt+7nrixP25wWJIcGikHnBK4baTL1m2kBZbTg0Ge/owVP9XJ6vg&#10;61Nu4vhj8uqXmt2eixrjVCg1e4rvbyACxXAX39xbnebnr3B9Jl0gVx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NbaVkwgAAANwAAAAPAAAAAAAAAAAAAAAAAJgCAABkcnMvZG93&#10;bnJldi54bWxQSwUGAAAAAAQABAD1AAAAhwMAAAAA&#10;" path="m437,c551,,651,75,733,227v82,152,125,341,125,567c858,1027,814,1220,732,1375v-83,155,-186,231,-305,231c306,1606,204,1532,123,1381,42,1230,,1036,,798,,554,48,356,142,201,223,67,323,,437,xm425,83v-78,,-143,50,-189,153c178,363,147,548,147,793v,250,32,443,92,579c286,1475,349,1526,426,1526v81,,151,-56,204,-169c683,1245,710,1067,710,825,710,562,679,367,621,237,575,133,508,83,425,83xe" fillcolor="silver" strokeweight="0">
                  <v:path arrowok="t" o:connecttype="custom" o:connectlocs="119,0;200,60;234,211;200,366;116,427;34,367;0,212;39,53;119,0;116,22;64,63;40,211;65,365;116,406;172,361;194,219;169,63;116,22" o:connectangles="0,0,0,0,0,0,0,0,0,0,0,0,0,0,0,0,0,0"/>
                  <o:lock v:ext="edit" verticies="t"/>
                </v:shape>
                <v:shape id="Freeform 52" o:spid="_x0000_s1076" style="position:absolute;left:4513;top:4869;width:252;height:407;visibility:visible;mso-wrap-style:square;v-text-anchor:top" coordsize="925,15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ghh8cQA&#10;AADcAAAADwAAAGRycy9kb3ducmV2LnhtbESPQWvCQBCF70L/wzIFb7qxFVtTVymFguhBjfkBQ3ZM&#10;QrOzIbuN8d87B8HbDO/Ne9+sNoNrVE9dqD0bmE0TUMSFtzWXBvLz7+QTVIjIFhvPZOBGATbrl9EK&#10;U+uvfKI+i6WSEA4pGqhibFOtQ1GRwzD1LbFoF985jLJ2pbYdXiXcNfotSRbaYc3SUGFLPxUVf9m/&#10;M5C0x3kc+tzbj8t+lx/2fF4u340Zvw7fX6AiDfFpflxvreDPhFaekQn0+g4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4IYfHEAAAA3AAAAA8AAAAAAAAAAAAAAAAAmAIAAGRycy9k&#10;b3ducmV2LnhtbFBLBQYAAAAABAAEAPUAAACJAwAAAAA=&#10;" path="m619,c721,,823,,925,v,14,,28,,42c919,42,913,42,908,42v-11,,-28,9,-49,26c837,86,817,110,800,143v-17,33,-40,85,-66,158c665,496,592,690,523,885v,128,,256,,385c523,1364,529,1423,541,1447v16,31,42,47,78,47c628,1494,638,1494,647,1494v,14,,28,,42c523,1536,399,1536,275,1536v,-14,,-28,,-42c285,1494,296,1494,306,1494v37,,64,-19,79,-59c394,1411,399,1356,399,1270v,-121,,-242,,-364c320,691,237,478,159,263,131,187,111,141,101,122,91,102,69,80,38,54,29,46,16,42,,42,,28,,14,,,125,,250,,375,v,14,,28,,42c369,42,362,42,356,42v-20,,-39,8,-56,25c283,84,275,109,275,142v,27,13,76,39,147c374,454,437,619,497,784,553,626,612,469,668,311v26,-72,39,-124,39,-159c707,131,704,113,698,96,692,79,683,66,671,56,660,47,642,42,619,42v,-14,,-28,,-42e" fillcolor="silver" strokeweight="0">
                  <v:path arrowok="t" o:connecttype="custom" o:connectlocs="169,0;252,0;252,11;247,11;234,18;218,38;200,80;142,235;142,337;147,383;169,396;176,396;176,407;75,407;75,396;83,396;105,380;109,337;109,240;43,70;28,32;10,14;0,11;0,0;102,0;102,11;97,11;82,18;75,38;86,77;135,208;182,82;193,40;190,25;183,15;169,11;169,0" o:connectangles="0,0,0,0,0,0,0,0,0,0,0,0,0,0,0,0,0,0,0,0,0,0,0,0,0,0,0,0,0,0,0,0,0,0,0,0,0"/>
                </v:shape>
                <v:shape id="Freeform 53" o:spid="_x0000_s1077" style="position:absolute;left:4867;top:4869;width:307;height:407;visibility:visible;mso-wrap-style:square;v-text-anchor:top" coordsize="1127,15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bYC3MQA&#10;AADcAAAADwAAAGRycy9kb3ducmV2LnhtbERPTWvCQBC9F/wPywjemo2VSk1dRYRgD0UwEdvjkJ0m&#10;wexsml2T9N+7hUJv83ifs96OphE9da62rGAexSCIC6trLhWc8/TxBYTzyBoby6TghxxsN5OHNSba&#10;DnyiPvOlCCHsElRQed8mUrqiIoMusi1x4L5sZ9AH2JVSdziEcNPIpzheSoM1h4YKW9pXVFyzm1Fw&#10;ujTx9/GwfP7cFUP+/uFW6SLTSs2m4+4VhKfR/4v/3G86zJ+v4PeZcIHc3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W2AtzEAAAA3AAAAA8AAAAAAAAAAAAAAAAAmAIAAGRycy9k&#10;b3ducmV2LnhtbFBLBQYAAAAABAAEAPUAAACJAwAAAAA=&#10;" path="m519,1536c409,1105,291,675,181,244v,342,,684,,1026c181,1364,187,1423,198,1447v16,31,42,47,76,47c284,1494,295,1494,305,1494v,14,,28,,42c203,1536,102,1536,,1536v,-14,,-28,,-42c10,1494,21,1494,31,1494v37,,63,-19,79,-59c119,1411,124,1356,124,1270v,-334,,-669,,-1003c124,199,119,150,111,119,105,98,94,79,78,64,62,49,35,42,,42,,28,,14,,,82,,165,,248,,352,401,462,801,566,1202,668,801,776,401,879,v83,,166,,248,c1127,14,1127,28,1127,42v-10,,-20,,-30,c1059,42,1033,61,1017,101v-10,24,-14,79,-14,166c1003,601,1003,936,1003,1270v,94,6,153,18,177c1037,1478,1062,1494,1097,1494v10,,20,,30,c1127,1508,1127,1522,1127,1536v-124,,-248,,-372,c755,1522,755,1508,755,1494v10,,21,,31,c823,1494,850,1475,865,1435v9,-24,14,-79,14,-165c879,928,879,586,879,244,768,675,652,1105,541,1536v-7,,-14,,-22,e" fillcolor="silver" strokeweight="0">
                  <v:path arrowok="t" o:connecttype="custom" o:connectlocs="141,407;49,65;49,337;54,383;75,396;83,396;83,407;0,407;0,396;8,396;30,380;34,337;34,71;30,32;21,17;0,11;0,0;68,0;154,318;239,0;307,0;307,11;299,11;277,27;273,71;273,337;278,383;299,396;307,396;307,407;206,407;206,396;214,396;236,380;239,337;239,65;147,407;141,407" o:connectangles="0,0,0,0,0,0,0,0,0,0,0,0,0,0,0,0,0,0,0,0,0,0,0,0,0,0,0,0,0,0,0,0,0,0,0,0,0,0"/>
                </v:shape>
                <v:shape id="Freeform 54" o:spid="_x0000_s1078" style="position:absolute;left:5185;top:4859;width:254;height:417;visibility:visible;mso-wrap-style:square;v-text-anchor:top" coordsize="931,15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tNZDMYA&#10;AADcAAAADwAAAGRycy9kb3ducmV2LnhtbESPQWvCQBCF70L/wzJCL1I3eig2ukooWAo9NbWhxyE7&#10;JtHsbNhdNf77zqHQ2wzvzXvfbHaj69WVQuw8G1jMM1DEtbcdNwYOX/unFaiYkC32nsnAnSLstg+T&#10;DebW3/iTrmVqlIRwzNFAm9KQax3rlhzGuR+IRTv64DDJGhptA94k3PV6mWXP2mHH0tDiQK8t1efy&#10;4gx8F24Rqh98K47lZV/p++z08jEz5nE6FmtQicb0b/67freCvxR8eUYm0N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tNZDMYAAADcAAAADwAAAAAAAAAAAAAAAACYAgAAZHJz&#10;L2Rvd25yZXYueG1sUEsFBgAAAAAEAAQA9QAAAIsDAAAAAA==&#10;" path="m596,1057v-113,,-227,,-340,c237,1138,216,1219,197,1299v-15,60,-22,104,-22,134c175,1456,181,1477,194,1494v12,18,40,29,82,35c276,1543,276,1557,276,1571v-92,,-184,,-276,c,1557,,1543,,1529v37,-11,61,-26,71,-44c93,1449,118,1375,144,1264,245,843,352,422,453,v7,,15,,22,c575,427,681,852,780,1278v25,103,48,168,68,199c867,1508,896,1526,931,1529v,14,,28,,42c816,1571,700,1571,585,1571v,-14,,-28,,-42c620,1526,644,1516,656,1499v12,-17,18,-39,18,-64c674,1403,666,1349,649,1278v-18,-74,-36,-147,-53,-221xm577,973c529,766,477,560,429,353,379,560,326,766,276,973v101,,201,,301,xe" fillcolor="silver" strokeweight="0">
                  <v:path arrowok="t" o:connecttype="custom" o:connectlocs="163,281;70,281;54,345;48,380;53,397;75,406;75,417;0,417;0,406;19,394;39,336;124,0;130,0;213,339;231,392;254,406;254,417;160,417;160,406;179,398;184,381;177,339;163,281;157,258;117,94;75,258;157,258" o:connectangles="0,0,0,0,0,0,0,0,0,0,0,0,0,0,0,0,0,0,0,0,0,0,0,0,0,0,0"/>
                  <o:lock v:ext="edit" verticies="t"/>
                </v:shape>
                <v:shape id="Freeform 55" o:spid="_x0000_s1079" style="position:absolute;left:5456;top:4859;width:235;height:427;visibility:visible;mso-wrap-style:square;v-text-anchor:top" coordsize="858,16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6RSNsEA&#10;AADcAAAADwAAAGRycy9kb3ducmV2LnhtbERPTWvCQBC9F/wPywi91U08lBBdpYiCIFiaevE2zU6z&#10;odnZkF2T9d+7hUJv83ifs95G24mRBt86VpAvMhDEtdMtNwoun4eXAoQPyBo7x6TgTh62m9nTGkvt&#10;Jv6gsQqNSCHsS1RgQuhLKX1tyKJfuJ44cd9usBgSHBqpB5xSuO3kMstepcWWU4PBnnaG6p/qZhW8&#10;7+UhjleTV1/UnM5c1BinQqnneXxbgQgUw7/4z33Uaf4yh99n0gVy8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OkUjbBAAAA3AAAAA8AAAAAAAAAAAAAAAAAmAIAAGRycy9kb3du&#10;cmV2LnhtbFBLBQYAAAAABAAEAPUAAACGAwAAAAA=&#10;" path="m438,c545,,643,72,728,218v86,146,130,339,130,577c858,1033,814,1227,731,1379v-85,152,-187,227,-304,227c297,1606,193,1527,116,1367,40,1207,,1018,,798,,558,45,367,131,220,217,73,321,,438,xm425,83v-83,,-151,60,-201,181c174,386,148,562,148,793v,216,25,392,71,528c265,1458,335,1526,426,1526v88,,158,-60,208,-180c684,1226,710,1053,710,825,710,594,686,413,639,280,592,148,520,83,425,83xm274,529v8,,16,,24,c298,594,306,640,321,669v14,28,42,41,83,41c421,710,439,710,456,710v39,,66,-13,81,-41c552,641,560,595,560,529v9,,17,,25,c585,712,585,894,585,1076v-8,,-16,,-25,c560,1012,552,966,538,938,523,910,495,896,455,896v-18,,-36,,-54,c363,896,336,910,321,938v-15,28,-23,74,-23,138c290,1076,282,1076,274,1076v,-182,,-364,,-547xe" fillcolor="silver" strokeweight="0">
                  <v:path arrowok="t" o:connecttype="custom" o:connectlocs="120,0;199,58;235,211;200,367;117,427;32,363;0,212;36,58;120,0;116,22;61,70;41,211;60,351;117,406;174,358;194,219;175,74;116,22;75,141;82,141;88,178;111,189;125,189;147,178;153,141;160,141;160,286;153,286;147,249;125,238;110,238;88,249;82,286;75,286;75,141" o:connectangles="0,0,0,0,0,0,0,0,0,0,0,0,0,0,0,0,0,0,0,0,0,0,0,0,0,0,0,0,0,0,0,0,0,0,0"/>
                  <o:lock v:ext="edit" verticies="t"/>
                </v:shape>
                <v:shape id="Freeform 56" o:spid="_x0000_s1080" style="position:absolute;left:5710;top:4869;width:247;height:407;visibility:visible;mso-wrap-style:square;v-text-anchor:top" coordsize="905,15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3V6L8QA&#10;AADcAAAADwAAAGRycy9kb3ducmV2LnhtbERPTUsDMRC9C/6HMEIv0mbdg8i2aRFBlBbBrr30Nmym&#10;m6XJZJuk7bq/3giCt3m8z1msBmfFhULsPCt4mBUgiBuvO24V7L5ep08gYkLWaD2Tgm+KsFre3iyw&#10;0v7KW7rUqRU5hGOFCkxKfSVlbAw5jDPfE2fu4IPDlGFopQ54zeHOyrIoHqXDjnODwZ5eDDXH+uwU&#10;hPFzPGF7b+vCntYfb5vtfkxGqcnd8DwHkWhI/+I/97vO88sSfp/JF8jl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d1ei/EAAAA3AAAAA8AAAAAAAAAAAAAAAAAmAIAAGRycy9k&#10;b3ducmV2LnhtbFBLBQYAAAAABAAEAPUAAACJAwAAAAA=&#10;" path="m249,713v136,,271,,407,c656,566,656,420,656,273v,-78,-3,-130,-8,-155c643,99,634,83,620,70,602,51,582,42,562,42v-11,,-21,,-31,c531,28,531,14,531,,656,,781,,905,v,14,,28,,42c895,42,885,42,875,42v-21,,-40,9,-59,26c803,81,792,99,788,123v-5,25,-8,75,-8,150c780,603,780,934,780,1264v,78,3,129,9,154c793,1438,802,1453,815,1467v19,18,39,27,60,27c885,1494,895,1494,905,1494v,14,,28,,42c781,1536,656,1536,531,1536v,-14,,-28,,-42c541,1494,551,1494,562,1494v35,,62,-18,78,-55c651,1415,656,1356,656,1264v,-155,,-311,,-467c520,797,385,797,249,797v,156,,312,,467c249,1342,252,1393,257,1418v5,20,14,35,28,49c303,1485,323,1494,343,1494v11,,21,,32,c375,1508,375,1522,375,1536v-125,,-251,,-375,c,1522,,1508,,1494v10,,20,,30,c67,1494,93,1476,109,1439v10,-24,16,-83,16,-175c125,934,125,603,125,273v,-78,-3,-130,-9,-155c112,99,103,83,90,70,71,51,51,42,30,42v-10,,-20,,-30,c,28,,14,,,124,,250,,375,v,14,,28,,42c364,42,354,42,343,42v-20,,-40,9,-58,26c271,81,262,99,257,123v-5,25,-8,75,-8,150c249,420,249,566,249,713e" fillcolor="silver" strokeweight="0">
                  <v:path arrowok="t" o:connecttype="custom" o:connectlocs="68,189;179,189;179,72;177,31;169,19;153,11;145,11;145,0;247,0;247,11;239,11;223,18;215,33;213,72;213,335;215,376;222,389;239,396;247,396;247,407;145,407;145,396;153,396;175,381;179,335;179,211;68,211;68,335;70,376;78,389;94,396;102,396;102,407;0,407;0,396;8,396;30,381;34,335;34,72;32,31;25,19;8,11;0,11;0,0;102,0;102,11;94,11;78,18;70,33;68,72;68,189" o:connectangles="0,0,0,0,0,0,0,0,0,0,0,0,0,0,0,0,0,0,0,0,0,0,0,0,0,0,0,0,0,0,0,0,0,0,0,0,0,0,0,0,0,0,0,0,0,0,0,0,0,0,0"/>
                </v:shape>
                <v:shape id="Freeform 57" o:spid="_x0000_s1081" style="position:absolute;left:5971;top:4869;width:195;height:407;visibility:visible;mso-wrap-style:square;v-text-anchor:top" coordsize="715,15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08YW8QA&#10;AADcAAAADwAAAGRycy9kb3ducmV2LnhtbERPS2vCQBC+F/wPywi9lGajQi3RVUR8HTy0UaS9jdkx&#10;CWZnw+5W03/fLRR6m4/vOdN5ZxpxI+drywoGSQqCuLC65lLB8bB+fgXhA7LGxjIp+CYP81nvYYqZ&#10;tnd+p1seShFD2GeooAqhzaT0RUUGfWJb4shdrDMYInSl1A7vMdw0cpimL9JgzbGhwpaWFRXX/Mso&#10;eDvz52Zw8hu3egqYj8b7j225V+qx3y0mIAJ14V/8597pOH84gt9n4gVy9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dPGFvEAAAA3AAAAA8AAAAAAAAAAAAAAAAAmAIAAGRycy9k&#10;b3ducmV2LnhtbFBLBQYAAAAABAAEAPUAAACJAwAAAAA=&#10;" path="m,c219,,438,,657,v5,129,11,258,17,387c666,387,658,387,650,387,646,311,639,252,628,211,616,171,600,142,580,124,560,106,527,97,484,97v-100,,-200,,-300,c272,297,364,496,451,697,352,907,247,1115,147,1325v111,,222,,333,c540,1325,587,1309,619,1275v31,-35,56,-106,71,-214c699,1065,707,1068,715,1072v-12,155,-25,309,-37,464c452,1536,226,1536,,1536v,-13,,-27,,-41c110,1262,226,1031,337,797,226,544,110,294,,41,,27,,14,,e" fillcolor="silver" strokeweight="0">
                  <v:path arrowok="t" o:connecttype="custom" o:connectlocs="0,0;179,0;184,103;177,103;171,56;158,33;132,26;50,26;123,185;40,351;131,351;169,338;188,281;195,284;185,407;0,407;0,396;92,211;0,11;0,0" o:connectangles="0,0,0,0,0,0,0,0,0,0,0,0,0,0,0,0,0,0,0,0"/>
                </v:shape>
                <v:shape id="Freeform 58" o:spid="_x0000_s1082" style="position:absolute;left:6181;top:4869;width:248;height:407;visibility:visible;mso-wrap-style:square;v-text-anchor:top" coordsize="906,15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RwwpMMA&#10;AADcAAAADwAAAGRycy9kb3ducmV2LnhtbERPTWvDMAy9D/YfjAq9LU7DCCWrW0rGILdtWaDsJmI1&#10;MY3lEHttul8/Fwq76fE+tdnNdhBnmrxxrGCVpCCIW6cNdwqar7enNQgfkDUOjknBlTzsto8PGyy0&#10;u/AnnevQiRjCvkAFfQhjIaVve7LoEzcSR+7oJoshwqmTesJLDLeDzNI0lxYNx4YeRyp7ak/1j1WQ&#10;N/N+5Prb/NrDa5mbqs0+3tdKLRfz/gVEoDn8i+/uSsf52TPcnokXyO0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RwwpMMAAADcAAAADwAAAAAAAAAAAAAAAACYAgAAZHJzL2Rv&#10;d25yZXYueG1sUEsFBgAAAAAEAAQA9QAAAIgDAAAAAA==&#10;" path="m250,713v135,,271,,407,c657,566,657,420,657,273v,-78,-3,-130,-9,-155c643,99,634,83,621,70,602,51,583,42,562,42v-10,,-21,,-31,c531,28,531,14,531,,656,,781,,906,v,14,,28,,42c896,42,886,42,875,42v-21,,-40,9,-59,26c803,81,793,99,789,123v-6,25,-8,75,-8,150c781,603,781,934,781,1264v,78,2,129,8,154c794,1438,802,1453,816,1467v18,18,38,27,59,27c886,1494,896,1494,906,1494v,14,,28,,42c781,1536,656,1536,531,1536v,-14,,-28,,-42c541,1494,552,1494,562,1494v36,,63,-18,78,-55c651,1415,657,1356,657,1264v,-155,,-311,,-467c521,797,385,797,250,797v,156,,312,,467c250,1342,252,1393,258,1418v4,20,14,35,27,49c304,1485,323,1494,344,1494v10,,21,,31,c375,1508,375,1522,375,1536v-125,,-250,,-375,c,1522,,1508,,1494v10,,20,,31,c67,1494,94,1476,110,1439v10,-24,15,-83,15,-175c125,934,125,603,125,273v,-78,-3,-130,-8,-155c112,99,104,83,90,70,72,51,51,42,31,42v-11,,-21,,-31,c,28,,14,,,125,,250,,375,v,14,,28,,42c365,42,354,42,344,42v-21,,-40,9,-59,26c272,81,262,99,257,123v-5,25,-7,75,-7,150c250,420,250,566,250,713e" fillcolor="silver" strokeweight="0">
                  <v:path arrowok="t" o:connecttype="custom" o:connectlocs="68,189;180,189;180,72;177,31;170,19;154,11;145,11;145,0;248,0;248,11;240,11;223,18;216,33;214,72;214,335;216,376;223,389;240,396;248,396;248,407;145,407;145,396;154,396;175,381;180,335;180,211;68,211;68,335;71,376;78,389;94,396;103,396;103,407;0,407;0,396;8,396;30,381;34,335;34,72;32,31;25,19;8,11;0,11;0,0;103,0;103,11;94,11;78,18;70,33;68,72;68,189" o:connectangles="0,0,0,0,0,0,0,0,0,0,0,0,0,0,0,0,0,0,0,0,0,0,0,0,0,0,0,0,0,0,0,0,0,0,0,0,0,0,0,0,0,0,0,0,0,0,0,0,0,0,0"/>
                </v:shape>
                <v:shape id="Freeform 59" o:spid="_x0000_s1083" style="position:absolute;left:6534;top:4860;width:158;height:416;visibility:visible;mso-wrap-style:square;v-text-anchor:top" coordsize="578,156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iiZ/cIA&#10;AADcAAAADwAAAGRycy9kb3ducmV2LnhtbERPS2sCMRC+F/ofwgjeatYnsjVKEVuqN60Uehs24+7i&#10;ZrIkqRv/vREEb/PxPWexiqYRF3K+tqxgOMhAEBdW11wqOP58vs1B+ICssbFMCq7kYbV8fVlgrm3H&#10;e7ocQilSCPscFVQhtLmUvqjIoB/YljhxJ+sMhgRdKbXDLoWbRo6ybCYN1pwaKmxpXVFxPvwbBV+T&#10;eTdzcRd3/rTdTq7nzfjv96hUvxc/3kEEiuEpfri/dZo/msL9mXSBXN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qKJn9wgAAANwAAAAPAAAAAAAAAAAAAAAAAJgCAABkcnMvZG93&#10;bnJldi54bWxQSwUGAAAAAAQABAD1AAAAhwMAAAAA&#10;" path="m578,1271v-20,99,-41,198,-61,296c344,1567,172,1567,,1567v,-14,,-28,,-42c149,1280,260,1084,321,930,382,775,414,635,414,507v,-97,-18,-178,-51,-240c329,204,288,173,241,173v-44,,-82,21,-116,66c91,283,65,349,49,434v-8,,-16,,-24,c35,294,64,187,108,112,152,36,208,,275,v71,,131,39,179,120c500,201,524,294,524,403v,78,-11,155,-31,233c462,758,409,887,338,1025,233,1231,163,1354,137,1396v76,,153,,229,c412,1396,446,1393,465,1387v18,-6,35,-18,50,-37c529,1331,543,1306,554,1271v8,,16,,24,e" fillcolor="silver" strokeweight="0">
                  <v:path arrowok="t" o:connecttype="custom" o:connectlocs="158,337;141,416;0,416;0,405;88,247;113,135;99,71;66,46;34,63;13,115;7,115;30,30;75,0;124,32;143,107;135,169;92,272;37,371;100,371;127,368;141,358;151,337;158,337" o:connectangles="0,0,0,0,0,0,0,0,0,0,0,0,0,0,0,0,0,0,0,0,0,0,0"/>
                </v:shape>
                <v:shape id="Freeform 60" o:spid="_x0000_s1084" style="position:absolute;left:6720;top:4860;width:155;height:424;visibility:visible;mso-wrap-style:square;v-text-anchor:top" coordsize="567,159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mBcfsMA&#10;AADcAAAADwAAAGRycy9kb3ducmV2LnhtbERPTWvCQBC9C/0PyxS81U1TiDa6CVUqCEqp2oPHITtN&#10;QrOzIbuJ8d93CwVv83ifs8pH04iBOldbVvA8i0AQF1bXXCr4Om+fFiCcR9bYWCYFN3KQZw+TFaba&#10;XvlIw8mXIoSwS1FB5X2bSumKigy6mW2JA/dtO4M+wK6UusNrCDeNjKMokQZrDg0VtrSpqPg59UbB&#10;Zb2X5xes35Pi4/D52luz1/NYqenj+LYE4Wn0d/G/e6fD/DiBv2fCBTL7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mBcfsMAAADcAAAADwAAAAAAAAAAAAAAAACYAgAAZHJzL2Rv&#10;d25yZXYueG1sUEsFBgAAAAAEAAQA9QAAAIgDAAAAAA==&#10;" path="m,808c,633,15,482,45,355,75,230,116,136,165,73,204,24,244,,285,v68,,129,59,182,180c532,328,567,530,567,785v,177,-16,329,-44,454c494,1363,456,1453,411,1509v-46,57,-90,85,-132,85c196,1594,125,1508,70,1335,24,1189,,1013,,808xm127,837v,212,15,384,44,517c195,1466,232,1523,281,1523v23,,47,-18,73,-55c378,1431,398,1370,410,1284v20,-130,30,-313,30,-549c440,559,429,413,409,296,394,209,373,148,349,112,332,87,310,74,285,74v-29,,-56,23,-78,70c176,206,154,304,143,439,133,574,127,706,127,837xe" fillcolor="silver" strokeweight="0">
                  <v:path arrowok="t" o:connecttype="custom" o:connectlocs="0,215;12,94;45,19;78,0;128,48;155,209;143,330;112,401;76,424;19,355;0,215;35,223;47,360;77,405;97,390;112,342;120,196;112,79;95,30;78,20;57,38;39,117;35,223" o:connectangles="0,0,0,0,0,0,0,0,0,0,0,0,0,0,0,0,0,0,0,0,0,0,0"/>
                  <o:lock v:ext="edit" verticies="t"/>
                </v:shape>
                <v:shape id="Freeform 61" o:spid="_x0000_s1085" style="position:absolute;left:6901;top:4860;width:154;height:424;visibility:visible;mso-wrap-style:square;v-text-anchor:top" coordsize="567,159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Sz55cEA&#10;AADcAAAADwAAAGRycy9kb3ducmV2LnhtbERPS4vCMBC+C/6HMIK3NbWCj2oUFRcWFPF18Dg0Y1ts&#10;JqWJ2v33G2HB23x8z5ktGlOKJ9WusKyg34tAEKdWF5wpuJy/v8YgnEfWWFomBb/kYDFvt2aYaPvi&#10;Iz1PPhMhhF2CCnLvq0RKl+Zk0PVsRRy4m60N+gDrTOoaXyHclDKOoqE0WHBoyLGidU7p/fQwCq6r&#10;rTwPsNgM0/3uMHlYs9WjWKlup1lOQXhq/Ef87/7RYX48gvcz4QI5/w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0s+eXBAAAA3AAAAA8AAAAAAAAAAAAAAAAAmAIAAGRycy9kb3du&#10;cmV2LnhtbFBLBQYAAAAABAAEAPUAAACGAwAAAAA=&#10;" path="m,808c,633,16,482,46,355,76,230,117,136,166,73,205,24,245,,286,v68,,129,59,182,180c533,328,567,530,567,785v,177,-15,329,-44,454c495,1363,457,1453,412,1509v-45,57,-90,85,-132,85c197,1594,126,1508,71,1335,25,1189,,1013,,808xm127,837v,212,16,384,45,517c196,1466,233,1523,282,1523v23,,47,-18,72,-55c379,1431,399,1370,411,1284v20,-130,30,-313,30,-549c441,559,430,413,410,296,395,209,374,148,350,112,333,87,311,74,286,74v-29,,-56,23,-78,70c177,206,155,304,144,439,134,574,127,706,127,837xe" fillcolor="silver" strokeweight="0">
                  <v:path arrowok="t" o:connecttype="custom" o:connectlocs="0,215;12,94;45,19;78,0;127,48;154,209;142,330;112,401;76,424;19,355;0,215;34,223;47,360;77,405;96,390;112,342;120,196;111,79;95,30;78,20;56,38;39,117;34,223" o:connectangles="0,0,0,0,0,0,0,0,0,0,0,0,0,0,0,0,0,0,0,0,0,0,0"/>
                  <o:lock v:ext="edit" verticies="t"/>
                </v:shape>
                <v:shape id="Freeform 62" o:spid="_x0000_s1086" style="position:absolute;left:7082;top:4869;width:151;height:416;visibility:visible;mso-wrap-style:square;v-text-anchor:top" coordsize="554,156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iOefcQA&#10;AADcAAAADwAAAGRycy9kb3ducmV2LnhtbESP3WrCQBCF7wu+wzKCN0U3tVAkuooIgojS+vMAQ3aS&#10;DWZnQ3ar8e2di0LvZjhnzvlmsep9o+7UxTqwgY9JBoq4CLbmysD1sh3PQMWEbLEJTAaeFGG1HLwt&#10;MLfhwSe6n1OlJIRjjgZcSm2udSwceYyT0BKLVobOY5K1q7Tt8CHhvtHTLPvSHmuWBoctbRwVt/Ov&#10;N7DrsTmUvH3X5edhfzx9791PgcaMhv16DipRn/7Nf9c7K/hToZVnZAK9f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Ijnn3EAAAA3AAAAA8AAAAAAAAAAAAAAAAAmAIAAGRycy9k&#10;b3ducmV2LnhtbFBLBQYAAAAABAAEAPUAAACJAwAAAAA=&#10;" path="m84,c241,,397,,554,v,15,,29,,43c458,552,357,1059,262,1568v-25,,-48,,-73,c275,1107,365,646,451,185v-81,,-161,,-241,c161,185,126,195,106,215,70,251,40,304,19,377,12,372,6,368,,364,27,242,57,122,84,e" fillcolor="silver" strokeweight="0">
                  <v:path arrowok="t" o:connecttype="custom" o:connectlocs="23,0;151,0;151,11;71,416;52,416;123,49;57,49;29,57;5,100;0,97;23,0" o:connectangles="0,0,0,0,0,0,0,0,0,0,0"/>
                </v:shape>
                <v:shape id="Freeform 63" o:spid="_x0000_s1087" style="position:absolute;left:7354;top:5116;width:91;height:45;visibility:visible;mso-wrap-style:square;v-text-anchor:top" coordsize="334,1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NdFg8IA&#10;AADcAAAADwAAAGRycy9kb3ducmV2LnhtbERPTYvCMBC9L+x/CLPgTVMVxK1GcVdELyK6eh+asa02&#10;k9LEtvrrjSDsbR7vc6bz1hSipsrllhX0exEI4sTqnFMFx79VdwzCeWSNhWVScCcH89nnxxRjbRve&#10;U33wqQgh7GJUkHlfxlK6JCODrmdL4sCdbWXQB1ilUlfYhHBTyEEUjaTBnENDhiX9ZpRcDzej4FSv&#10;h9HjvjmZhz6Od/l2OfxpLkp1vtrFBISn1v+L3+6NDvMH3/B6JlwgZ0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g10WDwgAAANwAAAAPAAAAAAAAAAAAAAAAAJgCAABkcnMvZG93&#10;bnJldi54bWxQSwUGAAAAAAQABAD1AAAAhwMAAAAA&#10;" path="m,c111,,223,,334,v,57,,114,,171c223,171,111,171,,171,,114,,57,,e" fillcolor="silver" strokeweight="0">
                  <v:path arrowok="t" o:connecttype="custom" o:connectlocs="0,0;91,0;91,45;0,45;0,0" o:connectangles="0,0,0,0,0"/>
                </v:shape>
                <v:shape id="Freeform 64" o:spid="_x0000_s1088" style="position:absolute;left:7558;top:4860;width:158;height:416;visibility:visible;mso-wrap-style:square;v-text-anchor:top" coordsize="578,156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4asuMUA&#10;AADcAAAADwAAAGRycy9kb3ducmV2LnhtbESPQWsCMRCF7wX/Qxiht5q1isjWKFLaUr3VSqG3YTPu&#10;Lm4mS5K68d87B6G3Gd6b975ZbbLr1IVCbD0bmE4KUMSVty3XBo7f709LUDEhW+w8k4ErRdisRw8r&#10;LK0f+Isuh1QrCeFYooEmpb7UOlYNOYwT3xOLdvLBYZI11NoGHCTcdfq5KBbaYcvS0GBPrw1V58Of&#10;M/AxXw6LkPd5H0+73fx6fpv9/hyNeRzn7QuoRDn9m+/Xn1bwZ4Ivz8gEen0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hqy4xQAAANwAAAAPAAAAAAAAAAAAAAAAAJgCAABkcnMv&#10;ZG93bnJldi54bWxQSwUGAAAAAAQABAD1AAAAigMAAAAA&#10;" path="m578,1271v-20,99,-41,198,-61,296c344,1567,172,1567,,1567v,-14,,-28,,-42c150,1280,260,1084,321,930,382,775,414,635,414,507v,-97,-17,-178,-51,-240c329,204,288,173,241,173v-43,,-82,21,-116,66c91,283,65,349,49,434v-8,,-16,,-24,c36,294,64,187,108,112,152,36,209,,275,v71,,131,39,178,120c500,201,525,294,525,403v,78,-11,155,-31,233c462,758,409,887,338,1025,233,1231,164,1354,138,1396v76,,152,,228,c413,1396,446,1393,464,1387v19,-6,36,-18,51,-37c530,1331,543,1306,554,1271v8,,16,,24,e" fillcolor="silver" strokeweight="0">
                  <v:path arrowok="t" o:connecttype="custom" o:connectlocs="158,337;141,416;0,416;0,405;88,247;113,135;99,71;66,46;34,63;13,115;7,115;30,30;75,0;124,32;144,107;135,169;92,272;38,371;100,371;127,368;141,358;151,337;158,337" o:connectangles="0,0,0,0,0,0,0,0,0,0,0,0,0,0,0,0,0,0,0,0,0,0,0"/>
                </v:shape>
                <v:shape id="Freeform 65" o:spid="_x0000_s1089" style="position:absolute;left:7744;top:4860;width:155;height:424;visibility:visible;mso-wrap-style:square;v-text-anchor:top" coordsize="567,159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FBS18EA&#10;AADcAAAADwAAAGRycy9kb3ducmV2LnhtbERPy6rCMBDdX/AfwgjuNFXBq9UoKgqCF/G1cDk0Y1ts&#10;JqWJWv/eCMLdzeE8ZzKrTSEeVLncsoJuJwJBnFidc6rgfFq3hyCcR9ZYWCYFL3IwmzZ+Jhhr++QD&#10;PY4+FSGEXYwKMu/LWEqXZGTQdWxJHLirrQz6AKtU6gqfIdwUshdFA2kw59CQYUnLjJLb8W4UXBZb&#10;eepjvhoku7/96G7NVv/2lGo16/kYhKfa/4u/7o0O8/td+DwTLpDT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hQUtfBAAAA3AAAAA8AAAAAAAAAAAAAAAAAmAIAAGRycy9kb3du&#10;cmV2LnhtbFBLBQYAAAAABAAEAPUAAACGAwAAAAA=&#10;" path="m,808c,633,15,482,45,355,75,230,116,136,165,73,204,24,244,,286,v67,,128,59,181,180c532,328,567,530,567,785v,177,-16,329,-44,454c494,1363,456,1453,411,1509v-45,57,-90,85,-132,85c196,1594,125,1508,71,1335,24,1189,,1013,,808xm127,837v,212,15,384,44,517c195,1466,233,1523,281,1523v23,,48,-18,73,-55c378,1431,398,1370,411,1284v19,-130,29,-313,29,-549c440,559,429,413,409,296,394,209,373,148,349,112,332,87,310,74,285,74v-29,,-56,23,-78,70c176,206,154,304,143,439,133,574,127,706,127,837xe" fillcolor="silver" strokeweight="0">
                  <v:path arrowok="t" o:connecttype="custom" o:connectlocs="0,215;12,94;45,19;78,0;128,48;155,209;143,330;112,401;76,424;19,355;0,215;35,223;47,360;77,405;97,390;112,342;120,196;112,79;95,30;78,20;57,38;39,117;35,223" o:connectangles="0,0,0,0,0,0,0,0,0,0,0,0,0,0,0,0,0,0,0,0,0,0,0"/>
                  <o:lock v:ext="edit" verticies="t"/>
                </v:shape>
                <v:shape id="Freeform 66" o:spid="_x0000_s1090" style="position:absolute;left:7954;top:4860;width:94;height:416;visibility:visible;mso-wrap-style:square;v-text-anchor:top" coordsize="345,156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a2UIsIA&#10;AADcAAAADwAAAGRycy9kb3ducmV2LnhtbERP32vCMBB+H/g/hBN8m6kKm3RGEYcg+KSTyt6O5taW&#10;NZc0ybT9781gsLf7+H7eatObVtzIh8aygtk0A0FcWt1wpeDysX9egggRWWNrmRQMFGCzHj2tMNf2&#10;zie6nWMlUgiHHBXUMbpcylDWZDBMrSNO3Jf1BmOCvpLa4z2Fm1bOs+xFGmw4NdToaFdT+X3+MQq6&#10;9n0oroUrjq/dvpt9Ohw8oVKTcb99AxGpj//iP/dBp/mLOfw+ky6Q6w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trZQiwgAAANwAAAAPAAAAAAAAAAAAAAAAAJgCAABkcnMvZG93&#10;bnJldi54bWxQSwUGAAAAAAQABAD1AAAAhwMAAAAA&#10;" path="m,182c71,121,143,61,213,v8,,15,,22,c235,432,235,864,235,1296v,86,2,140,6,161c245,1479,254,1495,266,1506v13,11,40,18,79,19c345,1539,345,1553,345,1567v-110,,-219,,-329,c16,1553,16,1539,16,1525v41,-1,67,-8,80,-19c108,1495,116,1481,121,1462v5,-18,7,-74,7,-166c128,1020,128,744,128,467v,-112,-2,-183,-6,-215c119,229,113,210,105,199,97,187,88,182,77,182v-17,,-39,11,-67,35c7,205,3,194,,182e" fillcolor="silver" strokeweight="0">
                  <v:path arrowok="t" o:connecttype="custom" o:connectlocs="0,48;58,0;64,0;64,344;66,387;72,400;94,405;94,416;4,416;4,405;26,400;33,388;35,344;35,124;33,67;29,53;21,48;3,58;0,48" o:connectangles="0,0,0,0,0,0,0,0,0,0,0,0,0,0,0,0,0,0,0"/>
                </v:shape>
                <v:shape id="Freeform 67" o:spid="_x0000_s1091" style="position:absolute;left:8107;top:4860;width:136;height:424;visibility:visible;mso-wrap-style:square;v-text-anchor:top" coordsize="498,159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Kx/MEA&#10;AADcAAAADwAAAGRycy9kb3ducmV2LnhtbERPS2sCMRC+F/wPYYTearaVFlmN0geF9ma3Ch7HZEwW&#10;N5Nlk+ruvzeC0Nt8fM9ZrHrfiBN1sQ6s4HFSgCDWwdRsFWx+Px9mIGJCNtgEJgUDRVgtR3cLLE04&#10;8w+dqmRFDuFYogKXUltKGbUjj3ESWuLMHULnMWXYWWk6POdw38inoniRHmvODQ5benekj9WfV/Bd&#10;DTS8Pe/X2m7rweqd/uhdVOp+3L/OQSTq07/45v4yef50Ctdn8gVyeQ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7CsfzBAAAA3AAAAA8AAAAAAAAAAAAAAAAAmAIAAGRycy9kb3du&#10;cmV2LnhtbFBLBQYAAAAABAAEAPUAAACGAwAAAAA=&#10;" path="m13,323c38,220,71,140,108,84,146,28,194,,250,v71,,125,39,162,120c440,180,454,243,454,311v,112,-41,227,-119,347c388,696,429,747,457,816v27,70,41,150,41,243c498,1191,473,1306,426,1404v-62,127,-154,190,-274,190c93,1594,53,1582,32,1556,11,1529,,1502,,1473v,-21,5,-41,15,-58c25,1398,37,1390,51,1390v11,,22,3,33,9c91,1403,109,1416,134,1440v26,24,44,39,54,43c204,1491,221,1495,239,1495v44,,82,-28,115,-89c386,1346,402,1276,402,1194v,-59,-8,-117,-22,-174c369,978,356,946,343,924,324,893,298,866,266,841,234,817,201,805,168,805v-7,,-14,,-21,c147,794,147,782,147,771v34,-8,69,-29,103,-65c284,671,309,629,324,578v15,-50,23,-104,23,-164c347,336,333,274,306,225,279,177,243,154,202,154,136,154,78,216,34,342,28,336,20,330,13,323e" fillcolor="silver" strokeweight="0">
                  <v:path arrowok="t" o:connecttype="custom" o:connectlocs="4,86;29,22;68,0;113,32;124,83;91,175;125,217;136,282;116,373;42,424;9,414;0,392;4,376;14,370;23,372;37,383;51,394;65,398;97,374;110,318;104,271;94,246;73,224;46,214;40,214;40,205;68,188;88,154;95,110;84,60;55,41;9,91;4,86" o:connectangles="0,0,0,0,0,0,0,0,0,0,0,0,0,0,0,0,0,0,0,0,0,0,0,0,0,0,0,0,0,0,0,0,0"/>
                </v:shape>
                <v:shape id="Freeform 68" o:spid="_x0000_s1092" style="position:absolute;left:1518;top:4151;width:205;height:408;visibility:visible;mso-wrap-style:square;v-text-anchor:top" coordsize="1502,30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AKxZMUA&#10;AADcAAAADwAAAGRycy9kb3ducmV2LnhtbERPS2vCQBC+C/6HZQQvpW58FZu6ig8EexBbldLjkB2T&#10;YHY2ZFeN/nq3UPA2H99zxtPaFOJClcstK+h2IhDEidU5pwoO+9XrCITzyBoLy6TgRg6mk2ZjjLG2&#10;V/6my86nIoSwi1FB5n0ZS+mSjAy6ji2JA3e0lUEfYJVKXeE1hJtC9qLoTRrMOTRkWNIio+S0OxsF&#10;m9n7730uX/jWu482n1/b5c8wWirVbtWzDxCeav8U/7vXOszvD+DvmXCBnDw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MArFkxQAAANwAAAAPAAAAAAAAAAAAAAAAAJgCAABkcnMv&#10;ZG93bnJldi54bWxQSwUGAAAAAAQABAD1AAAAigMAAAAA&#10;" path="m499,167v,406,,810,,1215c628,1382,756,1382,884,1382v100,,167,-27,200,-79c1129,1232,1155,1110,1159,936v17,,32,,49,c1208,1292,1208,1648,1208,2005v-17,,-32,,-49,c1148,1856,1135,1761,1124,1718v-16,-53,-42,-96,-77,-126c1013,1563,958,1547,884,1547v-128,,-256,,-385,c499,1885,499,2223,499,2559v,137,4,218,11,247c516,2836,529,2860,545,2877v17,18,51,27,99,27c743,2904,842,2904,942,2904v98,,170,-11,215,-36c1202,2842,1245,2795,1287,2725v52,-93,109,-235,163,-424c1468,2301,1485,2301,1502,2301v-49,257,-102,514,-151,771c900,3072,450,3072,,3072v,-29,,-56,,-84c21,2988,41,2988,62,2988v41,,81,-18,117,-53c207,2911,227,2875,237,2827v8,-48,14,-147,14,-297c251,1865,251,1200,251,534,251,340,239,221,217,175,187,113,134,84,62,84v-21,,-41,,-62,c,56,,28,,,450,,900,,1351,v6,224,13,448,20,673c1353,673,1337,673,1320,673,1302,512,1282,402,1261,340v-22,-61,-57,-106,-99,-138c1127,178,1067,167,980,167v-160,,-320,,-481,e" fillcolor="#369" strokeweight="0">
                  <v:path arrowok="t" o:connecttype="custom" o:connectlocs="68,22;68,184;121,184;148,173;158,124;165,124;165,266;158,266;153,228;143,211;121,205;68,205;68,340;70,373;74,382;88,386;129,386;158,381;176,362;198,306;205,306;184,408;0,408;0,397;8,397;24,390;32,375;34,336;34,71;30,23;8,11;0,11;0,0;184,0;187,89;180,89;172,45;159,27;134,22;68,22" o:connectangles="0,0,0,0,0,0,0,0,0,0,0,0,0,0,0,0,0,0,0,0,0,0,0,0,0,0,0,0,0,0,0,0,0,0,0,0,0,0,0,0"/>
                </v:shape>
                <v:shape id="Freeform 69" o:spid="_x0000_s1093" style="position:absolute;left:1738;top:4151;width:248;height:408;visibility:visible;mso-wrap-style:square;v-text-anchor:top" coordsize="1817,30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36gVsIA&#10;AADcAAAADwAAAGRycy9kb3ducmV2LnhtbERP24rCMBB9X/Afwgi+rakrLlKNIoKLCq5Y/YChGdti&#10;MylNaqtfb4SFfZvDuc582ZlS3Kl2hWUFo2EEgji1uuBMweW8+ZyCcB5ZY2mZFDzIwXLR+5hjrG3L&#10;J7onPhMhhF2MCnLvq1hKl+Zk0A1tRRy4q60N+gDrTOoa2xBuSvkVRd/SYMGhIceK1jmlt6QxCtzx&#10;8jjdiv1Tbn6iNkma5rDrfpUa9LvVDISnzv+L/9xbHeaPJ/B+JlwgFy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rfqBWwgAAANwAAAAPAAAAAAAAAAAAAAAAAJgCAABkcnMvZG93&#10;bnJldi54bWxQSwUGAAAAAAQABAD1AAAAhwMAAAAA&#10;" path="m1315,167v-271,,-541,,-812,c503,949,503,1730,503,2512v,202,15,331,45,385c577,2952,646,2981,755,2988v,28,,55,,84c504,3072,252,3072,,3072v,-29,,-56,,-84c109,2981,180,2952,209,2897v29,-54,45,-183,45,-385c254,1861,254,1211,254,560,254,358,238,230,209,175,180,120,109,91,,84,,56,,28,,,606,,1212,,1817,v,28,,56,,84c1709,91,1638,120,1609,175v-29,55,-46,183,-46,385c1563,1211,1563,1861,1563,2512v,202,17,331,46,385c1638,2952,1709,2981,1817,2988v,28,,55,,84c1566,3072,1314,3072,1064,3072v,-29,,-56,,-84c1171,2981,1241,2952,1270,2897v30,-52,45,-181,45,-385c1315,1730,1315,949,1315,167e" fillcolor="#369" strokeweight="0">
                  <v:path arrowok="t" o:connecttype="custom" o:connectlocs="179,22;69,22;69,334;75,385;103,397;103,408;0,408;0,397;29,385;35,334;35,74;29,23;0,11;0,0;248,0;248,11;220,23;213,74;213,334;220,385;248,397;248,408;145,408;145,397;173,385;179,334;179,22" o:connectangles="0,0,0,0,0,0,0,0,0,0,0,0,0,0,0,0,0,0,0,0,0,0,0,0,0,0,0"/>
                </v:shape>
                <v:shape id="Freeform 70" o:spid="_x0000_s1094" style="position:absolute;left:2001;top:4151;width:103;height:408;visibility:visible;mso-wrap-style:square;v-text-anchor:top" coordsize="751,30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vkna8MA&#10;AADcAAAADwAAAGRycy9kb3ducmV2LnhtbERPTWvCQBC9C/6HZYTedKNCkNRVxLa0xUNrmt6H7JgE&#10;s7Mxu03iv3eFgrd5vM9ZbwdTi45aV1lWMJ9FIIhzqysuFGQ/b9MVCOeRNdaWScGVHGw349EaE217&#10;PlKX+kKEEHYJKii9bxIpXV6SQTezDXHgTrY16ANsC6lb7EO4qeUiimJpsOLQUGJD+5Lyc/pnFHz6&#10;S/b7pfvV9/vyRcaHY9alp1elnibD7hmEp8E/xP/uDx3mL2O4PxMukJsb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4vkna8MAAADcAAAADwAAAAAAAAAAAAAAAACYAgAAZHJzL2Rv&#10;d25yZXYueG1sUEsFBgAAAAAEAAQA9QAAAIgDAAAAAA==&#10;" path="m751,2988v,28,,55,,84c501,3072,250,3072,,3072v,-29,,-56,,-84c20,2988,41,2988,62,2988v73,,126,-36,158,-111c240,2829,251,2711,251,2528v,-661,,-1323,,-1984c251,388,245,286,233,236v-8,-38,-25,-70,-53,-98c144,102,104,84,62,84v-21,,-42,,-62,c,56,,28,,,250,,501,,751,v,28,,56,,84c729,84,708,84,687,84v-70,,-124,36,-156,111c510,242,499,361,499,544v,661,,1323,,1984c499,2685,504,2786,515,2836v9,39,28,70,55,98c607,2970,646,2988,687,2988v21,,42,,64,e" fillcolor="#369" strokeweight="0">
                  <v:path arrowok="t" o:connecttype="custom" o:connectlocs="103,397;103,408;0,408;0,397;9,397;30,382;34,336;34,72;32,31;25,18;9,11;0,11;0,0;103,0;103,11;94,11;73,26;68,72;68,336;71,377;78,390;94,397;103,397" o:connectangles="0,0,0,0,0,0,0,0,0,0,0,0,0,0,0,0,0,0,0,0,0,0,0"/>
                </v:shape>
                <v:shape id="Freeform 71" o:spid="_x0000_s1095" style="position:absolute;left:2115;top:4151;width:254;height:408;visibility:visible;mso-wrap-style:square;v-text-anchor:top" coordsize="1862,30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Qy6wsIA&#10;AADcAAAADwAAAGRycy9kb3ducmV2LnhtbERPTWsCMRC9F/ofwhS8LJqtliqrUYogKj2ItvQ8bKa7&#10;oZvJmsR1/femUOhtHu9zFqveNqIjH4xjBc+jHARx6bThSsHnx2Y4AxEissbGMSm4UYDV8vFhgYV2&#10;Vz5Sd4qVSCEcClRQx9gWUoayJoth5FrixH07bzEm6CupPV5TuG3kOM9fpUXDqaHGltY1lT+ni1Vw&#10;een2BzP54j5uzybzlHH7nik1eOrf5iAi9fFf/Ofe6TR/MoXfZ9IFcnk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dDLrCwgAAANwAAAAPAAAAAAAAAAAAAAAAAJgCAABkcnMvZG93&#10;bnJldi54bWxQSwUGAAAAAAQABAD1AAAAhwMAAAAA&#10;" path="m1061,1371v124,328,253,654,376,982c1540,2626,1620,2797,1670,2868v50,73,114,113,192,120c1862,3016,1862,3043,1862,3072v-251,,-502,,-752,c1110,3043,1110,3016,1110,2988v50,-2,86,-11,110,-27c1239,2946,1254,2926,1265,2897v12,-27,17,-54,17,-83c1282,2780,1278,2743,1271,2709v-7,-24,-31,-92,-72,-199c1102,2246,1000,1985,902,1722,782,1998,656,2270,535,2547v-38,87,-62,144,-70,173c458,2750,453,2782,453,2814v,47,12,88,35,120c511,2966,556,2983,622,2988v,28,,55,,84c414,3072,207,3072,,3072v,-29,,-56,,-84c44,2981,82,2966,114,2940v52,-38,105,-92,152,-158c313,2716,371,2614,431,2476,567,2170,710,1867,845,1561,733,1265,614,971,500,675,408,435,326,277,261,202,195,126,120,89,34,84v,-28,,-56,,-84c305,,575,,845,v,28,,56,,84c776,89,729,109,704,143v-25,35,-38,72,-38,115c666,315,687,396,728,503v88,235,180,469,269,705c1099,976,1206,748,1308,517v36,-82,59,-138,68,-168c1383,319,1387,288,1387,256v,-32,-6,-58,-16,-84c1358,141,1342,118,1323,104,1304,93,1261,86,1199,84v,-28,,-56,,-84c1407,,1614,,1821,v,28,,56,,84c1772,89,1732,102,1702,124v-47,35,-91,82,-129,141c1535,325,1479,432,1409,591v-114,261,-234,519,-348,780e" fillcolor="#369" strokeweight="0">
                  <v:path arrowok="t" o:connecttype="custom" o:connectlocs="145,182;196,313;228,381;254,397;254,408;151,408;151,397;166,393;173,385;175,374;173,360;164,333;123,229;73,338;63,361;62,374;67,390;85,397;85,408;0,408;0,397;16,390;36,369;59,329;115,207;68,90;36,27;5,11;5,0;115,0;115,11;96,19;91,34;99,67;136,160;178,69;188,46;189,34;187,23;180,14;164,11;164,0;248,0;248,11;232,16;215,35;192,78;145,182" o:connectangles="0,0,0,0,0,0,0,0,0,0,0,0,0,0,0,0,0,0,0,0,0,0,0,0,0,0,0,0,0,0,0,0,0,0,0,0,0,0,0,0,0,0,0,0,0,0,0,0"/>
                </v:shape>
                <v:shape id="Freeform 72" o:spid="_x0000_s1096" style="position:absolute;left:2381;top:4151;width:205;height:408;visibility:visible;mso-wrap-style:square;v-text-anchor:top" coordsize="1502,30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U+7YcgA&#10;AADcAAAADwAAAGRycy9kb3ducmV2LnhtbESPT2vCQBDF74LfYRmhl6KbWiyauoqtFOpBWv8gPQ7Z&#10;MQlmZ0N2q9FP3zkUvM3w3rz3m+m8dZU6UxNKzwaeBgko4szbknMD+91HfwwqRGSLlWcycKUA81m3&#10;M8XU+gtv6LyNuZIQDikaKGKsU61DVpDDMPA1sWhH3ziMsja5tg1eJNxVepgkL9phydJQYE3vBWWn&#10;7a8zsF5Mfm5v+pGvw9t4vfr+Wh5GydKYh167eAUVqY138//1pxX8Z6GVZ2QCPfsD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NT7thyAAAANwAAAAPAAAAAAAAAAAAAAAAAJgCAABk&#10;cnMvZG93bnJldi54bWxQSwUGAAAAAAQABAD1AAAAjQMAAAAA&#10;" path="m498,167v,406,,810,,1215c627,1382,756,1382,884,1382v99,,167,-27,200,-79c1129,1232,1155,1110,1159,936v17,,32,,49,c1208,1292,1208,1648,1208,2005v-17,,-32,,-49,c1148,1856,1134,1761,1123,1718v-15,-53,-42,-96,-76,-126c1013,1563,958,1547,884,1547v-128,,-257,,-386,c498,1885,498,2223,498,2559v,137,5,218,11,247c516,2836,529,2860,545,2877v17,18,50,27,99,27c743,2904,842,2904,940,2904v100,,172,-11,216,-36c1202,2842,1245,2795,1286,2725v52,-93,110,-235,164,-424c1467,2301,1485,2301,1502,2301v-49,257,-102,514,-152,771c900,3072,450,3072,,3072v,-29,,-56,,-84c21,2988,41,2988,62,2988v41,,81,-18,117,-53c207,2911,226,2875,237,2827v8,-48,13,-147,13,-297c250,1865,250,1200,250,534,250,340,239,221,217,175,186,113,134,84,62,84v-21,,-41,,-62,c,56,,28,,,450,,900,,1350,v7,224,14,448,20,673c1353,673,1337,673,1319,673,1302,512,1282,402,1260,340v-21,-61,-56,-106,-98,-138c1127,178,1067,167,980,167v-160,,-321,,-482,e" fillcolor="#369" strokeweight="0">
                  <v:path arrowok="t" o:connecttype="custom" o:connectlocs="68,22;68,184;121,184;148,173;158,124;165,124;165,266;158,266;153,228;143,211;121,205;68,205;68,340;69,373;74,382;88,386;128,386;158,381;176,362;198,306;205,306;184,408;0,408;0,397;8,397;24,390;32,375;34,336;34,71;30,23;8,11;0,11;0,0;184,0;187,89;180,89;172,45;159,27;134,22;68,22" o:connectangles="0,0,0,0,0,0,0,0,0,0,0,0,0,0,0,0,0,0,0,0,0,0,0,0,0,0,0,0,0,0,0,0,0,0,0,0,0,0,0,0"/>
                </v:shape>
                <v:shape id="Freeform 73" o:spid="_x0000_s1097" style="position:absolute;left:2603;top:4151;width:103;height:408;visibility:visible;mso-wrap-style:square;v-text-anchor:top" coordsize="752,30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ObHP8QA&#10;AADcAAAADwAAAGRycy9kb3ducmV2LnhtbERP22rCQBB9F/yHZYS+lLrxUrGpq5RAoH1RG/sBQ3aa&#10;hGZnY3aby9+7hYJvczjX2R0GU4uOWldZVrCYRyCIc6srLhR8XdKnLQjnkTXWlknBSA4O++lkh7G2&#10;PX9Sl/lChBB2MSoovW9iKV1ekkE3tw1x4L5ta9AH2BZSt9iHcFPLZRRtpMGKQ0OJDSUl5T/Zr1Gw&#10;fjxthuNzJi8f22WaXMdzk1aFUg+z4e0VhKfB38X/7ncd5q9e4O+ZcIHc3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zmxz/EAAAA3AAAAA8AAAAAAAAAAAAAAAAAmAIAAGRycy9k&#10;b3ducmV2LnhtbFBLBQYAAAAABAAEAPUAAACJAwAAAAA=&#10;" path="m752,2988v,28,,55,,84c501,3072,251,3072,,3072v,-29,,-56,,-84c22,2988,42,2988,63,2988v72,,126,-36,157,-111c240,2829,251,2711,251,2528v,-661,,-1323,,-1984c251,388,246,286,235,236v-9,-38,-27,-70,-53,-98c144,102,104,84,63,84v-21,,-41,,-63,c,56,,28,,,251,,501,,752,v,28,,56,,84c731,84,710,84,689,84v-72,,-126,36,-157,111c510,242,499,361,499,544v,661,,1323,,1984c499,2685,505,2786,517,2836v8,39,27,70,54,98c608,2970,647,2988,689,2988v21,,42,,63,e" fillcolor="#369" strokeweight="0">
                  <v:path arrowok="t" o:connecttype="custom" o:connectlocs="103,397;103,408;0,408;0,397;9,397;30,382;34,336;34,72;32,31;25,18;9,11;0,11;0,0;103,0;103,11;94,11;73,26;68,72;68,336;71,377;78,390;94,397;103,397" o:connectangles="0,0,0,0,0,0,0,0,0,0,0,0,0,0,0,0,0,0,0,0,0,0,0"/>
                </v:shape>
                <v:shape id="Freeform 74" o:spid="_x0000_s1098" style="position:absolute;left:2721;top:4151;width:182;height:408;visibility:visible;mso-wrap-style:square;v-text-anchor:top" coordsize="1335,30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j90GMYA&#10;AADcAAAADwAAAGRycy9kb3ducmV2LnhtbESPT2sCQQzF74LfYYjgrc5WrLZbRxGh1kNBXL30Fnay&#10;f+hOZtmZ6tpP3xwEbwnv5b1fluveNepCXag9G3ieJKCIc29rLg2cTx9Pr6BCRLbYeCYDNwqwXg0H&#10;S0ytv/KRLlkslYRwSNFAFWObah3yihyGiW+JRSt85zDK2pXadniVcNfoaZLMtcOapaHClrYV5T/Z&#10;rzPwgl9/uwV+T7dFvdvMPrPD23leGDMe9Zt3UJH6+DDfr/dW8GeCL8/IBHr1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j90GMYAAADcAAAADwAAAAAAAAAAAAAAAACYAgAAZHJz&#10;L2Rvd25yZXYueG1sUEsFBgAAAAAEAAQA9QAAAIsDAAAAAA==&#10;" path="m498,1633v,299,,597,,895c498,2720,510,2840,534,2888v32,66,83,100,149,100c705,2988,728,2988,750,2988v,28,,55,,84c500,3072,249,3072,,3072v,-29,,-56,,-84c22,2988,44,2988,65,2988v74,,128,-43,159,-127c240,2814,250,2702,250,2528v,-661,,-1323,,-1984c250,351,238,232,216,184,182,118,131,84,65,84v-21,,-43,,-65,c,56,,28,,,214,,428,,642,v156,,281,27,371,84c1103,142,1181,238,1241,372v62,134,94,294,94,477c1335,1101,1287,1304,1194,1461v-94,158,-229,235,-401,235c750,1696,705,1693,656,1681v-49,-12,-102,-27,-158,-48xm498,1504v45,17,87,27,122,34c655,1546,686,1549,711,1549v88,,167,-60,232,-183c1006,1245,1040,1087,1040,895v,-134,-16,-256,-47,-372c963,410,917,325,862,267,805,210,740,184,668,184v-44,,-101,13,-170,43c498,652,498,1079,498,1504xe" fillcolor="#369" strokeweight="0">
                  <v:path arrowok="t" o:connecttype="custom" o:connectlocs="68,217;68,336;73,384;93,397;102,397;102,408;0,408;0,397;9,397;31,380;34,336;34,72;29,24;9,11;0,11;0,0;88,0;138,11;169,49;182,113;163,194;108,225;89,223;68,217;68,200;85,204;97,206;129,181;142,119;135,69;118,35;91,24;68,30;68,200" o:connectangles="0,0,0,0,0,0,0,0,0,0,0,0,0,0,0,0,0,0,0,0,0,0,0,0,0,0,0,0,0,0,0,0,0,0"/>
                  <o:lock v:ext="edit" verticies="t"/>
                </v:shape>
                <v:shape id="Freeform 75" o:spid="_x0000_s1099" style="position:absolute;left:2922;top:4151;width:247;height:408;visibility:visible;mso-wrap-style:square;v-text-anchor:top" coordsize="1812,30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h6RqsQA&#10;AADcAAAADwAAAGRycy9kb3ducmV2LnhtbESPT4vCMBDF7wt+hzCCN01dRKQaRRRZD3rwD7rH2Wa2&#10;7dpMShK1fnsjCHub4b3fmzeTWWMqcSPnS8sK+r0EBHFmdcm5guNh1R2B8AFZY2WZFDzIw2za+phg&#10;qu2dd3Tbh1zEEPYpKihCqFMpfVaQQd+zNXHUfq0zGOLqcqkd3mO4qeRnkgylwZLjhQJrWhSUXfZX&#10;E2vsuLF6Nf/Zjr42tT67v+/TYqlUp93MxyACNeHf/KbXOnKDPryeiRPI6R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oekarEAAAA3AAAAA8AAAAAAAAAAAAAAAAAmAIAAGRycy9k&#10;b3ducmV2LnhtbFBLBQYAAAAABAAEAPUAAACJAwAAAAA=&#10;" path="m498,1425v272,,544,,816,c1314,1132,1314,839,1314,546v,-156,-6,-260,-18,-310c1287,198,1269,166,1242,138,1205,102,1166,84,1124,84v-20,,-41,,-62,c1062,56,1062,28,1062,v251,,501,,750,c1812,28,1812,56,1812,84v-21,,-41,,-62,c1709,84,1670,102,1633,136v-27,25,-47,62,-56,109c1567,295,1562,394,1562,546v,661,,1322,,1982c1562,2685,1567,2786,1578,2836v9,39,27,70,53,98c1669,2970,1709,2988,1750,2988v21,,41,,62,c1812,3016,1812,3043,1812,3072v-249,,-499,,-750,c1062,3043,1062,3016,1062,2988v21,,42,,62,c1196,2988,1250,2952,1281,2877v22,-48,33,-166,33,-349c1314,2216,1314,1904,1314,1592v-272,,-544,,-816,c498,1904,498,2216,498,2528v,157,6,258,18,308c525,2875,543,2906,570,2934v37,36,77,54,118,54c709,2988,730,2988,751,2988v,28,,55,,84c500,3072,251,3072,,3072v,-29,,-56,,-84c21,2988,41,2988,62,2988v72,,126,-36,157,-111c240,2829,251,2711,251,2528v,-660,,-1321,,-1982c251,390,245,286,234,236v-9,-38,-26,-70,-53,-98c143,102,103,84,62,84v-21,,-41,,-62,c,56,,28,,,251,,500,,751,v,28,,56,,84c730,84,709,84,688,84v-41,,-81,18,-118,52c543,161,525,198,514,245v-10,50,-16,149,-16,301c498,839,498,1132,498,1425e" fillcolor="#369" strokeweight="0">
                  <v:path arrowok="t" o:connecttype="custom" o:connectlocs="68,189;179,189;179,73;177,31;169,18;153,11;145,11;145,0;247,0;247,11;239,11;223,18;215,33;213,73;213,336;215,377;222,390;239,397;247,397;247,408;145,408;145,397;153,397;175,382;179,336;179,211;68,211;68,336;70,377;78,390;94,397;102,397;102,408;0,408;0,397;8,397;30,382;34,336;34,73;32,31;25,18;8,11;0,11;0,0;102,0;102,11;94,11;78,18;70,33;68,73;68,189" o:connectangles="0,0,0,0,0,0,0,0,0,0,0,0,0,0,0,0,0,0,0,0,0,0,0,0,0,0,0,0,0,0,0,0,0,0,0,0,0,0,0,0,0,0,0,0,0,0,0,0,0,0,0"/>
                </v:shape>
                <v:shape id="Freeform 76" o:spid="_x0000_s1100" style="position:absolute;left:3182;top:4151;width:195;height:408;visibility:visible;mso-wrap-style:square;v-text-anchor:top" coordsize="1431,30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MNI8MIA&#10;AADcAAAADwAAAGRycy9kb3ducmV2LnhtbERPS2vCQBC+C/0PyxR6Ed0YQgnRVUqL0FPFB4K3MTsm&#10;odnZJbvG9N+7gtDbfHzPWawG04qeOt9YVjCbJiCIS6sbrhQc9utJDsIHZI2tZVLwRx5Wy5fRAgtt&#10;b7ylfhcqEUPYF6igDsEVUvqyJoN+ah1x5C62Mxgi7CqpO7zFcNPKNEnepcGGY0ONjj5rKn93V6PA&#10;uvR8zDa6T13urif9k42/tplSb6/DxxxEoCH8i5/ubx3nZyk8nokXyOU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ow0jwwgAAANwAAAAPAAAAAAAAAAAAAAAAAJgCAABkcnMvZG93&#10;bnJldi54bWxQSwUGAAAAAAQABAD1AAAAhwMAAAAA&#10;" path="m,c438,,876,,1314,v12,258,24,515,35,772c1333,772,1317,772,1301,772v-7,-152,-21,-269,-44,-350c1234,342,1200,284,1161,247,1121,210,1056,193,969,193v-200,,-399,,-600,c545,594,729,992,904,1394,704,1814,496,2230,296,2650v222,,444,,666,c1082,2650,1175,2617,1239,2548v62,-68,111,-210,143,-425c1399,2129,1415,2136,1431,2143v-24,309,-51,619,-75,929c904,3072,452,3072,,3072v,-28,,-55,,-82c221,2524,453,2062,675,1595,453,1089,221,587,,81,,55,,27,,e" fillcolor="#369" strokeweight="0">
                  <v:path arrowok="t" o:connecttype="custom" o:connectlocs="0,0;179,0;184,103;177,103;171,56;158,33;132,26;50,26;123,185;40,352;131,352;169,338;188,282;195,285;185,408;0,408;0,397;92,212;0,11;0,0" o:connectangles="0,0,0,0,0,0,0,0,0,0,0,0,0,0,0,0,0,0,0,0"/>
                </v:shape>
                <v:shape id="Freeform 77" o:spid="_x0000_s1101" style="position:absolute;left:3396;top:4151;width:102;height:408;visibility:visible;mso-wrap-style:square;v-text-anchor:top" coordsize="751,30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oj3jsMA&#10;AADcAAAADwAAAGRycy9kb3ducmV2LnhtbERPTWvCQBC9F/wPywjemo1aRFJXKVppiwc1pvchOyah&#10;2dk0u03Sf98tCN7m8T5ntRlMLTpqXWVZwTSKQRDnVldcKMgu+8clCOeRNdaWScEvOdisRw8rTLTt&#10;+Uxd6gsRQtglqKD0vkmkdHlJBl1kG+LAXW1r0AfYFlK32IdwU8tZHC+kwYpDQ4kNbUvKv9Ifo+DD&#10;f2efR90vT2/znVwczlmXXl+VmoyHl2cQngZ/F9/c7zrMf5rD/zPhArn+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oj3jsMAAADcAAAADwAAAAAAAAAAAAAAAACYAgAAZHJzL2Rv&#10;d25yZXYueG1sUEsFBgAAAAAEAAQA9QAAAIgDAAAAAA==&#10;" path="m751,2988v,28,,55,,84c502,3072,251,3072,,3072v,-29,,-56,,-84c21,2988,42,2988,62,2988v73,,127,-36,158,-111c241,2829,251,2711,251,2528v,-661,,-1323,,-1984c251,388,245,286,234,236v-9,-38,-26,-70,-53,-98c145,102,104,84,62,84v-20,,-41,,-62,c,56,,28,,,251,,502,,751,v,28,,56,,84c730,84,709,84,688,84v-71,,-124,36,-156,111c510,242,500,361,500,544v,661,,1323,,1984c500,2685,505,2786,516,2836v9,39,28,70,54,98c608,2970,647,2988,688,2988v21,,42,,63,e" fillcolor="#369" strokeweight="0">
                  <v:path arrowok="t" o:connecttype="custom" o:connectlocs="102,397;102,408;0,408;0,397;8,397;30,382;34,336;34,72;32,31;25,18;8,11;0,11;0,0;102,0;102,11;93,11;72,26;68,72;68,336;70,377;77,390;93,397;102,397" o:connectangles="0,0,0,0,0,0,0,0,0,0,0,0,0,0,0,0,0,0,0,0,0,0,0"/>
                </v:shape>
                <v:shape id="Freeform 78" o:spid="_x0000_s1102" style="position:absolute;left:3510;top:4141;width:254;height:418;visibility:visible;mso-wrap-style:square;v-text-anchor:top" coordsize="1862,31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J5tzcMA&#10;AADcAAAADwAAAGRycy9kb3ducmV2LnhtbERPS2sCMRC+F/wPYQq9abYqpV2NImqh7UV8gNdxM5us&#10;bibLJtXtv28KQm/z8T1nOu9cLa7UhsqzgudBBoK48Lpio+Cwf++/gggRWWPtmRT8UID5rPcwxVz7&#10;G2/puotGpBAOOSqwMTa5lKGw5DAMfEOcuNK3DmOCrZG6xVsKd7UcZtmLdFhxarDY0NJScdl9OwVy&#10;/zYqv8xpPTpas7mcF6vPYXlW6umxW0xAROriv/ju/tBp/ngMf8+kC+Ts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J5tzcMAAADcAAAADwAAAAAAAAAAAAAAAACYAgAAZHJzL2Rv&#10;d25yZXYueG1sUEsFBgAAAAAEAAQA9QAAAIgDAAAAAA==&#10;" path="m1191,2113v-227,,-453,,-679,c473,2275,431,2436,393,2598v-29,120,-44,208,-44,267c349,2913,362,2953,388,2988v24,36,80,59,164,70c552,3086,552,3113,552,3142v-184,,-369,,-552,c,3113,,3086,,3058v74,-23,120,-52,142,-88c185,2897,237,2750,288,2528,490,1684,703,843,904,v16,,31,,46,c1150,852,1361,1702,1561,2555v47,206,94,337,134,398c1734,3016,1790,3051,1862,3058v,28,,55,,84c1631,3142,1400,3142,1170,3142v,-29,,-56,,-84c1239,3051,1288,3031,1312,2996v24,-34,36,-77,36,-126c1348,2804,1331,2698,1296,2555v-35,-147,-71,-294,-105,-442xm1154,1946c1057,1531,954,1119,857,704,757,1119,652,1531,552,1946v201,,402,,602,xe" fillcolor="#369" strokeweight="0">
                  <v:path arrowok="t" o:connecttype="custom" o:connectlocs="162,281;70,281;54,346;48,381;53,398;75,407;75,418;0,418;0,407;19,395;39,336;123,0;130,0;213,340;231,393;254,407;254,418;160,418;160,407;179,399;184,382;177,340;162,281;157,259;117,94;75,259;157,259" o:connectangles="0,0,0,0,0,0,0,0,0,0,0,0,0,0,0,0,0,0,0,0,0,0,0,0,0,0,0"/>
                  <o:lock v:ext="edit" verticies="t"/>
                </v:shape>
                <v:shape id="Freeform 79" o:spid="_x0000_s1103" style="position:absolute;left:3774;top:4151;width:258;height:408;visibility:visible;mso-wrap-style:square;v-text-anchor:top" coordsize="1890,30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F4LlMIA&#10;AADcAAAADwAAAGRycy9kb3ducmV2LnhtbERPTWvCQBC9C/0PyxR6000l2pK6SrEtehK1HnocsmMS&#10;mp1Ns1MT/70rCN7m8T5ntuhdrU7UhsqzgedRAoo497biwsDh+2v4CioIssXaMxk4U4DF/GEww8z6&#10;jnd02kuhYgiHDA2UIk2mdchLchhGviGO3NG3DiXCttC2xS6Gu1qPk2SqHVYcG0psaFlS/rv/dwZW&#10;n0Jy3HTsrD78pS/bn/yjTo15euzf30AJ9XIX39xrG+enE7g+Ey/Q8ws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EXguUwgAAANwAAAAPAAAAAAAAAAAAAAAAAJgCAABkcnMvZG93&#10;bnJldi54bWxQSwUGAAAAAAQABAD1AAAAhwMAAAAA&#10;" path="m747,1368v213,377,434,748,646,1126c1498,2681,1591,2806,1665,2872v74,69,150,106,225,116c1890,3016,1890,3043,1890,3072v-278,,-556,,-833,c1057,3043,1057,3016,1057,2988v50,,87,-16,108,-45c1187,2913,1198,2881,1198,2845v,-36,-5,-68,-12,-97c1177,2719,1149,2666,1104,2587,906,2235,698,1890,499,1538v,331,,660,,990c499,2685,505,2786,516,2836v9,39,27,70,54,98c607,2970,647,2988,688,2988v20,,39,,59,c747,3016,747,3043,747,3072v-249,,-498,,-747,c,3043,,3016,,2988v21,,42,,62,c134,2988,188,2952,219,2877v21,-48,32,-166,32,-349c251,1867,251,1205,251,544v,-156,-6,-258,-17,-311c225,198,208,166,181,138,144,102,103,84,62,84v-20,,-41,,-62,c,56,,28,,,249,,498,,747,v,28,,56,,84c727,84,708,84,688,84v-40,,-81,18,-118,52c543,161,525,198,515,245v-11,48,-16,147,-16,299c499,857,499,1170,499,1484v17,-30,78,-124,177,-288c929,784,1088,512,1140,374v23,-61,36,-113,36,-159c1176,181,1166,150,1148,123,1130,97,1099,84,1057,84v-14,,-28,,-41,c1016,56,1016,28,1016,v215,,430,,644,c1660,28,1660,56,1660,84v-38,2,-73,11,-104,28c1526,127,1488,158,1443,206v-45,48,-101,124,-166,231c1258,467,1169,622,1015,901v-88,157,-180,311,-268,467e" fillcolor="#369" strokeweight="0">
                  <v:path arrowok="t" o:connecttype="custom" o:connectlocs="102,182;190,331;227,381;258,397;258,408;144,408;144,397;159,391;164,378;162,365;151,344;68,204;68,336;70,377;78,390;94,397;102,397;102,408;0,408;0,397;8,397;30,382;34,336;34,72;32,31;25,18;8,11;0,11;0,0;102,0;102,11;94,11;78,18;70,33;68,72;68,197;92,159;156,50;161,29;157,16;144,11;139,11;139,0;227,0;227,11;212,15;197,27;174,58;139,120;102,182" o:connectangles="0,0,0,0,0,0,0,0,0,0,0,0,0,0,0,0,0,0,0,0,0,0,0,0,0,0,0,0,0,0,0,0,0,0,0,0,0,0,0,0,0,0,0,0,0,0,0,0,0,0"/>
                </v:shape>
                <v:shape id="Freeform 80" o:spid="_x0000_s1104" style="position:absolute;left:4042;top:4141;width:234;height:427;visibility:visible;mso-wrap-style:square;v-text-anchor:top" coordsize="1717,3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GjATcEA&#10;AADcAAAADwAAAGRycy9kb3ducmV2LnhtbERPTWvCQBC9F/wPyxR6q5uWIpK6igiCOdXGiNchO80G&#10;s7MhOzXpv+8WCt7m8T5ntZl8p240xDawgZd5Boq4DrblxkB12j8vQUVBttgFJgM/FGGznj2sMLdh&#10;5E+6ldKoFMIxRwNOpM+1jrUjj3EeeuLEfYXBoyQ4NNoOOKZw3+nXLFtojy2nBoc97RzV1/LbG7h+&#10;lMXlPFZOjnpZ1Ze+OBylMObpcdq+gxKa5C7+dx9smv+2gL9n0gV6/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xowE3BAAAA3AAAAA8AAAAAAAAAAAAAAAAAmAIAAGRycy9kb3du&#10;cmV2LnhtbFBLBQYAAAAABAAEAPUAAACGAwAAAAA=&#10;" path="m875,v228,,429,151,592,453c1631,758,1717,1135,1717,1588v,467,-87,852,-252,1162c1299,3059,1094,3212,854,3212v-241,,-445,-148,-607,-451c86,2458,,2072,,1594,,1108,98,711,284,401,446,132,647,,875,xm851,165c694,165,566,267,474,471,357,726,296,1097,296,1585v,501,63,888,184,1158c572,2950,698,3051,852,3051v164,,303,-112,409,-337c1366,2488,1421,2133,1421,1649v,-526,-62,-917,-177,-1175c1151,267,1017,165,851,165xe" fillcolor="#369" strokeweight="0">
                  <v:path arrowok="t" o:connecttype="custom" o:connectlocs="119,0;200,60;234,211;200,366;116,427;34,367;0,212;39,53;119,0;116,22;65,63;40,211;65,365;116,406;172,361;194,219;170,63;116,22" o:connectangles="0,0,0,0,0,0,0,0,0,0,0,0,0,0,0,0,0,0"/>
                  <o:lock v:ext="edit" verticies="t"/>
                </v:shape>
                <v:shape id="Freeform 81" o:spid="_x0000_s1105" style="position:absolute;left:4387;top:4151;width:248;height:408;visibility:visible;mso-wrap-style:square;v-text-anchor:top" coordsize="908,15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jyLQcMA&#10;AADcAAAADwAAAGRycy9kb3ducmV2LnhtbERPzYrCMBC+C75DGMGbpu66uts1yq4gKuhB1wcYmrEt&#10;bSYliVrf3iwI3ubj+53ZojW1uJLzpWUFo2ECgjizuuRcwelvNfgE4QOyxtoyKbiTh8W825lhqu2N&#10;D3Q9hlzEEPYpKihCaFIpfVaQQT+0DXHkztYZDBG6XGqHtxhuavmWJBNpsOTYUGBDy4Ky6ngxCtZf&#10;5dbtz7tTXo33m6oZ/b6vPg5K9XvtzzeIQG14iZ/ujY7zx1P4fyZeIOc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jyLQcMAAADcAAAADwAAAAAAAAAAAAAAAACYAgAAZHJzL2Rv&#10;d25yZXYueG1sUEsFBgAAAAAEAAQA9QAAAIgDAAAAAA==&#10;" path="m658,84v-136,,-272,,-407,c251,475,251,865,251,1256v,101,8,166,22,193c288,1476,323,1491,378,1494v,14,,28,,42c252,1536,126,1536,,1536v,-14,,-28,,-42c55,1491,89,1476,104,1449v15,-27,23,-92,23,-193c127,931,127,606,127,280,127,179,119,115,104,88,89,60,55,46,,42,,28,,14,,,303,,605,,908,v,14,,28,,42c854,46,819,60,804,88v-15,27,-22,91,-22,192c782,606,782,931,782,1256v,101,7,166,22,193c819,1476,854,1491,908,1494v,14,,28,,42c782,1536,657,1536,531,1536v,-14,,-28,,-42c585,1491,620,1476,635,1449v14,-26,23,-91,23,-193c658,865,658,475,658,84e" fillcolor="#369" strokeweight="0">
                  <v:path arrowok="t" o:connecttype="custom" o:connectlocs="180,22;69,22;69,334;75,385;103,397;103,408;0,408;0,397;28,385;35,334;35,74;28,23;0,11;0,0;248,0;248,11;220,23;214,74;214,334;220,385;248,397;248,408;145,408;145,397;173,385;180,334;180,22" o:connectangles="0,0,0,0,0,0,0,0,0,0,0,0,0,0,0,0,0,0,0,0,0,0,0,0,0,0,0"/>
                </v:shape>
                <v:shape id="Freeform 82" o:spid="_x0000_s1106" style="position:absolute;left:4647;top:4151;width:183;height:408;visibility:visible;mso-wrap-style:square;v-text-anchor:top" coordsize="668,15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fzHU8UA&#10;AADcAAAADwAAAGRycy9kb3ducmV2LnhtbESPT0/DMAzF70j7DpGRuLEUBGjrlk0Tf6SdkOg27Wo1&#10;pqlonK4JTfn2+IDEzdZ7fu/n9XbynRppiG1gA3fzAhRxHWzLjYHj4e12ASomZItdYDLwQxG2m9nV&#10;GksbMn/QWKVGSQjHEg24lPpS61g78hjnoScW7TMMHpOsQ6PtgFnCfafvi+JJe2xZGhz29Oyo/qq+&#10;vYFK+7w/Xh7PlN3p/fIyLg+vORlzcz3tVqASTenf/He9t4L/ILTyjEygN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l/MdTxQAAANwAAAAPAAAAAAAAAAAAAAAAAJgCAABkcnMv&#10;ZG93bnJldi54bWxQSwUGAAAAAAQABAD1AAAAigMAAAAA&#10;" path="m249,817v,149,,298,,447c249,1360,256,1420,268,1444v16,33,41,50,74,50c353,1494,364,1494,376,1494v,14,,28,,42c250,1536,125,1536,,1536v,-14,,-28,,-42c11,1494,22,1494,33,1494v37,,64,-21,80,-63c121,1407,125,1351,125,1264v,-330,,-661,,-992c125,176,119,116,108,92,92,59,66,42,33,42v-11,,-22,,-33,c,28,,14,,,107,,214,,321,v78,,141,14,186,42c552,71,591,119,621,186v31,67,47,147,47,239c668,551,644,652,598,731,551,810,483,848,397,848v-21,,-44,-1,-68,-7c304,835,277,827,249,817xm249,752v23,9,44,14,61,17c328,773,343,775,356,775v44,,84,-30,116,-92c504,623,520,544,520,448v,-67,-8,-128,-23,-186c482,205,459,163,431,134,403,105,371,92,334,92v-21,,-50,7,-85,22c249,326,249,540,249,752xe" fillcolor="#369" strokeweight="0">
                  <v:path arrowok="t" o:connecttype="custom" o:connectlocs="68,217;68,336;73,384;94,397;103,397;103,408;0,408;0,397;9,397;31,380;34,336;34,72;30,24;9,11;0,11;0,0;88,0;139,11;170,49;183,113;164,194;109,225;90,223;68,217;68,200;85,204;98,206;129,181;142,119;136,70;118,36;92,24;68,30;68,200" o:connectangles="0,0,0,0,0,0,0,0,0,0,0,0,0,0,0,0,0,0,0,0,0,0,0,0,0,0,0,0,0,0,0,0,0,0"/>
                  <o:lock v:ext="edit" verticies="t"/>
                </v:shape>
                <v:shape id="Freeform 83" o:spid="_x0000_s1107" style="position:absolute;left:4855;top:4141;width:234;height:427;visibility:visible;mso-wrap-style:square;v-text-anchor:top" coordsize="858,16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vrzDMQA&#10;AADcAAAADwAAAGRycy9kb3ducmV2LnhtbERPTWvCQBC9F/wPyxS81U1SKzW6ilhE6UGttgdvQ3aa&#10;BLOzIbua+O/dQsHbPN7nTOedqcSVGldaVhAPIhDEmdUl5wq+j6uXdxDOI2usLJOCGzmYz3pPU0y1&#10;bfmLrgefixDCLkUFhfd1KqXLCjLoBrYmDtyvbQz6AJtc6gbbEG4qmUTRSBosOTQUWNOyoOx8uBgF&#10;q5h+2mQXr3f0mXys3Wn7tn8lpfrP3WICwlPnH+J/90aH+cMx/D0TLpCz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b68wzEAAAA3AAAAA8AAAAAAAAAAAAAAAAAmAIAAGRycy9k&#10;b3ducmV2LnhtbFBLBQYAAAAABAAEAPUAAACJAwAAAAA=&#10;" path="m437,c551,,651,76,733,227v83,152,125,341,125,567c858,1028,815,1220,732,1375v-82,155,-185,231,-305,231c306,1606,204,1532,123,1381,42,1229,,1036,,797,,554,48,356,142,201,223,66,323,,437,xm425,83v-78,,-142,51,-189,153c179,363,148,549,148,793v,250,31,444,92,579c286,1475,349,1526,426,1526v82,,151,-56,204,-169c683,1244,710,1067,710,825,710,562,679,366,622,237,575,134,509,83,425,83xe" fillcolor="#369" strokeweight="0">
                  <v:path arrowok="t" o:connecttype="custom" o:connectlocs="119,0;200,60;234,211;200,366;116,427;34,367;0,212;39,53;119,0;116,22;64,63;40,211;65,365;116,406;172,361;194,219;170,63;116,22" o:connectangles="0,0,0,0,0,0,0,0,0,0,0,0,0,0,0,0,0,0"/>
                  <o:lock v:ext="edit" verticies="t"/>
                </v:shape>
                <v:shape id="Freeform 84" o:spid="_x0000_s1108" style="position:absolute;left:5110;top:4151;width:193;height:408;visibility:visible;mso-wrap-style:square;v-text-anchor:top" coordsize="707,15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G0JTMQA&#10;AADcAAAADwAAAGRycy9kb3ducmV2LnhtbESPT2vCQBDF7wW/wzJCb3WjUpHoKiIInizVFq9jdkyC&#10;2dmQXfOnn75zKPQ2w3vz3m/W295VqqUmlJ4NTCcJKOLM25JzA1+Xw9sSVIjIFivPZGCgANvN6GWN&#10;qfUdf1J7jrmSEA4pGihirFOtQ1aQwzDxNbFod984jLI2ubYNdhLuKj1LkoV2WLI0FFjTvqDscX46&#10;A3sc9OX2s7sOi/tc16cP23bf0ZjXcb9bgYrUx3/z3/XRCv674MszMoHe/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htCUzEAAAA3AAAAA8AAAAAAAAAAAAAAAAAmAIAAGRycy9k&#10;b3ducmV2LnhtbFBLBQYAAAAABAAEAPUAAACJAwAAAAA=&#10;" path="m703,v1,120,3,240,4,359c698,359,690,359,681,359,680,287,671,229,655,185,639,141,619,114,597,101,573,89,540,84,497,84v-82,,-164,,-246,c251,475,251,865,251,1256v,101,8,166,23,193c288,1476,323,1491,376,1494v,14,,28,,42c251,1536,126,1536,,1536v,-14,,-28,,-42c55,1491,90,1476,104,1449v15,-27,23,-92,23,-193c127,931,127,606,127,280,127,179,119,115,104,88,90,60,55,46,,42,,28,,14,,,234,,469,,703,e" fillcolor="#369" strokeweight="0">
                  <v:path arrowok="t" o:connecttype="custom" o:connectlocs="192,0;193,95;186,95;179,49;163,27;136,22;69,22;69,334;75,385;103,397;103,408;0,408;0,397;28,385;35,334;35,74;28,23;0,11;0,0;192,0" o:connectangles="0,0,0,0,0,0,0,0,0,0,0,0,0,0,0,0,0,0,0,0"/>
                </v:shape>
                <v:shape id="Freeform 85" o:spid="_x0000_s1109" style="position:absolute;left:5318;top:4151;width:183;height:408;visibility:visible;mso-wrap-style:square;v-text-anchor:top" coordsize="667,15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3TBVMUA&#10;AADcAAAADwAAAGRycy9kb3ducmV2LnhtbERPTWvCQBC9F/oflin0IrrRYpHoJogQW+ihGEXwNmTH&#10;JJqdDdltTP99VxB6m8f7nFU6mEb01LnasoLpJAJBXFhdc6ngsM/GCxDOI2tsLJOCX3KQJs9PK4y1&#10;vfGO+tyXIoSwi1FB5X0bS+mKigy6iW2JA3e2nUEfYFdK3eEthJtGzqLoXRqsOTRU2NKmouKa/xgF&#10;86+3rDmtd/vRcfSxuX5v80uf1Uq9vgzrJQhPg/8XP9yfOsyfT+H+TLhAJn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LdMFUxQAAANwAAAAPAAAAAAAAAAAAAAAAAJgCAABkcnMv&#10;ZG93bnJldi54bWxQSwUGAAAAAAQABAD1AAAAigMAAAAA&#10;" path="m249,817v,149,,298,,447c249,1360,255,1420,267,1444v16,33,42,50,75,50c353,1494,364,1494,375,1494v,14,,28,,42c250,1536,125,1536,,1536v,-14,,-28,,-42c11,1494,22,1494,33,1494v36,,63,-21,79,-63c120,1407,125,1351,125,1264v,-330,,-661,,-992c125,176,119,116,107,92,91,59,66,42,33,42v-11,,-22,,-33,c,28,,14,,,107,,214,,321,v78,,140,14,185,42c551,71,590,119,621,186v30,67,46,147,46,239c667,551,643,652,597,731,550,810,482,848,396,848v-21,,-43,-1,-68,-7c304,835,277,827,249,817xm249,752v23,9,44,14,61,17c327,773,343,775,355,775v45,,84,-30,116,-92c503,623,520,544,520,448v,-67,-8,-128,-23,-186c482,205,459,163,431,134,402,105,370,92,334,92v-22,,-51,7,-85,22c249,326,249,540,249,752xe" fillcolor="#369" strokeweight="0">
                  <v:path arrowok="t" o:connecttype="custom" o:connectlocs="68,217;68,336;73,384;94,397;103,397;103,408;0,408;0,397;9,397;31,380;34,336;34,72;29,24;9,11;0,11;0,0;88,0;139,11;170,49;183,113;164,194;109,225;90,223;68,217;68,200;85,204;97,206;129,181;143,119;136,70;118,36;92,24;68,30;68,200" o:connectangles="0,0,0,0,0,0,0,0,0,0,0,0,0,0,0,0,0,0,0,0,0,0,0,0,0,0,0,0,0,0,0,0,0,0"/>
                  <o:lock v:ext="edit" verticies="t"/>
                </v:shape>
                <v:shape id="Freeform 86" o:spid="_x0000_s1110" style="position:absolute;left:5516;top:4141;width:254;height:418;visibility:visible;mso-wrap-style:square;v-text-anchor:top" coordsize="931,15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BpuJ8EA&#10;AADcAAAADwAAAGRycy9kb3ducmV2LnhtbERPTYvCMBC9L+x/CLPgTVOF6lqNIgvL6kXUFc9DMzbV&#10;ZlKarFZ/vRGEvc3jfc503tpKXKjxpWMF/V4Cgjh3uuRCwf73u/sJwgdkjZVjUnAjD/PZ+9sUM+2u&#10;vKXLLhQihrDPUIEJoc6k9Lkhi77nauLIHV1jMUTYFFI3eI3htpKDJBlKiyXHBoM1fRnKz7s/q2B1&#10;GN9PHtP1Rqf90eLnaAwOW6U6H+1iAiJQG/7FL/dSx/npAJ7PxAvk7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QabifBAAAA3AAAAA8AAAAAAAAAAAAAAAAAmAIAAGRycy9kb3du&#10;cmV2LnhtbFBLBQYAAAAABAAEAPUAAACGAwAAAAA=&#10;" path="m595,1057v-113,,-226,,-339,c237,1138,216,1218,197,1299v-15,60,-22,104,-22,134c175,1457,181,1477,194,1494v12,18,40,30,82,35c276,1543,276,1557,276,1571v-92,,-184,,-276,c,1557,,1543,,1529v37,-11,60,-26,71,-44c93,1449,118,1375,144,1264,245,842,352,422,452,v8,,16,,23,c575,426,680,851,780,1278v24,103,48,168,67,199c867,1508,895,1526,931,1529v,14,,28,,42c816,1571,700,1571,585,1571v,-14,,-28,,-42c620,1526,644,1516,656,1498v12,-17,18,-38,18,-63c674,1402,666,1349,648,1278v-17,-74,-35,-147,-53,-221xm577,973c529,766,477,560,429,352,379,560,326,766,276,973v101,,201,,301,xe" fillcolor="#369" strokeweight="0">
                  <v:path arrowok="t" o:connecttype="custom" o:connectlocs="162,281;70,281;54,346;48,381;53,398;75,407;75,418;0,418;0,407;19,395;39,336;123,0;130,0;213,340;231,393;254,407;254,418;160,418;160,407;179,399;184,382;177,340;162,281;157,259;117,94;75,259;157,259" o:connectangles="0,0,0,0,0,0,0,0,0,0,0,0,0,0,0,0,0,0,0,0,0,0,0,0,0,0,0"/>
                  <o:lock v:ext="edit" verticies="t"/>
                </v:shape>
                <v:shape id="Freeform 87" o:spid="_x0000_s1111" style="position:absolute;left:5780;top:4151;width:308;height:408;visibility:visible;mso-wrap-style:square;v-text-anchor:top" coordsize="1127,15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7hyUcMA&#10;AADcAAAADwAAAGRycy9kb3ducmV2LnhtbERPTWvCQBC9F/wPywje6saIRVJXUakg3hoj9Thkp8nS&#10;7GzMbjX667uFQm/zeJ+zWPW2EVfqvHGsYDJOQBCXThuuFBTH3fMchA/IGhvHpOBOHlbLwdMCM+1u&#10;/E7XPFQihrDPUEEdQptJ6cuaLPqxa4kj9+k6iyHCrpK6w1sMt41Mk+RFWjQcG2psaVtT+ZV/WwVv&#10;l/O+f9w/DueLSYu0mOab08EoNRr261cQgfrwL/5z73WcP5vC7zPxArn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7hyUcMAAADcAAAADwAAAAAAAAAAAAAAAACYAgAAZHJzL2Rv&#10;d25yZXYueG1sUEsFBgAAAAAEAAQA9QAAAIgDAAAAAA==&#10;" path="m519,1536c409,1105,292,675,181,244v,342,,684,,1026c181,1364,187,1423,198,1446v16,32,41,48,76,48c284,1494,294,1494,305,1494v,14,,28,,42c203,1536,101,1536,,1536v,-14,,-28,,-42c10,1494,20,1494,31,1494v37,,63,-19,78,-59c119,1411,124,1356,124,1270v,-335,,-669,,-1003c124,198,119,150,111,119,105,98,94,78,78,64,62,49,35,42,,42,,28,,14,,,82,,165,,248,,352,401,462,801,566,1202,668,801,777,401,879,v82,,165,,248,c1127,14,1127,28,1127,42v-10,,-20,,-30,c1059,42,1032,62,1017,101v-9,24,-14,80,-14,166c1003,601,1003,935,1003,1270v,94,6,153,18,176c1037,1478,1062,1494,1097,1494v10,,20,,30,c1127,1508,1127,1522,1127,1536v-124,,-248,,-372,c755,1522,755,1508,755,1494v10,,21,,31,c823,1494,850,1475,864,1435v10,-24,15,-79,15,-165c879,928,879,586,879,244,768,675,651,1105,541,1536v-7,,-14,,-22,e" fillcolor="#369" strokeweight="0">
                  <v:path arrowok="t" o:connecttype="custom" o:connectlocs="142,408;49,65;49,337;54,384;75,397;83,397;83,408;0,408;0,397;8,397;30,381;34,337;34,71;30,32;21,17;0,11;0,0;68,0;155,319;240,0;308,0;308,11;300,11;278,27;274,71;274,337;279,384;300,397;308,397;308,408;206,408;206,397;215,397;236,381;240,337;240,65;148,408;142,408" o:connectangles="0,0,0,0,0,0,0,0,0,0,0,0,0,0,0,0,0,0,0,0,0,0,0,0,0,0,0,0,0,0,0,0,0,0,0,0,0,0"/>
                </v:shape>
                <v:shape id="Freeform 88" o:spid="_x0000_s1112" style="position:absolute;left:6102;top:4151;width:307;height:408;visibility:visible;mso-wrap-style:square;v-text-anchor:top" coordsize="1127,15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FHqJcQA&#10;AADcAAAADwAAAGRycy9kb3ducmV2LnhtbERPTWvCQBC9F/wPywi96cZUpaSuYksF8daYUo9Ddpos&#10;zc7G7Fajv94tCL3N433OYtXbRpyo88axgsk4AUFcOm24UlDsN6NnED4ga2wck4ILeVgtBw8LzLQ7&#10;8wed8lCJGMI+QwV1CG0mpS9rsujHriWO3LfrLIYIu0rqDs8x3DYyTZK5tGg4NtTY0ltN5U/+axW8&#10;Hw/b/nr52h2OJi3S4il//dwZpR6H/foFRKA+/Ivv7q2O82dT+HsmXiCX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xR6iXEAAAA3AAAAA8AAAAAAAAAAAAAAAAAmAIAAGRycy9k&#10;b3ducmV2LnhtbFBLBQYAAAAABAAEAPUAAACJAwAAAAA=&#10;" path="m520,1536c409,1105,292,675,181,244v,342,,684,,1026c181,1364,187,1423,198,1446v16,32,42,48,76,48c284,1494,294,1494,305,1494v,14,,28,,42c203,1536,101,1536,,1536v,-14,,-28,,-42c10,1494,20,1494,31,1494v37,,64,-19,79,-59c119,1411,124,1356,124,1270v,-335,,-669,,-1003c124,198,119,150,111,119,105,98,94,78,78,64,62,49,36,42,,42,,28,,14,,,83,,165,,248,,352,401,462,801,566,1202,668,801,777,401,879,v83,,165,,248,c1127,14,1127,28,1127,42v-10,,-20,,-31,c1059,42,1032,62,1017,101v-9,24,-14,80,-14,166c1003,601,1003,935,1003,1270v,94,6,153,18,176c1037,1478,1062,1494,1096,1494v11,,21,,31,c1127,1508,1127,1522,1127,1536v-124,,-248,,-372,c755,1522,755,1508,755,1494v10,,20,,31,c823,1494,850,1475,865,1435v9,-24,14,-79,14,-165c879,928,879,586,879,244,768,675,651,1105,541,1536v-7,,-15,,-21,e" fillcolor="#369" strokeweight="0">
                  <v:path arrowok="t" o:connecttype="custom" o:connectlocs="142,408;49,65;49,337;54,384;75,397;83,397;83,408;0,408;0,397;8,397;30,381;34,337;34,71;30,32;21,17;0,11;0,0;68,0;154,319;239,0;307,0;307,11;299,11;277,27;273,71;273,337;278,384;299,397;307,397;307,408;206,408;206,397;214,397;236,381;239,337;239,65;147,408;142,408" o:connectangles="0,0,0,0,0,0,0,0,0,0,0,0,0,0,0,0,0,0,0,0,0,0,0,0,0,0,0,0,0,0,0,0,0,0,0,0,0,0"/>
                </v:shape>
                <v:shape id="Freeform 89" o:spid="_x0000_s1113" style="position:absolute;left:6420;top:4141;width:254;height:418;visibility:visible;mso-wrap-style:square;v-text-anchor:top" coordsize="931,15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P2U8IA&#10;AADcAAAADwAAAGRycy9kb3ducmV2LnhtbERPTWvCQBC9C/6HZQq96UYhalNXEUFsL6Jp6XnIjtm0&#10;2dmQXTX117uC4G0e73Pmy87W4kytrxwrGA0TEMSF0xWXCr6/NoMZCB+QNdaOScE/eVgu+r05Ztpd&#10;+EDnPJQihrDPUIEJocmk9IUhi37oGuLIHV1rMUTYllK3eInhtpbjJJlIixXHBoMNrQ0Vf/nJKvj8&#10;ebv+ekx3e52Opqvt0RicdEq9vnSrdxCBuvAUP9wfOs5PU7g/Ey+Qixs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78/ZTwgAAANwAAAAPAAAAAAAAAAAAAAAAAJgCAABkcnMvZG93&#10;bnJldi54bWxQSwUGAAAAAAQABAD1AAAAhwMAAAAA&#10;" path="m595,1057v-113,,-226,,-339,c237,1138,216,1218,197,1299v-15,60,-22,104,-22,134c175,1457,181,1477,194,1494v12,18,40,30,82,35c276,1543,276,1557,276,1571v-92,,-184,,-276,c,1557,,1543,,1529v37,-11,60,-26,71,-44c93,1449,118,1375,144,1264,245,842,352,422,453,v7,,15,,22,c575,426,680,851,780,1278v24,103,48,168,67,199c867,1508,895,1526,931,1529v,14,,28,,42c816,1571,701,1571,585,1571v,-14,,-28,,-42c620,1526,644,1516,656,1498v13,-17,18,-38,18,-63c674,1402,666,1349,648,1278v-17,-74,-35,-147,-53,-221xm577,973c529,766,477,560,429,352,379,560,326,766,276,973v101,,201,,301,xe" fillcolor="#369" strokeweight="0">
                  <v:path arrowok="t" o:connecttype="custom" o:connectlocs="162,281;70,281;54,346;48,381;53,398;75,407;75,418;0,418;0,407;19,395;39,336;124,0;130,0;213,340;231,393;254,407;254,418;160,418;160,407;179,399;184,382;177,340;162,281;157,259;117,94;75,259;157,259" o:connectangles="0,0,0,0,0,0,0,0,0,0,0,0,0,0,0,0,0,0,0,0,0,0,0,0,0,0,0"/>
                  <o:lock v:ext="edit" verticies="t"/>
                </v:shape>
                <v:shape id="Freeform 90" o:spid="_x0000_s1114" style="position:absolute;left:3;top:4833;width:205;height:408;visibility:visible;mso-wrap-style:square;v-text-anchor:top" coordsize="1502,30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RgBTMMA&#10;AADcAAAADwAAAGRycy9kb3ducmV2LnhtbERPzWrCQBC+F3yHZQQvpW6UJpTUVUQQPEgbUx9gyE6T&#10;pdnZkF1N8vZuodDbfHy/s9mNthV36r1xrGC1TEAQV04brhVcv44vbyB8QNbYOiYFE3nYbWdPG8y1&#10;G/hC9zLUIoawz1FBE0KXS+mrhiz6peuII/fteoshwr6WuschhttWrpMkkxYNx4YGOzo0VP2UN6ug&#10;mEx5/kzt5UObZ61fr0V2O9RKLebj/h1EoDH8i//cJx3npxn8PhMvkN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RgBTMMAAADcAAAADwAAAAAAAAAAAAAAAACYAgAAZHJzL2Rv&#10;d25yZXYueG1sUEsFBgAAAAAEAAQA9QAAAIgDAAAAAA==&#10;" path="m499,167v,405,,810,,1214c627,1381,756,1381,884,1381v100,,168,-27,201,-79c1130,1231,1154,1110,1160,935v15,,32,,47,c1207,1292,1207,1648,1207,2005v-15,,-32,,-47,c1148,1855,1135,1759,1123,1716v-14,-52,-41,-94,-76,-124c1012,1562,958,1547,884,1547v-128,,-257,,-385,c499,1884,499,2221,499,2559v,136,4,218,10,247c516,2835,529,2860,546,2877v16,18,50,26,98,26c743,2903,842,2903,941,2903v100,,171,-11,216,-36c1202,2842,1246,2795,1286,2725v52,-94,110,-235,165,-424c1467,2301,1485,2301,1502,2301v-49,257,-102,513,-151,770c901,3071,451,3071,,3071v,-28,,-56,,-84c21,2987,42,2987,62,2987v42,,80,-18,118,-52c206,2910,226,2874,237,2826v9,-47,14,-147,14,-296c251,1865,251,1199,251,534,251,339,238,219,217,174,186,112,134,83,62,83v-20,,-41,,-62,c,56,,27,,,451,,901,,1351,v6,224,13,448,19,672c1354,672,1336,672,1320,672,1303,511,1282,401,1260,339v-22,-61,-55,-106,-97,-138c1128,178,1066,167,980,167v-161,,-321,,-481,e" fillcolor="#369" strokeweight="0">
                  <v:path arrowok="t" o:connecttype="custom" o:connectlocs="68,22;68,183;121,183;148,173;158,124;165,124;165,266;158,266;153,228;143,212;121,206;68,206;68,340;69,373;75,382;88,386;128,386;158,381;176,362;198,306;205,306;184,408;0,408;0,397;8,397;25,390;32,375;34,336;34,71;30,23;8,11;0,11;0,0;184,0;187,89;180,89;172,45;159,27;134,22;68,22" o:connectangles="0,0,0,0,0,0,0,0,0,0,0,0,0,0,0,0,0,0,0,0,0,0,0,0,0,0,0,0,0,0,0,0,0,0,0,0,0,0,0,0"/>
                </v:shape>
                <v:shape id="Freeform 91" o:spid="_x0000_s1115" style="position:absolute;left:223;top:4833;width:258;height:408;visibility:visible;mso-wrap-style:square;v-text-anchor:top" coordsize="1890,30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uilxcEA&#10;AADcAAAADwAAAGRycy9kb3ducmV2LnhtbERP24rCMBB9F/yHMAv7Ipq6YpVqFBG8vInufsC0Gduy&#10;zaQkUevfm4UF3+ZwrrNcd6YRd3K+tqxgPEpAEBdW11wq+PneDecgfEDW2FgmBU/ysF71e0vMtH3w&#10;me6XUIoYwj5DBVUIbSalLyoy6Ee2JY7c1TqDIUJXSu3wEcNNI7+SJJUGa44NFba0raj4vdyMgjwf&#10;NIdJOJ3sgY57V+5yn45nSn1+dJsFiEBdeIv/3Ucd509n8PdMvECuX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ropcXBAAAA3AAAAA8AAAAAAAAAAAAAAAAAmAIAAGRycy9kb3du&#10;cmV2LnhtbFBLBQYAAAAABAAEAPUAAACGAwAAAAA=&#10;" path="m747,1368v212,377,435,748,647,1125c1498,2680,1591,2805,1665,2872v74,69,150,106,225,115c1890,3015,1890,3043,1890,3071v-278,,-556,,-834,c1056,3043,1056,3015,1056,2987v50,,87,-15,108,-45c1186,2912,1197,2880,1197,2845v,-37,-4,-68,-12,-98c1176,2717,1149,2666,1104,2587,905,2235,697,1889,499,1538v,329,,660,,989c499,2684,504,2785,515,2835v10,39,28,70,55,97c607,2969,646,2987,687,2987v21,,41,,60,c747,3015,747,3043,747,3071v-249,,-498,,-747,c,3043,,3015,,2987v20,,41,,62,c135,2987,188,2951,220,2877v20,-49,31,-166,31,-350c251,1866,251,1205,251,543v,-156,-6,-258,-17,-310c225,196,208,165,181,138,144,101,104,83,62,83v-21,,-42,,-62,c,56,,27,,,249,,498,,747,v,27,,56,,83c728,83,708,83,687,83v-40,,-80,18,-117,52c543,161,525,196,514,244v-10,48,-15,147,-15,299c499,856,499,1170,499,1483v16,-29,78,-124,177,-287c928,783,1088,512,1140,373v23,-61,35,-112,35,-158c1175,181,1166,149,1148,122,1130,97,1098,83,1056,83v-14,,-26,,-40,c1016,56,1016,27,1016,v215,,429,,644,c1660,27,1660,56,1660,83v-37,3,-73,12,-103,27c1526,127,1487,158,1442,206v-45,48,-100,124,-165,231c1258,466,1169,621,1015,901v-88,157,-180,310,-268,467e" fillcolor="#369" strokeweight="0">
                  <v:path arrowok="t" o:connecttype="custom" o:connectlocs="102,182;190,331;227,382;258,397;258,408;144,408;144,397;159,391;163,378;162,365;151,344;68,204;68,336;70,377;78,390;94,397;102,397;102,408;0,408;0,397;8,397;30,382;34,336;34,72;32,31;25,18;8,11;0,11;0,0;102,0;102,11;94,11;78,18;70,32;68,72;68,197;92,159;156,50;160,29;157,16;144,11;139,11;139,0;227,0;227,11;213,15;197,27;174,58;139,120;102,182" o:connectangles="0,0,0,0,0,0,0,0,0,0,0,0,0,0,0,0,0,0,0,0,0,0,0,0,0,0,0,0,0,0,0,0,0,0,0,0,0,0,0,0,0,0,0,0,0,0,0,0,0,0"/>
                </v:shape>
                <v:shape id="Freeform 92" o:spid="_x0000_s1116" style="position:absolute;left:484;top:4833;width:248;height:408;visibility:visible;mso-wrap-style:square;v-text-anchor:top" coordsize="1817,30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vnR/MYA&#10;AADcAAAADwAAAGRycy9kb3ducmV2LnhtbESPQW/CMAyF75P4D5GRuI2USWzQERAaTJt2ANHtsKPV&#10;mKaicUqTQfn382HSbrbe83ufF6veN+pCXawDG5iMM1DEZbA1Vwa+Pl/vZ6BiQrbYBCYDN4qwWg7u&#10;FpjbcOUDXYpUKQnhmKMBl1Kbax1LRx7jOLTEoh1D5zHJ2lXadniVcN/ohyx71B5rlgaHLb04Kk/F&#10;jzdAVleb22H/Mft2593bJs6fim0yZjTs18+gEvXp3/x3/W4Ffyq08oxMoJ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vnR/MYAAADcAAAADwAAAAAAAAAAAAAAAACYAgAAZHJz&#10;L2Rvd25yZXYueG1sUEsFBgAAAAAEAAQA9QAAAIsDAAAAAA==&#10;" path="m1315,167v-271,,-541,,-813,c502,949,502,1730,502,2512v,201,16,330,46,385c577,2952,645,2980,755,2987v,28,,56,,84c504,3071,252,3071,,3071v,-28,,-56,,-84c109,2980,180,2952,209,2897v29,-55,45,-184,45,-385c254,1861,254,1210,254,559,254,358,238,229,209,174,180,120,109,90,,83,,56,,27,,,606,,1212,,1817,v,27,,56,,83c1709,90,1638,120,1609,174v-29,55,-46,184,-46,385c1563,1210,1563,1861,1563,2512v,201,17,330,46,385c1638,2952,1709,2980,1817,2987v,28,,56,,84c1566,3071,1314,3071,1064,3071v,-28,,-56,,-84c1171,2980,1241,2952,1270,2897v30,-52,45,-181,45,-385c1315,1730,1315,949,1315,167e" fillcolor="#369" strokeweight="0">
                  <v:path arrowok="t" o:connecttype="custom" o:connectlocs="179,22;69,22;69,334;75,385;103,397;103,408;0,408;0,397;29,385;35,334;35,74;29,23;0,11;0,0;248,0;248,11;220,23;213,74;213,334;220,385;248,397;248,408;145,408;145,397;173,385;179,334;179,22" o:connectangles="0,0,0,0,0,0,0,0,0,0,0,0,0,0,0,0,0,0,0,0,0,0,0,0,0,0,0"/>
                </v:shape>
                <v:shape id="Freeform 93" o:spid="_x0000_s1117" style="position:absolute;left:741;top:4824;width:254;height:417;visibility:visible;mso-wrap-style:square;v-text-anchor:top" coordsize="1862,31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0ZUjsMA&#10;AADcAAAADwAAAGRycy9kb3ducmV2LnhtbERPTWsCMRC9F/wPYQq91WwVS12NImqh9lKqgtdxM5us&#10;bibLJtX135tCobd5vM+ZzjtXiwu1ofKs4KWfgSAuvK7YKNjv3p/fQISIrLH2TApuFGA+6z1MMdf+&#10;yt902UYjUgiHHBXYGJtcylBYchj6viFOXOlbhzHB1kjd4jWFu1oOsuxVOqw4NVhsaGmpOG9/nAK5&#10;Gw/LT3NcDw/WfJ1Pi9VmUJ6UenrsFhMQkbr4L/5zf+g0fzSG32fSBXJ2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0ZUjsMAAADcAAAADwAAAAAAAAAAAAAAAACYAgAAZHJzL2Rv&#10;d25yZXYueG1sUEsFBgAAAAAEAAQA9QAAAIgDAAAAAA==&#10;" path="m1191,2114v-226,,-452,,-678,c473,2275,432,2437,394,2598v-30,121,-44,209,-44,267c350,2913,363,2954,388,2988v24,36,81,58,164,70c552,3086,552,3114,552,3142v-184,,-368,,-552,c,3114,,3086,,3058v74,-23,121,-52,143,-88c186,2897,236,2750,289,2529,491,1685,704,844,905,v16,,30,,46,c1150,853,1361,1703,1560,2555v49,207,96,338,135,399c1734,3015,1791,3051,1862,3058v,28,,56,,84c1632,3142,1401,3142,1171,3142v,-28,,-56,,-84c1240,3051,1289,3031,1312,2997v25,-34,37,-77,37,-127c1349,2805,1332,2698,1297,2555v-35,-147,-71,-294,-106,-441xm1155,1946c1058,1532,955,1119,858,705,758,1119,652,1532,552,1946v201,,402,,603,xe" fillcolor="#369" strokeweight="0">
                  <v:path arrowok="t" o:connecttype="custom" o:connectlocs="162,281;70,281;54,345;48,380;53,397;75,406;75,417;0,417;0,406;20,394;39,336;123,0;130,0;213,339;231,392;254,406;254,417;160,417;160,406;179,398;184,381;177,339;162,281;158,258;117,94;75,258;158,258" o:connectangles="0,0,0,0,0,0,0,0,0,0,0,0,0,0,0,0,0,0,0,0,0,0,0,0,0,0,0"/>
                  <o:lock v:ext="edit" verticies="t"/>
                </v:shape>
                <v:shape id="Freeform 94" o:spid="_x0000_s1118" style="position:absolute;left:1009;top:4833;width:102;height:408;visibility:visible;mso-wrap-style:square;v-text-anchor:top" coordsize="751,30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zo1vsYA&#10;AADcAAAADwAAAGRycy9kb3ducmV2LnhtbESPQWvCQBCF7wX/wzKCt7rRQyipq5SqoCAUtYf2NmbH&#10;JJidDdk1if31nUOhtxnem/e+WawGV6uO2lB5NjCbJqCIc28rLgx8nrfPL6BCRLZYeyYDDwqwWo6e&#10;FphZ3/ORulMslIRwyNBAGWOTaR3ykhyGqW+IRbv61mGUtS20bbGXcFfreZKk2mHF0lBiQ+8l5bfT&#10;3Rk4uFQfb/j18fP4Pl/Xm+7SD/uLMZPx8PYKKtIQ/81/1zsr+KngyzMygV7+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zo1vsYAAADcAAAADwAAAAAAAAAAAAAAAACYAgAAZHJz&#10;L2Rvd25yZXYueG1sUEsFBgAAAAAEAAQA9QAAAIsDAAAAAA==&#10;" path="m751,2987v,28,,56,,84c500,3071,250,3071,,3071v,-28,,-56,,-84c21,2987,41,2987,62,2987v72,,126,-36,157,-110c239,2828,250,2711,250,2527v,-661,,-1322,,-1984c250,387,245,285,234,235v-9,-39,-27,-70,-53,-97c143,101,103,83,62,83v-21,,-41,,-62,c,56,,27,,,250,,500,,751,v,27,,56,,83c730,83,709,83,688,83v-72,,-126,37,-157,112c509,242,498,359,498,543v,662,,1323,,1984c498,2684,504,2785,516,2835v9,39,27,70,54,97c607,2969,646,2987,688,2987v21,,42,,63,e" fillcolor="#369" strokeweight="0">
                  <v:path arrowok="t" o:connecttype="custom" o:connectlocs="102,397;102,408;0,408;0,397;8,397;30,382;34,336;34,72;32,31;25,18;8,11;0,11;0,0;102,0;102,11;93,11;72,26;68,72;68,336;70,377;77,390;93,397;102,397" o:connectangles="0,0,0,0,0,0,0,0,0,0,0,0,0,0,0,0,0,0,0,0,0,0,0"/>
                </v:shape>
                <v:shape id="Freeform 95" o:spid="_x0000_s1119" style="position:absolute;left:1129;top:4824;width:214;height:417;visibility:visible;mso-wrap-style:square;v-text-anchor:top" coordsize="1572,31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soVKcUA&#10;AADcAAAADwAAAGRycy9kb3ducmV2LnhtbESPT2vCQBDF7wW/wzJCb3XXHlKJriKCRfBQmurB25Ad&#10;k2h2NmY3f/rtu4VCbzO8N+/3ZrUZbS16an3lWMN8pkAQ585UXGg4fe1fFiB8QDZYOyYN3+Rhs548&#10;rTA1buBP6rNQiBjCPkUNZQhNKqXPS7LoZ64hjtrVtRZDXNtCmhaHGG5r+apUIi1WHAklNrQrKb9n&#10;nY3cj2SB3XDM1KO7nS/9G9XvirR+no7bJYhAY/g3/10fTKyfzOH3mTiBXP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yyhUpxQAAANwAAAAPAAAAAAAAAAAAAAAAAJgCAABkcnMv&#10;ZG93bnJldi54bWxQSwUGAAAAAAQABAD1AAAAigMAAAAA&#10;" path="m,3142c257,2094,529,1049,786,v14,,29,,44,c1072,1049,1329,2094,1572,3142v-525,,-1048,,-1572,xm1263,2949c1091,2196,910,1446,739,694,554,1446,358,2196,174,2949v363,,725,,1089,xe" fillcolor="#369" strokeweight="0">
                  <v:path arrowok="t" o:connecttype="custom" o:connectlocs="0,417;107,0;113,0;214,417;0,417;172,391;101,92;24,391;172,391" o:connectangles="0,0,0,0,0,0,0,0,0"/>
                  <o:lock v:ext="edit" verticies="t"/>
                </v:shape>
                <v:shape id="Freeform 96" o:spid="_x0000_s1120" style="position:absolute;left:1360;top:4833;width:205;height:408;visibility:visible;mso-wrap-style:square;v-text-anchor:top" coordsize="1501,30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TkfEsQA&#10;AADcAAAADwAAAGRycy9kb3ducmV2LnhtbERP32vCMBB+H+x/CCfsZWhqYWVWowxB2GCwaSf4eDTX&#10;tLS5lCZq998vgrC3+/h+3moz2k5caPCNYwXzWQKCuHS6YaPgp9hNX0H4gKyxc0wKfsnDZv34sMJc&#10;uyvv6XIIRsQQ9jkqqEPocyl9WZNFP3M9ceQqN1gMEQ5G6gGvMdx2Mk2STFpsODbU2NO2prI9nK2C&#10;l3lRZB+mbau0ej59mc8dLb6PSj1NxrcliEBj+Bff3e86zs9SuD0TL5Dr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U5HxLEAAAA3AAAAA8AAAAAAAAAAAAAAAAAmAIAAGRycy9k&#10;b3ducmV2LnhtbFBLBQYAAAAABAAEAPUAAACJAwAAAAA=&#10;" path="m498,167v,405,,810,,1214c626,1381,755,1381,883,1381v100,,168,-27,201,-79c1129,1231,1153,1110,1159,935v15,,32,,47,c1206,1292,1206,1648,1206,2005v-15,,-32,,-47,c1147,1855,1134,1759,1122,1716v-14,-52,-41,-94,-76,-124c1012,1562,957,1547,883,1547v-128,,-257,,-385,c498,1884,498,2221,498,2559v,136,4,218,10,247c515,2835,528,2860,545,2877v16,18,50,26,98,26c742,2903,841,2903,940,2903v100,,171,-11,216,-36c1201,2842,1245,2795,1285,2725v52,-94,110,-235,165,-424c1467,2301,1484,2301,1501,2301v-49,257,-101,513,-151,770c900,3071,450,3071,,3071v,-28,,-56,,-84c20,2987,41,2987,61,2987v42,,80,-18,118,-52c205,2910,226,2874,236,2826v9,-47,14,-147,14,-296c250,1865,250,1199,250,534,250,339,238,219,216,174,186,112,133,83,61,83v-20,,-41,,-61,c,56,,27,,,450,,900,,1350,v7,224,13,448,19,672c1353,672,1336,672,1319,672,1302,511,1282,401,1260,339v-22,-61,-56,-106,-98,-138c1127,178,1066,167,979,167v-160,,-321,,-481,e" fillcolor="#369" strokeweight="0">
                  <v:path arrowok="t" o:connecttype="custom" o:connectlocs="68,22;68,183;121,183;148,173;158,124;165,124;165,266;158,266;153,228;143,212;121,206;68,206;68,340;69,373;74,382;88,386;128,386;158,381;175,362;198,306;205,306;184,408;0,408;0,397;8,397;24,390;32,375;34,336;34,71;30,23;8,11;0,11;0,0;184,0;187,89;180,89;172,45;159,27;134,22;68,22" o:connectangles="0,0,0,0,0,0,0,0,0,0,0,0,0,0,0,0,0,0,0,0,0,0,0,0,0,0,0,0,0,0,0,0,0,0,0,0,0,0,0,0"/>
                </v:shape>
                <v:shape id="Freeform 97" o:spid="_x0000_s1121" style="position:absolute;left:1576;top:4833;width:253;height:408;visibility:visible;mso-wrap-style:square;v-text-anchor:top" coordsize="1849,30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T9cvMMA&#10;AADcAAAADwAAAGRycy9kb3ducmV2LnhtbERPS2vCQBC+C/0PyxS86UalqUZXEVHwYvF10NuQHZNg&#10;djZmV0399d1Cobf5+J4zmTWmFA+qXWFZQa8bgSBOrS44U3A8rDpDEM4jaywtk4JvcjCbvrUmmGj7&#10;5B099j4TIYRdggpy76tESpfmZNB1bUUcuIutDfoA60zqGp8h3JSyH0WxNFhwaMixokVO6XV/Nwq2&#10;dje3X/HBfZxvy83o83RcvChSqv3ezMcgPDX+X/znXuswPx7A7zPhAjn9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5T9cvMMAAADcAAAADwAAAAAAAAAAAAAAAACYAgAAZHJzL2Rv&#10;d25yZXYueG1sUEsFBgAAAAAEAAQA9QAAAIgDAAAAAA==&#10;" path="m1237,v204,,408,,612,c1849,27,1849,56,1849,83v-11,,-22,,-33,c1794,83,1760,101,1718,135v-43,35,-84,84,-118,150c1565,351,1520,455,1469,602v-138,390,-284,777,-423,1167c1046,2026,1046,2282,1046,2539v,188,13,306,37,353c1115,2955,1167,2987,1237,2987v20,,39,,58,c1295,3015,1295,3043,1295,3071v-249,,-497,,-745,c550,3043,550,3015,550,2987v20,,41,,62,c686,2987,740,2949,770,2869v19,-47,28,-158,28,-330c798,2296,798,2054,798,1812,641,1381,475,955,318,525,261,373,222,281,202,242,182,203,138,159,75,106,59,90,33,83,,83,,56,,27,,,251,,501,,751,v,27,,56,,83c738,83,725,83,711,83v-39,,-78,16,-111,50c566,167,548,217,548,282v,55,28,152,80,295c748,907,874,1236,993,1567v113,-316,232,-630,344,-947c1388,477,1415,373,1415,304v,-43,-7,-80,-18,-114c1384,156,1365,132,1343,110,1320,92,1284,83,1237,83v,-27,,-56,,-83e" fillcolor="#369" strokeweight="0">
                  <v:path arrowok="t" o:connecttype="custom" o:connectlocs="169,0;253,0;253,11;248,11;235,18;219,38;201,80;143,235;143,337;148,384;169,397;177,397;177,408;75,408;75,397;84,397;105,381;109,337;109,241;44,70;28,32;10,14;0,11;0,0;103,0;103,11;97,11;82,18;75,37;86,77;136,208;183,82;194,40;191,25;184,15;169,11;169,0" o:connectangles="0,0,0,0,0,0,0,0,0,0,0,0,0,0,0,0,0,0,0,0,0,0,0,0,0,0,0,0,0,0,0,0,0,0,0,0,0"/>
                </v:shape>
                <v:shape id="Freeform 98" o:spid="_x0000_s1122" style="position:absolute;left:1840;top:4833;width:195;height:408;visibility:visible;mso-wrap-style:square;v-text-anchor:top" coordsize="1431,30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iUp8cMA&#10;AADcAAAADwAAAGRycy9kb3ducmV2LnhtbERPS2vCQBC+C/0PyxS8mU1FraRuRIS2XjzEttDehuzk&#10;0WZnY3Zr4r93BcHbfHzPWa0H04gTda62rOApikEQ51bXXCr4/HidLEE4j6yxsUwKzuRgnT6MVpho&#10;23NGp4MvRQhhl6CCyvs2kdLlFRl0kW2JA1fYzqAPsCul7rAP4aaR0zheSIM1h4YKW9pWlP8d/o2C&#10;Iuuf6Wf5ln2/47HR9nfu9l9zpcaPw+YFhKfB38U3906H+YsZXJ8JF8j0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iUp8cMAAADcAAAADwAAAAAAAAAAAAAAAACYAgAAZHJzL2Rv&#10;d25yZXYueG1sUEsFBgAAAAAEAAQA9QAAAIgDAAAAAA==&#10;" path="m,c438,,877,,1315,v12,257,24,515,35,772c1333,772,1317,772,1301,772v-6,-152,-22,-270,-44,-351c1234,341,1201,283,1161,247,1122,210,1057,192,968,192v-199,,-399,,-598,c545,594,729,991,904,1392,705,1813,496,2229,297,2650v221,,443,,665,c1083,2650,1176,2617,1239,2548v62,-69,112,-210,144,-426c1398,2129,1415,2135,1431,2143v-25,309,-50,618,-75,928c904,3071,452,3071,,3071v,-27,,-54,,-82c222,2522,454,2061,675,1594,454,1088,222,587,,81,,54,,27,,e" fillcolor="#369" strokeweight="0">
                  <v:path arrowok="t" o:connecttype="custom" o:connectlocs="0,0;179,0;184,103;177,103;171,56;158,33;132,26;50,26;123,185;40,352;131,352;169,339;188,282;195,285;185,408;0,408;0,397;92,212;0,11;0,0" o:connectangles="0,0,0,0,0,0,0,0,0,0,0,0,0,0,0,0,0,0,0,0"/>
                </v:shape>
                <v:shape id="Freeform 99" o:spid="_x0000_s1123" style="position:absolute;left:2051;top:4833;width:247;height:408;visibility:visible;mso-wrap-style:square;v-text-anchor:top" coordsize="1811,30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xO3D8IA&#10;AADcAAAADwAAAGRycy9kb3ducmV2LnhtbERP22rCQBB9L/gPyxT6VjeVVjS6ighCkeI1HzBkxySa&#10;nU13t0n8+65Q6NscznXmy97UoiXnK8sK3oYJCOLc6ooLBdl58zoB4QOyxtoyKbiTh+Vi8DTHVNuO&#10;j9SeQiFiCPsUFZQhNKmUPi/JoB/ahjhyF+sMhghdIbXDLoabWo6SZCwNVhwbSmxoXVJ+O/0YBXL7&#10;3d9de93t33V22GYb3+2mX0q9PPerGYhAffgX/7k/dZw//oDHM/ECufg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7E7cPwgAAANwAAAAPAAAAAAAAAAAAAAAAAJgCAABkcnMvZG93&#10;bnJldi54bWxQSwUGAAAAAAQABAD1AAAAhwMAAAAA&#10;" path="m498,1424v272,,543,,815,c1313,1132,1313,839,1313,545v,-155,-6,-260,-17,-310c1287,196,1269,165,1241,138,1205,101,1165,83,1124,83v-21,,-42,,-62,c1062,56,1062,27,1062,v250,,499,,749,c1811,27,1811,56,1811,83v-20,,-41,,-62,c1708,83,1669,101,1632,135v-27,26,-47,61,-56,109c1566,294,1561,394,1561,545v,661,,1321,,1982c1561,2684,1566,2785,1578,2835v8,39,26,70,52,97c1668,2969,1708,2987,1749,2987v21,,42,,62,c1811,3015,1811,3043,1811,3071v-250,,-499,,-749,c1062,3043,1062,3015,1062,2987v20,,41,,62,c1195,2987,1249,2951,1281,2877v21,-49,32,-166,32,-350c1313,2216,1313,1904,1313,1592v-272,,-543,,-815,c498,1904,498,2216,498,2527v,157,6,258,17,308c524,2874,542,2905,570,2932v36,37,76,55,117,55c708,2987,729,2987,750,2987v,28,,56,,84c500,3071,249,3071,,3071v,-28,,-56,,-84c20,2987,41,2987,61,2987v72,,126,-36,158,-110c239,2828,250,2711,250,2527v,-661,,-1321,,-1982c250,390,245,285,233,235v-8,-39,-26,-70,-53,-97c143,101,103,83,61,83v-20,,-41,,-61,c,56,,27,,,249,,500,,750,v,27,,56,,83c729,83,708,83,687,83v-41,,-81,18,-117,52c542,161,524,196,514,244v-10,50,-16,150,-16,301c498,839,498,1132,498,1424e" fillcolor="#369" strokeweight="0">
                  <v:path arrowok="t" o:connecttype="custom" o:connectlocs="68,189;179,189;179,72;177,31;169,18;153,11;145,11;145,0;247,0;247,11;239,11;223,18;215,32;213,72;213,336;215,377;222,390;239,397;247,397;247,408;145,408;145,397;153,397;175,382;179,336;179,212;68,212;68,336;70,377;78,390;94,397;102,397;102,408;0,408;0,397;8,397;30,382;34,336;34,72;32,31;25,18;8,11;0,11;0,0;102,0;102,11;94,11;78,18;70,32;68,72;68,189" o:connectangles="0,0,0,0,0,0,0,0,0,0,0,0,0,0,0,0,0,0,0,0,0,0,0,0,0,0,0,0,0,0,0,0,0,0,0,0,0,0,0,0,0,0,0,0,0,0,0,0,0,0,0"/>
                </v:shape>
                <v:shape id="Freeform 100" o:spid="_x0000_s1124" style="position:absolute;left:2402;top:4833;width:257;height:408;visibility:visible;mso-wrap-style:square;v-text-anchor:top" coordsize="1889,30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qOlC8QA&#10;AADcAAAADwAAAGRycy9kb3ducmV2LnhtbERPS4vCMBC+C/6HMMJeRFM9FKlG2RXUhcUFH4jHsRnb&#10;YjOpTVbrv98Igrf5+J4zmTWmFDeqXWFZwaAfgSBOrS44U7DfLXojEM4jaywtk4IHOZhN260JJtre&#10;eUO3rc9ECGGXoILc+yqR0qU5GXR9WxEH7mxrgz7AOpO6xnsIN6UcRlEsDRYcGnKsaJ5Tetn+GQWr&#10;3caN1oervXTn2e9y+PVzfAxOSn10ms8xCE+Nf4tf7m8d5scxPJ8JF8jp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ajpQvEAAAA3AAAAA8AAAAAAAAAAAAAAAAAmAIAAGRycy9k&#10;b3ducmV2LnhtbFBLBQYAAAAABAAEAPUAAACJAwAAAAA=&#10;" path="m747,1368v212,377,434,748,646,1125c1498,2680,1590,2805,1665,2872v74,69,150,106,224,115c1889,3015,1889,3043,1889,3071v-277,,-555,,-833,c1056,3043,1056,3015,1056,2987v50,,87,-15,108,-45c1186,2912,1197,2880,1197,2845v,-37,-4,-68,-11,-98c1176,2717,1148,2666,1104,2587,905,2235,697,1889,498,1538v,329,,660,,989c498,2684,504,2785,516,2835v8,39,27,70,54,97c607,2969,646,2987,688,2987v19,,39,,59,c747,3015,747,3043,747,3071v-250,,-498,,-747,c,3043,,3015,,2987v21,,41,,62,c134,2987,187,2951,219,2877v20,-49,31,-166,31,-350c250,1866,250,1205,250,543v,-156,-5,-258,-16,-310c225,196,207,165,181,138,143,101,103,83,62,83v-21,,-41,,-62,c,56,,27,,,249,,497,,747,v,27,,56,,83c727,83,707,83,688,83v-41,,-81,18,-118,52c543,161,524,196,514,244v-10,48,-16,147,-16,299c498,856,498,1170,498,1483v17,-29,78,-124,178,-287c928,783,1088,512,1140,373v23,-61,35,-112,35,-158c1175,181,1165,149,1148,122,1130,97,1099,83,1056,83v-13,,-27,,-41,c1015,56,1015,27,1015,v215,,429,,645,c1660,27,1660,56,1660,83v-38,3,-73,12,-104,27c1525,127,1487,158,1443,206v-45,48,-101,124,-166,231c1258,466,1168,621,1014,901v-87,157,-179,310,-267,467e" fillcolor="#369" strokeweight="0">
                  <v:path arrowok="t" o:connecttype="custom" o:connectlocs="102,182;190,331;227,382;257,397;257,408;144,408;144,397;158,391;163,378;161,365;150,344;68,204;68,336;70,377;78,390;94,397;102,397;102,408;0,408;0,397;8,397;30,382;34,336;34,72;32,31;25,18;8,11;0,11;0,0;102,0;102,11;94,11;78,18;70,32;68,72;68,197;92,159;155,50;160,29;156,16;144,11;138,11;138,0;226,0;226,11;212,15;196,27;174,58;138,120;102,182" o:connectangles="0,0,0,0,0,0,0,0,0,0,0,0,0,0,0,0,0,0,0,0,0,0,0,0,0,0,0,0,0,0,0,0,0,0,0,0,0,0,0,0,0,0,0,0,0,0,0,0,0,0"/>
                </v:shape>
                <v:shape id="Freeform 101" o:spid="_x0000_s1125" style="position:absolute;left:2659;top:4824;width:254;height:417;visibility:visible;mso-wrap-style:square;v-text-anchor:top" coordsize="1861,31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" path="m1191,2114v-226,,-452,,-678,c473,2275,432,2437,394,2598v-30,121,-44,209,-44,267c350,2913,363,2954,388,2988v24,36,81,58,164,70c552,3086,552,3114,552,3142v-184,,-368,,-552,c,3114,,3086,,3058v73,-23,121,-52,142,-88c186,2897,236,2750,288,2529,490,1685,704,844,905,v15,,30,,45,c1150,853,1361,1703,1560,2555v49,207,96,338,135,399c1734,3015,1791,3051,1861,3058v,28,,56,,84c1632,3142,1401,3142,1171,3142v,-28,,-56,,-84c1240,3051,1289,3031,1312,2997v25,-34,37,-77,37,-127c1349,2805,1332,2698,1297,2555v-35,-147,-72,-294,-106,-441xm1155,1946c1057,1532,955,1119,858,705,758,1119,652,1532,552,1946v201,,402,,603,xe" fillcolor="#369" strokeweight="0">
                  <v:path arrowok="t" o:connecttype="custom" o:connectlocs="163,281;70,281;54,345;48,380;53,397;75,406;75,417;0,417;0,406;19,394;39,336;124,0;130,0;213,339;231,392;254,406;254,417;160,417;160,406;179,398;184,381;177,339;163,281;158,258;117,94;75,258;158,258" o:connectangles="0,0,0,0,0,0,0,0,0,0,0,0,0,0,0,0,0,0,0,0,0,0,0,0,0,0,0"/>
                  <o:lock v:ext="edit" verticies="t"/>
                </v:shape>
                <v:shape id="Freeform 102" o:spid="_x0000_s1126" style="position:absolute;left:2926;top:4833;width:103;height:408;visibility:visible;mso-wrap-style:square;v-text-anchor:top" coordsize="752,30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OxOEcUA&#10;AADcAAAADwAAAGRycy9kb3ducmV2LnhtbESPT2vDMAzF74N9B6PBbqvTHbqSxiltoTB2GetKoTcR&#10;K39oLKe2l6bffjoMdpN4T+/9VKwn16uRQuw8G5jPMlDElbcdNwaO3/uXJaiYkC32nsnAnSKsy8eH&#10;AnPrb/xF4yE1SkI45migTWnItY5VSw7jzA/EotU+OEyyhkbbgDcJd71+zbKFdtixNLQ40K6l6nL4&#10;cQbSML5lu2v4/DjX53o8UbzTdmnM89O0WYFKNKV/89/1uxX8hdDKMzKBL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M7E4RxQAAANwAAAAPAAAAAAAAAAAAAAAAAJgCAABkcnMv&#10;ZG93bnJldi54bWxQSwUGAAAAAAQABAD1AAAAigMAAAAA&#10;" path="m752,2987v,28,,56,,84c501,3071,251,3071,,3071v,-28,,-56,,-84c22,2987,42,2987,63,2987v72,,125,-36,157,-110c240,2828,251,2711,251,2527v,-661,,-1322,,-1984c251,387,246,285,235,235v-9,-39,-27,-70,-53,-97c144,101,104,83,63,83v-21,,-41,,-63,c,56,,27,,,251,,501,,752,v,27,,56,,83c731,83,710,83,689,83v-72,,-126,37,-157,112c510,242,499,359,499,543v,662,,1323,,1984c499,2684,505,2785,517,2835v8,39,27,70,54,97c608,2969,646,2987,689,2987v21,,42,,63,e" fillcolor="#369" strokeweight="0">
                  <v:path arrowok="t" o:connecttype="custom" o:connectlocs="103,397;103,408;0,408;0,397;9,397;30,382;34,336;34,72;32,31;25,18;9,11;0,11;0,0;103,0;103,11;94,11;73,26;68,72;68,336;71,377;78,390;94,397;103,397" o:connectangles="0,0,0,0,0,0,0,0,0,0,0,0,0,0,0,0,0,0,0,0,0,0,0"/>
                </v:shape>
                <v:shape id="Freeform 103" o:spid="_x0000_s1127" style="position:absolute;left:3137;top:4824;width:215;height:417;visibility:visible;mso-wrap-style:square;v-text-anchor:top" coordsize="1572,31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LwZL8YA&#10;AADcAAAADwAAAGRycy9kb3ducmV2LnhtbESPT2vCQBDF74V+h2UK3uquPaQaXUUKFcFDadSDtyE7&#10;JtHsbJrd/Om37xYKvc3w3rzfm9VmtLXoqfWVYw2zqQJBnDtTcaHhdHx/noPwAdlg7Zg0fJOHzfrx&#10;YYWpcQN/Up+FQsQQ9ilqKENoUil9XpJFP3UNcdSurrUY4toW0rQ4xHBbyxelEmmx4kgosaG3kvJ7&#10;1tnI/Ujm2A2HTH11t/Olf6V6p0jrydO4XYIINIZ/89/13sT6yQJ+n4kTyPU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LwZL8YAAADcAAAADwAAAAAAAAAAAAAAAACYAgAAZHJz&#10;L2Rvd25yZXYueG1sUEsFBgAAAAAEAAQA9QAAAIsDAAAAAA==&#10;" path="m,3142c257,2094,530,1049,786,v15,,30,,44,c1074,1049,1330,2094,1572,3142v-523,,-1047,,-1572,xm1264,2949c1093,2196,912,1446,741,694,555,1446,359,2196,174,2949v363,,727,,1090,xe" fillcolor="#369" strokeweight="0">
                  <v:path arrowok="t" o:connecttype="custom" o:connectlocs="0,417;107,0;114,0;215,417;0,417;173,391;101,92;24,391;173,391" o:connectangles="0,0,0,0,0,0,0,0,0"/>
                  <o:lock v:ext="edit" verticies="t"/>
                </v:shape>
                <v:shape id="Freeform 104" o:spid="_x0000_s1128" style="position:absolute;left:3370;top:4833;width:102;height:408;visibility:visible;mso-wrap-style:square;v-text-anchor:top" coordsize="751,30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uOjY8cA&#10;AADcAAAADwAAAGRycy9kb3ducmV2LnhtbESPT2vCQBDF7wW/wzKCt7rRgy2pq5RqwUJB/HOwtzE7&#10;JsHsbMhuk9hP7xwK3mZ4b977zXzZu0q11ITSs4HJOAFFnHlbcm7gePh8fgUVIrLFyjMZuFGA5WLw&#10;NMfU+o531O5jriSEQ4oGihjrVOuQFeQwjH1NLNrFNw6jrE2ubYOdhLtKT5Nkph2WLA0F1vRRUHbd&#10;/zoD326md1c8bf9uP4fLat2eu/7rbMxo2L+/gYrUx4f5/3pjBf9F8OUZmUAv7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bjo2PHAAAA3AAAAA8AAAAAAAAAAAAAAAAAmAIAAGRy&#10;cy9kb3ducmV2LnhtbFBLBQYAAAAABAAEAPUAAACMAwAAAAA=&#10;" path="m751,2987v,28,,56,,84c501,3071,251,3071,1,3071,,3043,,3015,1,2987v20,,41,,61,c135,2987,189,2951,221,2877v20,-49,31,-166,31,-350c252,1866,252,1205,252,543v,-156,-6,-258,-18,-308c226,196,209,165,181,138,145,101,104,83,62,83v-20,,-41,,-61,c,56,,27,1,,251,,501,,751,v,27,,56,,83c730,83,709,83,688,83v-71,,-124,37,-156,112c511,242,500,359,500,543v,662,,1323,,1984c500,2684,505,2785,516,2835v9,39,28,70,55,97c608,2969,647,2987,688,2987v21,,42,,63,e" fillcolor="#369" strokeweight="0">
                  <v:path arrowok="t" o:connecttype="custom" o:connectlocs="102,397;102,408;0,408;0,397;8,397;30,382;34,336;34,72;32,31;25,18;8,11;0,11;0,0;102,0;102,11;93,11;72,26;68,72;68,336;70,377;78,390;93,397;102,397" o:connectangles="0,0,0,0,0,0,0,0,0,0,0,0,0,0,0,0,0,0,0,0,0,0,0"/>
                </v:shape>
                <v:shape id="Freeform 105" o:spid="_x0000_s1129" style="position:absolute;left:3484;top:4824;width:254;height:417;visibility:visible;mso-wrap-style:square;v-text-anchor:top" coordsize="1861,31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" path="m1191,2114v-227,,-453,,-679,c473,2275,432,2437,393,2598v-29,121,-44,209,-44,267c349,2913,363,2954,387,2988v25,36,81,58,165,70c552,3086,552,3114,552,3142v-184,,-368,,-552,c,3114,,3086,,3058v73,-23,120,-52,142,-88c185,2897,236,2750,289,2529,490,1685,703,844,905,v15,,30,,45,c1150,853,1361,1703,1560,2555v48,207,96,338,135,399c1734,3015,1790,3051,1861,3058v,28,,56,,84c1631,3142,1400,3142,1170,3142v,-28,,-56,,-84c1239,3051,1288,3031,1312,2997v24,-34,36,-77,36,-127c1348,2805,1331,2698,1297,2555v-35,-147,-71,-294,-106,-441xm1154,1946c1057,1532,954,1119,857,705,757,1119,652,1532,552,1946v200,,402,,602,xe" fillcolor="#369" strokeweight="0">
                  <v:path arrowok="t" o:connecttype="custom" o:connectlocs="163,281;70,281;54,345;48,380;53,397;75,406;75,417;0,417;0,406;19,394;39,336;124,0;130,0;213,339;231,392;254,406;254,417;160,417;160,406;179,398;184,381;177,339;163,281;158,258;117,94;75,258;158,258" o:connectangles="0,0,0,0,0,0,0,0,0,0,0,0,0,0,0,0,0,0,0,0,0,0,0,0,0,0,0"/>
                  <o:lock v:ext="edit" verticies="t"/>
                </v:shape>
                <v:shape id="Freeform 106" o:spid="_x0000_s1130" style="position:absolute;left:3838;top:4833;width:216;height:408;visibility:visible;mso-wrap-style:square;v-text-anchor:top" coordsize="1577,30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hnOc8IA&#10;AADcAAAADwAAAGRycy9kb3ducmV2LnhtbERPS4vCMBC+L/gfwgheFk1V8FGNIorgwYuueB6bsS02&#10;k9KktfrrzcLC3ubje85y3ZpCNFS53LKC4SACQZxYnXOq4PKz789AOI+ssbBMCl7kYL3qfC0x1vbJ&#10;J2rOPhUhhF2MCjLvy1hKl2Rk0A1sSRy4u60M+gCrVOoKnyHcFHIURRNpMOfQkGFJ24ySx7k2CpJ6&#10;fJu/a91+W7c7ltdZM7/cGqV63XazAOGp9f/iP/dBh/nTEfw+Ey6Qqw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6Gc5zwgAAANwAAAAPAAAAAAAAAAAAAAAAAJgCAABkcnMvZG93&#10;bnJldi54bWxQSwUGAAAAAAQABAD1AAAAhwMAAAAA&#10;" path="m1179,1503v121,47,213,118,272,218c1535,1860,1577,2029,1577,2231v,151,-28,298,-83,437c1439,2809,1363,2910,1268,2974v-96,66,-243,97,-441,97c552,3071,276,3071,,3071v,-28,,-56,,-84c22,2987,44,2987,66,2987v73,,126,-40,157,-122c243,2813,254,2699,254,2527v,-661,,-1322,,-1984c254,353,240,233,216,183,183,117,132,83,66,83v-22,,-44,,-66,c,56,,27,,,253,,505,,758,v141,,254,17,339,54c1226,110,1326,203,1394,342v66,138,101,298,101,478c1495,973,1468,1112,1416,1231v-53,124,-133,213,-237,272xm502,1381v32,11,68,19,109,23c652,1411,696,1413,746,1413v125,,221,-24,284,-73c1094,1293,1142,1220,1175,1123v33,-97,50,-206,50,-322c1225,623,1183,469,1100,342,1018,214,894,152,734,152v-86,,-164,14,-232,49c502,595,502,988,502,1381xm502,2849v98,41,199,61,296,61c954,2910,1074,2850,1154,2725v80,-124,123,-275,123,-456c1277,2149,1258,2036,1222,1925v-37,-112,-98,-197,-182,-261c957,1600,853,1569,730,1569v-53,,-99,3,-137,5c556,1576,524,1583,502,1590v,419,,839,,1259xe" fillcolor="#369" strokeweight="0">
                  <v:path arrowok="t" o:connecttype="custom" o:connectlocs="161,200;199,229;216,296;205,354;174,395;113,408;0,408;0,397;9,397;31,381;35,336;35,72;30,24;9,11;0,11;0,0;104,0;150,7;191,45;205,109;194,164;161,200;69,183;84,187;102,188;141,178;161,149;168,106;151,45;101,20;69,27;69,183;69,379;109,387;158,362;175,301;167,256;142,221;100,208;81,209;69,211;69,379" o:connectangles="0,0,0,0,0,0,0,0,0,0,0,0,0,0,0,0,0,0,0,0,0,0,0,0,0,0,0,0,0,0,0,0,0,0,0,0,0,0,0,0,0,0"/>
                  <o:lock v:ext="edit" verticies="t"/>
                </v:shape>
                <v:shape id="Freeform 107" o:spid="_x0000_s1131" style="position:absolute;left:4082;top:4833;width:103;height:408;visibility:visible;mso-wrap-style:square;v-text-anchor:top" coordsize="751,30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jE9FMQA&#10;AADcAAAADwAAAGRycy9kb3ducmV2LnhtbERPS2vCQBC+C/6HZYTedNMKVmJWKVpBoVDUHuptzE4e&#10;mJ0N2W0S++u7BcHbfHzPSVa9qURLjSstK3ieRCCIU6tLzhV8nbbjOQjnkTVWlknBjRyslsNBgrG2&#10;HR+oPfpchBB2MSoovK9jKV1akEE3sTVx4DLbGPQBNrnUDXYh3FTyJYpm0mDJoaHAmtYFpdfjj1Hw&#10;YWbycMXvz9/b+ZRt3ttL1+8vSj2N+rcFCE+9f4jv7p0O81+n8P9MuEAu/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YxPRTEAAAA3AAAAA8AAAAAAAAAAAAAAAAAmAIAAGRycy9k&#10;b3ducmV2LnhtbFBLBQYAAAAABAAEAPUAAACJAwAAAAA=&#10;" path="m751,2987v,28,,56,,84c501,3071,250,3071,,3071v,-28,,-56,,-84c20,2987,41,2987,62,2987v73,,126,-36,158,-110c240,2828,251,2711,251,2527v,-661,,-1322,,-1984c251,387,245,285,233,235v-8,-39,-25,-70,-52,-97c144,101,103,83,62,83v-21,,-42,,-62,c,56,,27,,,250,,501,,751,v,27,,56,,83c729,83,708,83,687,83v-70,,-124,37,-156,112c510,242,499,359,499,543v,662,,1323,,1984c499,2684,504,2785,515,2835v9,39,28,70,55,97c607,2969,646,2987,687,2987v21,,42,,64,e" fillcolor="#369" strokeweight="0">
                  <v:path arrowok="t" o:connecttype="custom" o:connectlocs="103,397;103,408;0,408;0,397;9,397;30,382;34,336;34,72;32,31;25,18;9,11;0,11;0,0;103,0;103,11;94,11;73,26;68,72;68,336;71,377;78,390;94,397;103,397" o:connectangles="0,0,0,0,0,0,0,0,0,0,0,0,0,0,0,0,0,0,0,0,0,0,0"/>
                </v:shape>
                <v:shape id="Freeform 108" o:spid="_x0000_s1132" style="position:absolute;left:4206;top:4824;width:235;height:426;visibility:visible;mso-wrap-style:square;v-text-anchor:top" coordsize="1716,3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i9YzsUA&#10;AADcAAAADwAAAGRycy9kb3ducmV2LnhtbERP32vCMBB+F/wfwg32NtM50bUzihvIBEHQbbC9Hc2t&#10;KW0upYm17q83wsC3+/h+3nzZ21p01PrSsYLHUQKCOHe65ELB58f64RmED8gaa8ek4EwelovhYI6Z&#10;difeU3cIhYgh7DNUYEJoMil9bsiiH7mGOHK/rrUYImwLqVs8xXBby3GSTKXFkmODwYbeDOXV4WgV&#10;BLnrvqrtnxmn5zR9rX7evzeTJ6Xu7/rVC4hAfbiJ/90bHefPJnB9Jl4gFx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CL1jOxQAAANwAAAAPAAAAAAAAAAAAAAAAAJgCAABkcnMv&#10;ZG93bnJldi54bWxQSwUGAAAAAAQABAD1AAAAigMAAAAA&#10;" path="m874,v228,,429,150,592,453c1631,758,1716,1135,1716,1588v,467,-87,853,-251,1162c1299,3059,1093,3212,854,3212v-241,,-446,-148,-607,-450c85,2459,,2073,,1595,,1108,97,711,284,401,446,133,646,,874,xm851,166c694,166,565,267,473,472,357,726,295,1097,295,1586v,501,63,887,184,1158c572,2950,698,3051,852,3051v163,,302,-112,408,-337c1366,2489,1421,2134,1421,1649v,-525,-63,-916,-178,-1176c1151,267,1017,166,851,166xe" fillcolor="#369" strokeweight="0">
                  <v:path arrowok="t" o:connecttype="custom" o:connectlocs="120,0;201,60;235,211;201,365;117,426;34,366;0,212;39,53;120,0;117,22;65,63;40,210;66,364;117,405;173,360;195,219;170,63;117,22" o:connectangles="0,0,0,0,0,0,0,0,0,0,0,0,0,0,0,0,0,0"/>
                  <o:lock v:ext="edit" verticies="t"/>
                </v:shape>
                <v:shape id="Freeform 109" o:spid="_x0000_s1133" style="position:absolute;left:4458;top:4833;width:252;height:408;visibility:visible;mso-wrap-style:square;v-text-anchor:top" coordsize="925,15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RY5CsEA&#10;AADcAAAADwAAAGRycy9kb3ducmV2LnhtbERP22rCQBB9F/oPyxR8042CVVJXkUJpS0Fb7QcM2WmS&#10;mp2N2WkS/94VBN/mcK6zXPeuUi01ofRsYDJOQBFn3pacG/g5vI4WoIIgW6w8k4EzBVivHgZLTK3v&#10;+JvaveQqhnBI0UAhUqdah6wgh2Hsa+LI/frGoUTY5No22MVwV+lpkjxphyXHhgJreikoO+7/nQFn&#10;vz67nRyTnZxEt9vAf9uPN2OGj/3mGZRQL3fxzf1u4/z5DK7PxAv06g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0WOQrBAAAA3AAAAA8AAAAAAAAAAAAAAAAAmAIAAGRycy9kb3du&#10;cmV2LnhtbFBLBQYAAAAABAAEAPUAAACGAwAAAAA=&#10;" path="m619,c721,,823,,925,v,14,,28,,42c919,42,913,42,908,42v-11,,-28,9,-49,26c837,85,817,110,800,143v-17,33,-40,84,-66,158c665,496,592,690,523,884v,129,,257,,386c523,1364,529,1423,541,1446v16,32,42,48,78,48c628,1494,638,1494,647,1494v,14,,28,,42c523,1536,399,1536,275,1536v,-14,,-28,,-42c285,1494,296,1494,306,1494v37,,64,-19,79,-59c394,1411,399,1356,399,1270v,-122,,-243,,-364c320,691,237,478,159,263,131,187,111,141,101,121,91,102,69,80,38,53,29,45,16,42,,42,,28,,14,,,125,,250,,375,v,14,,28,,42c369,42,362,42,356,42v-20,,-39,8,-56,25c283,84,275,109,275,141v,28,13,76,39,148c374,454,437,618,497,784,553,626,612,469,668,310v26,-71,39,-123,39,-158c707,131,704,112,698,95,692,78,683,66,671,55,660,46,642,42,619,42v,-14,,-28,,-42e" fillcolor="#369" strokeweight="0">
                  <v:path arrowok="t" o:connecttype="custom" o:connectlocs="169,0;252,0;252,11;247,11;234,18;218,38;200,80;142,235;142,337;147,384;169,397;176,397;176,408;75,408;75,397;83,397;105,381;109,337;109,241;43,70;28,32;10,14;0,11;0,0;102,0;102,11;97,11;82,18;75,37;86,77;135,208;182,82;193,40;190,25;183,15;169,11;169,0" o:connectangles="0,0,0,0,0,0,0,0,0,0,0,0,0,0,0,0,0,0,0,0,0,0,0,0,0,0,0,0,0,0,0,0,0,0,0,0,0"/>
                </v:shape>
                <v:shape id="Freeform 110" o:spid="_x0000_s1134" style="position:absolute;left:4812;top:4833;width:308;height:408;visibility:visible;mso-wrap-style:square;v-text-anchor:top" coordsize="1127,15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HqNqcMA&#10;AADcAAAADwAAAGRycy9kb3ducmV2LnhtbERPTWvCQBC9F/wPywi91Y0RrKSuoqIg3hoj9Thkp8nS&#10;7GzMrhr767uFQm/zeJ8zX/a2ETfqvHGsYDxKQBCXThuuFBTH3csMhA/IGhvHpOBBHpaLwdMcM+3u&#10;/E63PFQihrDPUEEdQptJ6cuaLPqRa4kj9+k6iyHCrpK6w3sMt41Mk2QqLRqODTW2tKmp/MqvVsH2&#10;ct7334+Pw/li0iItJvn6dDBKPQ/71RuIQH34F/+59zrOf53C7zPxArn4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HqNqcMAAADcAAAADwAAAAAAAAAAAAAAAACYAgAAZHJzL2Rv&#10;d25yZXYueG1sUEsFBgAAAAAEAAQA9QAAAIgDAAAAAA==&#10;" path="m519,1536c409,1105,291,675,181,244v,342,,683,,1026c181,1364,187,1423,198,1446v16,32,42,48,76,48c284,1494,295,1494,305,1494v,14,,28,,42c203,1536,102,1536,,1536v,-14,,-28,,-42c10,1494,21,1494,31,1494v37,,63,-19,79,-59c119,1411,124,1356,124,1270v,-335,,-669,,-1004c124,198,119,150,111,119,105,98,94,78,78,63,62,49,35,42,,42,,28,,14,,,82,,165,,248,,352,401,462,801,566,1202,668,801,776,401,879,v83,,166,,248,c1127,14,1127,28,1127,42v-10,,-20,,-30,c1059,42,1033,61,1017,101v-10,24,-14,79,-14,165c1003,601,1003,935,1003,1270v,94,6,153,18,176c1037,1478,1062,1494,1097,1494v10,,20,,30,c1127,1508,1127,1522,1127,1536v-124,,-248,,-372,c755,1522,755,1508,755,1494v10,,21,,31,c823,1494,850,1475,865,1435v9,-24,14,-79,14,-165c879,927,879,586,879,244,768,675,652,1105,541,1536v-7,,-14,,-22,e" fillcolor="#369" strokeweight="0">
                  <v:path arrowok="t" o:connecttype="custom" o:connectlocs="142,408;49,65;49,337;54,384;75,397;83,397;83,408;0,408;0,397;8,397;30,381;34,337;34,71;30,32;21,17;0,11;0,0;68,0;155,319;240,0;308,0;308,11;300,11;278,27;274,71;274,337;279,384;300,397;308,397;308,408;206,408;206,397;215,397;236,381;240,337;240,65;148,408;142,408" o:connectangles="0,0,0,0,0,0,0,0,0,0,0,0,0,0,0,0,0,0,0,0,0,0,0,0,0,0,0,0,0,0,0,0,0,0,0,0,0,0"/>
                </v:shape>
                <v:shape id="Freeform 111" o:spid="_x0000_s1135" style="position:absolute;left:5130;top:4824;width:254;height:417;visibility:visible;mso-wrap-style:square;v-text-anchor:top" coordsize="931,15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9iR38IA&#10;AADcAAAADwAAAGRycy9kb3ducmV2LnhtbERPTWvCQBC9C/0PyxR6040FTRuzESlI24toWjwP2TGb&#10;Njsbsqum/fWuIHibx/ucfDnYVpyo941jBdNJAoK4crrhWsH313r8AsIHZI2tY1LwRx6WxcMox0y7&#10;M+/oVIZaxBD2GSowIXSZlL4yZNFPXEccuYPrLYYI+1rqHs8x3LbyOUnm0mLDscFgR2+Gqt/yaBV8&#10;7l//fzzONls9m6ar94MxOB+UenocVgsQgYZwF9/cHzrOT1O4PhMvkMU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v2JHfwgAAANwAAAAPAAAAAAAAAAAAAAAAAJgCAABkcnMvZG93&#10;bnJldi54bWxQSwUGAAAAAAQABAD1AAAAhwMAAAAA&#10;" path="m596,1057v-113,,-227,,-340,c237,1137,216,1218,197,1299v-15,60,-22,104,-22,133c175,1456,181,1477,194,1494v12,18,40,29,82,35c276,1543,276,1557,276,1571v-92,,-184,,-276,c,1557,,1543,,1529v37,-12,61,-26,71,-44c93,1448,118,1375,144,1264,245,842,352,422,453,v7,,15,,22,c575,426,681,851,780,1277v25,104,48,169,68,200c867,1507,896,1525,931,1529v,14,,28,,42c816,1571,700,1571,585,1571v,-14,,-28,,-42c620,1525,644,1515,656,1498v12,-17,18,-38,18,-63c674,1402,666,1349,649,1277v-18,-73,-36,-147,-53,-220xm577,973c529,766,477,559,429,352,379,559,326,766,276,973v101,,201,,301,xe" fillcolor="#369" strokeweight="0">
                  <v:path arrowok="t" o:connecttype="custom" o:connectlocs="163,281;70,281;54,345;48,380;53,397;75,406;75,417;0,417;0,406;19,394;39,336;124,0;130,0;213,339;231,392;254,406;254,417;160,417;160,406;179,398;184,381;177,339;163,281;157,258;117,93;75,258;157,258" o:connectangles="0,0,0,0,0,0,0,0,0,0,0,0,0,0,0,0,0,0,0,0,0,0,0,0,0,0,0"/>
                  <o:lock v:ext="edit" verticies="t"/>
                </v:shape>
                <v:shape id="Freeform 112" o:spid="_x0000_s1136" style="position:absolute;left:5402;top:4824;width:234;height:426;visibility:visible;mso-wrap-style:square;v-text-anchor:top" coordsize="858,16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9qcKscA&#10;AADcAAAADwAAAGRycy9kb3ducmV2LnhtbESPT2vCQBDF7wW/wzKF3uomKW0luopYxOKhtv45eBuy&#10;0ySYnQ3ZrYnfvnMo9DbDe/Peb2aLwTXqSl2oPRtIxwko4sLbmksDx8P6cQIqRGSLjWcycKMAi/no&#10;boa59T1/0XUfSyUhHHI0UMXY5lqHoiKHYexbYtG+fecwytqV2nbYS7hrdJYkL9phzdJQYUuriorL&#10;/scZWKd06rNdutnRNnvbhPPH8+cTGfNwPyynoCIN8d/8d/1uBf9VaOUZmUDPf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fanCrHAAAA3AAAAA8AAAAAAAAAAAAAAAAAmAIAAGRy&#10;cy9kb3ducmV2LnhtbFBLBQYAAAAABAAEAPUAAACMAwAAAAA=&#10;" path="m438,c545,,643,72,728,217v86,147,130,339,130,578c858,1033,814,1227,731,1378v-85,153,-187,228,-304,228c297,1606,193,1527,116,1367,40,1207,,1018,,797,,558,45,366,131,219,217,73,321,,438,xm425,83v-83,,-151,59,-201,181c174,386,148,562,148,793v,216,25,391,71,527c265,1458,335,1525,426,1525v88,,158,-59,208,-180c684,1226,710,1052,710,824,710,593,686,413,639,280,592,148,520,83,425,83xm274,529v8,,16,,24,c298,593,306,639,321,668v14,29,42,42,83,42c421,710,439,710,456,710v39,,66,-13,81,-42c552,641,560,595,560,529v9,,17,,25,c585,711,585,893,585,1076v-8,,-16,,-25,c560,1011,552,966,538,938,523,909,495,896,455,896v-18,,-36,,-54,c363,896,336,909,321,938v-15,28,-23,73,-23,138c290,1076,282,1076,274,1076v,-183,,-365,,-547xe" fillcolor="#369" strokeweight="0">
                  <v:path arrowok="t" o:connecttype="custom" o:connectlocs="119,0;199,58;234,211;199,366;116,426;32,363;0,211;36,58;119,0;116,22;61,70;40,210;60,350;116,405;173,357;194,219;174,74;116,22;75,140;81,140;88,177;110,188;124,188;146,177;153,140;160,140;160,285;153,285;147,249;124,238;109,238;88,249;81,285;75,285;75,140" o:connectangles="0,0,0,0,0,0,0,0,0,0,0,0,0,0,0,0,0,0,0,0,0,0,0,0,0,0,0,0,0,0,0,0,0,0,0"/>
                  <o:lock v:ext="edit" verticies="t"/>
                </v:shape>
                <v:shape id="Freeform 113" o:spid="_x0000_s1137" style="position:absolute;left:5656;top:4833;width:247;height:408;visibility:visible;mso-wrap-style:square;v-text-anchor:top" coordsize="905,15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z4ZgccA&#10;AADcAAAADwAAAGRycy9kb3ducmV2LnhtbESPQWvCQBCF7wX/wzJCb83GCq1NXUUL1VK0YJTicciO&#10;STA7G7OrSf+9WxC8zfDevO/NeNqZSlyocaVlBYMoBkGcWV1yrmC3/XwagXAeWWNlmRT8kYPppPcw&#10;xkTbljd0SX0uQgi7BBUU3teJlC4ryKCLbE0ctINtDPqwNrnUDbYh3FTyOY5fpMGSA6HAmj4Kyo7p&#10;2QSIr+dDHq43P6fV92i2SPe/y9Neqcd+N3sH4anzd/Pt+kuH+q9v8P9MmEBOr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c+GYHHAAAA3AAAAA8AAAAAAAAAAAAAAAAAmAIAAGRy&#10;cy9kb3ducmV2LnhtbFBLBQYAAAAABAAEAPUAAACMAwAAAAA=&#10;" path="m249,712v136,,271,,407,c656,566,656,420,656,273v,-78,-3,-130,-8,-155c643,98,634,83,620,69,602,51,582,42,562,42v-11,,-21,,-31,c531,28,531,14,531,,656,,781,,905,v,14,,28,,42c895,42,885,42,875,42v-21,,-40,9,-59,26c803,81,792,98,788,122v-5,25,-8,75,-8,151c780,603,780,933,780,1264v,78,3,129,9,154c793,1437,802,1453,815,1466v19,19,39,28,60,28c885,1494,895,1494,905,1494v,14,,28,,42c781,1536,656,1536,531,1536v,-14,,-28,,-42c541,1494,551,1494,562,1494v35,,62,-18,78,-55c651,1414,656,1356,656,1264v,-156,,-312,,-468c520,796,385,796,249,796v,156,,312,,468c249,1342,252,1393,257,1418v5,19,14,35,28,48c303,1485,323,1494,343,1494v11,,21,,32,c375,1508,375,1522,375,1536v-125,,-251,,-375,c,1522,,1508,,1494v10,,20,,30,c67,1494,93,1476,109,1439v10,-25,16,-83,16,-175c125,933,125,603,125,273v,-78,-3,-130,-9,-155c112,98,103,83,90,69,71,51,51,42,30,42v-10,,-20,,-30,c,28,,14,,,124,,250,,375,v,14,,28,,42c364,42,354,42,343,42v-20,,-40,9,-58,26c271,81,262,98,257,122v-5,25,-8,75,-8,151c249,420,249,566,249,712e" fillcolor="#369" strokeweight="0">
                  <v:path arrowok="t" o:connecttype="custom" o:connectlocs="68,189;179,189;179,73;177,31;169,18;153,11;145,11;145,0;247,0;247,11;239,11;223,18;215,32;213,73;213,336;215,377;222,389;239,397;247,397;247,408;145,408;145,397;153,397;175,382;179,336;179,211;68,211;68,336;70,377;78,389;94,397;102,397;102,408;0,408;0,397;8,397;30,382;34,336;34,73;32,31;25,18;8,11;0,11;0,0;102,0;102,11;94,11;78,18;70,32;68,73;68,189" o:connectangles="0,0,0,0,0,0,0,0,0,0,0,0,0,0,0,0,0,0,0,0,0,0,0,0,0,0,0,0,0,0,0,0,0,0,0,0,0,0,0,0,0,0,0,0,0,0,0,0,0,0,0"/>
                </v:shape>
                <v:shape id="Freeform 114" o:spid="_x0000_s1138" style="position:absolute;left:5916;top:4833;width:195;height:408;visibility:visible;mso-wrap-style:square;v-text-anchor:top" coordsize="715,15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sA288UA&#10;AADcAAAADwAAAGRycy9kb3ducmV2LnhtbESPQWvCQBCF7wX/wzKF3uqmFltJXUUEUW9WbWlvQ3ZM&#10;gtnZsLvG9N93DoK3Gd6b976ZznvXqI5CrD0beBlmoIgLb2suDRwPq+cJqJiQLTaeycAfRZjPBg9T&#10;zK2/8id1+1QqCeGYo4EqpTbXOhYVOYxD3xKLdvLBYZI1lNoGvEq4a/Qoy960w5qlocKWlhUV5/3F&#10;Gei+g93yePd+/t2MT18/4fXIfm3M02O/+ACVqE938+16YwV/IvjyjEyg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WwDbzxQAAANwAAAAPAAAAAAAAAAAAAAAAAJgCAABkcnMv&#10;ZG93bnJldi54bWxQSwUGAAAAAAQABAD1AAAAigMAAAAA&#10;" path="m,c219,,438,,657,v5,129,11,258,17,386c666,386,658,386,650,386,646,310,639,251,628,211,616,171,600,142,580,124,560,105,527,96,484,96v-100,,-200,,-300,c272,297,364,496,451,696,352,907,247,1115,147,1325v111,,222,,333,c540,1325,587,1309,619,1274v31,-34,56,-105,71,-213c699,1065,707,1068,715,1072v-12,154,-25,309,-37,464c452,1536,226,1536,,1536v,-14,,-27,,-41c110,1261,226,1031,337,797,226,544,110,294,,41,,27,,14,,e" fillcolor="#369" strokeweight="0">
                  <v:path arrowok="t" o:connecttype="custom" o:connectlocs="0,0;179,0;184,103;177,103;171,56;158,33;132,26;50,26;123,185;40,352;131,352;169,338;188,282;195,285;185,408;0,408;0,397;92,212;0,11;0,0" o:connectangles="0,0,0,0,0,0,0,0,0,0,0,0,0,0,0,0,0,0,0,0"/>
                </v:shape>
                <v:shape id="Freeform 115" o:spid="_x0000_s1139" style="position:absolute;left:6127;top:4833;width:247;height:408;visibility:visible;mso-wrap-style:square;v-text-anchor:top" coordsize="906,15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26pS8EA&#10;AADcAAAADwAAAGRycy9kb3ducmV2LnhtbERP24rCMBB9F/Yfwizsi6xpVxDtGmUpLAiC4gWfh2Zs&#10;qs2kNFHr3xtB8G0O5zrTeWdrcaXWV44VpIMEBHHhdMWlgv3u/3sMwgdkjbVjUnAnD/PZR2+KmXY3&#10;3tB1G0oRQ9hnqMCE0GRS+sKQRT9wDXHkjq61GCJsS6lbvMVwW8ufJBlJixXHBoMN5YaK8/ZiFRzM&#10;itPJcLcpEns+mX6XL9eHXKmvz+7vF0SgLrzFL/dCx/njFJ7PxAvk7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tuqUvBAAAA3AAAAA8AAAAAAAAAAAAAAAAAmAIAAGRycy9kb3du&#10;cmV2LnhtbFBLBQYAAAAABAAEAPUAAACGAwAAAAA=&#10;" path="m250,712v135,,271,,407,c657,566,657,420,657,273v,-78,-3,-130,-9,-155c643,98,634,83,621,69,602,51,583,42,562,42v-10,,-21,,-31,c531,28,531,14,531,,656,,781,,906,v,14,,28,,42c896,42,886,42,875,42v-21,,-40,9,-59,26c803,81,793,98,789,122v-6,25,-8,75,-8,151c781,603,781,933,781,1264v,78,2,129,8,154c794,1437,802,1453,816,1466v18,19,38,28,59,28c886,1494,896,1494,906,1494v,14,,28,,42c781,1536,656,1536,531,1536v,-14,,-28,,-42c541,1494,552,1494,562,1494v36,,63,-18,78,-55c651,1414,657,1356,657,1264v,-156,,-312,,-468c521,796,385,796,250,796v,156,,312,,468c250,1342,252,1393,258,1418v4,19,14,35,27,48c304,1485,323,1494,344,1494v10,,21,,31,c375,1508,375,1522,375,1536v-125,,-250,,-375,c,1522,,1508,,1494v10,,20,,31,c67,1494,94,1476,110,1439v10,-25,15,-83,15,-175c125,933,125,603,125,273v,-78,-3,-130,-8,-155c112,98,104,83,90,69,72,51,51,42,31,42v-11,,-21,,-31,c,28,,14,,,125,,250,,375,v,14,,28,,42c365,42,354,42,344,42v-21,,-40,9,-59,26c272,81,262,98,257,122v-5,25,-7,75,-7,151c250,420,250,566,250,712e" fillcolor="#369" strokeweight="0">
                  <v:path arrowok="t" o:connecttype="custom" o:connectlocs="68,189;179,189;179,73;177,31;169,18;153,11;145,11;145,0;247,0;247,11;239,11;222,18;215,32;213,73;213,336;215,377;222,389;239,397;247,397;247,408;145,408;145,397;153,397;174,382;179,336;179,211;68,211;68,336;70,377;78,389;94,397;102,397;102,408;0,408;0,397;8,397;30,382;34,336;34,73;32,31;25,18;8,11;0,11;0,0;102,0;102,11;94,11;78,18;70,32;68,73;68,189" o:connectangles="0,0,0,0,0,0,0,0,0,0,0,0,0,0,0,0,0,0,0,0,0,0,0,0,0,0,0,0,0,0,0,0,0,0,0,0,0,0,0,0,0,0,0,0,0,0,0,0,0,0,0"/>
                </v:shape>
                <v:shape id="Freeform 116" o:spid="_x0000_s1140" style="position:absolute;left:6480;top:4825;width:158;height:416;visibility:visible;mso-wrap-style:square;v-text-anchor:top" coordsize="578,156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Ja2IMMA&#10;AADcAAAADwAAAGRycy9kb3ducmV2LnhtbERPTWvCQBC9F/wPywje6iYBRaKrVEHtpUK1YL0N2WkS&#10;mp1dsmuS/vuuUOhtHu9zVpvBNKKj1teWFaTTBARxYXXNpYKPy/55AcIHZI2NZVLwQx4269HTCnNt&#10;e36n7hxKEUPY56igCsHlUvqiIoN+ah1x5L5sazBE2JZSt9jHcNPILEnm0mDNsaFCR7uKiu/z3Si4&#10;Funh8uZu9xt6edp+6tn8cHRKTcbDyxJEoCH8i//crzrOX2TweCZeIN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Ja2IMMAAADcAAAADwAAAAAAAAAAAAAAAACYAgAAZHJzL2Rv&#10;d25yZXYueG1sUEsFBgAAAAAEAAQA9QAAAIgDAAAAAA==&#10;" path="m578,1271v-20,99,-41,197,-61,296c344,1567,172,1567,,1567v,-14,,-28,,-42c149,1280,260,1083,321,929,382,775,414,635,414,506v,-97,-18,-177,-51,-239c329,204,288,172,241,172v-44,,-82,22,-116,66c91,283,65,348,49,433v-8,,-16,,-24,c35,294,64,187,108,112,152,36,208,,275,v71,,131,38,179,119c500,200,524,294,524,403v,78,-11,155,-31,233c462,758,409,887,338,1024,233,1230,163,1354,137,1396v76,,153,,229,c412,1396,446,1392,465,1387v18,-6,35,-18,50,-38c529,1331,543,1305,554,1271v8,,16,,24,e" fillcolor="#369" strokeweight="0">
                  <v:path arrowok="t" o:connecttype="custom" o:connectlocs="158,337;141,416;0,416;0,405;88,247;113,134;99,71;66,46;34,63;13,115;7,115;30,30;75,0;124,32;143,107;135,169;92,272;37,371;100,371;127,368;141,358;151,337;158,337" o:connectangles="0,0,0,0,0,0,0,0,0,0,0,0,0,0,0,0,0,0,0,0,0,0,0"/>
                </v:shape>
                <v:shape id="Freeform 117" o:spid="_x0000_s1141" style="position:absolute;left:6666;top:4825;width:154;height:423;visibility:visible;mso-wrap-style:square;v-text-anchor:top" coordsize="567,159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9ZAZ8IA&#10;AADcAAAADwAAAGRycy9kb3ducmV2LnhtbERPS2vCQBC+F/wPywi91U0fFImuUiyFltqDj4PehuyY&#10;BLOzITvN49+7guBtPr7nzJe9q1RLTSg9G3ieJKCIM29Lzg3sd19PU1BBkC1WnsnAQAGWi9HDHFPr&#10;O95Qu5VcxRAOKRooROpU65AV5DBMfE0cuZNvHEqETa5tg10Md5V+SZJ37bDk2FBgTauCsvP23xn4&#10;HLr2V36keluvDn/HMNhaSIx5HPcfM1BCvdzFN/e3jfOnr3B9Jl6gFx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f1kBnwgAAANwAAAAPAAAAAAAAAAAAAAAAAJgCAABkcnMvZG93&#10;bnJldi54bWxQSwUGAAAAAAQABAD1AAAAhwMAAAAA&#10;" path="m,808c,632,15,482,45,355,75,229,116,136,165,73,204,24,244,,285,v68,,129,59,182,179c532,328,567,529,567,784v,178,-16,330,-44,454c494,1363,456,1453,411,1509v-46,57,-90,85,-132,85c196,1594,125,1508,70,1335,24,1188,,1013,,808xm127,836v,212,15,384,44,518c195,1466,232,1523,281,1523v23,,47,-18,73,-56c378,1431,398,1370,410,1284v20,-131,30,-313,30,-550c440,559,429,413,409,296,394,209,373,148,349,112,332,86,310,74,285,74v-29,,-56,23,-78,69c176,206,154,304,143,439,133,574,127,706,127,836xe" fillcolor="#369" strokeweight="0">
                  <v:path arrowok="t" o:connecttype="custom" o:connectlocs="0,214;12,94;45,19;77,0;127,48;154,208;142,329;112,400;76,423;19,354;0,214;34,222;46,359;76,404;96,389;111,341;120,195;111,79;95,30;77,20;56,38;39,116;34,222" o:connectangles="0,0,0,0,0,0,0,0,0,0,0,0,0,0,0,0,0,0,0,0,0,0,0"/>
                  <o:lock v:ext="edit" verticies="t"/>
                </v:shape>
                <v:shape id="Freeform 118" o:spid="_x0000_s1142" style="position:absolute;left:6846;top:4825;width:155;height:423;visibility:visible;mso-wrap-style:square;v-text-anchor:top" coordsize="567,159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D/YE8EA&#10;AADcAAAADwAAAGRycy9kb3ducmV2LnhtbERPS2vCQBC+F/wPywi91Y1FikRXEUVoqT1UPehtyI5J&#10;MDsbstM8/r1bKPQ2H99zluveVaqlJpSeDUwnCSjizNuScwPn0/5lDioIssXKMxkYKMB6NXpaYmp9&#10;x9/UHiVXMYRDigYKkTrVOmQFOQwTXxNH7uYbhxJhk2vbYBfDXaVfk+RNOyw5NhRY07ag7H78cQZ2&#10;Q9d+yodUs8P28nUNg62FxJjncb9ZgBLq5V/85363cf58Br/PxAv06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A/2BPBAAAA3AAAAA8AAAAAAAAAAAAAAAAAmAIAAGRycy9kb3du&#10;cmV2LnhtbFBLBQYAAAAABAAEAPUAAACGAwAAAAA=&#10;" path="m,808c,632,16,482,46,355,76,229,117,136,166,73,205,24,245,,286,v68,,129,59,182,179c533,328,567,529,567,784v,178,-15,330,-44,454c495,1363,457,1453,412,1509v-45,57,-90,85,-132,85c197,1594,126,1508,71,1335,25,1188,,1013,,808xm127,836v,212,16,384,45,518c196,1466,233,1523,282,1523v23,,47,-18,72,-56c379,1431,399,1370,411,1284v20,-131,30,-313,30,-550c441,559,430,413,410,296,395,209,374,148,350,112,333,86,311,74,286,74v-29,,-56,23,-78,69c177,206,155,304,144,439,134,574,127,706,127,836xe" fillcolor="#369" strokeweight="0">
                  <v:path arrowok="t" o:connecttype="custom" o:connectlocs="0,214;13,94;45,19;78,0;128,48;155,208;143,329;113,400;77,423;19,354;0,214;35,222;47,359;77,404;97,389;112,341;121,195;112,79;96,30;78,20;57,38;39,116;35,222" o:connectangles="0,0,0,0,0,0,0,0,0,0,0,0,0,0,0,0,0,0,0,0,0,0,0"/>
                  <o:lock v:ext="edit" verticies="t"/>
                </v:shape>
                <v:shape id="Freeform 119" o:spid="_x0000_s1143" style="position:absolute;left:7027;top:4833;width:152;height:417;visibility:visible;mso-wrap-style:square;v-text-anchor:top" coordsize="554,156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kzvgcUA&#10;AADcAAAADwAAAGRycy9kb3ducmV2LnhtbERPS2vCQBC+F/wPywje6kbFEqKr1EKrhx7qAx+3ITtN&#10;gtnZdHeN6b/vFgq9zcf3nPmyM7VoyfnKsoLRMAFBnFtdcaHgsH99TEH4gKyxtkwKvsnDctF7mGOm&#10;7Z231O5CIWII+wwVlCE0mZQ+L8mgH9qGOHKf1hkMEbpCaof3GG5qOU6SJ2mw4thQYkMvJeXX3c0o&#10;mJzNcZ1+rN/Gq8nXyV2kfD9eW6UG/e55BiJQF/7Ff+6NjvPTKfw+Ey+Qi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CTO+BxQAAANwAAAAPAAAAAAAAAAAAAAAAAJgCAABkcnMv&#10;ZG93bnJldi54bWxQSwUGAAAAAAQABAD1AAAAigMAAAAA&#10;" path="m84,c241,,397,,554,v,14,,29,,43c458,551,357,1059,262,1568v-25,,-48,,-73,c275,1106,365,646,451,184v-81,,-161,,-241,c161,184,126,195,106,215,70,251,40,303,19,376,12,372,6,368,,363,27,242,57,121,84,e" fillcolor="#369" strokeweight="0">
                  <v:path arrowok="t" o:connecttype="custom" o:connectlocs="23,0;152,0;152,11;72,417;52,417;124,49;58,49;29,57;5,100;0,97;23,0" o:connectangles="0,0,0,0,0,0,0,0,0,0,0"/>
                </v:shape>
                <v:shape id="Freeform 120" o:spid="_x0000_s1144" style="position:absolute;left:7300;top:5080;width:91;height:46;visibility:visible;mso-wrap-style:square;v-text-anchor:top" coordsize="334,1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Zbq8cMA&#10;AADcAAAADwAAAGRycy9kb3ducmV2LnhtbERPS2sCMRC+C/6HMEJvmrWHrWyNUpViD734pN6GzXSz&#10;uJksSXS3/74pFLzNx/ec+bK3jbiTD7VjBdNJBoK4dLrmSsHx8D6egQgRWWPjmBT8UIDlYjiYY6Fd&#10;xzu672MlUgiHAhWYGNtCylAashgmriVO3LfzFmOCvpLaY5fCbSOfsyyXFmtODQZbWhsqr/ubVfDJ&#10;Jt+ujv68e9Hn7vS1vlw2WavU06h/ewURqY8P8b/7Q6f5sxz+nkkXyM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Zbq8cMAAADcAAAADwAAAAAAAAAAAAAAAACYAgAAZHJzL2Rv&#10;d25yZXYueG1sUEsFBgAAAAAEAAQA9QAAAIgDAAAAAA==&#10;" path="m,c111,,223,,334,v,57,,114,,171c223,171,111,171,,171,,114,,57,,e" fillcolor="#369" strokeweight="0">
                  <v:path arrowok="t" o:connecttype="custom" o:connectlocs="0,0;91,0;91,46;0,46;0,0" o:connectangles="0,0,0,0,0"/>
                </v:shape>
                <v:shape id="Freeform 121" o:spid="_x0000_s1145" style="position:absolute;left:7503;top:4825;width:158;height:416;visibility:visible;mso-wrap-style:square;v-text-anchor:top" coordsize="578,156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OEVuMIA&#10;AADcAAAADwAAAGRycy9kb3ducmV2LnhtbERPS4vCMBC+C/6HMII3TV3wQdcouuDjorAquN6GZrYt&#10;20xCE7X+eyMIe5uP7znTeWMqcaPal5YVDPoJCOLM6pJzBafjqjcB4QOyxsoyKXiQh/ms3Zpiqu2d&#10;v+l2CLmIIexTVFCE4FIpfVaQQd+3jjhyv7Y2GCKsc6lrvMdwU8mPJBlJgyXHhgIdfRWU/R2uRsE5&#10;G6yPO3e5XtDL/fJHD0frjVOq22kWnyACNeFf/HZvdZw/GcPrmXiBnD0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A4RW4wgAAANwAAAAPAAAAAAAAAAAAAAAAAJgCAABkcnMvZG93&#10;bnJldi54bWxQSwUGAAAAAAQABAD1AAAAhwMAAAAA&#10;" path="m578,1271v-20,99,-41,197,-61,296c344,1567,172,1567,,1567v,-14,,-28,,-42c150,1280,260,1083,321,929,382,775,414,635,414,506v,-97,-17,-177,-51,-239c329,204,288,172,241,172v-43,,-82,22,-116,66c91,283,65,348,49,433v-8,,-16,,-24,c36,294,64,187,108,112,152,36,209,,275,v71,,131,38,178,119c500,200,525,294,525,403v,78,-11,155,-31,233c462,758,409,887,338,1024,233,1230,164,1354,138,1396v76,,152,,228,c413,1396,446,1392,464,1387v19,-6,36,-18,51,-38c530,1331,543,1305,554,1271v8,,16,,24,e" fillcolor="#369" strokeweight="0">
                  <v:path arrowok="t" o:connecttype="custom" o:connectlocs="158,337;141,416;0,416;0,405;88,247;113,134;99,71;66,46;34,63;13,115;7,115;30,30;75,0;124,32;144,107;135,169;92,272;38,371;100,371;127,368;141,358;151,337;158,337" o:connectangles="0,0,0,0,0,0,0,0,0,0,0,0,0,0,0,0,0,0,0,0,0,0,0"/>
                </v:shape>
                <v:shape id="Freeform 122" o:spid="_x0000_s1146" style="position:absolute;left:7689;top:4825;width:155;height:423;visibility:visible;mso-wrap-style:square;v-text-anchor:top" coordsize="567,159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XLSFsQA&#10;AADcAAAADwAAAGRycy9kb3ducmV2LnhtbESPT0sDQQzF70K/w5CCNztbESnbTkupCIp6sPVgb2En&#10;3V26k1l24v759uYgeEt4L+/9stmNoTE9damO7GC5yMAQF9HXXDr4Oj3frcAkQfbYRCYHEyXYbWc3&#10;G8x9HPiT+qOURkM45eigEmlza1NRUcC0iC2xapfYBRRdu9L6DgcND429z7JHG7BmbaiwpUNFxfX4&#10;Exw8TUP/Jq/SPLwfvj/OafKtkDh3Ox/3azBCo/yb/65fvOKvlFaf0Qns9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Fy0hbEAAAA3AAAAA8AAAAAAAAAAAAAAAAAmAIAAGRycy9k&#10;b3ducmV2LnhtbFBLBQYAAAAABAAEAPUAAACJAwAAAAA=&#10;" path="m,808c,632,15,482,45,355,75,229,116,136,165,73,204,24,244,,286,v67,,128,59,181,179c532,328,567,529,567,784v,178,-16,330,-44,454c494,1363,456,1453,411,1509v-45,57,-90,85,-132,85c196,1594,125,1508,71,1335,24,1188,,1013,,808xm127,836v,212,15,384,44,518c195,1466,233,1523,281,1523v23,,48,-18,73,-56c378,1431,398,1370,411,1284v19,-131,29,-313,29,-550c440,559,429,413,409,296,394,209,373,148,349,112,332,86,310,74,285,74v-29,,-56,23,-78,69c176,206,154,304,143,439,133,574,127,706,127,836xe" fillcolor="#369" strokeweight="0">
                  <v:path arrowok="t" o:connecttype="custom" o:connectlocs="0,214;12,94;45,19;78,0;128,48;155,208;143,329;112,400;76,423;19,354;0,214;35,222;47,359;77,404;97,389;112,341;120,195;112,79;95,30;78,20;57,38;39,116;35,222" o:connectangles="0,0,0,0,0,0,0,0,0,0,0,0,0,0,0,0,0,0,0,0,0,0,0"/>
                  <o:lock v:ext="edit" verticies="t"/>
                </v:shape>
                <v:shape id="Freeform 123" o:spid="_x0000_s1147" style="position:absolute;left:7899;top:4825;width:94;height:416;visibility:visible;mso-wrap-style:square;v-text-anchor:top" coordsize="345,156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M0p58QA&#10;AADcAAAADwAAAGRycy9kb3ducmV2LnhtbESPT4vCMBDF78J+hzAL3jR1D4t2jbK0Cnvw4L+Dexua&#10;sS02k5LEWr+9EQRvM7w37/dmvuxNIzpyvrasYDJOQBAXVtdcKjge1qMpCB+QNTaWScGdPCwXH4M5&#10;ptreeEfdPpQihrBPUUEVQptK6YuKDPqxbYmjdrbOYIirK6V2eIvhppFfSfItDdYcCRW2lFVUXPZX&#10;EyH/m7ubTVa0yk2mT6dtniVdrtTws//9ARGoD2/z6/pPx/rTGTyfiRPIx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DNKefEAAAA3AAAAA8AAAAAAAAAAAAAAAAAmAIAAGRycy9k&#10;b3ducmV2LnhtbFBLBQYAAAAABAAEAPUAAACJAwAAAAA=&#10;" path="m,182c71,120,143,61,213,v8,,15,,22,c235,431,235,864,235,1296v,86,2,139,6,161c245,1478,254,1494,266,1506v13,11,40,18,79,19c345,1539,345,1553,345,1567v-110,,-219,,-329,c16,1553,16,1539,16,1525v41,-1,67,-8,80,-19c108,1495,116,1481,121,1461v5,-18,7,-73,7,-165c128,1020,128,743,128,467v,-112,-2,-183,-6,-215c119,228,113,210,105,199,97,187,88,182,77,182v-17,,-39,11,-67,35c7,205,3,194,,182e" fillcolor="#369" strokeweight="0">
                  <v:path arrowok="t" o:connecttype="custom" o:connectlocs="0,48;58,0;64,0;64,344;66,387;72,400;94,405;94,416;4,416;4,405;26,400;33,388;35,344;35,124;33,67;29,53;21,48;3,58;0,48" o:connectangles="0,0,0,0,0,0,0,0,0,0,0,0,0,0,0,0,0,0,0"/>
                </v:shape>
                <v:shape id="Freeform 124" o:spid="_x0000_s1148" style="position:absolute;left:8052;top:4825;width:136;height:423;visibility:visible;mso-wrap-style:square;v-text-anchor:top" coordsize="498,159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AZ24cUA&#10;AADcAAAADwAAAGRycy9kb3ducmV2LnhtbESPQW/CMAyF70j7D5GRdoMUJmB0BDSYkCbtsK3bD7Aa&#10;r61onJJkpfz7+TCJm633/N7nzW5wreopxMazgdk0A0VcettwZeD76zh5BBUTssXWMxm4UoTd9m60&#10;wdz6C39SX6RKSQjHHA3UKXW51rGsyWGc+o5YtB8fHCZZQ6VtwIuEu1bPs2ypHTYsDTV2dKipPBW/&#10;zsBbH0if31fXl9l+vViFrnj4SI0x9+Ph+QlUoiHdzP/Xr1bw14Ivz8gEevs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4BnbhxQAAANwAAAAPAAAAAAAAAAAAAAAAAJgCAABkcnMv&#10;ZG93bnJldi54bWxQSwUGAAAAAAQABAD1AAAAigMAAAAA&#10;" path="m13,323c38,220,71,140,108,83,146,27,194,,250,v71,,125,39,162,119c440,180,454,243,454,311v,112,-41,227,-119,346c388,695,429,747,457,816v27,69,41,149,41,242c498,1191,473,1306,426,1404v-62,127,-154,190,-274,190c93,1594,53,1582,32,1556,11,1529,,1502,,1473v,-22,5,-41,15,-58c25,1398,37,1390,51,1390v11,,22,3,33,9c91,1403,109,1416,134,1440v26,24,44,38,54,43c204,1491,221,1495,239,1495v44,,82,-29,115,-89c386,1346,402,1276,402,1194v,-60,-8,-117,-22,-174c369,978,356,945,343,923,324,893,298,866,266,841,234,817,201,805,168,805v-7,,-14,,-21,c147,793,147,782,147,770v34,-7,69,-28,103,-64c284,671,309,628,324,578v15,-50,23,-104,23,-164c347,336,333,274,306,225,279,177,243,153,202,153,136,153,78,215,34,341,28,335,20,329,13,323e" fillcolor="#369" strokeweight="0">
                  <v:path arrowok="t" o:connecttype="custom" o:connectlocs="4,86;29,22;68,0;113,32;124,83;91,174;125,217;136,281;116,373;42,423;9,413;0,391;4,375;14,369;23,371;37,382;51,394;65,397;97,373;110,317;104,271;94,245;73,223;46,214;40,214;40,204;68,187;88,153;95,110;84,60;55,41;9,90;4,86" o:connectangles="0,0,0,0,0,0,0,0,0,0,0,0,0,0,0,0,0,0,0,0,0,0,0,0,0,0,0,0,0,0,0,0,0"/>
                </v:shape>
              </v:group>
            </v:group>
            <v:rect id="Rectangle 125" o:spid="_x0000_s1149" style="position:absolute;left:52311;top:19637;width:451;height:4255;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12P8r8A&#10;AADcAAAADwAAAGRycy9kb3ducmV2LnhtbERPzYrCMBC+L/gOYQRva6qHxa1GEUHQxYvVBxia6Q8m&#10;k5JEW9/eCMLe5uP7ndVmsEY8yIfWsYLZNANBXDrdcq3getl/L0CEiKzROCYFTwqwWY++Vphr1/OZ&#10;HkWsRQrhkKOCJsYulzKUDVkMU9cRJ65y3mJM0NdSe+xTuDVynmU/0mLLqaHBjnYNlbfibhXIS7Hv&#10;F4XxmfubVydzPJwrckpNxsN2CSLSEP/FH/dBp/m/M3g/ky6Q6xc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vXY/yvwAAANwAAAAPAAAAAAAAAAAAAAAAAJgCAABkcnMvZG93bnJl&#10;di54bWxQSwUGAAAAAAQABAD1AAAAhAMAAAAA&#10;" filled="f" stroked="f">
              <v:textbox style="mso-fit-shape-to-text:t" inset="0,0,0,0">
                <w:txbxContent>
                  <w:p w:rsidR="0075787F" w:rsidRDefault="0075787F">
                    <w:r>
                      <w:rPr>
                        <w:rFonts w:cs="Bookman Old Style"/>
                        <w:color w:val="000000"/>
                      </w:rPr>
                      <w:t xml:space="preserve"> </w:t>
                    </w:r>
                  </w:p>
                </w:txbxContent>
              </v:textbox>
            </v:rect>
            <v:rect id="Rectangle 126" o:spid="_x0000_s1150" style="position:absolute;top:22809;width:450;height:4254;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48Rhb8A&#10;AADcAAAADwAAAGRycy9kb3ducmV2LnhtbERPzYrCMBC+C/sOYRa8aWoPi1uNIoKgixerDzA00x9M&#10;JiWJtvv2G0HY23x8v7PejtaIJ/nQOVawmGcgiCunO24U3K6H2RJEiMgajWNS8EsBtpuPyRoL7Qa+&#10;0LOMjUghHApU0MbYF1KGqiWLYe564sTVzluMCfpGao9DCrdG5ln2JS12nBpa7GnfUnUvH1aBvJaH&#10;YVkan7mfvD6b0/FSk1Nq+jnuViAijfFf/HYfdZr/ncPrmXSB3Pw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fjxGFvwAAANwAAAAPAAAAAAAAAAAAAAAAAJgCAABkcnMvZG93bnJl&#10;di54bWxQSwUGAAAAAAQABAD1AAAAhAMAAAAA&#10;" filled="f" stroked="f">
              <v:textbox style="mso-fit-shape-to-text:t" inset="0,0,0,0">
                <w:txbxContent>
                  <w:p w:rsidR="0075787F" w:rsidRDefault="0075787F">
                    <w:r>
                      <w:rPr>
                        <w:rFonts w:cs="Bookman Old Style"/>
                        <w:color w:val="000000"/>
                      </w:rPr>
                      <w:t xml:space="preserve"> </w:t>
                    </w:r>
                  </w:p>
                </w:txbxContent>
              </v:textbox>
            </v:rect>
            <v:rect id="Rectangle 127" o:spid="_x0000_s1151" style="position:absolute;top:26291;width:450;height:4254;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MO0Hr8A&#10;AADcAAAADwAAAGRycy9kb3ducmV2LnhtbERP24rCMBB9X/Afwgi+rakKi1ajiCCo7IvVDxia6QWT&#10;SUmytvv3RljYtzmc62x2gzXiST60jhXMphkI4tLplmsF99vxcwkiRGSNxjEp+KUAu+3oY4O5dj1f&#10;6VnEWqQQDjkqaGLscilD2ZDFMHUdceIq5y3GBH0ttcc+hVsj51n2JS22nBoa7OjQUPkofqwCeSuO&#10;/bIwPnOXefVtzqdrRU6pyXjYr0FEGuK/+M990mn+agHvZ9IFcvsC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ww7QevwAAANwAAAAPAAAAAAAAAAAAAAAAAJgCAABkcnMvZG93bnJl&#10;di54bWxQSwUGAAAAAAQABAD1AAAAhAMAAAAA&#10;" filled="f" stroked="f">
              <v:textbox style="mso-fit-shape-to-text:t" inset="0,0,0,0">
                <w:txbxContent>
                  <w:p w:rsidR="0075787F" w:rsidRDefault="0075787F">
                    <w:r>
                      <w:rPr>
                        <w:rFonts w:cs="Bookman Old Style"/>
                        <w:color w:val="000000"/>
                      </w:rPr>
                      <w:t xml:space="preserve"> </w:t>
                    </w:r>
                  </w:p>
                </w:txbxContent>
              </v:textbox>
            </v:rect>
            <v:rect id="Rectangle 128" o:spid="_x0000_s1152" style="position:absolute;left:3655;top:29874;width:2000;height:6268;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osar8A&#10;AADcAAAADwAAAGRycy9kb3ducmV2LnhtbERP24rCMBB9X/Afwgi+rakii1ajiCCo7IvVDxia6QWT&#10;SUmytvv3RljYtzmc62x2gzXiST60jhXMphkI4tLplmsF99vxcwkiRGSNxjEp+KUAu+3oY4O5dj1f&#10;6VnEWqQQDjkqaGLscilD2ZDFMHUdceIq5y3GBH0ttcc+hVsj51n2JS22nBoa7OjQUPkofqwCeSuO&#10;/bIwPnOXefVtzqdrRU6pyXjYr0FEGuK/+M990mn+agHvZ9IFcvsC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KixqvwAAANwAAAAPAAAAAAAAAAAAAAAAAJgCAABkcnMvZG93bnJl&#10;di54bWxQSwUGAAAAAAQABAD1AAAAhAMAAAAA&#10;" filled="f" stroked="f">
              <v:textbox style="mso-fit-shape-to-text:t" inset="0,0,0,0">
                <w:txbxContent>
                  <w:p w:rsidR="0075787F" w:rsidRDefault="0075787F">
                    <w:r>
                      <w:rPr>
                        <w:rFonts w:cs="Bookman Old Style"/>
                        <w:b/>
                        <w:bCs/>
                        <w:color w:val="C0C0C0"/>
                        <w:sz w:val="44"/>
                        <w:szCs w:val="44"/>
                      </w:rPr>
                      <w:t>Ε</w:t>
                    </w:r>
                  </w:p>
                </w:txbxContent>
              </v:textbox>
            </v:rect>
            <v:rect id="Rectangle 129" o:spid="_x0000_s1153" style="position:absolute;left:3535;top:29754;width:1999;height:6267;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GaJ8b8A&#10;AADcAAAADwAAAGRycy9kb3ducmV2LnhtbERP24rCMBB9X/Afwgi+ramCi1ajiCCo7IvVDxia6QWT&#10;SUmytvv3RljYtzmc62x2gzXiST60jhXMphkI4tLplmsF99vxcwkiRGSNxjEp+KUAu+3oY4O5dj1f&#10;6VnEWqQQDjkqaGLscilD2ZDFMHUdceIq5y3GBH0ttcc+hVsj51n2JS22nBoa7OjQUPkofqwCeSuO&#10;/bIwPnOXefVtzqdrRU6pyXjYr0FEGuK/+M990mn+agHvZ9IFcvsC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QZonxvwAAANwAAAAPAAAAAAAAAAAAAAAAAJgCAABkcnMvZG93bnJl&#10;di54bWxQSwUGAAAAAAQABAD1AAAAhAMAAAAA&#10;" filled="f" stroked="f">
              <v:textbox style="mso-fit-shape-to-text:t" inset="0,0,0,0">
                <w:txbxContent>
                  <w:p w:rsidR="0075787F" w:rsidRDefault="0075787F">
                    <w:r>
                      <w:rPr>
                        <w:rFonts w:cs="Bookman Old Style"/>
                        <w:b/>
                        <w:bCs/>
                        <w:color w:val="0000FF"/>
                        <w:sz w:val="44"/>
                        <w:szCs w:val="44"/>
                      </w:rPr>
                      <w:t>Ε</w:t>
                    </w:r>
                  </w:p>
                </w:txbxContent>
              </v:textbox>
            </v:rect>
            <v:rect id="Rectangle 130" o:spid="_x0000_s1154" style="position:absolute;left:5667;top:29874;width:1968;height:6223;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LQXhr8A&#10;AADcAAAADwAAAGRycy9kb3ducmV2LnhtbERPzYrCMBC+L/gOYQRva6oHcatRRBBc8WL1AYZm+oPJ&#10;pCTRdt/eCMLe5uP7nfV2sEY8yYfWsYLZNANBXDrdcq3gdj18L0GEiKzROCYFfxRguxl9rTHXrucL&#10;PYtYixTCIUcFTYxdLmUoG7IYpq4jTlzlvMWYoK+l9tincGvkPMsW0mLLqaHBjvYNlffiYRXIa3Ho&#10;l4XxmTvNq7P5PV4qckpNxsNuBSLSEP/FH/dRp/k/C3g/ky6Qmxc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gtBeGvwAAANwAAAAPAAAAAAAAAAAAAAAAAJgCAABkcnMvZG93bnJl&#10;di54bWxQSwUGAAAAAAQABAD1AAAAhAMAAAAA&#10;" filled="f" stroked="f">
              <v:textbox style="mso-fit-shape-to-text:t" inset="0,0,0,0">
                <w:txbxContent>
                  <w:p w:rsidR="0075787F" w:rsidRDefault="0075787F">
                    <w:r>
                      <w:rPr>
                        <w:rFonts w:cs="Bookman Old Style"/>
                        <w:b/>
                        <w:bCs/>
                        <w:color w:val="C0C0C0"/>
                        <w:sz w:val="44"/>
                        <w:szCs w:val="44"/>
                      </w:rPr>
                      <w:t>Τ</w:t>
                    </w:r>
                  </w:p>
                </w:txbxContent>
              </v:textbox>
            </v:rect>
            <v:rect id="Rectangle 131" o:spid="_x0000_s1155" style="position:absolute;left:5547;top:29754;width:1967;height:6223;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iyHb8A&#10;AADcAAAADwAAAGRycy9kb3ducmV2LnhtbERPzYrCMBC+L/gOYQRva6oHV6tRRBBU9mL1AYZm+oPJ&#10;pCRZ2317IyzsbT6+39nsBmvEk3xoHSuYTTMQxKXTLdcK7rfj5xJEiMgajWNS8EsBdtvRxwZz7Xq+&#10;0rOItUghHHJU0MTY5VKGsiGLYeo64sRVzluMCfpaao99CrdGzrNsIS22nBoa7OjQUPkofqwCeSuO&#10;/bIwPnOXefVtzqdrRU6pyXjYr0FEGuK/+M990mn+6gvez6QL5PYF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P+LIdvwAAANwAAAAPAAAAAAAAAAAAAAAAAJgCAABkcnMvZG93bnJl&#10;di54bWxQSwUGAAAAAAQABAD1AAAAhAMAAAAA&#10;" filled="f" stroked="f">
              <v:textbox style="mso-fit-shape-to-text:t" inset="0,0,0,0">
                <w:txbxContent>
                  <w:p w:rsidR="0075787F" w:rsidRDefault="0075787F">
                    <w:r>
                      <w:rPr>
                        <w:rFonts w:cs="Bookman Old Style"/>
                        <w:b/>
                        <w:bCs/>
                        <w:color w:val="0000FF"/>
                        <w:sz w:val="44"/>
                        <w:szCs w:val="44"/>
                      </w:rPr>
                      <w:t>Τ</w:t>
                    </w:r>
                  </w:p>
                </w:txbxContent>
              </v:textbox>
            </v:rect>
            <v:rect id="Rectangle 132" o:spid="_x0000_s1156" style="position:absolute;left:7616;top:29874;width:2285;height:6268;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mcmb8MA&#10;AADcAAAADwAAAGRycy9kb3ducmV2LnhtbESPT2sCMRDF70K/Q5hCb5qth6Jbo5SCoMWLqx9g2Mz+&#10;oclkSVJ3/fadg+Bthvfmvd9sdpN36kYx9YENvC8KUMR1sD23Bq6X/XwFKmVkiy4wGbhTgt32ZbbB&#10;0oaRz3SrcqskhFOJBrqch1LrVHfkMS3CQCxaE6LHLGtstY04Srh3elkUH9pjz9LQ4UDfHdW/1Z83&#10;oC/VflxVLhbhZ9mc3PFwbigY8/Y6fX2CyjTlp/lxfbCCvxZaeUYm0Nt/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mcmb8MAAADcAAAADwAAAAAAAAAAAAAAAACYAgAAZHJzL2Rv&#10;d25yZXYueG1sUEsFBgAAAAAEAAQA9QAAAIgDAAAAAA==&#10;" filled="f" stroked="f">
              <v:textbox style="mso-fit-shape-to-text:t" inset="0,0,0,0">
                <w:txbxContent>
                  <w:p w:rsidR="0075787F" w:rsidRDefault="0075787F">
                    <w:r>
                      <w:rPr>
                        <w:rFonts w:cs="Bookman Old Style"/>
                        <w:b/>
                        <w:bCs/>
                        <w:color w:val="C0C0C0"/>
                        <w:sz w:val="44"/>
                        <w:szCs w:val="44"/>
                      </w:rPr>
                      <w:t>Η</w:t>
                    </w:r>
                  </w:p>
                </w:txbxContent>
              </v:textbox>
            </v:rect>
            <v:rect id="Rectangle 133" o:spid="_x0000_s1157" style="position:absolute;left:7495;top:29754;width:2285;height:6267;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SuD9L8A&#10;AADcAAAADwAAAGRycy9kb3ducmV2LnhtbERPzYrCMBC+L/gOYQRva6oH0WoUEQRXvFh9gKGZ/mAy&#10;KUm03bc3wsLe5uP7nc1usEa8yIfWsYLZNANBXDrdcq3gfjt+L0GEiKzROCYFvxRgtx19bTDXrucr&#10;vYpYixTCIUcFTYxdLmUoG7IYpq4jTlzlvMWYoK+l9tincGvkPMsW0mLLqaHBjg4NlY/iaRXIW3Hs&#10;l4XxmTvPq4v5OV0rckpNxsN+DSLSEP/Ff+6TTvNXK/g8ky6Q2zc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RK4P0vwAAANwAAAAPAAAAAAAAAAAAAAAAAJgCAABkcnMvZG93bnJl&#10;di54bWxQSwUGAAAAAAQABAD1AAAAhAMAAAAA&#10;" filled="f" stroked="f">
              <v:textbox style="mso-fit-shape-to-text:t" inset="0,0,0,0">
                <w:txbxContent>
                  <w:p w:rsidR="0075787F" w:rsidRDefault="0075787F">
                    <w:r>
                      <w:rPr>
                        <w:rFonts w:cs="Bookman Old Style"/>
                        <w:b/>
                        <w:bCs/>
                        <w:color w:val="0000FF"/>
                        <w:sz w:val="44"/>
                        <w:szCs w:val="44"/>
                      </w:rPr>
                      <w:t>Η</w:t>
                    </w:r>
                  </w:p>
                </w:txbxContent>
              </v:textbox>
            </v:rect>
            <v:rect id="Rectangle 134" o:spid="_x0000_s1158" style="position:absolute;left:9901;top:29874;width:1809;height:6268;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z7eksEA&#10;AADcAAAADwAAAGRycy9kb3ducmV2LnhtbESPzWrDMBCE74W+g9hCb42cHIpxIpsQCCShFzt9gMVa&#10;/xBpZSQldt6+KhR6HGbmG2ZXLdaIB/kwOlawXmUgiFunR+4VfF+PHzmIEJE1Gsek4EkBqvL1ZYeF&#10;djPX9GhiLxKEQ4EKhhinQsrQDmQxrNxEnLzOeYsxSd9L7XFOcGvkJss+pcWR08KAEx0Gam/N3SqQ&#10;1+Y4543xmbtsui9zPtUdOaXe35b9FkSkJf6H/9onrSAR4fdMOgKy/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M+3pLBAAAA3AAAAA8AAAAAAAAAAAAAAAAAmAIAAGRycy9kb3du&#10;cmV2LnhtbFBLBQYAAAAABAAEAPUAAACGAwAAAAA=&#10;" filled="f" stroked="f">
              <v:textbox style="mso-fit-shape-to-text:t" inset="0,0,0,0">
                <w:txbxContent>
                  <w:p w:rsidR="0075787F" w:rsidRDefault="0075787F">
                    <w:r>
                      <w:rPr>
                        <w:rFonts w:cs="Bookman Old Style"/>
                        <w:b/>
                        <w:bCs/>
                        <w:color w:val="C0C0C0"/>
                        <w:sz w:val="44"/>
                        <w:szCs w:val="44"/>
                      </w:rPr>
                      <w:t>Σ</w:t>
                    </w:r>
                  </w:p>
                </w:txbxContent>
              </v:textbox>
            </v:rect>
            <v:rect id="Rectangle 135" o:spid="_x0000_s1159" style="position:absolute;left:9780;top:29754;width:1809;height:6267;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HJ7CcEA&#10;AADcAAAADwAAAGRycy9kb3ducmV2LnhtbESP3WoCMRSE7wu+QzhC72riXhTZGkUEQcUb1z7AYXP2&#10;hyYnSxLd9e1NodDLYWa+YdbbyVnxoBB7zxqWCwWCuPam51bD9+3wsQIRE7JB65k0PCnCdjN7W2Np&#10;/MhXelSpFRnCsUQNXUpDKWWsO3IYF34gzl7jg8OUZWilCThmuLOyUOpTOuw5L3Q40L6j+qe6Ow3y&#10;Vh3GVWWD8ueiudjT8dqQ1/p9Pu2+QCSa0n/4r300Ggq1hN8z+QjIz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xyewnBAAAA3AAAAA8AAAAAAAAAAAAAAAAAmAIAAGRycy9kb3du&#10;cmV2LnhtbFBLBQYAAAAABAAEAPUAAACGAwAAAAA=&#10;" filled="f" stroked="f">
              <v:textbox style="mso-fit-shape-to-text:t" inset="0,0,0,0">
                <w:txbxContent>
                  <w:p w:rsidR="0075787F" w:rsidRDefault="0075787F">
                    <w:r>
                      <w:rPr>
                        <w:rFonts w:cs="Bookman Old Style"/>
                        <w:b/>
                        <w:bCs/>
                        <w:color w:val="0000FF"/>
                        <w:sz w:val="44"/>
                        <w:szCs w:val="44"/>
                      </w:rPr>
                      <w:t>Σ</w:t>
                    </w:r>
                  </w:p>
                </w:txbxContent>
              </v:textbox>
            </v:rect>
            <v:rect id="Rectangle 136" o:spid="_x0000_s1160" style="position:absolute;left:11684;top:29874;width:1143;height:6268;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KDlfsIA&#10;AADcAAAADwAAAGRycy9kb3ducmV2LnhtbESPzWrDMBCE74W+g9hCb7VUH0pwooRSCLgllzh5gMVa&#10;/1BpZSTVdt8+KhRyHGbmG2Z3WJ0VM4U4etbwWigQxK03I/carpfjywZETMgGrWfS8EsRDvvHhx1W&#10;xi98prlJvcgQjhVqGFKaKiljO5DDWPiJOHudDw5TlqGXJuCS4c7KUqk36XDkvDDgRB8Dtd/Nj9Mg&#10;L81x2TQ2KP9Vdif7WZ878lo/P63vWxCJ1nQP/7dro6FUJfydyUdA7m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soOV+wgAAANwAAAAPAAAAAAAAAAAAAAAAAJgCAABkcnMvZG93&#10;bnJldi54bWxQSwUGAAAAAAQABAD1AAAAhwMAAAAA&#10;" filled="f" stroked="f">
              <v:textbox style="mso-fit-shape-to-text:t" inset="0,0,0,0">
                <w:txbxContent>
                  <w:p w:rsidR="0075787F" w:rsidRDefault="0075787F">
                    <w:r>
                      <w:rPr>
                        <w:rFonts w:cs="Bookman Old Style"/>
                        <w:b/>
                        <w:bCs/>
                        <w:color w:val="C0C0C0"/>
                        <w:sz w:val="44"/>
                        <w:szCs w:val="44"/>
                      </w:rPr>
                      <w:t>Ι</w:t>
                    </w:r>
                  </w:p>
                </w:txbxContent>
              </v:textbox>
            </v:rect>
            <v:rect id="Rectangle 137" o:spid="_x0000_s1161" style="position:absolute;left:11564;top:29754;width:1142;height:6267;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xA5cIA&#10;AADcAAAADwAAAGRycy9kb3ducmV2LnhtbESP3WoCMRSE74W+QziF3mnSFURWo0hBsNIbVx/gsDn7&#10;g8nJkqTu9u2bQsHLYWa+Ybb7yVnxoBB7zxreFwoEce1Nz62G2/U4X4OICdmg9UwafijCfvcy22Jp&#10;/MgXelSpFRnCsUQNXUpDKWWsO3IYF34gzl7jg8OUZWilCThmuLOyUGolHfacFzoc6KOj+l59Ow3y&#10;Wh3HdWWD8uei+bKfp0tDXuu31+mwAZFoSs/wf/tkNBRqCX9n8hGQu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D7EDlwgAAANwAAAAPAAAAAAAAAAAAAAAAAJgCAABkcnMvZG93&#10;bnJldi54bWxQSwUGAAAAAAQABAD1AAAAhwMAAAAA&#10;" filled="f" stroked="f">
              <v:textbox style="mso-fit-shape-to-text:t" inset="0,0,0,0">
                <w:txbxContent>
                  <w:p w:rsidR="0075787F" w:rsidRDefault="0075787F">
                    <w:r>
                      <w:rPr>
                        <w:rFonts w:cs="Bookman Old Style"/>
                        <w:b/>
                        <w:bCs/>
                        <w:color w:val="0000FF"/>
                        <w:sz w:val="44"/>
                        <w:szCs w:val="44"/>
                      </w:rPr>
                      <w:t>Ι</w:t>
                    </w:r>
                  </w:p>
                </w:txbxContent>
              </v:textbox>
            </v:rect>
            <v:rect id="Rectangle 138" o:spid="_x0000_s1162" style="position:absolute;left:12795;top:29874;width:1999;height:6268;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AXYkcIA&#10;AADcAAAADwAAAGRycy9kb3ducmV2LnhtbESP3WoCMRSE74W+QziF3mnSRURWo0hBsNIbVx/gsDn7&#10;g8nJkqTu9u2bQsHLYWa+Ybb7yVnxoBB7zxreFwoEce1Nz62G2/U4X4OICdmg9UwafijCfvcy22Jp&#10;/MgXelSpFRnCsUQNXUpDKWWsO3IYF34gzl7jg8OUZWilCThmuLOyUGolHfacFzoc6KOj+l59Ow3y&#10;Wh3HdWWD8uei+bKfp0tDXuu31+mwAZFoSs/wf/tkNBRqCX9n8hGQu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MBdiRwgAAANwAAAAPAAAAAAAAAAAAAAAAAJgCAABkcnMvZG93&#10;bnJldi54bWxQSwUGAAAAAAQABAD1AAAAhwMAAAAA&#10;" filled="f" stroked="f">
              <v:textbox style="mso-fit-shape-to-text:t" inset="0,0,0,0">
                <w:txbxContent>
                  <w:p w:rsidR="0075787F" w:rsidRDefault="0075787F">
                    <w:r>
                      <w:rPr>
                        <w:rFonts w:cs="Bookman Old Style"/>
                        <w:b/>
                        <w:bCs/>
                        <w:color w:val="C0C0C0"/>
                        <w:sz w:val="44"/>
                        <w:szCs w:val="44"/>
                      </w:rPr>
                      <w:t>Α</w:t>
                    </w:r>
                  </w:p>
                </w:txbxContent>
              </v:textbox>
            </v:rect>
            <v:rect id="Rectangle 139" o:spid="_x0000_s1163" style="position:absolute;left:12674;top:29754;width:2000;height:6267;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0l9CsIA&#10;AADcAAAADwAAAGRycy9kb3ducmV2LnhtbESP3WoCMRSE74W+QziF3mnSBUVWo0hBsNIbVx/gsDn7&#10;g8nJkqTu9u2bQsHLYWa+Ybb7yVnxoBB7zxreFwoEce1Nz62G2/U4X4OICdmg9UwafijCfvcy22Jp&#10;/MgXelSpFRnCsUQNXUpDKWWsO3IYF34gzl7jg8OUZWilCThmuLOyUGolHfacFzoc6KOj+l59Ow3y&#10;Wh3HdWWD8uei+bKfp0tDXuu31+mwAZFoSs/wf/tkNBRqCX9n8hGQu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jSX0KwgAAANwAAAAPAAAAAAAAAAAAAAAAAJgCAABkcnMvZG93&#10;bnJldi54bWxQSwUGAAAAAAQABAD1AAAAhwMAAAAA&#10;" filled="f" stroked="f">
              <v:textbox style="mso-fit-shape-to-text:t" inset="0,0,0,0">
                <w:txbxContent>
                  <w:p w:rsidR="0075787F" w:rsidRDefault="0075787F">
                    <w:r>
                      <w:rPr>
                        <w:rFonts w:cs="Bookman Old Style"/>
                        <w:b/>
                        <w:bCs/>
                        <w:color w:val="0000FF"/>
                        <w:sz w:val="44"/>
                        <w:szCs w:val="44"/>
                      </w:rPr>
                      <w:t>Α</w:t>
                    </w:r>
                  </w:p>
                </w:txbxContent>
              </v:textbox>
            </v:rect>
            <v:rect id="Rectangle 140" o:spid="_x0000_s1164" style="position:absolute;left:14820;top:29874;width:952;height:4254;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5vjfcIA&#10;AADcAAAADwAAAGRycy9kb3ducmV2LnhtbESPzWrDMBCE74W+g9hCb7VUH0Jwo5gQMKSllzh5gMVa&#10;/1BpZSQ1dt++KhRyHGbmG2ZXr86KG4U4edbwWigQxJ03Ew8arpfmZQsiJmSD1jNp+KEI9f7xYYeV&#10;8Quf6damQWQIxwo1jCnNlZSxG8lhLPxMnL3eB4cpyzBIE3DJcGdlqdRGOpw4L4w403Gk7qv9dhrk&#10;pW2WbWuD8h9l/2nfT+eevNbPT+vhDUSiNd3D/+2T0VCqDfydyUdA7n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Tm+N9wgAAANwAAAAPAAAAAAAAAAAAAAAAAJgCAABkcnMvZG93&#10;bnJldi54bWxQSwUGAAAAAAQABAD1AAAAhwMAAAAA&#10;" filled="f" stroked="f">
              <v:textbox style="mso-fit-shape-to-text:t" inset="0,0,0,0">
                <w:txbxContent>
                  <w:p w:rsidR="0075787F" w:rsidRDefault="0075787F">
                    <w:r>
                      <w:rPr>
                        <w:rFonts w:cs="Bookman Old Style"/>
                        <w:b/>
                        <w:bCs/>
                        <w:color w:val="C0C0C0"/>
                        <w:sz w:val="44"/>
                        <w:szCs w:val="44"/>
                      </w:rPr>
                      <w:t xml:space="preserve"> </w:t>
                    </w:r>
                  </w:p>
                </w:txbxContent>
              </v:textbox>
            </v:rect>
            <v:rect id="Rectangle 141" o:spid="_x0000_s1165" style="position:absolute;left:14699;top:29754;width:952;height:4254;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NdG5sIA&#10;AADcAAAADwAAAGRycy9kb3ducmV2LnhtbESP3WoCMRSE74W+QziF3mnSvVBZjSIFwUpvXH2Aw+bs&#10;DyYnS5K627dvCgUvh5n5htnuJ2fFg0LsPWt4XygQxLU3PbcabtfjfA0iJmSD1jNp+KEI+93LbIul&#10;8SNf6FGlVmQIxxI1dCkNpZSx7shhXPiBOHuNDw5TlqGVJuCY4c7KQqmldNhzXuhwoI+O6nv17TTI&#10;a3Uc15UNyp+L5st+ni4Nea3fXqfDBkSiKT3D/+2T0VCoFfydyUdA7n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810bmwgAAANwAAAAPAAAAAAAAAAAAAAAAAJgCAABkcnMvZG93&#10;bnJldi54bWxQSwUGAAAAAAQABAD1AAAAhwMAAAAA&#10;" filled="f" stroked="f">
              <v:textbox style="mso-fit-shape-to-text:t" inset="0,0,0,0">
                <w:txbxContent>
                  <w:p w:rsidR="0075787F" w:rsidRDefault="0075787F">
                    <w:r>
                      <w:rPr>
                        <w:rFonts w:cs="Bookman Old Style"/>
                        <w:b/>
                        <w:bCs/>
                        <w:color w:val="0000FF"/>
                        <w:sz w:val="44"/>
                        <w:szCs w:val="44"/>
                      </w:rPr>
                      <w:t xml:space="preserve"> </w:t>
                    </w:r>
                  </w:p>
                </w:txbxContent>
              </v:textbox>
            </v:rect>
            <v:rect id="Rectangle 142" o:spid="_x0000_s1166" style="position:absolute;left:15765;top:29874;width:2000;height:6268;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" filled="f" stroked="f">
              <v:textbox style="mso-fit-shape-to-text:t" inset="0,0,0,0">
                <w:txbxContent>
                  <w:p w:rsidR="0075787F" w:rsidRDefault="0075787F">
                    <w:r>
                      <w:rPr>
                        <w:rFonts w:cs="Bookman Old Style"/>
                        <w:b/>
                        <w:bCs/>
                        <w:color w:val="C0C0C0"/>
                        <w:sz w:val="44"/>
                        <w:szCs w:val="44"/>
                      </w:rPr>
                      <w:t>Ε</w:t>
                    </w:r>
                  </w:p>
                </w:txbxContent>
              </v:textbox>
            </v:rect>
            <v:rect id="Rectangle 143" o:spid="_x0000_s1167" style="position:absolute;left:15645;top:29754;width:1999;height:6267;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gR3D8IA&#10;AADcAAAADwAAAGRycy9kb3ducmV2LnhtbESP3WoCMRSE74W+QziF3mnSvRBdjSIFwUpvXH2Aw+bs&#10;DyYnS5K627dvCgUvh5n5htnuJ2fFg0LsPWt4XygQxLU3PbcabtfjfAUiJmSD1jNp+KEI+93LbIul&#10;8SNf6FGlVmQIxxI1dCkNpZSx7shhXPiBOHuNDw5TlqGVJuCY4c7KQqmldNhzXuhwoI+O6nv17TTI&#10;a3UcV5UNyp+L5st+ni4Nea3fXqfDBkSiKT3D/+2T0VCoNfydyUdA7n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iBHcPwgAAANwAAAAPAAAAAAAAAAAAAAAAAJgCAABkcnMvZG93&#10;bnJldi54bWxQSwUGAAAAAAQABAD1AAAAhwMAAAAA&#10;" filled="f" stroked="f">
              <v:textbox style="mso-fit-shape-to-text:t" inset="0,0,0,0">
                <w:txbxContent>
                  <w:p w:rsidR="0075787F" w:rsidRDefault="0075787F">
                    <w:r>
                      <w:rPr>
                        <w:rFonts w:cs="Bookman Old Style"/>
                        <w:b/>
                        <w:bCs/>
                        <w:color w:val="0000FF"/>
                        <w:sz w:val="44"/>
                        <w:szCs w:val="44"/>
                      </w:rPr>
                      <w:t>Ε</w:t>
                    </w:r>
                  </w:p>
                </w:txbxContent>
              </v:textbox>
            </v:rect>
            <v:rect id="Rectangle 144" o:spid="_x0000_s1168" style="position:absolute;left:17790;top:29874;width:2196;height:6268;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udIT78A&#10;AADcAAAADwAAAGRycy9kb3ducmV2LnhtbERPy4rCMBTdC/5DuAPuNG0Xg1SjDAMFldlY5wMuze2D&#10;SW5KEm39e7MQZnk47/1xtkY8yIfBsYJ8k4EgbpweuFPwe6vWWxAhIms0jknBkwIcD8vFHkvtJr7S&#10;o46dSCEcSlTQxziWUoamJ4th40bixLXOW4wJ+k5qj1MKt0YWWfYpLQ6cGnoc6bun5q++WwXyVlfT&#10;tjY+c5ei/THn07Ulp9TqY/7agYg0x3/x233SCoo8zU9n0hGQhxc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250hPvwAAANwAAAAPAAAAAAAAAAAAAAAAAJgCAABkcnMvZG93bnJl&#10;di54bWxQSwUGAAAAAAQABAD1AAAAhAMAAAAA&#10;" filled="f" stroked="f">
              <v:textbox style="mso-fit-shape-to-text:t" inset="0,0,0,0">
                <w:txbxContent>
                  <w:p w:rsidR="0075787F" w:rsidRDefault="0075787F">
                    <w:r>
                      <w:rPr>
                        <w:rFonts w:cs="Bookman Old Style"/>
                        <w:b/>
                        <w:bCs/>
                        <w:color w:val="C0C0C0"/>
                        <w:sz w:val="44"/>
                        <w:szCs w:val="44"/>
                      </w:rPr>
                      <w:t>Κ</w:t>
                    </w:r>
                  </w:p>
                </w:txbxContent>
              </v:textbox>
            </v:rect>
            <v:rect id="Rectangle 145" o:spid="_x0000_s1169" style="position:absolute;left:17669;top:29754;width:2196;height:6267;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avt1MEA&#10;AADcAAAADwAAAGRycy9kb3ducmV2LnhtbESP3YrCMBSE74V9h3AWvNO0vRDpGmVZEFS8se4DHJrT&#10;HzY5KUm09e2NIOzlMDPfMJvdZI24kw+9YwX5MgNBXDvdc6vg97pfrEGEiKzROCYFDwqw237MNlhq&#10;N/KF7lVsRYJwKFFBF+NQShnqjiyGpRuIk9c4bzEm6VupPY4Jbo0ssmwlLfacFjoc6Kej+q+6WQXy&#10;Wu3HdWV85k5FczbHw6Uhp9T8c/r+AhFpiv/hd/ugFRR5Dq8z6QjI7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mr7dTBAAAA3AAAAA8AAAAAAAAAAAAAAAAAmAIAAGRycy9kb3du&#10;cmV2LnhtbFBLBQYAAAAABAAEAPUAAACGAwAAAAA=&#10;" filled="f" stroked="f">
              <v:textbox style="mso-fit-shape-to-text:t" inset="0,0,0,0">
                <w:txbxContent>
                  <w:p w:rsidR="0075787F" w:rsidRDefault="0075787F">
                    <w:r>
                      <w:rPr>
                        <w:rFonts w:cs="Bookman Old Style"/>
                        <w:b/>
                        <w:bCs/>
                        <w:color w:val="0000FF"/>
                        <w:sz w:val="44"/>
                        <w:szCs w:val="44"/>
                      </w:rPr>
                      <w:t>Κ</w:t>
                    </w:r>
                  </w:p>
                </w:txbxContent>
              </v:textbox>
            </v:rect>
            <v:rect id="Rectangle 146" o:spid="_x0000_s1170" style="position:absolute;left:20018;top:29874;width:2190;height:6268;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Xlzo8EA&#10;AADcAAAADwAAAGRycy9kb3ducmV2LnhtbESPzYoCMRCE74LvEFrYm2acwyKjUUQQVLw47gM0k54f&#10;TDpDEp3x7c3Cwh6LqvqK2uxGa8SLfOgcK1guMhDEldMdNwp+7sf5CkSIyBqNY1LwpgC77XSywUK7&#10;gW/0KmMjEoRDgQraGPtCylC1ZDEsXE+cvNp5izFJ30jtcUhwa2SeZd/SYsdpocWeDi1Vj/JpFch7&#10;eRxWpfGZu+T11ZxPt5qcUl+zcb8GEWmM/+G/9kkryJc5/J5JR0Bu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l5c6PBAAAA3AAAAA8AAAAAAAAAAAAAAAAAmAIAAGRycy9kb3du&#10;cmV2LnhtbFBLBQYAAAAABAAEAPUAAACGAwAAAAA=&#10;" filled="f" stroked="f">
              <v:textbox style="mso-fit-shape-to-text:t" inset="0,0,0,0">
                <w:txbxContent>
                  <w:p w:rsidR="0075787F" w:rsidRDefault="0075787F">
                    <w:r>
                      <w:rPr>
                        <w:rFonts w:cs="Bookman Old Style"/>
                        <w:b/>
                        <w:bCs/>
                        <w:color w:val="C0C0C0"/>
                        <w:sz w:val="44"/>
                        <w:szCs w:val="44"/>
                      </w:rPr>
                      <w:t>Θ</w:t>
                    </w:r>
                  </w:p>
                </w:txbxContent>
              </v:textbox>
            </v:rect>
            <v:rect id="Rectangle 147" o:spid="_x0000_s1171" style="position:absolute;left:19897;top:29754;width:2190;height:6267;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jXWOMEA&#10;AADcAAAADwAAAGRycy9kb3ducmV2LnhtbESP3YrCMBSE7xd8h3AE79bUCot0jbIsCCreWH2AQ3P6&#10;wyYnJYm2vr0RhL0cZuYbZr0drRF38qFzrGAxz0AQV0533Ci4XnafKxAhIms0jknBgwJsN5OPNRba&#10;DXymexkbkSAcClTQxtgXUoaqJYth7nri5NXOW4xJ+kZqj0OCWyPzLPuSFjtOCy329NtS9VferAJ5&#10;KXfDqjQ+c8e8PpnD/lyTU2o2HX++QUQa43/43d5rBfliCa8z6QjIz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Y11jjBAAAA3AAAAA8AAAAAAAAAAAAAAAAAmAIAAGRycy9kb3du&#10;cmV2LnhtbFBLBQYAAAAABAAEAPUAAACGAwAAAAA=&#10;" filled="f" stroked="f">
              <v:textbox style="mso-fit-shape-to-text:t" inset="0,0,0,0">
                <w:txbxContent>
                  <w:p w:rsidR="0075787F" w:rsidRDefault="0075787F">
                    <w:r>
                      <w:rPr>
                        <w:rFonts w:cs="Bookman Old Style"/>
                        <w:b/>
                        <w:bCs/>
                        <w:color w:val="0000FF"/>
                        <w:sz w:val="44"/>
                        <w:szCs w:val="44"/>
                      </w:rPr>
                      <w:t>Θ</w:t>
                    </w:r>
                  </w:p>
                </w:txbxContent>
              </v:textbox>
            </v:rect>
            <v:rect id="Rectangle 148" o:spid="_x0000_s1172" style="position:absolute;left:22239;top:29874;width:2000;height:6268;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dxOTMEA&#10;AADcAAAADwAAAGRycy9kb3ducmV2LnhtbESP3YrCMBSE7xd8h3AE79bUIot0jbIsCCreWH2AQ3P6&#10;wyYnJYm2vr0RhL0cZuYbZr0drRF38qFzrGAxz0AQV0533Ci4XnafKxAhIms0jknBgwJsN5OPNRba&#10;DXymexkbkSAcClTQxtgXUoaqJYth7nri5NXOW4xJ+kZqj0OCWyPzLPuSFjtOCy329NtS9VferAJ5&#10;KXfDqjQ+c8e8PpnD/lyTU2o2HX++QUQa43/43d5rBfliCa8z6QjIz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ncTkzBAAAA3AAAAA8AAAAAAAAAAAAAAAAAmAIAAGRycy9kb3du&#10;cmV2LnhtbFBLBQYAAAAABAAEAPUAAACGAwAAAAA=&#10;" filled="f" stroked="f">
              <v:textbox style="mso-fit-shape-to-text:t" inset="0,0,0,0">
                <w:txbxContent>
                  <w:p w:rsidR="0075787F" w:rsidRDefault="0075787F">
                    <w:r>
                      <w:rPr>
                        <w:rFonts w:cs="Bookman Old Style"/>
                        <w:b/>
                        <w:bCs/>
                        <w:color w:val="C0C0C0"/>
                        <w:sz w:val="44"/>
                        <w:szCs w:val="44"/>
                      </w:rPr>
                      <w:t>Ε</w:t>
                    </w:r>
                  </w:p>
                </w:txbxContent>
              </v:textbox>
            </v:rect>
            <v:rect id="Rectangle 149" o:spid="_x0000_s1173" style="position:absolute;left:22119;top:29754;width:1999;height:6267;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pDr18EA&#10;AADcAAAADwAAAGRycy9kb3ducmV2LnhtbESP3YrCMBSE7xd8h3AE79bUgot0jbIsCCreWH2AQ3P6&#10;wyYnJYm2vr0RhL0cZuYbZr0drRF38qFzrGAxz0AQV0533Ci4XnafKxAhIms0jknBgwJsN5OPNRba&#10;DXymexkbkSAcClTQxtgXUoaqJYth7nri5NXOW4xJ+kZqj0OCWyPzLPuSFjtOCy329NtS9VferAJ5&#10;KXfDqjQ+c8e8PpnD/lyTU2o2HX++QUQa43/43d5rBfliCa8z6QjIz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aQ69fBAAAA3AAAAA8AAAAAAAAAAAAAAAAAmAIAAGRycy9kb3du&#10;cmV2LnhtbFBLBQYAAAAABAAEAPUAAACGAwAAAAA=&#10;" filled="f" stroked="f">
              <v:textbox style="mso-fit-shape-to-text:t" inset="0,0,0,0">
                <w:txbxContent>
                  <w:p w:rsidR="0075787F" w:rsidRDefault="0075787F">
                    <w:r>
                      <w:rPr>
                        <w:rFonts w:cs="Bookman Old Style"/>
                        <w:b/>
                        <w:bCs/>
                        <w:color w:val="0000FF"/>
                        <w:sz w:val="44"/>
                        <w:szCs w:val="44"/>
                      </w:rPr>
                      <w:t>Ε</w:t>
                    </w:r>
                  </w:p>
                </w:txbxContent>
              </v:textbox>
            </v:rect>
            <v:rect id="Rectangle 150" o:spid="_x0000_s1174" style="position:absolute;left:24270;top:29874;width:1809;height:6268;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kJ1oMEA&#10;AADcAAAADwAAAGRycy9kb3ducmV2LnhtbESPzYoCMRCE74LvEFrYm2acg8hoFBEElb047gM0k54f&#10;TDpDEp3x7c3Cwh6LqvqK2u5Ha8SLfOgcK1guMhDEldMdNwp+7qf5GkSIyBqNY1LwpgD73XSyxUK7&#10;gW/0KmMjEoRDgQraGPtCylC1ZDEsXE+cvNp5izFJ30jtcUhwa2SeZStpseO00GJPx5aqR/m0CuS9&#10;PA3r0vjMXfP621zOt5qcUl+z8bABEWmM/+G/9lkryJcr+D2TjoDcfQ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ZCdaDBAAAA3AAAAA8AAAAAAAAAAAAAAAAAmAIAAGRycy9kb3du&#10;cmV2LnhtbFBLBQYAAAAABAAEAPUAAACGAwAAAAA=&#10;" filled="f" stroked="f">
              <v:textbox style="mso-fit-shape-to-text:t" inset="0,0,0,0">
                <w:txbxContent>
                  <w:p w:rsidR="0075787F" w:rsidRDefault="0075787F">
                    <w:r>
                      <w:rPr>
                        <w:rFonts w:cs="Bookman Old Style"/>
                        <w:b/>
                        <w:bCs/>
                        <w:color w:val="C0C0C0"/>
                        <w:sz w:val="44"/>
                        <w:szCs w:val="44"/>
                      </w:rPr>
                      <w:t>Σ</w:t>
                    </w:r>
                  </w:p>
                </w:txbxContent>
              </v:textbox>
            </v:rect>
            <v:rect id="Rectangle 151" o:spid="_x0000_s1175" style="position:absolute;left:24143;top:29754;width:1809;height:6267;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Q7QO8IA&#10;AADcAAAADwAAAGRycy9kb3ducmV2LnhtbESPzYoCMRCE7wu+Q2jB25pxDq7MGmVZEFS8OPoAzaTn&#10;h006QxKd8e2NIOyxqKqvqPV2tEbcyYfOsYLFPANBXDndcaPgetl9rkCEiKzROCYFDwqw3Uw+1lho&#10;N/CZ7mVsRIJwKFBBG2NfSBmqliyGueuJk1c7bzEm6RupPQ4Jbo3Ms2wpLXacFlrs6bel6q+8WQXy&#10;Uu6GVWl85o55fTKH/bkmp9RsOv58g4g0xv/wu73XCvLFF7zOpCMgN0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5DtA7wgAAANwAAAAPAAAAAAAAAAAAAAAAAJgCAABkcnMvZG93&#10;bnJldi54bWxQSwUGAAAAAAQABAD1AAAAhwMAAAAA&#10;" filled="f" stroked="f">
              <v:textbox style="mso-fit-shape-to-text:t" inset="0,0,0,0">
                <w:txbxContent>
                  <w:p w:rsidR="0075787F" w:rsidRDefault="0075787F">
                    <w:r>
                      <w:rPr>
                        <w:rFonts w:cs="Bookman Old Style"/>
                        <w:b/>
                        <w:bCs/>
                        <w:color w:val="0000FF"/>
                        <w:sz w:val="44"/>
                        <w:szCs w:val="44"/>
                      </w:rPr>
                      <w:t>Σ</w:t>
                    </w:r>
                  </w:p>
                </w:txbxContent>
              </v:textbox>
            </v:rect>
            <v:rect id="Rectangle 152" o:spid="_x0000_s1176" style="position:absolute;left:26047;top:29874;width:2285;height:6268;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JFESb8A&#10;AADcAAAADwAAAGRycy9kb3ducmV2LnhtbERPy4rCMBTdC/5DuAPuNG0Xg1SjDAMFldlY5wMuze2D&#10;SW5KEm39e7MQZnk47/1xtkY8yIfBsYJ8k4EgbpweuFPwe6vWWxAhIms0jknBkwIcD8vFHkvtJr7S&#10;o46dSCEcSlTQxziWUoamJ4th40bixLXOW4wJ+k5qj1MKt0YWWfYpLQ6cGnoc6bun5q++WwXyVlfT&#10;tjY+c5ei/THn07Ulp9TqY/7agYg0x3/x233SCoo8rU1n0hGQhxc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IkURJvwAAANwAAAAPAAAAAAAAAAAAAAAAAJgCAABkcnMvZG93bnJl&#10;di54bWxQSwUGAAAAAAQABAD1AAAAhAMAAAAA&#10;" filled="f" stroked="f">
              <v:textbox style="mso-fit-shape-to-text:t" inset="0,0,0,0">
                <w:txbxContent>
                  <w:p w:rsidR="0075787F" w:rsidRDefault="0075787F">
                    <w:r>
                      <w:rPr>
                        <w:rFonts w:cs="Bookman Old Style"/>
                        <w:b/>
                        <w:bCs/>
                        <w:color w:val="C0C0C0"/>
                        <w:sz w:val="44"/>
                        <w:szCs w:val="44"/>
                      </w:rPr>
                      <w:t>Η</w:t>
                    </w:r>
                  </w:p>
                </w:txbxContent>
              </v:textbox>
            </v:rect>
            <v:rect id="Rectangle 153" o:spid="_x0000_s1177" style="position:absolute;left:25927;top:29754;width:2285;height:6267;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93h0sIA&#10;AADcAAAADwAAAGRycy9kb3ducmV2LnhtbESPzYoCMRCE7wu+Q2jB25pxDuLOGmVZEFS8OPoAzaTn&#10;h006QxKd8e2NIOyxqKqvqPV2tEbcyYfOsYLFPANBXDndcaPgetl9rkCEiKzROCYFDwqw3Uw+1lho&#10;N/CZ7mVsRIJwKFBBG2NfSBmqliyGueuJk1c7bzEm6RupPQ4Jbo3Ms2wpLXacFlrs6bel6q+8WQXy&#10;Uu6GVWl85o55fTKH/bkmp9RsOv58g4g0xv/wu73XCvLFF7zOpCMgN0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n3eHSwgAAANwAAAAPAAAAAAAAAAAAAAAAAJgCAABkcnMvZG93&#10;bnJldi54bWxQSwUGAAAAAAQABAD1AAAAhwMAAAAA&#10;" filled="f" stroked="f">
              <v:textbox style="mso-fit-shape-to-text:t" inset="0,0,0,0">
                <w:txbxContent>
                  <w:p w:rsidR="0075787F" w:rsidRDefault="0075787F">
                    <w:r>
                      <w:rPr>
                        <w:rFonts w:cs="Bookman Old Style"/>
                        <w:b/>
                        <w:bCs/>
                        <w:color w:val="0000FF"/>
                        <w:sz w:val="44"/>
                        <w:szCs w:val="44"/>
                      </w:rPr>
                      <w:t>Η</w:t>
                    </w:r>
                  </w:p>
                </w:txbxContent>
              </v:textbox>
            </v:rect>
            <v:rect id="Rectangle 154" o:spid="_x0000_s1178" style="position:absolute;left:28332;top:29874;width:952;height:4254;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uC8r8A&#10;AADcAAAADwAAAGRycy9kb3ducmV2LnhtbERPS2rDMBDdB3oHMYHuEjlelOBENiEQSEs3tnuAwRp/&#10;iDQykhq7t68WhS4f73+uVmvEk3yYHCs47DMQxJ3TEw8Kvtrb7ggiRGSNxjEp+KEAVfmyOWOh3cI1&#10;PZs4iBTCoUAFY4xzIWXoRrIY9m4mTlzvvMWYoB+k9rikcGtknmVv0uLEqWHEma4jdY/m2yqQbXNb&#10;jo3xmfvI+0/zfq97ckq9btfLCUSkNf6L/9x3rSDP0/x0Jh0BWf4C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4i4LyvwAAANwAAAAPAAAAAAAAAAAAAAAAAJgCAABkcnMvZG93bnJl&#10;di54bWxQSwUGAAAAAAQABAD1AAAAhAMAAAAA&#10;" filled="f" stroked="f">
              <v:textbox style="mso-fit-shape-to-text:t" inset="0,0,0,0">
                <w:txbxContent>
                  <w:p w:rsidR="0075787F" w:rsidRDefault="0075787F">
                    <w:r>
                      <w:rPr>
                        <w:rFonts w:cs="Bookman Old Style"/>
                        <w:b/>
                        <w:bCs/>
                        <w:color w:val="C0C0C0"/>
                        <w:sz w:val="44"/>
                        <w:szCs w:val="44"/>
                      </w:rPr>
                      <w:t xml:space="preserve"> </w:t>
                    </w:r>
                  </w:p>
                </w:txbxContent>
              </v:textbox>
            </v:rect>
            <v:rect id="Rectangle 155" o:spid="_x0000_s1179" style="position:absolute;left:28212;top:29754;width:952;height:4254;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8cnacEA&#10;AADcAAAADwAAAGRycy9kb3ducmV2LnhtbESPzYoCMRCE74LvEFrYm2acwyKjUUQQVLw47gM0k54f&#10;TDpDEp3x7c3Cwh6LqvqK2uxGa8SLfOgcK1guMhDEldMdNwp+7sf5CkSIyBqNY1LwpgC77XSywUK7&#10;gW/0KmMjEoRDgQraGPtCylC1ZDEsXE+cvNp5izFJ30jtcUhwa2SeZd/SYsdpocWeDi1Vj/JpFch7&#10;eRxWpfGZu+T11ZxPt5qcUl+zcb8GEWmM/+G/9kkryPMl/J5JR0Bu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fHJ2nBAAAA3AAAAA8AAAAAAAAAAAAAAAAAmAIAAGRycy9kb3du&#10;cmV2LnhtbFBLBQYAAAAABAAEAPUAAACGAwAAAAA=&#10;" filled="f" stroked="f">
              <v:textbox style="mso-fit-shape-to-text:t" inset="0,0,0,0">
                <w:txbxContent>
                  <w:p w:rsidR="0075787F" w:rsidRDefault="0075787F">
                    <w:r>
                      <w:rPr>
                        <w:rFonts w:cs="Bookman Old Style"/>
                        <w:b/>
                        <w:bCs/>
                        <w:color w:val="0000FF"/>
                        <w:sz w:val="44"/>
                        <w:szCs w:val="44"/>
                      </w:rPr>
                      <w:t xml:space="preserve"> </w:t>
                    </w:r>
                  </w:p>
                </w:txbxContent>
              </v:textbox>
            </v:rect>
            <v:rect id="Rectangle 156" o:spid="_x0000_s1180" style="position:absolute;left:29297;top:29874;width:1961;height:6223;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xW5HsIA&#10;AADcAAAADwAAAGRycy9kb3ducmV2LnhtbESPzWrDMBCE74W+g9hCb7VcHUpwooRSCLgllzh5gMVa&#10;/1BpZSTVdt8+KhRyHGbmG2Z3WJ0VM4U4etbwWpQgiFtvRu41XC/Hlw2ImJANWs+k4ZciHPaPDzus&#10;jF/4THOTepEhHCvUMKQ0VVLGdiCHsfATcfY6HxymLEMvTcAlw52VqizfpMOR88KAE30M1H43P06D&#10;vDTHZdPYUPov1Z3sZ33uyGv9/LS+b0EkWtM9/N+ujQalFPydyUdA7m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nFbkewgAAANwAAAAPAAAAAAAAAAAAAAAAAJgCAABkcnMvZG93&#10;bnJldi54bWxQSwUGAAAAAAQABAD1AAAAhwMAAAAA&#10;" filled="f" stroked="f">
              <v:textbox style="mso-fit-shape-to-text:t" inset="0,0,0,0">
                <w:txbxContent>
                  <w:p w:rsidR="0075787F" w:rsidRDefault="0075787F">
                    <w:r>
                      <w:rPr>
                        <w:rFonts w:cs="Bookman Old Style"/>
                        <w:b/>
                        <w:bCs/>
                        <w:color w:val="C0C0C0"/>
                        <w:sz w:val="44"/>
                        <w:szCs w:val="44"/>
                      </w:rPr>
                      <w:t>Υ</w:t>
                    </w:r>
                  </w:p>
                </w:txbxContent>
              </v:textbox>
            </v:rect>
            <v:rect id="Rectangle 157" o:spid="_x0000_s1181" style="position:absolute;left:29170;top:29754;width:1961;height:6223;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FkchcEA&#10;AADcAAAADwAAAGRycy9kb3ducmV2LnhtbESP3YrCMBSE7wXfIRxh7zS1wiJdo4ggqOyNdR/g0Jz+&#10;YHJSkmjr25uFhb0cZuYbZrMbrRFP8qFzrGC5yEAQV0533Cj4uR3naxAhIms0jknBiwLsttPJBgvt&#10;Br7Ss4yNSBAOBSpoY+wLKUPVksWwcD1x8mrnLcYkfSO1xyHBrZF5ln1Kix2nhRZ7OrRU3cuHVSBv&#10;5XFYl8Zn7pLX3+Z8utbklPqYjfsvEJHG+B/+a5+0gjxfwe+ZdATk9g0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hZHIXBAAAA3AAAAA8AAAAAAAAAAAAAAAAAmAIAAGRycy9kb3du&#10;cmV2LnhtbFBLBQYAAAAABAAEAPUAAACGAwAAAAA=&#10;" filled="f" stroked="f">
              <v:textbox style="mso-fit-shape-to-text:t" inset="0,0,0,0">
                <w:txbxContent>
                  <w:p w:rsidR="0075787F" w:rsidRDefault="0075787F">
                    <w:r>
                      <w:rPr>
                        <w:rFonts w:cs="Bookman Old Style"/>
                        <w:b/>
                        <w:bCs/>
                        <w:color w:val="0000FF"/>
                        <w:sz w:val="44"/>
                        <w:szCs w:val="44"/>
                      </w:rPr>
                      <w:t>Υ</w:t>
                    </w:r>
                  </w:p>
                </w:txbxContent>
              </v:textbox>
            </v:rect>
            <v:rect id="Rectangle 158" o:spid="_x0000_s1182" style="position:absolute;left:31246;top:29874;width:2005;height:6268;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7CE8cEA&#10;AADcAAAADwAAAGRycy9kb3ducmV2LnhtbESP3YrCMBSE7wXfIRxh7zS1yCJdo4ggqOyNdR/g0Jz+&#10;YHJSkmjr25uFhb0cZuYbZrMbrRFP8qFzrGC5yEAQV0533Cj4uR3naxAhIms0jknBiwLsttPJBgvt&#10;Br7Ss4yNSBAOBSpoY+wLKUPVksWwcD1x8mrnLcYkfSO1xyHBrZF5ln1Kix2nhRZ7OrRU3cuHVSBv&#10;5XFYl8Zn7pLX3+Z8utbklPqYjfsvEJHG+B/+a5+0gjxfwe+ZdATk9g0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ewhPHBAAAA3AAAAA8AAAAAAAAAAAAAAAAAmAIAAGRycy9kb3du&#10;cmV2LnhtbFBLBQYAAAAABAAEAPUAAACGAwAAAAA=&#10;" filled="f" stroked="f">
              <v:textbox style="mso-fit-shape-to-text:t" inset="0,0,0,0">
                <w:txbxContent>
                  <w:p w:rsidR="0075787F" w:rsidRDefault="0075787F">
                    <w:r>
                      <w:rPr>
                        <w:rFonts w:cs="Bookman Old Style"/>
                        <w:b/>
                        <w:bCs/>
                        <w:color w:val="C0C0C0"/>
                        <w:sz w:val="44"/>
                        <w:szCs w:val="44"/>
                      </w:rPr>
                      <w:t>Λ</w:t>
                    </w:r>
                  </w:p>
                </w:txbxContent>
              </v:textbox>
            </v:rect>
            <v:rect id="Rectangle 159" o:spid="_x0000_s1183" style="position:absolute;left:31125;top:29754;width:2006;height:6267;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PwhasEA&#10;AADcAAAADwAAAGRycy9kb3ducmV2LnhtbESP3YrCMBSE7wXfIRxh7zS14CJdo4ggqOyNdR/g0Jz+&#10;YHJSkmjr25uFhb0cZuYbZrMbrRFP8qFzrGC5yEAQV0533Cj4uR3naxAhIms0jknBiwLsttPJBgvt&#10;Br7Ss4yNSBAOBSpoY+wLKUPVksWwcD1x8mrnLcYkfSO1xyHBrZF5ln1Kix2nhRZ7OrRU3cuHVSBv&#10;5XFYl8Zn7pLX3+Z8utbklPqYjfsvEJHG+B/+a5+0gjxfwe+ZdATk9g0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j8IWrBAAAA3AAAAA8AAAAAAAAAAAAAAAAAmAIAAGRycy9kb3du&#10;cmV2LnhtbFBLBQYAAAAABAAEAPUAAACGAwAAAAA=&#10;" filled="f" stroked="f">
              <v:textbox style="mso-fit-shape-to-text:t" inset="0,0,0,0">
                <w:txbxContent>
                  <w:p w:rsidR="0075787F" w:rsidRDefault="0075787F">
                    <w:r>
                      <w:rPr>
                        <w:rFonts w:cs="Bookman Old Style"/>
                        <w:b/>
                        <w:bCs/>
                        <w:color w:val="0000FF"/>
                        <w:sz w:val="44"/>
                        <w:szCs w:val="44"/>
                      </w:rPr>
                      <w:t>Λ</w:t>
                    </w:r>
                  </w:p>
                </w:txbxContent>
              </v:textbox>
            </v:rect>
            <v:rect id="Rectangle 160" o:spid="_x0000_s1184" style="position:absolute;left:33270;top:29874;width:2190;height:6268;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C6/HcEA&#10;AADcAAAADwAAAGRycy9kb3ducmV2LnhtbESPzYoCMRCE74LvEFrYm2acg8hoFBEEV/biuA/QTHp+&#10;MOkMSXRm394Iwh6LqvqK2u5Ha8STfOgcK1guMhDEldMdNwp+b6f5GkSIyBqNY1LwRwH2u+lki4V2&#10;A1/pWcZGJAiHAhW0MfaFlKFqyWJYuJ44ebXzFmOSvpHa45Dg1sg8y1bSYsdpocWeji1V9/JhFchb&#10;eRrWpfGZu+T1j/k+X2tySn3NxsMGRKQx/oc/7bNWkOcreJ9JR0DuX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guvx3BAAAA3AAAAA8AAAAAAAAAAAAAAAAAmAIAAGRycy9kb3du&#10;cmV2LnhtbFBLBQYAAAAABAAEAPUAAACGAwAAAAA=&#10;" filled="f" stroked="f">
              <v:textbox style="mso-fit-shape-to-text:t" inset="0,0,0,0">
                <w:txbxContent>
                  <w:p w:rsidR="0075787F" w:rsidRDefault="0075787F">
                    <w:r>
                      <w:rPr>
                        <w:rFonts w:cs="Bookman Old Style"/>
                        <w:b/>
                        <w:bCs/>
                        <w:color w:val="C0C0C0"/>
                        <w:sz w:val="44"/>
                        <w:szCs w:val="44"/>
                      </w:rPr>
                      <w:t>Ο</w:t>
                    </w:r>
                  </w:p>
                </w:txbxContent>
              </v:textbox>
            </v:rect>
            <v:rect id="Rectangle 161" o:spid="_x0000_s1185" style="position:absolute;left:33150;top:29754;width:2189;height:6267;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2IahsIA&#10;AADcAAAADwAAAGRycy9kb3ducmV2LnhtbESPzYoCMRCE74LvEFrYm2acgyuzRhFBUNmL4z5AM+n5&#10;waQzJNEZ394sLOyxqKqvqM1utEY8yYfOsYLlIgNBXDndcaPg53acr0GEiKzROCYFLwqw204nGyy0&#10;G/hKzzI2IkE4FKigjbEvpAxVSxbDwvXEyaudtxiT9I3UHocEt0bmWbaSFjtOCy32dGipupcPq0De&#10;yuOwLo3P3CWvv835dK3JKfUxG/dfICKN8T/81z5pBXn+Cb9n0hGQ2z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3YhqGwgAAANwAAAAPAAAAAAAAAAAAAAAAAJgCAABkcnMvZG93&#10;bnJldi54bWxQSwUGAAAAAAQABAD1AAAAhwMAAAAA&#10;" filled="f" stroked="f">
              <v:textbox style="mso-fit-shape-to-text:t" inset="0,0,0,0">
                <w:txbxContent>
                  <w:p w:rsidR="0075787F" w:rsidRDefault="0075787F">
                    <w:r>
                      <w:rPr>
                        <w:rFonts w:cs="Bookman Old Style"/>
                        <w:b/>
                        <w:bCs/>
                        <w:color w:val="0000FF"/>
                        <w:sz w:val="44"/>
                        <w:szCs w:val="44"/>
                      </w:rPr>
                      <w:t>Ο</w:t>
                    </w:r>
                  </w:p>
                </w:txbxContent>
              </v:textbox>
            </v:rect>
            <v:rect id="Rectangle 162" o:spid="_x0000_s1186" style="position:absolute;left:35498;top:29874;width:2285;height:6268;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v2O9L8A&#10;AADcAAAADwAAAGRycy9kb3ducmV2LnhtbERPS2rDMBDdB3oHMYHuEjlelOBENiEQSEs3tnuAwRp/&#10;iDQykhq7t68WhS4f73+uVmvEk3yYHCs47DMQxJ3TEw8Kvtrb7ggiRGSNxjEp+KEAVfmyOWOh3cI1&#10;PZs4iBTCoUAFY4xzIWXoRrIY9m4mTlzvvMWYoB+k9rikcGtknmVv0uLEqWHEma4jdY/m2yqQbXNb&#10;jo3xmfvI+0/zfq97ckq9btfLCUSkNf6L/9x3rSDP09p0Jh0BWf4C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G/Y70vwAAANwAAAAPAAAAAAAAAAAAAAAAAJgCAABkcnMvZG93bnJl&#10;di54bWxQSwUGAAAAAAQABAD1AAAAhAMAAAAA&#10;" filled="f" stroked="f">
              <v:textbox style="mso-fit-shape-to-text:t" inset="0,0,0,0">
                <w:txbxContent>
                  <w:p w:rsidR="0075787F" w:rsidRDefault="0075787F">
                    <w:r>
                      <w:rPr>
                        <w:rFonts w:cs="Bookman Old Style"/>
                        <w:b/>
                        <w:bCs/>
                        <w:color w:val="C0C0C0"/>
                        <w:sz w:val="44"/>
                        <w:szCs w:val="44"/>
                      </w:rPr>
                      <w:t>Π</w:t>
                    </w:r>
                  </w:p>
                </w:txbxContent>
              </v:textbox>
            </v:rect>
            <v:rect id="Rectangle 163" o:spid="_x0000_s1187" style="position:absolute;left:35371;top:29754;width:2285;height:6267;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bErb8IA&#10;AADcAAAADwAAAGRycy9kb3ducmV2LnhtbESPzYoCMRCE7wu+Q2hhb2vGOYjOGkUEQWUvjvsAzaTn&#10;B5POkERnfHuzsOCxqKqvqPV2tEY8yIfOsYL5LANBXDndcaPg93r4WoIIEVmjcUwKnhRgu5l8rLHQ&#10;buALPcrYiAThUKCCNsa+kDJULVkMM9cTJ6923mJM0jdSexwS3BqZZ9lCWuw4LbTY076l6lberQJ5&#10;LQ/DsjQ+c+e8/jGn46Ump9TndNx9g4g0xnf4v33UCvJ8BX9n0hGQmx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psStvwgAAANwAAAAPAAAAAAAAAAAAAAAAAJgCAABkcnMvZG93&#10;bnJldi54bWxQSwUGAAAAAAQABAD1AAAAhwMAAAAA&#10;" filled="f" stroked="f">
              <v:textbox style="mso-fit-shape-to-text:t" inset="0,0,0,0">
                <w:txbxContent>
                  <w:p w:rsidR="0075787F" w:rsidRDefault="0075787F">
                    <w:r>
                      <w:rPr>
                        <w:rFonts w:cs="Bookman Old Style"/>
                        <w:b/>
                        <w:bCs/>
                        <w:color w:val="0000FF"/>
                        <w:sz w:val="44"/>
                        <w:szCs w:val="44"/>
                      </w:rPr>
                      <w:t>Π</w:t>
                    </w:r>
                  </w:p>
                </w:txbxContent>
              </v:textbox>
            </v:rect>
            <v:rect id="Rectangle 164" o:spid="_x0000_s1188" style="position:absolute;left:37796;top:29874;width:2189;height:6268;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VIUL74A&#10;AADcAAAADwAAAGRycy9kb3ducmV2LnhtbERPy4rCMBTdC/5DuMLsNLUDItUoIgiOzMbqB1ya2wcm&#10;NyWJtvP3ZjHg8nDe2/1ojXiRD51jBctFBoK4crrjRsH9dpqvQYSIrNE4JgV/FGC/m062WGg38JVe&#10;ZWxECuFQoII2xr6QMlQtWQwL1xMnrnbeYkzQN1J7HFK4NTLPspW02HFqaLGnY0vVo3xaBfJWnoZ1&#10;aXzmLnn9a37O15qcUl+z8bABEWmMH/G/+6wV5N9pfjqTjoDcvQ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H1SFC++AAAA3AAAAA8AAAAAAAAAAAAAAAAAmAIAAGRycy9kb3ducmV2&#10;LnhtbFBLBQYAAAAABAAEAPUAAACDAwAAAAA=&#10;" filled="f" stroked="f">
              <v:textbox style="mso-fit-shape-to-text:t" inset="0,0,0,0">
                <w:txbxContent>
                  <w:p w:rsidR="0075787F" w:rsidRDefault="0075787F">
                    <w:r>
                      <w:rPr>
                        <w:rFonts w:cs="Bookman Old Style"/>
                        <w:b/>
                        <w:bCs/>
                        <w:color w:val="C0C0C0"/>
                        <w:sz w:val="44"/>
                        <w:szCs w:val="44"/>
                      </w:rPr>
                      <w:t>Ο</w:t>
                    </w:r>
                  </w:p>
                </w:txbxContent>
              </v:textbox>
            </v:rect>
            <v:rect id="Rectangle 165" o:spid="_x0000_s1189" style="position:absolute;left:37675;top:29754;width:2190;height:6267;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h6xtMEA&#10;AADcAAAADwAAAGRycy9kb3ducmV2LnhtbESP3YrCMBSE7xd8h3AE79bUCot0jbIsCCreWH2AQ3P6&#10;wyYnJYm2vr0RhL0cZuYbZr0drRF38qFzrGAxz0AQV0533Ci4XnafKxAhIms0jknBgwJsN5OPNRba&#10;DXymexkbkSAcClTQxtgXUoaqJYth7nri5NXOW4xJ+kZqj0OCWyPzLPuSFjtOCy329NtS9VferAJ5&#10;KXfDqjQ+c8e8PpnD/lyTU2o2HX++QUQa43/43d5rBflyAa8z6QjIz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IesbTBAAAA3AAAAA8AAAAAAAAAAAAAAAAAmAIAAGRycy9kb3du&#10;cmV2LnhtbFBLBQYAAAAABAAEAPUAAACGAwAAAAA=&#10;" filled="f" stroked="f">
              <v:textbox style="mso-fit-shape-to-text:t" inset="0,0,0,0">
                <w:txbxContent>
                  <w:p w:rsidR="0075787F" w:rsidRDefault="0075787F">
                    <w:r>
                      <w:rPr>
                        <w:rFonts w:cs="Bookman Old Style"/>
                        <w:b/>
                        <w:bCs/>
                        <w:color w:val="0000FF"/>
                        <w:sz w:val="44"/>
                        <w:szCs w:val="44"/>
                      </w:rPr>
                      <w:t>Ο</w:t>
                    </w:r>
                  </w:p>
                </w:txbxContent>
              </v:textbox>
            </v:rect>
            <v:rect id="Rectangle 166" o:spid="_x0000_s1190" style="position:absolute;left:40017;top:29874;width:1143;height:6268;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swvw8EA&#10;AADcAAAADwAAAGRycy9kb3ducmV2LnhtbESP3YrCMBSE7wXfIRxh7zS1wiJdo4ggqOyNdR/g0Jz+&#10;YHJSkmjr25uFhb0cZuYbZrMbrRFP8qFzrGC5yEAQV0533Cj4uR3naxAhIms0jknBiwLsttPJBgvt&#10;Br7Ss4yNSBAOBSpoY+wLKUPVksWwcD1x8mrnLcYkfSO1xyHBrZF5ln1Kix2nhRZ7OrRU3cuHVSBv&#10;5XFYl8Zn7pLX3+Z8utbklPqYjfsvEJHG+B/+a5+0gnyVw++ZdATk9g0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LML8PBAAAA3AAAAA8AAAAAAAAAAAAAAAAAmAIAAGRycy9kb3du&#10;cmV2LnhtbFBLBQYAAAAABAAEAPUAAACGAwAAAAA=&#10;" filled="f" stroked="f">
              <v:textbox style="mso-fit-shape-to-text:t" inset="0,0,0,0">
                <w:txbxContent>
                  <w:p w:rsidR="0075787F" w:rsidRDefault="0075787F">
                    <w:r>
                      <w:rPr>
                        <w:rFonts w:cs="Bookman Old Style"/>
                        <w:b/>
                        <w:bCs/>
                        <w:color w:val="C0C0C0"/>
                        <w:sz w:val="44"/>
                        <w:szCs w:val="44"/>
                      </w:rPr>
                      <w:t>Ι</w:t>
                    </w:r>
                  </w:p>
                </w:txbxContent>
              </v:textbox>
            </v:rect>
            <v:rect id="Rectangle 167" o:spid="_x0000_s1191" style="position:absolute;left:39896;top:29754;width:1143;height:6267;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YCKWMEA&#10;AADcAAAADwAAAGRycy9kb3ducmV2LnhtbESP3YrCMBSE74V9h3CEvdPUCotUo4gguOKN1Qc4NKc/&#10;mJyUJGu7b28WhL0cZuYbZrMbrRFP8qFzrGAxz0AQV0533Ci4346zFYgQkTUax6TglwLsth+TDRba&#10;DXylZxkbkSAcClTQxtgXUoaqJYth7nri5NXOW4xJ+kZqj0OCWyPzLPuSFjtOCy32dGipepQ/VoG8&#10;lcdhVRqfuXNeX8z36VqTU+pzOu7XICKN8T/8bp+0gny5hL8z6QjI7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2AiljBAAAA3AAAAA8AAAAAAAAAAAAAAAAAmAIAAGRycy9kb3du&#10;cmV2LnhtbFBLBQYAAAAABAAEAPUAAACGAwAAAAA=&#10;" filled="f" stroked="f">
              <v:textbox style="mso-fit-shape-to-text:t" inset="0,0,0,0">
                <w:txbxContent>
                  <w:p w:rsidR="0075787F" w:rsidRDefault="0075787F">
                    <w:r>
                      <w:rPr>
                        <w:rFonts w:cs="Bookman Old Style"/>
                        <w:b/>
                        <w:bCs/>
                        <w:color w:val="0000FF"/>
                        <w:sz w:val="44"/>
                        <w:szCs w:val="44"/>
                      </w:rPr>
                      <w:t>Ι</w:t>
                    </w:r>
                  </w:p>
                </w:txbxContent>
              </v:textbox>
            </v:rect>
            <v:rect id="Rectangle 168" o:spid="_x0000_s1192" style="position:absolute;left:41134;top:29874;width:2285;height:6268;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mkSLMIA&#10;AADcAAAADwAAAGRycy9kb3ducmV2LnhtbESP3WoCMRSE7wXfIRzBO826liKrUUQQbOmNqw9w2Jz9&#10;weRkSaK7ffumUOjlMDPfMLvDaI14kQ+dYwWrZQaCuHK640bB/XZebECEiKzROCYF3xTgsJ9Odlho&#10;N/CVXmVsRIJwKFBBG2NfSBmqliyGpeuJk1c7bzEm6RupPQ4Jbo3Ms+xdWuw4LbTY06ml6lE+rQJ5&#10;K8/DpjQ+c595/WU+LteanFLz2Xjcgog0xv/wX/uiFeTrN/g9k46A3P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CaRIswgAAANwAAAAPAAAAAAAAAAAAAAAAAJgCAABkcnMvZG93&#10;bnJldi54bWxQSwUGAAAAAAQABAD1AAAAhwMAAAAA&#10;" filled="f" stroked="f">
              <v:textbox style="mso-fit-shape-to-text:t" inset="0,0,0,0">
                <w:txbxContent>
                  <w:p w:rsidR="0075787F" w:rsidRDefault="0075787F">
                    <w:r>
                      <w:rPr>
                        <w:rFonts w:cs="Bookman Old Style"/>
                        <w:b/>
                        <w:bCs/>
                        <w:color w:val="C0C0C0"/>
                        <w:sz w:val="44"/>
                        <w:szCs w:val="44"/>
                      </w:rPr>
                      <w:t>Η</w:t>
                    </w:r>
                  </w:p>
                </w:txbxContent>
              </v:textbox>
            </v:rect>
            <v:rect id="Rectangle 169" o:spid="_x0000_s1193" style="position:absolute;left:41007;top:29754;width:2285;height:6267;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SW3t8IA&#10;AADcAAAADwAAAGRycy9kb3ducmV2LnhtbESP3WoCMRSE7wXfIRzBO8260iKrUUQQbOmNqw9w2Jz9&#10;weRkSaK7ffumUOjlMDPfMLvDaI14kQ+dYwWrZQaCuHK640bB/XZebECEiKzROCYF3xTgsJ9Odlho&#10;N/CVXmVsRIJwKFBBG2NfSBmqliyGpeuJk1c7bzEm6RupPQ4Jbo3Ms+xdWuw4LbTY06ml6lE+rQJ5&#10;K8/DpjQ+c595/WU+LteanFLz2Xjcgog0xv/wX/uiFeTrN/g9k46A3P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tJbe3wgAAANwAAAAPAAAAAAAAAAAAAAAAAJgCAABkcnMvZG93&#10;bnJldi54bWxQSwUGAAAAAAQABAD1AAAAhwMAAAAA&#10;" filled="f" stroked="f">
              <v:textbox style="mso-fit-shape-to-text:t" inset="0,0,0,0">
                <w:txbxContent>
                  <w:p w:rsidR="0075787F" w:rsidRDefault="0075787F">
                    <w:r>
                      <w:rPr>
                        <w:rFonts w:cs="Bookman Old Style"/>
                        <w:b/>
                        <w:bCs/>
                        <w:color w:val="0000FF"/>
                        <w:sz w:val="44"/>
                        <w:szCs w:val="44"/>
                      </w:rPr>
                      <w:t>Η</w:t>
                    </w:r>
                  </w:p>
                </w:txbxContent>
              </v:textbox>
            </v:rect>
            <v:rect id="Rectangle 170" o:spid="_x0000_s1194" style="position:absolute;left:43432;top:29874;width:1809;height:6268;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fcpwMEA&#10;AADcAAAADwAAAGRycy9kb3ducmV2LnhtbESP3YrCMBSE7xd8h3AWvFvTrSBSjbIsCCp7Y/UBDs3p&#10;DyYnJYm2vr1ZELwcZuYbZr0drRF38qFzrOB7loEgrpzuuFFwOe++liBCRNZoHJOCBwXYbiYfayy0&#10;G/hE9zI2IkE4FKigjbEvpAxVSxbDzPXEyaudtxiT9I3UHocEt0bmWbaQFjtOCy329NtSdS1vVoE8&#10;l7thWRqfuWNe/5nD/lSTU2r6Of6sQEQa4zv8au+1gny+gP8z6QjIz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33KcDBAAAA3AAAAA8AAAAAAAAAAAAAAAAAmAIAAGRycy9kb3du&#10;cmV2LnhtbFBLBQYAAAAABAAEAPUAAACGAwAAAAA=&#10;" filled="f" stroked="f">
              <v:textbox style="mso-fit-shape-to-text:t" inset="0,0,0,0">
                <w:txbxContent>
                  <w:p w:rsidR="0075787F" w:rsidRDefault="0075787F">
                    <w:r>
                      <w:rPr>
                        <w:rFonts w:cs="Bookman Old Style"/>
                        <w:b/>
                        <w:bCs/>
                        <w:color w:val="C0C0C0"/>
                        <w:sz w:val="44"/>
                        <w:szCs w:val="44"/>
                      </w:rPr>
                      <w:t>Σ</w:t>
                    </w:r>
                  </w:p>
                </w:txbxContent>
              </v:textbox>
            </v:rect>
            <v:rect id="Rectangle 171" o:spid="_x0000_s1195" style="position:absolute;left:43311;top:29754;width:1809;height:6267;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ruMW8IA&#10;AADcAAAADwAAAGRycy9kb3ducmV2LnhtbESP3WoCMRSE7wXfIRzBO826QiurUUQQbOmNqw9w2Jz9&#10;weRkSaK7ffumUOjlMDPfMLvDaI14kQ+dYwWrZQaCuHK640bB/XZebECEiKzROCYF3xTgsJ9Odlho&#10;N/CVXmVsRIJwKFBBG2NfSBmqliyGpeuJk1c7bzEm6RupPQ4Jbo3Ms+xNWuw4LbTY06ml6lE+rQJ5&#10;K8/DpjQ+c595/WU+LteanFLz2Xjcgog0xv/wX/uiFeTrd/g9k46A3P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yu4xbwgAAANwAAAAPAAAAAAAAAAAAAAAAAJgCAABkcnMvZG93&#10;bnJldi54bWxQSwUGAAAAAAQABAD1AAAAhwMAAAAA&#10;" filled="f" stroked="f">
              <v:textbox style="mso-fit-shape-to-text:t" inset="0,0,0,0">
                <w:txbxContent>
                  <w:p w:rsidR="0075787F" w:rsidRDefault="0075787F">
                    <w:r>
                      <w:rPr>
                        <w:rFonts w:cs="Bookman Old Style"/>
                        <w:b/>
                        <w:bCs/>
                        <w:color w:val="0000FF"/>
                        <w:sz w:val="44"/>
                        <w:szCs w:val="44"/>
                      </w:rPr>
                      <w:t>Σ</w:t>
                    </w:r>
                  </w:p>
                </w:txbxContent>
              </v:textbox>
            </v:rect>
            <v:rect id="Rectangle 172" o:spid="_x0000_s1196" style="position:absolute;left:45215;top:29874;width:2291;height:6268;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yQYKb4A&#10;AADcAAAADwAAAGRycy9kb3ducmV2LnhtbERPy4rCMBTdC/5DuMLsNLUDItUoIgiOzMbqB1ya2wcm&#10;NyWJtvP3ZjHg8nDe2/1ojXiRD51jBctFBoK4crrjRsH9dpqvQYSIrNE4JgV/FGC/m062WGg38JVe&#10;ZWxECuFQoII2xr6QMlQtWQwL1xMnrnbeYkzQN1J7HFK4NTLPspW02HFqaLGnY0vVo3xaBfJWnoZ1&#10;aXzmLnn9a37O15qcUl+z8bABEWmMH/G/+6wV5N9pbTqTjoDcvQ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IMkGCm+AAAA3AAAAA8AAAAAAAAAAAAAAAAAmAIAAGRycy9kb3ducmV2&#10;LnhtbFBLBQYAAAAABAAEAPUAAACDAwAAAAA=&#10;" filled="f" stroked="f">
              <v:textbox style="mso-fit-shape-to-text:t" inset="0,0,0,0">
                <w:txbxContent>
                  <w:p w:rsidR="0075787F" w:rsidRDefault="0075787F">
                    <w:r>
                      <w:rPr>
                        <w:rFonts w:cs="Bookman Old Style"/>
                        <w:b/>
                        <w:bCs/>
                        <w:color w:val="C0C0C0"/>
                        <w:sz w:val="44"/>
                        <w:szCs w:val="44"/>
                      </w:rPr>
                      <w:t>Η</w:t>
                    </w:r>
                  </w:p>
                </w:txbxContent>
              </v:textbox>
            </v:rect>
            <v:rect id="Rectangle 173" o:spid="_x0000_s1197" style="position:absolute;left:45095;top:29754;width:2291;height:6267;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Gi9ssIA&#10;AADcAAAADwAAAGRycy9kb3ducmV2LnhtbESP3WoCMRSE7wu+QziCdzXrCkVXo4ggaOmNqw9w2Jz9&#10;weRkSVJ3+/amUOjlMDPfMNv9aI14kg+dYwWLeQaCuHK640bB/XZ6X4EIEVmjcUwKfijAfjd522Kh&#10;3cBXepaxEQnCoUAFbYx9IWWoWrIY5q4nTl7tvMWYpG+k9jgkuDUyz7IPabHjtNBiT8eWqkf5bRXI&#10;W3kaVqXxmfvM6y9zOV9rckrNpuNhAyLSGP/Df+2zVpAv1/B7Jh0BuXs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saL2ywgAAANwAAAAPAAAAAAAAAAAAAAAAAJgCAABkcnMvZG93&#10;bnJldi54bWxQSwUGAAAAAAQABAD1AAAAhwMAAAAA&#10;" filled="f" stroked="f">
              <v:textbox style="mso-fit-shape-to-text:t" inset="0,0,0,0">
                <w:txbxContent>
                  <w:p w:rsidR="0075787F" w:rsidRDefault="0075787F">
                    <w:r>
                      <w:rPr>
                        <w:rFonts w:cs="Bookman Old Style"/>
                        <w:b/>
                        <w:bCs/>
                        <w:color w:val="0000FF"/>
                        <w:sz w:val="44"/>
                        <w:szCs w:val="44"/>
                      </w:rPr>
                      <w:t>Η</w:t>
                    </w:r>
                  </w:p>
                </w:txbxContent>
              </v:textbox>
            </v:rect>
            <v:rect id="Rectangle 174" o:spid="_x0000_s1198" style="position:absolute;left:47513;top:29874;width:1809;height:6268;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VRnUr4A&#10;AADcAAAADwAAAGRycy9kb3ducmV2LnhtbERPy4rCMBTdC/5DuMLsNLUMItUoIgiOzMbqB1ya2wcm&#10;NyWJtvP3ZjHg8nDe2/1ojXiRD51jBctFBoK4crrjRsH9dpqvQYSIrNE4JgV/FGC/m062WGg38JVe&#10;ZWxECuFQoII2xr6QMlQtWQwL1xMnrnbeYkzQN1J7HFK4NTLPspW02HFqaLGnY0vVo3xaBfJWnoZ1&#10;aXzmLnn9a37O15qcUl+z8bABEWmMH/G/+6wV5N9pfjqTjoDcvQ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CVUZ1K+AAAA3AAAAA8AAAAAAAAAAAAAAAAAmAIAAGRycy9kb3ducmV2&#10;LnhtbFBLBQYAAAAABAAEAPUAAACDAwAAAAA=&#10;" filled="f" stroked="f">
              <v:textbox style="mso-fit-shape-to-text:t" inset="0,0,0,0">
                <w:txbxContent>
                  <w:p w:rsidR="0075787F" w:rsidRDefault="0075787F">
                    <w:r>
                      <w:rPr>
                        <w:rFonts w:cs="Bookman Old Style"/>
                        <w:b/>
                        <w:bCs/>
                        <w:color w:val="C0C0C0"/>
                        <w:sz w:val="44"/>
                        <w:szCs w:val="44"/>
                      </w:rPr>
                      <w:t>Σ</w:t>
                    </w:r>
                  </w:p>
                </w:txbxContent>
              </v:textbox>
            </v:rect>
            <v:rect id="Rectangle 175" o:spid="_x0000_s1199" style="position:absolute;left:47392;top:29754;width:1809;height:6267;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hjCycEA&#10;AADcAAAADwAAAGRycy9kb3ducmV2LnhtbESP3YrCMBSE7xd8h3AE79bUIot0jbIsCCreWH2AQ3P6&#10;wyYnJYm2vr0RhL0cZuYbZr0drRF38qFzrGAxz0AQV0533Ci4XnafKxAhIms0jknBgwJsN5OPNRba&#10;DXymexkbkSAcClTQxtgXUoaqJYth7nri5NXOW4xJ+kZqj0OCWyPzLPuSFjtOCy329NtS9VferAJ5&#10;KXfDqjQ+c8e8PpnD/lyTU2o2HX++QUQa43/43d5rBflyAa8z6QjIz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oYwsnBAAAA3AAAAA8AAAAAAAAAAAAAAAAAmAIAAGRycy9kb3du&#10;cmV2LnhtbFBLBQYAAAAABAAEAPUAAACGAwAAAAA=&#10;" filled="f" stroked="f">
              <v:textbox style="mso-fit-shape-to-text:t" inset="0,0,0,0">
                <w:txbxContent>
                  <w:p w:rsidR="0075787F" w:rsidRDefault="0075787F">
                    <w:r>
                      <w:rPr>
                        <w:rFonts w:cs="Bookman Old Style"/>
                        <w:b/>
                        <w:bCs/>
                        <w:color w:val="0000FF"/>
                        <w:sz w:val="44"/>
                        <w:szCs w:val="44"/>
                      </w:rPr>
                      <w:t>Σ</w:t>
                    </w:r>
                  </w:p>
                </w:txbxContent>
              </v:textbox>
            </v:rect>
            <v:rect id="Rectangle 176" o:spid="_x0000_s1200" style="position:absolute;left:49296;top:29874;width:952;height:4254;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spcvsEA&#10;AADcAAAADwAAAGRycy9kb3ducmV2LnhtbESP3YrCMBSE7wXfIRxh7zS1yCJdo4ggqOyNdR/g0Jz+&#10;YHJSkmjr25uFhb0cZuYbZrMbrRFP8qFzrGC5yEAQV0533Cj4uR3naxAhIms0jknBiwLsttPJBgvt&#10;Br7Ss4yNSBAOBSpoY+wLKUPVksWwcD1x8mrnLcYkfSO1xyHBrZF5ln1Kix2nhRZ7OrRU3cuHVSBv&#10;5XFYl8Zn7pLX3+Z8utbklPqYjfsvEJHG+B/+a5+0gnyVw++ZdATk9g0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rKXL7BAAAA3AAAAA8AAAAAAAAAAAAAAAAAmAIAAGRycy9kb3du&#10;cmV2LnhtbFBLBQYAAAAABAAEAPUAAACGAwAAAAA=&#10;" filled="f" stroked="f">
              <v:textbox style="mso-fit-shape-to-text:t" inset="0,0,0,0">
                <w:txbxContent>
                  <w:p w:rsidR="0075787F" w:rsidRDefault="0075787F">
                    <w:r>
                      <w:rPr>
                        <w:rFonts w:cs="Bookman Old Style"/>
                        <w:b/>
                        <w:bCs/>
                        <w:color w:val="C0C0C0"/>
                        <w:sz w:val="44"/>
                        <w:szCs w:val="44"/>
                      </w:rPr>
                      <w:t xml:space="preserve"> </w:t>
                    </w:r>
                  </w:p>
                </w:txbxContent>
              </v:textbox>
            </v:rect>
            <v:rect id="Rectangle 177" o:spid="_x0000_s1201" style="position:absolute;left:49176;top:29754;width:952;height:4254;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Yb5JcIA&#10;AADcAAAADwAAAGRycy9kb3ducmV2LnhtbESP3WoCMRSE7wXfIRzBO826liKrUUQQbOmNqw9w2Jz9&#10;weRkSaK7ffumUOjlMDPfMLvDaI14kQ+dYwWrZQaCuHK640bB/XZebECEiKzROCYF3xTgsJ9Odlho&#10;N/CVXmVsRIJwKFBBG2NfSBmqliyGpeuJk1c7bzEm6RupPQ4Jbo3Ms+xdWuw4LbTY06ml6lE+rQJ5&#10;K8/DpjQ+c595/WU+LteanFLz2Xjcgog0xv/wX/uiFeRva/g9k46A3P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VhvklwgAAANwAAAAPAAAAAAAAAAAAAAAAAJgCAABkcnMvZG93&#10;bnJldi54bWxQSwUGAAAAAAQABAD1AAAAhwMAAAAA&#10;" filled="f" stroked="f">
              <v:textbox style="mso-fit-shape-to-text:t" inset="0,0,0,0">
                <w:txbxContent>
                  <w:p w:rsidR="0075787F" w:rsidRDefault="0075787F">
                    <w:r>
                      <w:rPr>
                        <w:rFonts w:cs="Bookman Old Style"/>
                        <w:b/>
                        <w:bCs/>
                        <w:color w:val="0000FF"/>
                        <w:sz w:val="44"/>
                        <w:szCs w:val="44"/>
                      </w:rPr>
                      <w:t xml:space="preserve"> </w:t>
                    </w:r>
                  </w:p>
                </w:txbxContent>
              </v:textbox>
            </v:rect>
            <v:rect id="Rectangle 178" o:spid="_x0000_s1202" style="position:absolute;left:50255;top:29874;width:952;height:4254;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m9hUcEA&#10;AADcAAAADwAAAGRycy9kb3ducmV2LnhtbESP3YrCMBSE74V9h3CEvdPUIotUo4gguOKN1Qc4NKc/&#10;mJyUJGu7b28WhL0cZuYbZrMbrRFP8qFzrGAxz0AQV0533Ci4346zFYgQkTUax6TglwLsth+TDRba&#10;DXylZxkbkSAcClTQxtgXUoaqJYth7nri5NXOW4xJ+kZqj0OCWyPzLPuSFjtOCy32dGipepQ/VoG8&#10;lcdhVRqfuXNeX8z36VqTU+pzOu7XICKN8T/8bp+0gny5hL8z6QjI7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pvYVHBAAAA3AAAAA8AAAAAAAAAAAAAAAAAmAIAAGRycy9kb3du&#10;cmV2LnhtbFBLBQYAAAAABAAEAPUAAACGAwAAAAA=&#10;" filled="f" stroked="f">
              <v:textbox style="mso-fit-shape-to-text:t" inset="0,0,0,0">
                <w:txbxContent>
                  <w:p w:rsidR="0075787F" w:rsidRDefault="0075787F">
                    <w:r>
                      <w:rPr>
                        <w:rFonts w:cs="Bookman Old Style"/>
                        <w:b/>
                        <w:bCs/>
                        <w:color w:val="C0C0C0"/>
                        <w:sz w:val="44"/>
                        <w:szCs w:val="44"/>
                      </w:rPr>
                      <w:t xml:space="preserve"> </w:t>
                    </w:r>
                  </w:p>
                </w:txbxContent>
              </v:textbox>
            </v:rect>
            <v:rect id="Rectangle 179" o:spid="_x0000_s1203" style="position:absolute;left:50134;top:29754;width:952;height:4254;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SPEysIA&#10;AADcAAAADwAAAGRycy9kb3ducmV2LnhtbESP3WoCMRSE7wXfIRzBO8262CKrUUQQbOmNqw9w2Jz9&#10;weRkSaK7ffumUOjlMDPfMLvDaI14kQ+dYwWrZQaCuHK640bB/XZebECEiKzROCYF3xTgsJ9Odlho&#10;N/CVXmVsRIJwKFBBG2NfSBmqliyGpeuJk1c7bzEm6RupPQ4Jbo3Ms+xdWuw4LbTY06ml6lE+rQJ5&#10;K8/DpjQ+c595/WU+LteanFLz2Xjcgog0xv/wX/uiFeTrN/g9k46A3P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1I8TKwgAAANwAAAAPAAAAAAAAAAAAAAAAAJgCAABkcnMvZG93&#10;bnJldi54bWxQSwUGAAAAAAQABAD1AAAAhwMAAAAA&#10;" filled="f" stroked="f">
              <v:textbox style="mso-fit-shape-to-text:t" inset="0,0,0,0">
                <w:txbxContent>
                  <w:p w:rsidR="0075787F" w:rsidRDefault="0075787F">
                    <w:r>
                      <w:rPr>
                        <w:rFonts w:cs="Bookman Old Style"/>
                        <w:b/>
                        <w:bCs/>
                        <w:color w:val="0000FF"/>
                        <w:sz w:val="44"/>
                        <w:szCs w:val="44"/>
                      </w:rPr>
                      <w:t xml:space="preserve"> </w:t>
                    </w:r>
                  </w:p>
                </w:txbxContent>
              </v:textbox>
            </v:rect>
            <v:rect id="Rectangle 180" o:spid="_x0000_s1204" style="position:absolute;left:22791;top:35325;width:1809;height:6267;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fFavcEA&#10;AADcAAAADwAAAGRycy9kb3ducmV2LnhtbESP3YrCMBSE7xd8h3AWvFvTLSJSjbIsCCp7Y/UBDs3p&#10;DyYnJYm2vr1ZELwcZuYbZr0drRF38qFzrOB7loEgrpzuuFFwOe++liBCRNZoHJOCBwXYbiYfayy0&#10;G/hE9zI2IkE4FKigjbEvpAxVSxbDzPXEyaudtxiT9I3UHocEt0bmWbaQFjtOCy329NtSdS1vVoE8&#10;l7thWRqfuWNe/5nD/lSTU2r6Of6sQEQa4zv8au+1gny+gP8z6QjIz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XxWr3BAAAA3AAAAA8AAAAAAAAAAAAAAAAAmAIAAGRycy9kb3du&#10;cmV2LnhtbFBLBQYAAAAABAAEAPUAAACGAwAAAAA=&#10;" filled="f" stroked="f">
              <v:textbox style="mso-fit-shape-to-text:t" inset="0,0,0,0">
                <w:txbxContent>
                  <w:p w:rsidR="0075787F" w:rsidRDefault="0075787F">
                    <w:r>
                      <w:rPr>
                        <w:rFonts w:cs="Bookman Old Style"/>
                        <w:b/>
                        <w:bCs/>
                        <w:color w:val="C0C0C0"/>
                        <w:sz w:val="44"/>
                        <w:szCs w:val="44"/>
                      </w:rPr>
                      <w:t>2</w:t>
                    </w:r>
                  </w:p>
                </w:txbxContent>
              </v:textbox>
            </v:rect>
            <v:rect id="Rectangle 181" o:spid="_x0000_s1205" style="position:absolute;left:22671;top:35205;width:1809;height:6267;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r3/JsIA&#10;AADcAAAADwAAAGRycy9kb3ducmV2LnhtbESP3WoCMRSE7wXfIRzBO826SCurUUQQbOmNqw9w2Jz9&#10;weRkSaK7ffumUOjlMDPfMLvDaI14kQ+dYwWrZQaCuHK640bB/XZebECEiKzROCYF3xTgsJ9Odlho&#10;N/CVXmVsRIJwKFBBG2NfSBmqliyGpeuJk1c7bzEm6RupPQ4Jbo3Ms+xNWuw4LbTY06ml6lE+rQJ5&#10;K8/DpjQ+c595/WU+LteanFLz2Xjcgog0xv/wX/uiFeTrd/g9k46A3P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qvf8mwgAAANwAAAAPAAAAAAAAAAAAAAAAAJgCAABkcnMvZG93&#10;bnJldi54bWxQSwUGAAAAAAQABAD1AAAAhwMAAAAA&#10;" filled="f" stroked="f">
              <v:textbox style="mso-fit-shape-to-text:t" inset="0,0,0,0">
                <w:txbxContent>
                  <w:p w:rsidR="0075787F" w:rsidRDefault="0075787F">
                    <w:r>
                      <w:rPr>
                        <w:rFonts w:cs="Bookman Old Style"/>
                        <w:b/>
                        <w:bCs/>
                        <w:color w:val="0000FF"/>
                        <w:sz w:val="44"/>
                        <w:szCs w:val="44"/>
                      </w:rPr>
                      <w:t>2</w:t>
                    </w:r>
                  </w:p>
                </w:txbxContent>
              </v:textbox>
            </v:rect>
            <v:rect id="Rectangle 182" o:spid="_x0000_s1206" style="position:absolute;left:24632;top:35325;width:1809;height:6267;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yJrVL4A&#10;AADcAAAADwAAAGRycy9kb3ducmV2LnhtbERPy4rCMBTdC/5DuMLsNLUMItUoIgiOzMbqB1ya2wcm&#10;NyWJtvP3ZjHg8nDe2/1ojXiRD51jBctFBoK4crrjRsH9dpqvQYSIrNE4JgV/FGC/m062WGg38JVe&#10;ZWxECuFQoII2xr6QMlQtWQwL1xMnrnbeYkzQN1J7HFK4NTLPspW02HFqaLGnY0vVo3xaBfJWnoZ1&#10;aXzmLnn9a37O15qcUl+z8bABEWmMH/G/+6wV5N9pbTqTjoDcvQ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Nsia1S+AAAA3AAAAA8AAAAAAAAAAAAAAAAAmAIAAGRycy9kb3ducmV2&#10;LnhtbFBLBQYAAAAABAAEAPUAAACDAwAAAAA=&#10;" filled="f" stroked="f">
              <v:textbox style="mso-fit-shape-to-text:t" inset="0,0,0,0">
                <w:txbxContent>
                  <w:p w:rsidR="0075787F" w:rsidRDefault="0075787F">
                    <w:r>
                      <w:rPr>
                        <w:rFonts w:cs="Bookman Old Style"/>
                        <w:b/>
                        <w:bCs/>
                        <w:color w:val="C0C0C0"/>
                        <w:sz w:val="44"/>
                        <w:szCs w:val="44"/>
                      </w:rPr>
                      <w:t>0</w:t>
                    </w:r>
                  </w:p>
                </w:txbxContent>
              </v:textbox>
            </v:rect>
            <v:rect id="Rectangle 183" o:spid="_x0000_s1207" style="position:absolute;left:24511;top:35205;width:1809;height:6267;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G7Oz8IA&#10;AADcAAAADwAAAGRycy9kb3ducmV2LnhtbESP3WoCMRSE7wu+QziCdzXrIkVXo4ggaOmNqw9w2Jz9&#10;weRkSVJ3+/amUOjlMDPfMNv9aI14kg+dYwWLeQaCuHK640bB/XZ6X4EIEVmjcUwKfijAfjd522Kh&#10;3cBXepaxEQnCoUAFbYx9IWWoWrIY5q4nTl7tvMWYpG+k9jgkuDUyz7IPabHjtNBiT8eWqkf5bRXI&#10;W3kaVqXxmfvM6y9zOV9rckrNpuNhAyLSGP/Df+2zVpAv1/B7Jh0BuXs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0bs7PwgAAANwAAAAPAAAAAAAAAAAAAAAAAJgCAABkcnMvZG93&#10;bnJldi54bWxQSwUGAAAAAAQABAD1AAAAhwMAAAAA&#10;" filled="f" stroked="f">
              <v:textbox style="mso-fit-shape-to-text:t" inset="0,0,0,0">
                <w:txbxContent>
                  <w:p w:rsidR="0075787F" w:rsidRDefault="0075787F">
                    <w:r>
                      <w:rPr>
                        <w:rFonts w:cs="Bookman Old Style"/>
                        <w:b/>
                        <w:bCs/>
                        <w:color w:val="0000FF"/>
                        <w:sz w:val="44"/>
                        <w:szCs w:val="44"/>
                      </w:rPr>
                      <w:t>0</w:t>
                    </w:r>
                  </w:p>
                </w:txbxContent>
              </v:textbox>
            </v:rect>
            <v:rect id="Rectangle 184" o:spid="_x0000_s1208" style="position:absolute;left:26479;top:35325;width:1809;height:6267;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I3xj74A&#10;AADcAAAADwAAAGRycy9kb3ducmV2LnhtbERPy4rCMBTdC/5DuMLsNLUwItUoIgiOzMbqB1ya2wcm&#10;NyWJtvP3ZjHg8nDe2/1ojXiRD51jBctFBoK4crrjRsH9dpqvQYSIrNE4JgV/FGC/m062WGg38JVe&#10;ZWxECuFQoII2xr6QMlQtWQwL1xMnrnbeYkzQN1J7HFK4NTLPspW02HFqaLGnY0vVo3xaBfJWnoZ1&#10;aXzmLnn9a37O15qcUl+z8bABEWmMH/G/+6wV5N9pfjqTjoDcvQ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KCN8Y++AAAA3AAAAA8AAAAAAAAAAAAAAAAAmAIAAGRycy9kb3ducmV2&#10;LnhtbFBLBQYAAAAABAAEAPUAAACDAwAAAAA=&#10;" filled="f" stroked="f">
              <v:textbox style="mso-fit-shape-to-text:t" inset="0,0,0,0">
                <w:txbxContent>
                  <w:p w:rsidR="0075787F" w:rsidRDefault="0075787F">
                    <w:r>
                      <w:rPr>
                        <w:rFonts w:cs="Bookman Old Style"/>
                        <w:b/>
                        <w:bCs/>
                        <w:color w:val="C0C0C0"/>
                        <w:sz w:val="44"/>
                        <w:szCs w:val="44"/>
                      </w:rPr>
                      <w:t>1</w:t>
                    </w:r>
                  </w:p>
                </w:txbxContent>
              </v:textbox>
            </v:rect>
            <v:rect id="Rectangle 185" o:spid="_x0000_s1209" style="position:absolute;left:26352;top:35205;width:1809;height:6267;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8FUFMEA&#10;AADcAAAADwAAAGRycy9kb3ducmV2LnhtbESP3YrCMBSE7xd8h3AE79bUgot0jbIsCCreWH2AQ3P6&#10;wyYnJYm2vr0RhL0cZuYbZr0drRF38qFzrGAxz0AQV0533Ci4XnafKxAhIms0jknBgwJsN5OPNRba&#10;DXymexkbkSAcClTQxtgXUoaqJYth7nri5NXOW4xJ+kZqj0OCWyPzLPuSFjtOCy329NtS9VferAJ5&#10;KXfDqjQ+c8e8PpnD/lyTU2o2HX++QUQa43/43d5rBflyAa8z6QjIz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BVBTBAAAA3AAAAA8AAAAAAAAAAAAAAAAAmAIAAGRycy9kb3du&#10;cmV2LnhtbFBLBQYAAAAABAAEAPUAAACGAwAAAAA=&#10;" filled="f" stroked="f">
              <v:textbox style="mso-fit-shape-to-text:t" inset="0,0,0,0">
                <w:txbxContent>
                  <w:p w:rsidR="0075787F" w:rsidRDefault="0075787F">
                    <w:r>
                      <w:rPr>
                        <w:rFonts w:cs="Bookman Old Style"/>
                        <w:b/>
                        <w:bCs/>
                        <w:color w:val="0000FF"/>
                        <w:sz w:val="44"/>
                        <w:szCs w:val="44"/>
                      </w:rPr>
                      <w:t>1</w:t>
                    </w:r>
                  </w:p>
                </w:txbxContent>
              </v:textbox>
            </v:rect>
            <v:rect id="Rectangle 186" o:spid="_x0000_s1210" style="position:absolute;left:28320;top:35325;width:1809;height:6267;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xPKY8EA&#10;AADcAAAADwAAAGRycy9kb3ducmV2LnhtbESP3YrCMBSE7wXfIRxh7zS14CJdo4ggqOyNdR/g0Jz+&#10;YHJSkmjr25uFhb0cZuYbZrMbrRFP8qFzrGC5yEAQV0533Cj4uR3naxAhIms0jknBiwLsttPJBgvt&#10;Br7Ss4yNSBAOBSpoY+wLKUPVksWwcD1x8mrnLcYkfSO1xyHBrZF5ln1Kix2nhRZ7OrRU3cuHVSBv&#10;5XFYl8Zn7pLX3+Z8utbklPqYjfsvEJHG+B/+a5+0gnyVw++ZdATk9g0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8TymPBAAAA3AAAAA8AAAAAAAAAAAAAAAAAmAIAAGRycy9kb3du&#10;cmV2LnhtbFBLBQYAAAAABAAEAPUAAACGAwAAAAA=&#10;" filled="f" stroked="f">
              <v:textbox style="mso-fit-shape-to-text:t" inset="0,0,0,0">
                <w:txbxContent>
                  <w:p w:rsidR="0075787F" w:rsidRDefault="0075787F">
                    <w:r>
                      <w:rPr>
                        <w:rFonts w:cs="Bookman Old Style"/>
                        <w:b/>
                        <w:bCs/>
                        <w:color w:val="C0C0C0"/>
                        <w:sz w:val="44"/>
                        <w:szCs w:val="44"/>
                      </w:rPr>
                      <w:t>1</w:t>
                    </w:r>
                  </w:p>
                </w:txbxContent>
              </v:textbox>
            </v:rect>
            <v:rect id="Rectangle 187" o:spid="_x0000_s1211" style="position:absolute;left:28199;top:35205;width:1848;height:6223;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F9v+MIA&#10;AADcAAAADwAAAGRycy9kb3ducmV2LnhtbESP3WoCMRSE7wXfIRzBO8260iKrUUQQbOmNqw9w2Jz9&#10;weRkSaK7ffumUOjlMDPfMLvDaI14kQ+dYwWrZQaCuHK640bB/XZebECEiKzROCYF3xTgsJ9Odlho&#10;N/CVXmVsRIJwKFBBG2NfSBmqliyGpeuJk1c7bzEm6RupPQ4Jbo3Ms+xdWuw4LbTY06ml6lE+rQJ5&#10;K8/DpjQ+c595/WU+LteanFLz2Xjcgog0xv/wX/uiFeRva/g9k46A3P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QX2/4wgAAANwAAAAPAAAAAAAAAAAAAAAAAJgCAABkcnMvZG93&#10;bnJldi54bWxQSwUGAAAAAAQABAD1AAAAhwMAAAAA&#10;" filled="f" stroked="f">
              <v:textbox style="mso-fit-shape-to-text:t" inset="0,0,0,0">
                <w:txbxContent>
                  <w:p w:rsidR="0075787F" w:rsidRPr="00CF247F" w:rsidRDefault="0075787F">
                    <w:pPr>
                      <w:rPr>
                        <w:lang w:val="en-US"/>
                      </w:rPr>
                    </w:pPr>
                    <w:r>
                      <w:rPr>
                        <w:rFonts w:cs="Bookman Old Style"/>
                        <w:b/>
                        <w:bCs/>
                        <w:color w:val="0000FF"/>
                        <w:sz w:val="44"/>
                        <w:szCs w:val="44"/>
                        <w:lang w:val="en-US"/>
                      </w:rPr>
                      <w:t>4</w:t>
                    </w:r>
                  </w:p>
                </w:txbxContent>
              </v:textbox>
            </v:rect>
            <v:rect id="Rectangle 188" o:spid="_x0000_s1212" style="position:absolute;left:30160;top:35325;width:952;height:4254;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7b3jMIA&#10;AADcAAAADwAAAGRycy9kb3ducmV2LnhtbESP3WoCMRSE7wXfIRzBO8262CKrUUQQbOmNqw9w2Jz9&#10;weRkSaK7ffumUOjlMDPfMLvDaI14kQ+dYwWrZQaCuHK640bB/XZebECEiKzROCYF3xTgsJ9Odlho&#10;N/CVXmVsRIJwKFBBG2NfSBmqliyGpeuJk1c7bzEm6RupPQ4Jbo3Ms+xdWuw4LbTY06ml6lE+rQJ5&#10;K8/DpjQ+c595/WU+LteanFLz2Xjcgog0xv/wX/uiFeRva/g9k46A3P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ftveMwgAAANwAAAAPAAAAAAAAAAAAAAAAAJgCAABkcnMvZG93&#10;bnJldi54bWxQSwUGAAAAAAQABAD1AAAAhwMAAAAA&#10;" filled="f" stroked="f">
              <v:textbox style="mso-fit-shape-to-text:t" inset="0,0,0,0">
                <w:txbxContent>
                  <w:p w:rsidR="0075787F" w:rsidRDefault="0075787F">
                    <w:r>
                      <w:rPr>
                        <w:rFonts w:cs="Bookman Old Style"/>
                        <w:b/>
                        <w:bCs/>
                        <w:color w:val="C0C0C0"/>
                        <w:sz w:val="44"/>
                        <w:szCs w:val="44"/>
                      </w:rPr>
                      <w:t xml:space="preserve"> </w:t>
                    </w:r>
                  </w:p>
                </w:txbxContent>
              </v:textbox>
            </v:rect>
            <v:rect id="Rectangle 189" o:spid="_x0000_s1213" style="position:absolute;left:30040;top:35205;width:952;height:4254;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PpSF8EA&#10;AADcAAAADwAAAGRycy9kb3ducmV2LnhtbESP3YrCMBSE74V9h3CEvdPUgotUo4gguOKN1Qc4NKc/&#10;mJyUJGu7b28WhL0cZuYbZrMbrRFP8qFzrGAxz0AQV0533Ci4346zFYgQkTUax6TglwLsth+TDRba&#10;DXylZxkbkSAcClTQxtgXUoaqJYth7nri5NXOW4xJ+kZqj0OCWyPzLPuSFjtOCy32dGipepQ/VoG8&#10;lcdhVRqfuXNeX8z36VqTU+pzOu7XICKN8T/8bp+0gny5hL8z6QjI7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D6UhfBAAAA3AAAAA8AAAAAAAAAAAAAAAAAmAIAAGRycy9kb3du&#10;cmV2LnhtbFBLBQYAAAAABAAEAPUAAACGAwAAAAA=&#10;" filled="f" stroked="f">
              <v:textbox style="mso-fit-shape-to-text:t" inset="0,0,0,0">
                <w:txbxContent>
                  <w:p w:rsidR="0075787F" w:rsidRDefault="0075787F">
                    <w:r>
                      <w:rPr>
                        <w:rFonts w:cs="Bookman Old Style"/>
                        <w:b/>
                        <w:bCs/>
                        <w:color w:val="0000FF"/>
                        <w:sz w:val="44"/>
                        <w:szCs w:val="44"/>
                      </w:rPr>
                      <w:t xml:space="preserve"> </w:t>
                    </w:r>
                  </w:p>
                </w:txbxContent>
              </v:textbox>
            </v:rect>
            <v:rect id="Rectangle 190" o:spid="_x0000_s1214" style="position:absolute;top:40655;width:450;height:4255;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CjMYMEA&#10;AADcAAAADwAAAGRycy9kb3ducmV2LnhtbESP3YrCMBSE7xd8h3AWvFvTLShSjbIsCCp7Y/UBDs3p&#10;DyYnJYm2vr1ZELwcZuYbZr0drRF38qFzrOB7loEgrpzuuFFwOe++liBCRNZoHJOCBwXYbiYfayy0&#10;G/hE9zI2IkE4FKigjbEvpAxVSxbDzPXEyaudtxiT9I3UHocEt0bmWbaQFjtOCy329NtSdS1vVoE8&#10;l7thWRqfuWNe/5nD/lSTU2r6Of6sQEQa4zv8au+1gny+gP8z6QjIz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AozGDBAAAA3AAAAA8AAAAAAAAAAAAAAAAAmAIAAGRycy9kb3du&#10;cmV2LnhtbFBLBQYAAAAABAAEAPUAAACGAwAAAAA=&#10;" filled="f" stroked="f">
              <v:textbox style="mso-fit-shape-to-text:t" inset="0,0,0,0">
                <w:txbxContent>
                  <w:p w:rsidR="0075787F" w:rsidRDefault="0075787F">
                    <w:r>
                      <w:rPr>
                        <w:rFonts w:cs="Bookman Old Style"/>
                        <w:color w:val="000000"/>
                      </w:rPr>
                      <w:t xml:space="preserve"> </w:t>
                    </w:r>
                  </w:p>
                </w:txbxContent>
              </v:textbox>
            </v:rect>
            <v:rect id="Rectangle 191" o:spid="_x0000_s1215" style="position:absolute;top:44137;width:450;height:4254;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2Rp+8IA&#10;AADcAAAADwAAAGRycy9kb3ducmV2LnhtbESP3WoCMRSE7wXfIRzBO826YCurUUQQbOmNqw9w2Jz9&#10;weRkSaK7ffumUOjlMDPfMLvDaI14kQ+dYwWrZQaCuHK640bB/XZebECEiKzROCYF3xTgsJ9Odlho&#10;N/CVXmVsRIJwKFBBG2NfSBmqliyGpeuJk1c7bzEm6RupPQ4Jbo3Ms+xNWuw4LbTY06ml6lE+rQJ5&#10;K8/DpjQ+c595/WU+LteanFLz2Xjcgog0xv/wX/uiFeTrd/g9k46A3P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vZGn7wgAAANwAAAAPAAAAAAAAAAAAAAAAAJgCAABkcnMvZG93&#10;bnJldi54bWxQSwUGAAAAAAQABAD1AAAAhwMAAAAA&#10;" filled="f" stroked="f">
              <v:textbox style="mso-fit-shape-to-text:t" inset="0,0,0,0">
                <w:txbxContent>
                  <w:p w:rsidR="0075787F" w:rsidRDefault="0075787F">
                    <w:r>
                      <w:rPr>
                        <w:rFonts w:cs="Bookman Old Style"/>
                        <w:color w:val="000000"/>
                      </w:rPr>
                      <w:t xml:space="preserve"> </w:t>
                    </w:r>
                  </w:p>
                </w:txbxContent>
              </v:textbox>
            </v:rect>
            <v:rect id="Rectangle 192" o:spid="_x0000_s1216" style="position:absolute;top:47613;width:450;height:4254;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vv9ib4A&#10;AADcAAAADwAAAGRycy9kb3ducmV2LnhtbERPy4rCMBTdC/5DuMLsNLUwItUoIgiOzMbqB1ya2wcm&#10;NyWJtvP3ZjHg8nDe2/1ojXiRD51jBctFBoK4crrjRsH9dpqvQYSIrNE4JgV/FGC/m062WGg38JVe&#10;ZWxECuFQoII2xr6QMlQtWQwL1xMnrnbeYkzQN1J7HFK4NTLPspW02HFqaLGnY0vVo3xaBfJWnoZ1&#10;aXzmLnn9a37O15qcUl+z8bABEWmMH/G/+6wV5N9pbTqTjoDcvQ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F77/Ym+AAAA3AAAAA8AAAAAAAAAAAAAAAAAmAIAAGRycy9kb3ducmV2&#10;LnhtbFBLBQYAAAAABAAEAPUAAACDAwAAAAA=&#10;" filled="f" stroked="f">
              <v:textbox style="mso-fit-shape-to-text:t" inset="0,0,0,0">
                <w:txbxContent>
                  <w:p w:rsidR="0075787F" w:rsidRDefault="0075787F">
                    <w:r>
                      <w:rPr>
                        <w:rFonts w:cs="Bookman Old Style"/>
                        <w:color w:val="000000"/>
                      </w:rPr>
                      <w:t xml:space="preserve"> </w:t>
                    </w:r>
                  </w:p>
                </w:txbxContent>
              </v:textbox>
            </v:rect>
            <v:rect id="Rectangle 193" o:spid="_x0000_s1217" style="position:absolute;top:51088;width:450;height:4255;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bdYEsIA&#10;AADcAAAADwAAAGRycy9kb3ducmV2LnhtbESP3WoCMRSE7wu+QziCdzXrgkVXo4ggaOmNqw9w2Jz9&#10;weRkSVJ3+/amUOjlMDPfMNv9aI14kg+dYwWLeQaCuHK640bB/XZ6X4EIEVmjcUwKfijAfjd522Kh&#10;3cBXepaxEQnCoUAFbYx9IWWoWrIY5q4nTl7tvMWYpG+k9jgkuDUyz7IPabHjtNBiT8eWqkf5bRXI&#10;W3kaVqXxmfvM6y9zOV9rckrNpuNhAyLSGP/Df+2zVpAv1/B7Jh0BuXs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xt1gSwgAAANwAAAAPAAAAAAAAAAAAAAAAAJgCAABkcnMvZG93&#10;bnJldi54bWxQSwUGAAAAAAQABAD1AAAAhwMAAAAA&#10;" filled="f" stroked="f">
              <v:textbox style="mso-fit-shape-to-text:t" inset="0,0,0,0">
                <w:txbxContent>
                  <w:p w:rsidR="0075787F" w:rsidRDefault="0075787F">
                    <w:r>
                      <w:rPr>
                        <w:rFonts w:cs="Bookman Old Style"/>
                        <w:color w:val="000000"/>
                      </w:rPr>
                      <w:t xml:space="preserve"> </w:t>
                    </w:r>
                  </w:p>
                </w:txbxContent>
              </v:textbox>
            </v:rect>
            <v:rect id="Rectangle 194" o:spid="_x0000_s1218" style="position:absolute;top:54570;width:450;height:4255;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uE7Mr8A&#10;AADcAAAADwAAAGRycy9kb3ducmV2LnhtbERPy4rCMBTdC/MP4Q6403S6EKlGGQYKHXFj9QMuze2D&#10;SW5KkrH1781CcHk47/1xtkbcyYfBsYKvdQaCuHF64E7B7VqutiBCRNZoHJOCBwU4Hj4Weyy0m/hC&#10;9zp2IoVwKFBBH+NYSBmaniyGtRuJE9c6bzEm6DupPU4p3BqZZ9lGWhw4NfQ40k9PzV/9bxXIa11O&#10;29r4zJ3y9mx+q0tLTqnl5/y9AxFpjm/xy11pBfkmzU9n0hGQhyc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u4TsyvwAAANwAAAAPAAAAAAAAAAAAAAAAAJgCAABkcnMvZG93bnJl&#10;di54bWxQSwUGAAAAAAQABAD1AAAAhAMAAAAA&#10;" filled="f" stroked="f">
              <v:textbox style="mso-fit-shape-to-text:t" inset="0,0,0,0">
                <w:txbxContent>
                  <w:p w:rsidR="0075787F" w:rsidRDefault="0075787F">
                    <w:r>
                      <w:rPr>
                        <w:rFonts w:cs="Bookman Old Style"/>
                        <w:color w:val="000000"/>
                      </w:rPr>
                      <w:t xml:space="preserve"> </w:t>
                    </w:r>
                  </w:p>
                </w:txbxContent>
              </v:textbox>
            </v:rect>
            <v:rect id="Rectangle 195" o:spid="_x0000_s1219" style="position:absolute;top:58046;width:450;height:4254;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a2eqcEA&#10;AADcAAAADwAAAGRycy9kb3ducmV2LnhtbESPzYoCMRCE74LvEFrYm2acg8hoFBEElb047gM0k54f&#10;TDpDEp3x7c3Cwh6LqvqK2u5Ha8SLfOgcK1guMhDEldMdNwp+7qf5GkSIyBqNY1LwpgD73XSyxUK7&#10;gW/0KmMjEoRDgQraGPtCylC1ZDEsXE+cvNp5izFJ30jtcUhwa2SeZStpseO00GJPx5aqR/m0CuS9&#10;PA3r0vjMXfP621zOt5qcUl+z8bABEWmM/+G/9lkryFdL+D2TjoDcfQ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GtnqnBAAAA3AAAAA8AAAAAAAAAAAAAAAAAmAIAAGRycy9kb3du&#10;cmV2LnhtbFBLBQYAAAAABAAEAPUAAACGAwAAAAA=&#10;" filled="f" stroked="f">
              <v:textbox style="mso-fit-shape-to-text:t" inset="0,0,0,0">
                <w:txbxContent>
                  <w:p w:rsidR="0075787F" w:rsidRDefault="0075787F">
                    <w:r>
                      <w:rPr>
                        <w:rFonts w:cs="Bookman Old Style"/>
                        <w:color w:val="000000"/>
                      </w:rPr>
                      <w:t xml:space="preserve"> </w:t>
                    </w:r>
                  </w:p>
                </w:txbxContent>
              </v:textbox>
            </v:rect>
            <v:rect id="Rectangle 196" o:spid="_x0000_s1220" style="position:absolute;top:61540;width:450;height:4255;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X8A3sEA&#10;AADcAAAADwAAAGRycy9kb3ducmV2LnhtbESPzYoCMRCE74LvEFrYm2acg8hoFBEEV/biuA/QTHp+&#10;MOkMSXRm394Iwh6LqvqK2u5Ha8STfOgcK1guMhDEldMdNwp+b6f5GkSIyBqNY1LwRwH2u+lki4V2&#10;A1/pWcZGJAiHAhW0MfaFlKFqyWJYuJ44ebXzFmOSvpHa45Dg1sg8y1bSYsdpocWeji1V9/JhFchb&#10;eRrWpfGZu+T1j/k+X2tySn3NxsMGRKQx/oc/7bNWkK9yeJ9JR0DuX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F/AN7BAAAA3AAAAA8AAAAAAAAAAAAAAAAAmAIAAGRycy9kb3du&#10;cmV2LnhtbFBLBQYAAAAABAAEAPUAAACGAwAAAAA=&#10;" filled="f" stroked="f">
              <v:textbox style="mso-fit-shape-to-text:t" inset="0,0,0,0">
                <w:txbxContent>
                  <w:p w:rsidR="0075787F" w:rsidRDefault="0075787F">
                    <w:r>
                      <w:rPr>
                        <w:rFonts w:cs="Bookman Old Style"/>
                        <w:color w:val="000000"/>
                      </w:rPr>
                      <w:t xml:space="preserve"> </w:t>
                    </w:r>
                  </w:p>
                </w:txbxContent>
              </v:textbox>
            </v:rect>
            <v:rect id="Rectangle 197" o:spid="_x0000_s1221" style="position:absolute;left:18021;top:64973;width:5309;height:4254;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jOlRcEA&#10;AADcAAAADwAAAGRycy9kb3ducmV2LnhtbESP3YrCMBSE7xd8h3AWvFvTrSBSjbIsCCp7Y/UBDs3p&#10;DyYnJYm2vr1ZELwcZuYbZr0drRF38qFzrOB7loEgrpzuuFFwOe++liBCRNZoHJOCBwXYbiYfayy0&#10;G/hE9zI2IkE4FKigjbEvpAxVSxbDzPXEyaudtxiT9I3UHocEt0bmWbaQFjtOCy329NtSdS1vVoE8&#10;l7thWRqfuWNe/5nD/lSTU2r6Of6sQEQa4zv8au+1gnwxh/8z6QjIz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4zpUXBAAAA3AAAAA8AAAAAAAAAAAAAAAAAmAIAAGRycy9kb3du&#10;cmV2LnhtbFBLBQYAAAAABAAEAPUAAACGAwAAAAA=&#10;" filled="f" stroked="f">
              <v:textbox style="mso-fit-shape-to-text:t" inset="0,0,0,0">
                <w:txbxContent>
                  <w:p w:rsidR="0075787F" w:rsidRDefault="0075787F">
                    <w:r>
                      <w:rPr>
                        <w:rFonts w:cs="Bookman Old Style"/>
                        <w:b/>
                        <w:bCs/>
                        <w:color w:val="000000"/>
                      </w:rPr>
                      <w:t>ΑΘΗΝΑ</w:t>
                    </w:r>
                  </w:p>
                </w:txbxContent>
              </v:textbox>
            </v:rect>
            <v:rect id="Rectangle 198" o:spid="_x0000_s1222" style="position:absolute;left:23336;top:64973;width:477;height:4254;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do9McEA&#10;AADcAAAADwAAAGRycy9kb3ducmV2LnhtbESP3YrCMBSE7xd8h3AWvFvTLSJSjbIsCCp7Y/UBDs3p&#10;DyYnJYm2vr1ZELwcZuYbZr0drRF38qFzrOB7loEgrpzuuFFwOe++liBCRNZoHJOCBwXYbiYfayy0&#10;G/hE9zI2IkE4FKigjbEvpAxVSxbDzPXEyaudtxiT9I3UHocEt0bmWbaQFjtOCy329NtSdS1vVoE8&#10;l7thWRqfuWNe/5nD/lSTU2r6Of6sQEQa4zv8au+1gnwxh/8z6QjIz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HaPTHBAAAA3AAAAA8AAAAAAAAAAAAAAAAAmAIAAGRycy9kb3du&#10;cmV2LnhtbFBLBQYAAAAABAAEAPUAAACGAwAAAAA=&#10;" filled="f" stroked="f">
              <v:textbox style="mso-fit-shape-to-text:t" inset="0,0,0,0">
                <w:txbxContent>
                  <w:p w:rsidR="0075787F" w:rsidRDefault="0075787F">
                    <w:r>
                      <w:rPr>
                        <w:rFonts w:cs="Bookman Old Style"/>
                        <w:b/>
                        <w:bCs/>
                        <w:color w:val="000000"/>
                      </w:rPr>
                      <w:t xml:space="preserve">, </w:t>
                    </w:r>
                  </w:p>
                </w:txbxContent>
              </v:textbox>
            </v:rect>
            <v:rect id="Rectangle 199" o:spid="_x0000_s1223" style="position:absolute;left:24282;top:64973;width:6262;height:4254;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paYqsEA&#10;AADcAAAADwAAAGRycy9kb3ducmV2LnhtbESP3YrCMBSE7xd8h3AWvFvTLShSjbIsCCp7Y/UBDs3p&#10;DyYnJYm2vr1ZELwcZuYbZr0drRF38qFzrOB7loEgrpzuuFFwOe++liBCRNZoHJOCBwXYbiYfayy0&#10;G/hE9zI2IkE4FKigjbEvpAxVSxbDzPXEyaudtxiT9I3UHocEt0bmWbaQFjtOCy329NtSdS1vVoE8&#10;l7thWRqfuWNe/5nD/lSTU2r6Of6sQEQa4zv8au+1gnwxh/8z6QjIz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6WmKrBAAAA3AAAAA8AAAAAAAAAAAAAAAAAmAIAAGRycy9kb3du&#10;cmV2LnhtbFBLBQYAAAAABAAEAPUAAACGAwAAAAA=&#10;" filled="f" stroked="f">
              <v:textbox style="mso-fit-shape-to-text:t" inset="0,0,0,0">
                <w:txbxContent>
                  <w:p w:rsidR="0075787F" w:rsidRDefault="0075787F">
                    <w:r>
                      <w:rPr>
                        <w:rFonts w:cs="Bookman Old Style"/>
                        <w:b/>
                        <w:bCs/>
                        <w:color w:val="000000"/>
                      </w:rPr>
                      <w:t>ΙΟΥΝΙΟΣ</w:t>
                    </w:r>
                  </w:p>
                </w:txbxContent>
              </v:textbox>
            </v:rect>
            <v:rect id="Rectangle 200" o:spid="_x0000_s1224" style="position:absolute;left:30541;top:64972;width:476;height:4254;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kQG3cEA&#10;AADcAAAADwAAAGRycy9kb3ducmV2LnhtbESP3YrCMBSE7xd8h3AWvFvT7UWRapRlQXDFG6sPcGhO&#10;fzA5KUm03bc3guDlMDPfMOvtZI24kw+9YwXfiwwEce10z62Cy3n3tQQRIrJG45gU/FOA7Wb2scZS&#10;u5FPdK9iKxKEQ4kKuhiHUspQd2QxLNxAnLzGeYsxSd9K7XFMcGtknmWFtNhzWuhwoN+O6mt1swrk&#10;udqNy8r4zB3y5mj+9qeGnFLzz+lnBSLSFN/hV3uvFeRFAc8z6QjIz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5EBt3BAAAA3AAAAA8AAAAAAAAAAAAAAAAAmAIAAGRycy9kb3du&#10;cmV2LnhtbFBLBQYAAAAABAAEAPUAAACGAwAAAAA=&#10;" filled="f" stroked="f">
              <v:textbox style="mso-fit-shape-to-text:t" inset="0,0,0,0">
                <w:txbxContent>
                  <w:p w:rsidR="0075787F" w:rsidRDefault="0075787F">
                    <w:r>
                      <w:rPr>
                        <w:rFonts w:cs="Bookman Old Style"/>
                        <w:b/>
                        <w:bCs/>
                        <w:color w:val="000000"/>
                      </w:rPr>
                      <w:t xml:space="preserve"> </w:t>
                    </w:r>
                  </w:p>
                </w:txbxContent>
              </v:textbox>
            </v:rect>
            <v:rect id="Rectangle 201" o:spid="_x0000_s1225" style="position:absolute;left:31017;top:64972;width:11253;height:425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YjuMcYA&#10;AADcAAAADwAAAGRycy9kb3ducmV2LnhtbESPQWvCQBSE7wX/w/IEL0U3zcFqzEakIPQgFKMHvT2y&#10;r9nU7NuQ3Zq0v75bKPQ4zMw3TL4dbSvu1PvGsYKnRQKCuHK64VrB+bSfr0D4gKyxdUwKvsjDtpg8&#10;5JhpN/CR7mWoRYSwz1CBCaHLpPSVIYt+4Tri6L273mKIsq+l7nGIcNvKNEmW0mLDccFgRy+Gqlv5&#10;aRXs3y4N8bc8Pq5Xg/uo0mtpDp1Ss+m424AINIb/8F/7VStIl8/weyYeAVn8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YjuMcYAAADcAAAADwAAAAAAAAAAAAAAAACYAgAAZHJz&#10;L2Rvd25yZXYueG1sUEsFBgAAAAAEAAQA9QAAAIsDAAAAAA==&#10;" filled="f" stroked="f">
              <v:textbox style="mso-fit-shape-to-text:t" inset="0,0,0,0">
                <w:txbxContent>
                  <w:p w:rsidR="0075787F" w:rsidRPr="003E6CD8" w:rsidRDefault="0075787F">
                    <w:pPr>
                      <w:rPr>
                        <w:lang w:val="en-US"/>
                      </w:rPr>
                    </w:pPr>
                    <w:r>
                      <w:rPr>
                        <w:rFonts w:cs="Bookman Old Style"/>
                        <w:b/>
                        <w:bCs/>
                        <w:color w:val="000000"/>
                        <w:lang w:val="en-US"/>
                      </w:rPr>
                      <w:t>2015</w:t>
                    </w:r>
                  </w:p>
                </w:txbxContent>
              </v:textbox>
            </v:rect>
            <v:rect id="Rectangle 202" o:spid="_x0000_s1226" style="position:absolute;left:34686;top:64972;width:476;height:4254;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Jc3NL8A&#10;AADcAAAADwAAAGRycy9kb3ducmV2LnhtbERPy4rCMBTdC/MP4Q6403S6EKlGGQYKHXFj9QMuze2D&#10;SW5KkrH1781CcHk47/1xtkbcyYfBsYKvdQaCuHF64E7B7VqutiBCRNZoHJOCBwU4Hj4Weyy0m/hC&#10;9zp2IoVwKFBBH+NYSBmaniyGtRuJE9c6bzEm6DupPU4p3BqZZ9lGWhw4NfQ40k9PzV/9bxXIa11O&#10;29r4zJ3y9mx+q0tLTqnl5/y9AxFpjm/xy11pBfkmrU1n0hGQhyc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Qlzc0vwAAANwAAAAPAAAAAAAAAAAAAAAAAJgCAABkcnMvZG93bnJl&#10;di54bWxQSwUGAAAAAAQABAD1AAAAhAMAAAAA&#10;" filled="f" stroked="f">
              <v:textbox style="mso-fit-shape-to-text:t" inset="0,0,0,0">
                <w:txbxContent>
                  <w:p w:rsidR="0075787F" w:rsidRDefault="0075787F">
                    <w:r>
                      <w:rPr>
                        <w:rFonts w:cs="Bookman Old Style"/>
                        <w:b/>
                        <w:bCs/>
                        <w:color w:val="000000"/>
                      </w:rPr>
                      <w:t xml:space="preserve"> </w:t>
                    </w:r>
                  </w:p>
                </w:txbxContent>
              </v:textbox>
            </v:rect>
            <v:rect id="Rectangle 203" o:spid="_x0000_s1227" style="position:absolute;top:68498;width:450;height:4254;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uSr8IA&#10;AADcAAAADwAAAGRycy9kb3ducmV2LnhtbESPzYoCMRCE7wv7DqGFva0Z5yDuaBQRBBUvjj5AM+n5&#10;waQzJFlnfHuzIOyxqKqvqNVmtEY8yIfOsYLZNANBXDndcaPgdt1/L0CEiKzROCYFTwqwWX9+rLDQ&#10;buALPcrYiAThUKCCNsa+kDJULVkMU9cTJ6923mJM0jdSexwS3BqZZ9lcWuw4LbTY066l6l7+WgXy&#10;Wu6HRWl85k55fTbHw6Ump9TXZNwuQUQa43/43T5oBfn8B/7OpCMg1y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25KvwgAAANwAAAAPAAAAAAAAAAAAAAAAAJgCAABkcnMvZG93&#10;bnJldi54bWxQSwUGAAAAAAQABAD1AAAAhwMAAAAA&#10;" filled="f" stroked="f">
              <v:textbox style="mso-fit-shape-to-text:t" inset="0,0,0,0">
                <w:txbxContent>
                  <w:p w:rsidR="0075787F" w:rsidRDefault="0075787F">
                    <w:r>
                      <w:rPr>
                        <w:rFonts w:cs="Bookman Old Style"/>
                        <w:color w:val="000000"/>
                      </w:rPr>
                      <w:t xml:space="preserve"> </w:t>
                    </w:r>
                  </w:p>
                </w:txbxContent>
              </v:textbox>
            </v:rect>
          </v:group>
        </w:pict>
      </w:r>
    </w:p>
    <w:p w:rsidR="0075787F" w:rsidRPr="00D25586" w:rsidRDefault="0075787F" w:rsidP="00D25586">
      <w:pPr>
        <w:pStyle w:val="a7"/>
      </w:pPr>
      <w:r>
        <w:lastRenderedPageBreak/>
        <w:t>ΠΕΡΙΕΧΟΜΕΝΑ</w:t>
      </w:r>
    </w:p>
    <w:p w:rsidR="00E23AF0" w:rsidRDefault="00433BA1">
      <w:pPr>
        <w:pStyle w:val="10"/>
        <w:rPr>
          <w:rFonts w:asciiTheme="minorHAnsi" w:eastAsiaTheme="minorEastAsia" w:hAnsiTheme="minorHAnsi" w:cstheme="minorBidi"/>
          <w:b w:val="0"/>
          <w:noProof/>
          <w:lang w:eastAsia="el-GR"/>
        </w:rPr>
      </w:pPr>
      <w:r w:rsidRPr="00433BA1">
        <w:rPr>
          <w:b w:val="0"/>
        </w:rPr>
        <w:fldChar w:fldCharType="begin"/>
      </w:r>
      <w:r w:rsidR="0075787F">
        <w:rPr>
          <w:b w:val="0"/>
        </w:rPr>
        <w:instrText xml:space="preserve"> TOC \o "1-3" \h \z \u </w:instrText>
      </w:r>
      <w:r w:rsidRPr="00433BA1">
        <w:rPr>
          <w:b w:val="0"/>
        </w:rPr>
        <w:fldChar w:fldCharType="separate"/>
      </w:r>
      <w:hyperlink w:anchor="_Toc423432122" w:history="1">
        <w:r w:rsidR="00E23AF0" w:rsidRPr="00EF1DE7">
          <w:rPr>
            <w:rStyle w:val="-"/>
            <w:noProof/>
          </w:rPr>
          <w:t>ΕΙΣΑΓΩΓΗ</w:t>
        </w:r>
        <w:r w:rsidR="00E23AF0">
          <w:rPr>
            <w:noProof/>
            <w:webHidden/>
          </w:rPr>
          <w:tab/>
        </w:r>
        <w:r>
          <w:rPr>
            <w:noProof/>
            <w:webHidden/>
          </w:rPr>
          <w:fldChar w:fldCharType="begin"/>
        </w:r>
        <w:r w:rsidR="00E23AF0">
          <w:rPr>
            <w:noProof/>
            <w:webHidden/>
          </w:rPr>
          <w:instrText xml:space="preserve"> PAGEREF _Toc423432122 \h </w:instrText>
        </w:r>
        <w:r>
          <w:rPr>
            <w:noProof/>
            <w:webHidden/>
          </w:rPr>
        </w:r>
        <w:r>
          <w:rPr>
            <w:noProof/>
            <w:webHidden/>
          </w:rPr>
          <w:fldChar w:fldCharType="separate"/>
        </w:r>
        <w:r w:rsidR="00E23AF0">
          <w:rPr>
            <w:noProof/>
            <w:webHidden/>
          </w:rPr>
          <w:t>5</w:t>
        </w:r>
        <w:r>
          <w:rPr>
            <w:noProof/>
            <w:webHidden/>
          </w:rPr>
          <w:fldChar w:fldCharType="end"/>
        </w:r>
      </w:hyperlink>
    </w:p>
    <w:p w:rsidR="00E23AF0" w:rsidRDefault="00433BA1">
      <w:pPr>
        <w:pStyle w:val="10"/>
        <w:rPr>
          <w:rFonts w:asciiTheme="minorHAnsi" w:eastAsiaTheme="minorEastAsia" w:hAnsiTheme="minorHAnsi" w:cstheme="minorBidi"/>
          <w:b w:val="0"/>
          <w:noProof/>
          <w:lang w:eastAsia="el-GR"/>
        </w:rPr>
      </w:pPr>
      <w:hyperlink w:anchor="_Toc423432123" w:history="1">
        <w:r w:rsidR="00E23AF0" w:rsidRPr="00EF1DE7">
          <w:rPr>
            <w:rStyle w:val="-"/>
            <w:noProof/>
          </w:rPr>
          <w:t>Το ΕΠ «Εκπαίδευση και Δια Βίου Μάθηση»</w:t>
        </w:r>
        <w:r w:rsidR="00E23AF0">
          <w:rPr>
            <w:noProof/>
            <w:webHidden/>
          </w:rPr>
          <w:tab/>
        </w:r>
        <w:r>
          <w:rPr>
            <w:noProof/>
            <w:webHidden/>
          </w:rPr>
          <w:fldChar w:fldCharType="begin"/>
        </w:r>
        <w:r w:rsidR="00E23AF0">
          <w:rPr>
            <w:noProof/>
            <w:webHidden/>
          </w:rPr>
          <w:instrText xml:space="preserve"> PAGEREF _Toc423432123 \h </w:instrText>
        </w:r>
        <w:r>
          <w:rPr>
            <w:noProof/>
            <w:webHidden/>
          </w:rPr>
        </w:r>
        <w:r>
          <w:rPr>
            <w:noProof/>
            <w:webHidden/>
          </w:rPr>
          <w:fldChar w:fldCharType="separate"/>
        </w:r>
        <w:r w:rsidR="00E23AF0">
          <w:rPr>
            <w:noProof/>
            <w:webHidden/>
          </w:rPr>
          <w:t>7</w:t>
        </w:r>
        <w:r>
          <w:rPr>
            <w:noProof/>
            <w:webHidden/>
          </w:rPr>
          <w:fldChar w:fldCharType="end"/>
        </w:r>
      </w:hyperlink>
    </w:p>
    <w:p w:rsidR="00E23AF0" w:rsidRDefault="00433BA1">
      <w:pPr>
        <w:pStyle w:val="10"/>
        <w:rPr>
          <w:rFonts w:asciiTheme="minorHAnsi" w:eastAsiaTheme="minorEastAsia" w:hAnsiTheme="minorHAnsi" w:cstheme="minorBidi"/>
          <w:b w:val="0"/>
          <w:noProof/>
          <w:lang w:eastAsia="el-GR"/>
        </w:rPr>
      </w:pPr>
      <w:hyperlink w:anchor="_Toc423432124" w:history="1">
        <w:r w:rsidR="00E23AF0" w:rsidRPr="00EF1DE7">
          <w:rPr>
            <w:rStyle w:val="-"/>
            <w:noProof/>
          </w:rPr>
          <w:t>ΚΕΦΑΛΑΙΟ 1 ΕΠΙΣΚΟΠΗΣΗ ΤΗΣ ΥΛΟΠΟΙΗΣΗΣ ΤΟΥ ΕΠΙΧΕΙΡΗΣΙΑΚΟΥ ΠΡΟΓΡΑΜΜΑΤΟΣ «ΕΚΠΑΙΔΕΥΣΗ ΚΑΙ ΔΙΑ ΒΙΟΥ ΜΑΘΗΣΗ» (ΕΠΕΔΒΜ)</w:t>
        </w:r>
        <w:r w:rsidR="00E23AF0">
          <w:rPr>
            <w:noProof/>
            <w:webHidden/>
          </w:rPr>
          <w:tab/>
        </w:r>
        <w:r>
          <w:rPr>
            <w:noProof/>
            <w:webHidden/>
          </w:rPr>
          <w:fldChar w:fldCharType="begin"/>
        </w:r>
        <w:r w:rsidR="00E23AF0">
          <w:rPr>
            <w:noProof/>
            <w:webHidden/>
          </w:rPr>
          <w:instrText xml:space="preserve"> PAGEREF _Toc423432124 \h </w:instrText>
        </w:r>
        <w:r>
          <w:rPr>
            <w:noProof/>
            <w:webHidden/>
          </w:rPr>
        </w:r>
        <w:r>
          <w:rPr>
            <w:noProof/>
            <w:webHidden/>
          </w:rPr>
          <w:fldChar w:fldCharType="separate"/>
        </w:r>
        <w:r w:rsidR="00E23AF0">
          <w:rPr>
            <w:noProof/>
            <w:webHidden/>
          </w:rPr>
          <w:t>8</w:t>
        </w:r>
        <w:r>
          <w:rPr>
            <w:noProof/>
            <w:webHidden/>
          </w:rPr>
          <w:fldChar w:fldCharType="end"/>
        </w:r>
      </w:hyperlink>
    </w:p>
    <w:p w:rsidR="00E23AF0" w:rsidRDefault="00433BA1">
      <w:pPr>
        <w:pStyle w:val="21"/>
        <w:rPr>
          <w:rFonts w:asciiTheme="minorHAnsi" w:eastAsiaTheme="minorEastAsia" w:hAnsiTheme="minorHAnsi" w:cstheme="minorBidi"/>
          <w:noProof/>
          <w:sz w:val="22"/>
          <w:lang w:eastAsia="el-GR"/>
        </w:rPr>
      </w:pPr>
      <w:hyperlink w:anchor="_Toc423432125" w:history="1">
        <w:r w:rsidR="00E23AF0" w:rsidRPr="00EF1DE7">
          <w:rPr>
            <w:rStyle w:val="-"/>
            <w:noProof/>
          </w:rPr>
          <w:t>1.1 Επίτευξη και ανάλυση της προόδου Εφαρμογής του Επιχειρησιακού Προγράμματος</w:t>
        </w:r>
        <w:r w:rsidR="00E23AF0">
          <w:rPr>
            <w:noProof/>
            <w:webHidden/>
          </w:rPr>
          <w:tab/>
        </w:r>
        <w:r>
          <w:rPr>
            <w:noProof/>
            <w:webHidden/>
          </w:rPr>
          <w:fldChar w:fldCharType="begin"/>
        </w:r>
        <w:r w:rsidR="00E23AF0">
          <w:rPr>
            <w:noProof/>
            <w:webHidden/>
          </w:rPr>
          <w:instrText xml:space="preserve"> PAGEREF _Toc423432125 \h </w:instrText>
        </w:r>
        <w:r>
          <w:rPr>
            <w:noProof/>
            <w:webHidden/>
          </w:rPr>
        </w:r>
        <w:r>
          <w:rPr>
            <w:noProof/>
            <w:webHidden/>
          </w:rPr>
          <w:fldChar w:fldCharType="separate"/>
        </w:r>
        <w:r w:rsidR="00E23AF0">
          <w:rPr>
            <w:noProof/>
            <w:webHidden/>
          </w:rPr>
          <w:t>8</w:t>
        </w:r>
        <w:r>
          <w:rPr>
            <w:noProof/>
            <w:webHidden/>
          </w:rPr>
          <w:fldChar w:fldCharType="end"/>
        </w:r>
      </w:hyperlink>
    </w:p>
    <w:p w:rsidR="00E23AF0" w:rsidRDefault="00433BA1">
      <w:pPr>
        <w:pStyle w:val="31"/>
        <w:rPr>
          <w:rFonts w:asciiTheme="minorHAnsi" w:eastAsiaTheme="minorEastAsia" w:hAnsiTheme="minorHAnsi" w:cstheme="minorBidi"/>
          <w:noProof/>
          <w:sz w:val="22"/>
          <w:lang w:eastAsia="el-GR"/>
        </w:rPr>
      </w:pPr>
      <w:hyperlink w:anchor="_Toc423432126" w:history="1">
        <w:r w:rsidR="00E23AF0" w:rsidRPr="00EF1DE7">
          <w:rPr>
            <w:rStyle w:val="-"/>
            <w:noProof/>
          </w:rPr>
          <w:t>1.1.1 Αποτύπωση της φυσικής προόδου του Επιχειρησιακού Προγράμματος</w:t>
        </w:r>
        <w:r w:rsidR="00E23AF0">
          <w:rPr>
            <w:noProof/>
            <w:webHidden/>
          </w:rPr>
          <w:tab/>
        </w:r>
        <w:r>
          <w:rPr>
            <w:noProof/>
            <w:webHidden/>
          </w:rPr>
          <w:fldChar w:fldCharType="begin"/>
        </w:r>
        <w:r w:rsidR="00E23AF0">
          <w:rPr>
            <w:noProof/>
            <w:webHidden/>
          </w:rPr>
          <w:instrText xml:space="preserve"> PAGEREF _Toc423432126 \h </w:instrText>
        </w:r>
        <w:r>
          <w:rPr>
            <w:noProof/>
            <w:webHidden/>
          </w:rPr>
        </w:r>
        <w:r>
          <w:rPr>
            <w:noProof/>
            <w:webHidden/>
          </w:rPr>
          <w:fldChar w:fldCharType="separate"/>
        </w:r>
        <w:r w:rsidR="00E23AF0">
          <w:rPr>
            <w:noProof/>
            <w:webHidden/>
          </w:rPr>
          <w:t>8</w:t>
        </w:r>
        <w:r>
          <w:rPr>
            <w:noProof/>
            <w:webHidden/>
          </w:rPr>
          <w:fldChar w:fldCharType="end"/>
        </w:r>
      </w:hyperlink>
    </w:p>
    <w:p w:rsidR="00E23AF0" w:rsidRDefault="00433BA1">
      <w:pPr>
        <w:pStyle w:val="31"/>
        <w:rPr>
          <w:rFonts w:asciiTheme="minorHAnsi" w:eastAsiaTheme="minorEastAsia" w:hAnsiTheme="minorHAnsi" w:cstheme="minorBidi"/>
          <w:noProof/>
          <w:sz w:val="22"/>
          <w:lang w:eastAsia="el-GR"/>
        </w:rPr>
      </w:pPr>
      <w:hyperlink w:anchor="_Toc423432127" w:history="1">
        <w:r w:rsidR="00E23AF0" w:rsidRPr="00EF1DE7">
          <w:rPr>
            <w:rStyle w:val="-"/>
            <w:noProof/>
          </w:rPr>
          <w:t>1.1.2 Αποτύπωση της χρηματοοικονομικής προόδου του Επιχειρησιακού Προγράμματος</w:t>
        </w:r>
        <w:r w:rsidR="00E23AF0">
          <w:rPr>
            <w:noProof/>
            <w:webHidden/>
          </w:rPr>
          <w:tab/>
        </w:r>
        <w:r>
          <w:rPr>
            <w:noProof/>
            <w:webHidden/>
          </w:rPr>
          <w:fldChar w:fldCharType="begin"/>
        </w:r>
        <w:r w:rsidR="00E23AF0">
          <w:rPr>
            <w:noProof/>
            <w:webHidden/>
          </w:rPr>
          <w:instrText xml:space="preserve"> PAGEREF _Toc423432127 \h </w:instrText>
        </w:r>
        <w:r>
          <w:rPr>
            <w:noProof/>
            <w:webHidden/>
          </w:rPr>
        </w:r>
        <w:r>
          <w:rPr>
            <w:noProof/>
            <w:webHidden/>
          </w:rPr>
          <w:fldChar w:fldCharType="separate"/>
        </w:r>
        <w:r w:rsidR="00E23AF0">
          <w:rPr>
            <w:noProof/>
            <w:webHidden/>
          </w:rPr>
          <w:t>14</w:t>
        </w:r>
        <w:r>
          <w:rPr>
            <w:noProof/>
            <w:webHidden/>
          </w:rPr>
          <w:fldChar w:fldCharType="end"/>
        </w:r>
      </w:hyperlink>
    </w:p>
    <w:p w:rsidR="00E23AF0" w:rsidRDefault="00433BA1">
      <w:pPr>
        <w:pStyle w:val="31"/>
        <w:rPr>
          <w:rFonts w:asciiTheme="minorHAnsi" w:eastAsiaTheme="minorEastAsia" w:hAnsiTheme="minorHAnsi" w:cstheme="minorBidi"/>
          <w:noProof/>
          <w:sz w:val="22"/>
          <w:lang w:eastAsia="el-GR"/>
        </w:rPr>
      </w:pPr>
      <w:hyperlink w:anchor="_Toc423432128" w:history="1">
        <w:r w:rsidR="00E23AF0" w:rsidRPr="00EF1DE7">
          <w:rPr>
            <w:rStyle w:val="-"/>
            <w:noProof/>
          </w:rPr>
          <w:t>1.1.3 Στοιχεία σχετικά με την ανάλυση της χρήσης των Ταμείων</w:t>
        </w:r>
        <w:r w:rsidR="00E23AF0">
          <w:rPr>
            <w:noProof/>
            <w:webHidden/>
          </w:rPr>
          <w:tab/>
        </w:r>
        <w:r>
          <w:rPr>
            <w:noProof/>
            <w:webHidden/>
          </w:rPr>
          <w:fldChar w:fldCharType="begin"/>
        </w:r>
        <w:r w:rsidR="00E23AF0">
          <w:rPr>
            <w:noProof/>
            <w:webHidden/>
          </w:rPr>
          <w:instrText xml:space="preserve"> PAGEREF _Toc423432128 \h </w:instrText>
        </w:r>
        <w:r>
          <w:rPr>
            <w:noProof/>
            <w:webHidden/>
          </w:rPr>
        </w:r>
        <w:r>
          <w:rPr>
            <w:noProof/>
            <w:webHidden/>
          </w:rPr>
          <w:fldChar w:fldCharType="separate"/>
        </w:r>
        <w:r w:rsidR="00E23AF0">
          <w:rPr>
            <w:noProof/>
            <w:webHidden/>
          </w:rPr>
          <w:t>16</w:t>
        </w:r>
        <w:r>
          <w:rPr>
            <w:noProof/>
            <w:webHidden/>
          </w:rPr>
          <w:fldChar w:fldCharType="end"/>
        </w:r>
      </w:hyperlink>
    </w:p>
    <w:p w:rsidR="00E23AF0" w:rsidRDefault="00433BA1">
      <w:pPr>
        <w:pStyle w:val="31"/>
        <w:rPr>
          <w:rFonts w:asciiTheme="minorHAnsi" w:eastAsiaTheme="minorEastAsia" w:hAnsiTheme="minorHAnsi" w:cstheme="minorBidi"/>
          <w:noProof/>
          <w:sz w:val="22"/>
          <w:lang w:eastAsia="el-GR"/>
        </w:rPr>
      </w:pPr>
      <w:hyperlink w:anchor="_Toc423432129" w:history="1">
        <w:r w:rsidR="00E23AF0" w:rsidRPr="00EF1DE7">
          <w:rPr>
            <w:rStyle w:val="-"/>
            <w:noProof/>
          </w:rPr>
          <w:t>1.1.4 Στοιχεία συμμετεχόντων ανά ομάδα / στόχο</w:t>
        </w:r>
        <w:r w:rsidR="00E23AF0">
          <w:rPr>
            <w:noProof/>
            <w:webHidden/>
          </w:rPr>
          <w:tab/>
        </w:r>
        <w:r>
          <w:rPr>
            <w:noProof/>
            <w:webHidden/>
          </w:rPr>
          <w:fldChar w:fldCharType="begin"/>
        </w:r>
        <w:r w:rsidR="00E23AF0">
          <w:rPr>
            <w:noProof/>
            <w:webHidden/>
          </w:rPr>
          <w:instrText xml:space="preserve"> PAGEREF _Toc423432129 \h </w:instrText>
        </w:r>
        <w:r>
          <w:rPr>
            <w:noProof/>
            <w:webHidden/>
          </w:rPr>
        </w:r>
        <w:r>
          <w:rPr>
            <w:noProof/>
            <w:webHidden/>
          </w:rPr>
          <w:fldChar w:fldCharType="separate"/>
        </w:r>
        <w:r w:rsidR="00E23AF0">
          <w:rPr>
            <w:noProof/>
            <w:webHidden/>
          </w:rPr>
          <w:t>16</w:t>
        </w:r>
        <w:r>
          <w:rPr>
            <w:noProof/>
            <w:webHidden/>
          </w:rPr>
          <w:fldChar w:fldCharType="end"/>
        </w:r>
      </w:hyperlink>
    </w:p>
    <w:p w:rsidR="00E23AF0" w:rsidRDefault="00433BA1">
      <w:pPr>
        <w:pStyle w:val="31"/>
        <w:rPr>
          <w:rFonts w:asciiTheme="minorHAnsi" w:eastAsiaTheme="minorEastAsia" w:hAnsiTheme="minorHAnsi" w:cstheme="minorBidi"/>
          <w:noProof/>
          <w:sz w:val="22"/>
          <w:lang w:eastAsia="el-GR"/>
        </w:rPr>
      </w:pPr>
      <w:hyperlink w:anchor="_Toc423432130" w:history="1">
        <w:r w:rsidR="00E23AF0" w:rsidRPr="00EF1DE7">
          <w:rPr>
            <w:rStyle w:val="-"/>
            <w:noProof/>
          </w:rPr>
          <w:t>1.1.5 Ανάκτηση ή εκ νέου χρήση της συνδρομής</w:t>
        </w:r>
        <w:r w:rsidR="00E23AF0">
          <w:rPr>
            <w:noProof/>
            <w:webHidden/>
          </w:rPr>
          <w:tab/>
        </w:r>
        <w:r>
          <w:rPr>
            <w:noProof/>
            <w:webHidden/>
          </w:rPr>
          <w:fldChar w:fldCharType="begin"/>
        </w:r>
        <w:r w:rsidR="00E23AF0">
          <w:rPr>
            <w:noProof/>
            <w:webHidden/>
          </w:rPr>
          <w:instrText xml:space="preserve"> PAGEREF _Toc423432130 \h </w:instrText>
        </w:r>
        <w:r>
          <w:rPr>
            <w:noProof/>
            <w:webHidden/>
          </w:rPr>
        </w:r>
        <w:r>
          <w:rPr>
            <w:noProof/>
            <w:webHidden/>
          </w:rPr>
          <w:fldChar w:fldCharType="separate"/>
        </w:r>
        <w:r w:rsidR="00E23AF0">
          <w:rPr>
            <w:noProof/>
            <w:webHidden/>
          </w:rPr>
          <w:t>18</w:t>
        </w:r>
        <w:r>
          <w:rPr>
            <w:noProof/>
            <w:webHidden/>
          </w:rPr>
          <w:fldChar w:fldCharType="end"/>
        </w:r>
      </w:hyperlink>
    </w:p>
    <w:p w:rsidR="00E23AF0" w:rsidRDefault="00433BA1">
      <w:pPr>
        <w:pStyle w:val="21"/>
        <w:rPr>
          <w:rFonts w:asciiTheme="minorHAnsi" w:eastAsiaTheme="minorEastAsia" w:hAnsiTheme="minorHAnsi" w:cstheme="minorBidi"/>
          <w:noProof/>
          <w:sz w:val="22"/>
          <w:lang w:eastAsia="el-GR"/>
        </w:rPr>
      </w:pPr>
      <w:hyperlink w:anchor="_Toc423432131" w:history="1">
        <w:r w:rsidR="00E23AF0" w:rsidRPr="00EF1DE7">
          <w:rPr>
            <w:rStyle w:val="-"/>
            <w:noProof/>
          </w:rPr>
          <w:t>1.2 Στοιχεία σχετικά με τη συμμόρφωση με το Κοινοτικό δίκαιο</w:t>
        </w:r>
        <w:r w:rsidR="00E23AF0">
          <w:rPr>
            <w:noProof/>
            <w:webHidden/>
          </w:rPr>
          <w:tab/>
        </w:r>
        <w:r>
          <w:rPr>
            <w:noProof/>
            <w:webHidden/>
          </w:rPr>
          <w:fldChar w:fldCharType="begin"/>
        </w:r>
        <w:r w:rsidR="00E23AF0">
          <w:rPr>
            <w:noProof/>
            <w:webHidden/>
          </w:rPr>
          <w:instrText xml:space="preserve"> PAGEREF _Toc423432131 \h </w:instrText>
        </w:r>
        <w:r>
          <w:rPr>
            <w:noProof/>
            <w:webHidden/>
          </w:rPr>
        </w:r>
        <w:r>
          <w:rPr>
            <w:noProof/>
            <w:webHidden/>
          </w:rPr>
          <w:fldChar w:fldCharType="separate"/>
        </w:r>
        <w:r w:rsidR="00E23AF0">
          <w:rPr>
            <w:noProof/>
            <w:webHidden/>
          </w:rPr>
          <w:t>18</w:t>
        </w:r>
        <w:r>
          <w:rPr>
            <w:noProof/>
            <w:webHidden/>
          </w:rPr>
          <w:fldChar w:fldCharType="end"/>
        </w:r>
      </w:hyperlink>
    </w:p>
    <w:p w:rsidR="00E23AF0" w:rsidRDefault="00433BA1">
      <w:pPr>
        <w:pStyle w:val="21"/>
        <w:rPr>
          <w:rFonts w:asciiTheme="minorHAnsi" w:eastAsiaTheme="minorEastAsia" w:hAnsiTheme="minorHAnsi" w:cstheme="minorBidi"/>
          <w:noProof/>
          <w:sz w:val="22"/>
          <w:lang w:eastAsia="el-GR"/>
        </w:rPr>
      </w:pPr>
      <w:hyperlink w:anchor="_Toc423432132" w:history="1">
        <w:r w:rsidR="00E23AF0" w:rsidRPr="00EF1DE7">
          <w:rPr>
            <w:rStyle w:val="-"/>
            <w:noProof/>
          </w:rPr>
          <w:t>1.3 Σημαντικά προβλήματα που προέκυψαν και μέτρα αντιμετώπισης τους</w:t>
        </w:r>
        <w:r w:rsidR="00E23AF0">
          <w:rPr>
            <w:noProof/>
            <w:webHidden/>
          </w:rPr>
          <w:tab/>
        </w:r>
        <w:r>
          <w:rPr>
            <w:noProof/>
            <w:webHidden/>
          </w:rPr>
          <w:fldChar w:fldCharType="begin"/>
        </w:r>
        <w:r w:rsidR="00E23AF0">
          <w:rPr>
            <w:noProof/>
            <w:webHidden/>
          </w:rPr>
          <w:instrText xml:space="preserve"> PAGEREF _Toc423432132 \h </w:instrText>
        </w:r>
        <w:r>
          <w:rPr>
            <w:noProof/>
            <w:webHidden/>
          </w:rPr>
        </w:r>
        <w:r>
          <w:rPr>
            <w:noProof/>
            <w:webHidden/>
          </w:rPr>
          <w:fldChar w:fldCharType="separate"/>
        </w:r>
        <w:r w:rsidR="00E23AF0">
          <w:rPr>
            <w:noProof/>
            <w:webHidden/>
          </w:rPr>
          <w:t>18</w:t>
        </w:r>
        <w:r>
          <w:rPr>
            <w:noProof/>
            <w:webHidden/>
          </w:rPr>
          <w:fldChar w:fldCharType="end"/>
        </w:r>
      </w:hyperlink>
    </w:p>
    <w:p w:rsidR="00E23AF0" w:rsidRDefault="00433BA1">
      <w:pPr>
        <w:pStyle w:val="21"/>
        <w:rPr>
          <w:rFonts w:asciiTheme="minorHAnsi" w:eastAsiaTheme="minorEastAsia" w:hAnsiTheme="minorHAnsi" w:cstheme="minorBidi"/>
          <w:noProof/>
          <w:sz w:val="22"/>
          <w:lang w:eastAsia="el-GR"/>
        </w:rPr>
      </w:pPr>
      <w:hyperlink w:anchor="_Toc423432133" w:history="1">
        <w:r w:rsidR="00E23AF0" w:rsidRPr="00EF1DE7">
          <w:rPr>
            <w:rStyle w:val="-"/>
            <w:noProof/>
          </w:rPr>
          <w:t>1.4 Αλλαγές στο πλαίσιο υλοποίησης του Προγράμματος</w:t>
        </w:r>
        <w:r w:rsidR="00E23AF0">
          <w:rPr>
            <w:noProof/>
            <w:webHidden/>
          </w:rPr>
          <w:tab/>
        </w:r>
        <w:r>
          <w:rPr>
            <w:noProof/>
            <w:webHidden/>
          </w:rPr>
          <w:fldChar w:fldCharType="begin"/>
        </w:r>
        <w:r w:rsidR="00E23AF0">
          <w:rPr>
            <w:noProof/>
            <w:webHidden/>
          </w:rPr>
          <w:instrText xml:space="preserve"> PAGEREF _Toc423432133 \h </w:instrText>
        </w:r>
        <w:r>
          <w:rPr>
            <w:noProof/>
            <w:webHidden/>
          </w:rPr>
        </w:r>
        <w:r>
          <w:rPr>
            <w:noProof/>
            <w:webHidden/>
          </w:rPr>
          <w:fldChar w:fldCharType="separate"/>
        </w:r>
        <w:r w:rsidR="00E23AF0">
          <w:rPr>
            <w:noProof/>
            <w:webHidden/>
          </w:rPr>
          <w:t>21</w:t>
        </w:r>
        <w:r>
          <w:rPr>
            <w:noProof/>
            <w:webHidden/>
          </w:rPr>
          <w:fldChar w:fldCharType="end"/>
        </w:r>
      </w:hyperlink>
    </w:p>
    <w:p w:rsidR="00E23AF0" w:rsidRDefault="00433BA1">
      <w:pPr>
        <w:pStyle w:val="21"/>
        <w:rPr>
          <w:rFonts w:asciiTheme="minorHAnsi" w:eastAsiaTheme="minorEastAsia" w:hAnsiTheme="minorHAnsi" w:cstheme="minorBidi"/>
          <w:noProof/>
          <w:sz w:val="22"/>
          <w:lang w:eastAsia="el-GR"/>
        </w:rPr>
      </w:pPr>
      <w:hyperlink w:anchor="_Toc423432134" w:history="1">
        <w:r w:rsidR="00E23AF0" w:rsidRPr="00EF1DE7">
          <w:rPr>
            <w:rStyle w:val="-"/>
            <w:noProof/>
          </w:rPr>
          <w:t>1.5 Τροποποίηση σύμφωνα με το άρθρο 57 του 1083/2006</w:t>
        </w:r>
        <w:r w:rsidR="00E23AF0">
          <w:rPr>
            <w:noProof/>
            <w:webHidden/>
          </w:rPr>
          <w:tab/>
        </w:r>
        <w:r>
          <w:rPr>
            <w:noProof/>
            <w:webHidden/>
          </w:rPr>
          <w:fldChar w:fldCharType="begin"/>
        </w:r>
        <w:r w:rsidR="00E23AF0">
          <w:rPr>
            <w:noProof/>
            <w:webHidden/>
          </w:rPr>
          <w:instrText xml:space="preserve"> PAGEREF _Toc423432134 \h </w:instrText>
        </w:r>
        <w:r>
          <w:rPr>
            <w:noProof/>
            <w:webHidden/>
          </w:rPr>
        </w:r>
        <w:r>
          <w:rPr>
            <w:noProof/>
            <w:webHidden/>
          </w:rPr>
          <w:fldChar w:fldCharType="separate"/>
        </w:r>
        <w:r w:rsidR="00E23AF0">
          <w:rPr>
            <w:noProof/>
            <w:webHidden/>
          </w:rPr>
          <w:t>27</w:t>
        </w:r>
        <w:r>
          <w:rPr>
            <w:noProof/>
            <w:webHidden/>
          </w:rPr>
          <w:fldChar w:fldCharType="end"/>
        </w:r>
      </w:hyperlink>
    </w:p>
    <w:p w:rsidR="00E23AF0" w:rsidRDefault="00433BA1">
      <w:pPr>
        <w:pStyle w:val="21"/>
        <w:rPr>
          <w:rFonts w:asciiTheme="minorHAnsi" w:eastAsiaTheme="minorEastAsia" w:hAnsiTheme="minorHAnsi" w:cstheme="minorBidi"/>
          <w:noProof/>
          <w:sz w:val="22"/>
          <w:lang w:eastAsia="el-GR"/>
        </w:rPr>
      </w:pPr>
      <w:hyperlink w:anchor="_Toc423432135" w:history="1">
        <w:r w:rsidR="00E23AF0" w:rsidRPr="00EF1DE7">
          <w:rPr>
            <w:rStyle w:val="-"/>
            <w:noProof/>
          </w:rPr>
          <w:t>1.6 Συμπληρωματικότητα με άλλα μέσα</w:t>
        </w:r>
        <w:r w:rsidR="00E23AF0">
          <w:rPr>
            <w:noProof/>
            <w:webHidden/>
          </w:rPr>
          <w:tab/>
        </w:r>
        <w:r>
          <w:rPr>
            <w:noProof/>
            <w:webHidden/>
          </w:rPr>
          <w:fldChar w:fldCharType="begin"/>
        </w:r>
        <w:r w:rsidR="00E23AF0">
          <w:rPr>
            <w:noProof/>
            <w:webHidden/>
          </w:rPr>
          <w:instrText xml:space="preserve"> PAGEREF _Toc423432135 \h </w:instrText>
        </w:r>
        <w:r>
          <w:rPr>
            <w:noProof/>
            <w:webHidden/>
          </w:rPr>
        </w:r>
        <w:r>
          <w:rPr>
            <w:noProof/>
            <w:webHidden/>
          </w:rPr>
          <w:fldChar w:fldCharType="separate"/>
        </w:r>
        <w:r w:rsidR="00E23AF0">
          <w:rPr>
            <w:noProof/>
            <w:webHidden/>
          </w:rPr>
          <w:t>27</w:t>
        </w:r>
        <w:r>
          <w:rPr>
            <w:noProof/>
            <w:webHidden/>
          </w:rPr>
          <w:fldChar w:fldCharType="end"/>
        </w:r>
      </w:hyperlink>
    </w:p>
    <w:p w:rsidR="00E23AF0" w:rsidRDefault="00433BA1">
      <w:pPr>
        <w:pStyle w:val="21"/>
        <w:rPr>
          <w:rFonts w:asciiTheme="minorHAnsi" w:eastAsiaTheme="minorEastAsia" w:hAnsiTheme="minorHAnsi" w:cstheme="minorBidi"/>
          <w:noProof/>
          <w:sz w:val="22"/>
          <w:lang w:eastAsia="el-GR"/>
        </w:rPr>
      </w:pPr>
      <w:hyperlink w:anchor="_Toc423432136" w:history="1">
        <w:r w:rsidR="00E23AF0" w:rsidRPr="00EF1DE7">
          <w:rPr>
            <w:rStyle w:val="-"/>
            <w:noProof/>
          </w:rPr>
          <w:t>1.7 Παρακολούθηση- Αξιολόγηση</w:t>
        </w:r>
        <w:r w:rsidR="00E23AF0">
          <w:rPr>
            <w:noProof/>
            <w:webHidden/>
          </w:rPr>
          <w:tab/>
        </w:r>
        <w:r>
          <w:rPr>
            <w:noProof/>
            <w:webHidden/>
          </w:rPr>
          <w:fldChar w:fldCharType="begin"/>
        </w:r>
        <w:r w:rsidR="00E23AF0">
          <w:rPr>
            <w:noProof/>
            <w:webHidden/>
          </w:rPr>
          <w:instrText xml:space="preserve"> PAGEREF _Toc423432136 \h </w:instrText>
        </w:r>
        <w:r>
          <w:rPr>
            <w:noProof/>
            <w:webHidden/>
          </w:rPr>
        </w:r>
        <w:r>
          <w:rPr>
            <w:noProof/>
            <w:webHidden/>
          </w:rPr>
          <w:fldChar w:fldCharType="separate"/>
        </w:r>
        <w:r w:rsidR="00E23AF0">
          <w:rPr>
            <w:noProof/>
            <w:webHidden/>
          </w:rPr>
          <w:t>35</w:t>
        </w:r>
        <w:r>
          <w:rPr>
            <w:noProof/>
            <w:webHidden/>
          </w:rPr>
          <w:fldChar w:fldCharType="end"/>
        </w:r>
      </w:hyperlink>
    </w:p>
    <w:p w:rsidR="00E23AF0" w:rsidRDefault="00433BA1">
      <w:pPr>
        <w:pStyle w:val="31"/>
        <w:rPr>
          <w:rFonts w:asciiTheme="minorHAnsi" w:eastAsiaTheme="minorEastAsia" w:hAnsiTheme="minorHAnsi" w:cstheme="minorBidi"/>
          <w:noProof/>
          <w:sz w:val="22"/>
          <w:lang w:eastAsia="el-GR"/>
        </w:rPr>
      </w:pPr>
      <w:hyperlink w:anchor="_Toc423432137" w:history="1">
        <w:r w:rsidR="00E23AF0" w:rsidRPr="00EF1DE7">
          <w:rPr>
            <w:rStyle w:val="-"/>
            <w:noProof/>
          </w:rPr>
          <w:t>1.7.1 Ποιοτική ανάλυση επιτευγμάτων και μέτρα που έχουν ληφθεί για τη βελτίωση της προόδου εφαρμογής του Προγράμματος</w:t>
        </w:r>
        <w:r w:rsidR="00E23AF0">
          <w:rPr>
            <w:noProof/>
            <w:webHidden/>
          </w:rPr>
          <w:tab/>
        </w:r>
        <w:r>
          <w:rPr>
            <w:noProof/>
            <w:webHidden/>
          </w:rPr>
          <w:fldChar w:fldCharType="begin"/>
        </w:r>
        <w:r w:rsidR="00E23AF0">
          <w:rPr>
            <w:noProof/>
            <w:webHidden/>
          </w:rPr>
          <w:instrText xml:space="preserve"> PAGEREF _Toc423432137 \h </w:instrText>
        </w:r>
        <w:r>
          <w:rPr>
            <w:noProof/>
            <w:webHidden/>
          </w:rPr>
        </w:r>
        <w:r>
          <w:rPr>
            <w:noProof/>
            <w:webHidden/>
          </w:rPr>
          <w:fldChar w:fldCharType="separate"/>
        </w:r>
        <w:r w:rsidR="00E23AF0">
          <w:rPr>
            <w:noProof/>
            <w:webHidden/>
          </w:rPr>
          <w:t>35</w:t>
        </w:r>
        <w:r>
          <w:rPr>
            <w:noProof/>
            <w:webHidden/>
          </w:rPr>
          <w:fldChar w:fldCharType="end"/>
        </w:r>
      </w:hyperlink>
    </w:p>
    <w:p w:rsidR="00E23AF0" w:rsidRDefault="00433BA1">
      <w:pPr>
        <w:pStyle w:val="31"/>
        <w:rPr>
          <w:rFonts w:asciiTheme="minorHAnsi" w:eastAsiaTheme="minorEastAsia" w:hAnsiTheme="minorHAnsi" w:cstheme="minorBidi"/>
          <w:noProof/>
          <w:sz w:val="22"/>
          <w:lang w:eastAsia="el-GR"/>
        </w:rPr>
      </w:pPr>
      <w:hyperlink w:anchor="_Toc423432138" w:history="1">
        <w:r w:rsidR="00E23AF0" w:rsidRPr="00EF1DE7">
          <w:rPr>
            <w:rStyle w:val="-"/>
            <w:noProof/>
          </w:rPr>
          <w:t>1.7.2 Επιτροπή Παρακολούθησης του Προγράμματος</w:t>
        </w:r>
        <w:r w:rsidR="00E23AF0">
          <w:rPr>
            <w:noProof/>
            <w:webHidden/>
          </w:rPr>
          <w:tab/>
        </w:r>
        <w:r>
          <w:rPr>
            <w:noProof/>
            <w:webHidden/>
          </w:rPr>
          <w:fldChar w:fldCharType="begin"/>
        </w:r>
        <w:r w:rsidR="00E23AF0">
          <w:rPr>
            <w:noProof/>
            <w:webHidden/>
          </w:rPr>
          <w:instrText xml:space="preserve"> PAGEREF _Toc423432138 \h </w:instrText>
        </w:r>
        <w:r>
          <w:rPr>
            <w:noProof/>
            <w:webHidden/>
          </w:rPr>
        </w:r>
        <w:r>
          <w:rPr>
            <w:noProof/>
            <w:webHidden/>
          </w:rPr>
          <w:fldChar w:fldCharType="separate"/>
        </w:r>
        <w:r w:rsidR="00E23AF0">
          <w:rPr>
            <w:noProof/>
            <w:webHidden/>
          </w:rPr>
          <w:t>46</w:t>
        </w:r>
        <w:r>
          <w:rPr>
            <w:noProof/>
            <w:webHidden/>
          </w:rPr>
          <w:fldChar w:fldCharType="end"/>
        </w:r>
      </w:hyperlink>
    </w:p>
    <w:p w:rsidR="00E23AF0" w:rsidRDefault="00433BA1">
      <w:pPr>
        <w:pStyle w:val="31"/>
        <w:rPr>
          <w:rFonts w:asciiTheme="minorHAnsi" w:eastAsiaTheme="minorEastAsia" w:hAnsiTheme="minorHAnsi" w:cstheme="minorBidi"/>
          <w:noProof/>
          <w:sz w:val="22"/>
          <w:lang w:eastAsia="el-GR"/>
        </w:rPr>
      </w:pPr>
      <w:hyperlink w:anchor="_Toc423432139" w:history="1">
        <w:r w:rsidR="00E23AF0" w:rsidRPr="00EF1DE7">
          <w:rPr>
            <w:rStyle w:val="-"/>
            <w:noProof/>
          </w:rPr>
          <w:t>1.7.3 Θέματα Αξιολόγησης</w:t>
        </w:r>
        <w:r w:rsidR="00E23AF0">
          <w:rPr>
            <w:noProof/>
            <w:webHidden/>
          </w:rPr>
          <w:tab/>
        </w:r>
        <w:r>
          <w:rPr>
            <w:noProof/>
            <w:webHidden/>
          </w:rPr>
          <w:fldChar w:fldCharType="begin"/>
        </w:r>
        <w:r w:rsidR="00E23AF0">
          <w:rPr>
            <w:noProof/>
            <w:webHidden/>
          </w:rPr>
          <w:instrText xml:space="preserve"> PAGEREF _Toc423432139 \h </w:instrText>
        </w:r>
        <w:r>
          <w:rPr>
            <w:noProof/>
            <w:webHidden/>
          </w:rPr>
        </w:r>
        <w:r>
          <w:rPr>
            <w:noProof/>
            <w:webHidden/>
          </w:rPr>
          <w:fldChar w:fldCharType="separate"/>
        </w:r>
        <w:r w:rsidR="00E23AF0">
          <w:rPr>
            <w:noProof/>
            <w:webHidden/>
          </w:rPr>
          <w:t>47</w:t>
        </w:r>
        <w:r>
          <w:rPr>
            <w:noProof/>
            <w:webHidden/>
          </w:rPr>
          <w:fldChar w:fldCharType="end"/>
        </w:r>
      </w:hyperlink>
    </w:p>
    <w:p w:rsidR="00E23AF0" w:rsidRDefault="00433BA1">
      <w:pPr>
        <w:pStyle w:val="31"/>
        <w:rPr>
          <w:rFonts w:asciiTheme="minorHAnsi" w:eastAsiaTheme="minorEastAsia" w:hAnsiTheme="minorHAnsi" w:cstheme="minorBidi"/>
          <w:noProof/>
          <w:sz w:val="22"/>
          <w:lang w:eastAsia="el-GR"/>
        </w:rPr>
      </w:pPr>
      <w:hyperlink w:anchor="_Toc423432140" w:history="1">
        <w:r w:rsidR="00E23AF0" w:rsidRPr="00EF1DE7">
          <w:rPr>
            <w:rStyle w:val="-"/>
            <w:noProof/>
          </w:rPr>
          <w:t>1.7.4 Παρακολούθηση της Στρατηγικής Περιβαλλοντικής Εκτίμησης του Προγράμματος</w:t>
        </w:r>
        <w:r w:rsidR="00E23AF0">
          <w:rPr>
            <w:noProof/>
            <w:webHidden/>
          </w:rPr>
          <w:tab/>
        </w:r>
        <w:r>
          <w:rPr>
            <w:noProof/>
            <w:webHidden/>
          </w:rPr>
          <w:fldChar w:fldCharType="begin"/>
        </w:r>
        <w:r w:rsidR="00E23AF0">
          <w:rPr>
            <w:noProof/>
            <w:webHidden/>
          </w:rPr>
          <w:instrText xml:space="preserve"> PAGEREF _Toc423432140 \h </w:instrText>
        </w:r>
        <w:r>
          <w:rPr>
            <w:noProof/>
            <w:webHidden/>
          </w:rPr>
        </w:r>
        <w:r>
          <w:rPr>
            <w:noProof/>
            <w:webHidden/>
          </w:rPr>
          <w:fldChar w:fldCharType="separate"/>
        </w:r>
        <w:r w:rsidR="00E23AF0">
          <w:rPr>
            <w:noProof/>
            <w:webHidden/>
          </w:rPr>
          <w:t>53</w:t>
        </w:r>
        <w:r>
          <w:rPr>
            <w:noProof/>
            <w:webHidden/>
          </w:rPr>
          <w:fldChar w:fldCharType="end"/>
        </w:r>
      </w:hyperlink>
    </w:p>
    <w:p w:rsidR="00E23AF0" w:rsidRDefault="00433BA1">
      <w:pPr>
        <w:pStyle w:val="10"/>
        <w:rPr>
          <w:rFonts w:asciiTheme="minorHAnsi" w:eastAsiaTheme="minorEastAsia" w:hAnsiTheme="minorHAnsi" w:cstheme="minorBidi"/>
          <w:b w:val="0"/>
          <w:noProof/>
          <w:lang w:eastAsia="el-GR"/>
        </w:rPr>
      </w:pPr>
      <w:hyperlink w:anchor="_Toc423432141" w:history="1">
        <w:r w:rsidR="00E23AF0" w:rsidRPr="00EF1DE7">
          <w:rPr>
            <w:rStyle w:val="-"/>
            <w:noProof/>
          </w:rPr>
          <w:t>ΚΕΦΑΛΑΙΟ 2 ΣΥΝΕΙΣΦΟΡΑ ΤΟΥ ΠΡΟΓΡΑΜΜΑΤΟΣ ΣΤΟ ΕΣΠΑ, ΣΤΟ ΕΘΝΙΚΟ ΠΡΟΓΡΑΜΜΑ ΜΕΤΑΡΡΥΘΜΙΣΕΩΝ ΚΑΙ ΣΤΗΝ ΣΤΡΑΤΗΓΙΚΗ ΤΗΣ ΛΙΣΣΑΒΟΝΑΣ</w:t>
        </w:r>
        <w:r w:rsidR="00E23AF0">
          <w:rPr>
            <w:noProof/>
            <w:webHidden/>
          </w:rPr>
          <w:tab/>
        </w:r>
        <w:r>
          <w:rPr>
            <w:noProof/>
            <w:webHidden/>
          </w:rPr>
          <w:fldChar w:fldCharType="begin"/>
        </w:r>
        <w:r w:rsidR="00E23AF0">
          <w:rPr>
            <w:noProof/>
            <w:webHidden/>
          </w:rPr>
          <w:instrText xml:space="preserve"> PAGEREF _Toc423432141 \h </w:instrText>
        </w:r>
        <w:r>
          <w:rPr>
            <w:noProof/>
            <w:webHidden/>
          </w:rPr>
        </w:r>
        <w:r>
          <w:rPr>
            <w:noProof/>
            <w:webHidden/>
          </w:rPr>
          <w:fldChar w:fldCharType="separate"/>
        </w:r>
        <w:r w:rsidR="00E23AF0">
          <w:rPr>
            <w:noProof/>
            <w:webHidden/>
          </w:rPr>
          <w:t>54</w:t>
        </w:r>
        <w:r>
          <w:rPr>
            <w:noProof/>
            <w:webHidden/>
          </w:rPr>
          <w:fldChar w:fldCharType="end"/>
        </w:r>
      </w:hyperlink>
    </w:p>
    <w:p w:rsidR="00E23AF0" w:rsidRDefault="00433BA1">
      <w:pPr>
        <w:pStyle w:val="21"/>
        <w:rPr>
          <w:rFonts w:asciiTheme="minorHAnsi" w:eastAsiaTheme="minorEastAsia" w:hAnsiTheme="minorHAnsi" w:cstheme="minorBidi"/>
          <w:noProof/>
          <w:sz w:val="22"/>
          <w:lang w:eastAsia="el-GR"/>
        </w:rPr>
      </w:pPr>
      <w:hyperlink w:anchor="_Toc423432142" w:history="1">
        <w:r w:rsidR="00E23AF0" w:rsidRPr="00EF1DE7">
          <w:rPr>
            <w:rStyle w:val="-"/>
            <w:noProof/>
          </w:rPr>
          <w:t>2.1 Η Στρατηγική του ΕΠ «Εκπαίδευση και Δια Βίου Μάθηση»</w:t>
        </w:r>
        <w:r w:rsidR="00E23AF0">
          <w:rPr>
            <w:noProof/>
            <w:webHidden/>
          </w:rPr>
          <w:tab/>
        </w:r>
        <w:r>
          <w:rPr>
            <w:noProof/>
            <w:webHidden/>
          </w:rPr>
          <w:fldChar w:fldCharType="begin"/>
        </w:r>
        <w:r w:rsidR="00E23AF0">
          <w:rPr>
            <w:noProof/>
            <w:webHidden/>
          </w:rPr>
          <w:instrText xml:space="preserve"> PAGEREF _Toc423432142 \h </w:instrText>
        </w:r>
        <w:r>
          <w:rPr>
            <w:noProof/>
            <w:webHidden/>
          </w:rPr>
        </w:r>
        <w:r>
          <w:rPr>
            <w:noProof/>
            <w:webHidden/>
          </w:rPr>
          <w:fldChar w:fldCharType="separate"/>
        </w:r>
        <w:r w:rsidR="00E23AF0">
          <w:rPr>
            <w:noProof/>
            <w:webHidden/>
          </w:rPr>
          <w:t>54</w:t>
        </w:r>
        <w:r>
          <w:rPr>
            <w:noProof/>
            <w:webHidden/>
          </w:rPr>
          <w:fldChar w:fldCharType="end"/>
        </w:r>
      </w:hyperlink>
    </w:p>
    <w:p w:rsidR="00E23AF0" w:rsidRDefault="00433BA1">
      <w:pPr>
        <w:pStyle w:val="21"/>
        <w:rPr>
          <w:rFonts w:asciiTheme="minorHAnsi" w:eastAsiaTheme="minorEastAsia" w:hAnsiTheme="minorHAnsi" w:cstheme="minorBidi"/>
          <w:noProof/>
          <w:sz w:val="22"/>
          <w:lang w:eastAsia="el-GR"/>
        </w:rPr>
      </w:pPr>
      <w:hyperlink w:anchor="_Toc423432143" w:history="1">
        <w:r w:rsidR="00E23AF0" w:rsidRPr="00EF1DE7">
          <w:rPr>
            <w:rStyle w:val="-"/>
            <w:noProof/>
          </w:rPr>
          <w:t>2.2 Συμβολή του Προγράμματος στο ΕΣΠΑ</w:t>
        </w:r>
        <w:r w:rsidR="00E23AF0">
          <w:rPr>
            <w:noProof/>
            <w:webHidden/>
          </w:rPr>
          <w:tab/>
        </w:r>
        <w:r>
          <w:rPr>
            <w:noProof/>
            <w:webHidden/>
          </w:rPr>
          <w:fldChar w:fldCharType="begin"/>
        </w:r>
        <w:r w:rsidR="00E23AF0">
          <w:rPr>
            <w:noProof/>
            <w:webHidden/>
          </w:rPr>
          <w:instrText xml:space="preserve"> PAGEREF _Toc423432143 \h </w:instrText>
        </w:r>
        <w:r>
          <w:rPr>
            <w:noProof/>
            <w:webHidden/>
          </w:rPr>
        </w:r>
        <w:r>
          <w:rPr>
            <w:noProof/>
            <w:webHidden/>
          </w:rPr>
          <w:fldChar w:fldCharType="separate"/>
        </w:r>
        <w:r w:rsidR="00E23AF0">
          <w:rPr>
            <w:noProof/>
            <w:webHidden/>
          </w:rPr>
          <w:t>56</w:t>
        </w:r>
        <w:r>
          <w:rPr>
            <w:noProof/>
            <w:webHidden/>
          </w:rPr>
          <w:fldChar w:fldCharType="end"/>
        </w:r>
      </w:hyperlink>
    </w:p>
    <w:p w:rsidR="00E23AF0" w:rsidRDefault="00433BA1">
      <w:pPr>
        <w:pStyle w:val="21"/>
        <w:rPr>
          <w:rFonts w:asciiTheme="minorHAnsi" w:eastAsiaTheme="minorEastAsia" w:hAnsiTheme="minorHAnsi" w:cstheme="minorBidi"/>
          <w:noProof/>
          <w:sz w:val="22"/>
          <w:lang w:eastAsia="el-GR"/>
        </w:rPr>
      </w:pPr>
      <w:hyperlink w:anchor="_Toc423432144" w:history="1">
        <w:r w:rsidR="00E23AF0" w:rsidRPr="00EF1DE7">
          <w:rPr>
            <w:rStyle w:val="-"/>
            <w:noProof/>
          </w:rPr>
          <w:t>2.3 Συμβολή του Προγράμματος στο Εθνικό Πρόγραμμα Μεταρρυθμίσεων 2014</w:t>
        </w:r>
        <w:r w:rsidR="00E23AF0">
          <w:rPr>
            <w:noProof/>
            <w:webHidden/>
          </w:rPr>
          <w:tab/>
        </w:r>
        <w:r>
          <w:rPr>
            <w:noProof/>
            <w:webHidden/>
          </w:rPr>
          <w:fldChar w:fldCharType="begin"/>
        </w:r>
        <w:r w:rsidR="00E23AF0">
          <w:rPr>
            <w:noProof/>
            <w:webHidden/>
          </w:rPr>
          <w:instrText xml:space="preserve"> PAGEREF _Toc423432144 \h </w:instrText>
        </w:r>
        <w:r>
          <w:rPr>
            <w:noProof/>
            <w:webHidden/>
          </w:rPr>
        </w:r>
        <w:r>
          <w:rPr>
            <w:noProof/>
            <w:webHidden/>
          </w:rPr>
          <w:fldChar w:fldCharType="separate"/>
        </w:r>
        <w:r w:rsidR="00E23AF0">
          <w:rPr>
            <w:noProof/>
            <w:webHidden/>
          </w:rPr>
          <w:t>72</w:t>
        </w:r>
        <w:r>
          <w:rPr>
            <w:noProof/>
            <w:webHidden/>
          </w:rPr>
          <w:fldChar w:fldCharType="end"/>
        </w:r>
      </w:hyperlink>
    </w:p>
    <w:p w:rsidR="00E23AF0" w:rsidRDefault="00433BA1">
      <w:pPr>
        <w:pStyle w:val="21"/>
        <w:rPr>
          <w:rFonts w:asciiTheme="minorHAnsi" w:eastAsiaTheme="minorEastAsia" w:hAnsiTheme="minorHAnsi" w:cstheme="minorBidi"/>
          <w:noProof/>
          <w:sz w:val="22"/>
          <w:lang w:eastAsia="el-GR"/>
        </w:rPr>
      </w:pPr>
      <w:hyperlink w:anchor="_Toc423432145" w:history="1">
        <w:r w:rsidR="00E23AF0" w:rsidRPr="00EF1DE7">
          <w:rPr>
            <w:rStyle w:val="-"/>
            <w:noProof/>
          </w:rPr>
          <w:t>2.4 Συμβολή του Προγράμματος στην Στρατηγική της Λισσαβόνας και στην Ευρώπη 2020</w:t>
        </w:r>
        <w:r w:rsidR="00E23AF0">
          <w:rPr>
            <w:noProof/>
            <w:webHidden/>
          </w:rPr>
          <w:tab/>
        </w:r>
        <w:r>
          <w:rPr>
            <w:noProof/>
            <w:webHidden/>
          </w:rPr>
          <w:fldChar w:fldCharType="begin"/>
        </w:r>
        <w:r w:rsidR="00E23AF0">
          <w:rPr>
            <w:noProof/>
            <w:webHidden/>
          </w:rPr>
          <w:instrText xml:space="preserve"> PAGEREF _Toc423432145 \h </w:instrText>
        </w:r>
        <w:r>
          <w:rPr>
            <w:noProof/>
            <w:webHidden/>
          </w:rPr>
        </w:r>
        <w:r>
          <w:rPr>
            <w:noProof/>
            <w:webHidden/>
          </w:rPr>
          <w:fldChar w:fldCharType="separate"/>
        </w:r>
        <w:r w:rsidR="00E23AF0">
          <w:rPr>
            <w:noProof/>
            <w:webHidden/>
          </w:rPr>
          <w:t>75</w:t>
        </w:r>
        <w:r>
          <w:rPr>
            <w:noProof/>
            <w:webHidden/>
          </w:rPr>
          <w:fldChar w:fldCharType="end"/>
        </w:r>
      </w:hyperlink>
    </w:p>
    <w:p w:rsidR="00E23AF0" w:rsidRDefault="00433BA1">
      <w:pPr>
        <w:pStyle w:val="31"/>
        <w:rPr>
          <w:rFonts w:asciiTheme="minorHAnsi" w:eastAsiaTheme="minorEastAsia" w:hAnsiTheme="minorHAnsi" w:cstheme="minorBidi"/>
          <w:noProof/>
          <w:sz w:val="22"/>
          <w:lang w:eastAsia="el-GR"/>
        </w:rPr>
      </w:pPr>
      <w:hyperlink w:anchor="_Toc423432146" w:history="1">
        <w:r w:rsidR="00E23AF0" w:rsidRPr="00EF1DE7">
          <w:rPr>
            <w:rStyle w:val="-"/>
            <w:noProof/>
          </w:rPr>
          <w:t>2.4.1 Συμβολή του Προγράμματος στις Ολοκληρωμένες Κατευθυντήριες Γραμμές (Στρατηγική Λισσαβόνας)</w:t>
        </w:r>
        <w:r w:rsidR="00E23AF0">
          <w:rPr>
            <w:noProof/>
            <w:webHidden/>
          </w:rPr>
          <w:tab/>
        </w:r>
        <w:r>
          <w:rPr>
            <w:noProof/>
            <w:webHidden/>
          </w:rPr>
          <w:fldChar w:fldCharType="begin"/>
        </w:r>
        <w:r w:rsidR="00E23AF0">
          <w:rPr>
            <w:noProof/>
            <w:webHidden/>
          </w:rPr>
          <w:instrText xml:space="preserve"> PAGEREF _Toc423432146 \h </w:instrText>
        </w:r>
        <w:r>
          <w:rPr>
            <w:noProof/>
            <w:webHidden/>
          </w:rPr>
        </w:r>
        <w:r>
          <w:rPr>
            <w:noProof/>
            <w:webHidden/>
          </w:rPr>
          <w:fldChar w:fldCharType="separate"/>
        </w:r>
        <w:r w:rsidR="00E23AF0">
          <w:rPr>
            <w:noProof/>
            <w:webHidden/>
          </w:rPr>
          <w:t>76</w:t>
        </w:r>
        <w:r>
          <w:rPr>
            <w:noProof/>
            <w:webHidden/>
          </w:rPr>
          <w:fldChar w:fldCharType="end"/>
        </w:r>
      </w:hyperlink>
    </w:p>
    <w:p w:rsidR="00E23AF0" w:rsidRDefault="00433BA1">
      <w:pPr>
        <w:pStyle w:val="31"/>
        <w:rPr>
          <w:rFonts w:asciiTheme="minorHAnsi" w:eastAsiaTheme="minorEastAsia" w:hAnsiTheme="minorHAnsi" w:cstheme="minorBidi"/>
          <w:noProof/>
          <w:sz w:val="22"/>
          <w:lang w:eastAsia="el-GR"/>
        </w:rPr>
      </w:pPr>
      <w:hyperlink w:anchor="_Toc423432147" w:history="1">
        <w:r w:rsidR="00E23AF0" w:rsidRPr="00EF1DE7">
          <w:rPr>
            <w:rStyle w:val="-"/>
            <w:noProof/>
          </w:rPr>
          <w:t>2.4.2 Συμβολή του ΕΠ στην στρατηγική για την Ευρώπη 2020</w:t>
        </w:r>
        <w:r w:rsidR="00E23AF0">
          <w:rPr>
            <w:noProof/>
            <w:webHidden/>
          </w:rPr>
          <w:tab/>
        </w:r>
        <w:r>
          <w:rPr>
            <w:noProof/>
            <w:webHidden/>
          </w:rPr>
          <w:fldChar w:fldCharType="begin"/>
        </w:r>
        <w:r w:rsidR="00E23AF0">
          <w:rPr>
            <w:noProof/>
            <w:webHidden/>
          </w:rPr>
          <w:instrText xml:space="preserve"> PAGEREF _Toc423432147 \h </w:instrText>
        </w:r>
        <w:r>
          <w:rPr>
            <w:noProof/>
            <w:webHidden/>
          </w:rPr>
        </w:r>
        <w:r>
          <w:rPr>
            <w:noProof/>
            <w:webHidden/>
          </w:rPr>
          <w:fldChar w:fldCharType="separate"/>
        </w:r>
        <w:r w:rsidR="00E23AF0">
          <w:rPr>
            <w:noProof/>
            <w:webHidden/>
          </w:rPr>
          <w:t>80</w:t>
        </w:r>
        <w:r>
          <w:rPr>
            <w:noProof/>
            <w:webHidden/>
          </w:rPr>
          <w:fldChar w:fldCharType="end"/>
        </w:r>
      </w:hyperlink>
    </w:p>
    <w:p w:rsidR="00E23AF0" w:rsidRDefault="00433BA1">
      <w:pPr>
        <w:pStyle w:val="31"/>
        <w:rPr>
          <w:rFonts w:asciiTheme="minorHAnsi" w:eastAsiaTheme="minorEastAsia" w:hAnsiTheme="minorHAnsi" w:cstheme="minorBidi"/>
          <w:noProof/>
          <w:sz w:val="22"/>
          <w:lang w:eastAsia="el-GR"/>
        </w:rPr>
      </w:pPr>
      <w:hyperlink w:anchor="_Toc423432148" w:history="1">
        <w:r w:rsidR="00E23AF0" w:rsidRPr="00EF1DE7">
          <w:rPr>
            <w:rStyle w:val="-"/>
            <w:noProof/>
          </w:rPr>
          <w:t>2.4.3 Συνέπεια της στρατηγικής του ΕΠ με τις κοινοτικές στρατηγικές κατευθυντήριες γραμμές (ΚΣΚΓ) για την πολιτική συνοχής 2007-2013</w:t>
        </w:r>
        <w:r w:rsidR="00E23AF0">
          <w:rPr>
            <w:noProof/>
            <w:webHidden/>
          </w:rPr>
          <w:tab/>
        </w:r>
        <w:r>
          <w:rPr>
            <w:noProof/>
            <w:webHidden/>
          </w:rPr>
          <w:fldChar w:fldCharType="begin"/>
        </w:r>
        <w:r w:rsidR="00E23AF0">
          <w:rPr>
            <w:noProof/>
            <w:webHidden/>
          </w:rPr>
          <w:instrText xml:space="preserve"> PAGEREF _Toc423432148 \h </w:instrText>
        </w:r>
        <w:r>
          <w:rPr>
            <w:noProof/>
            <w:webHidden/>
          </w:rPr>
        </w:r>
        <w:r>
          <w:rPr>
            <w:noProof/>
            <w:webHidden/>
          </w:rPr>
          <w:fldChar w:fldCharType="separate"/>
        </w:r>
        <w:r w:rsidR="00E23AF0">
          <w:rPr>
            <w:noProof/>
            <w:webHidden/>
          </w:rPr>
          <w:t>85</w:t>
        </w:r>
        <w:r>
          <w:rPr>
            <w:noProof/>
            <w:webHidden/>
          </w:rPr>
          <w:fldChar w:fldCharType="end"/>
        </w:r>
      </w:hyperlink>
    </w:p>
    <w:p w:rsidR="00E23AF0" w:rsidRDefault="00433BA1">
      <w:pPr>
        <w:pStyle w:val="31"/>
        <w:rPr>
          <w:rFonts w:asciiTheme="minorHAnsi" w:eastAsiaTheme="minorEastAsia" w:hAnsiTheme="minorHAnsi" w:cstheme="minorBidi"/>
          <w:noProof/>
          <w:sz w:val="22"/>
          <w:lang w:eastAsia="el-GR"/>
        </w:rPr>
      </w:pPr>
      <w:hyperlink w:anchor="_Toc423432149" w:history="1">
        <w:r w:rsidR="00E23AF0" w:rsidRPr="00EF1DE7">
          <w:rPr>
            <w:rStyle w:val="-"/>
            <w:noProof/>
          </w:rPr>
          <w:t>2.4.4 Συμβολή του Προγράμματος στους δείκτες Λισσαβόνας</w:t>
        </w:r>
        <w:r w:rsidR="00E23AF0">
          <w:rPr>
            <w:noProof/>
            <w:webHidden/>
          </w:rPr>
          <w:tab/>
        </w:r>
        <w:r>
          <w:rPr>
            <w:noProof/>
            <w:webHidden/>
          </w:rPr>
          <w:fldChar w:fldCharType="begin"/>
        </w:r>
        <w:r w:rsidR="00E23AF0">
          <w:rPr>
            <w:noProof/>
            <w:webHidden/>
          </w:rPr>
          <w:instrText xml:space="preserve"> PAGEREF _Toc423432149 \h </w:instrText>
        </w:r>
        <w:r>
          <w:rPr>
            <w:noProof/>
            <w:webHidden/>
          </w:rPr>
        </w:r>
        <w:r>
          <w:rPr>
            <w:noProof/>
            <w:webHidden/>
          </w:rPr>
          <w:fldChar w:fldCharType="separate"/>
        </w:r>
        <w:r w:rsidR="00E23AF0">
          <w:rPr>
            <w:noProof/>
            <w:webHidden/>
          </w:rPr>
          <w:t>89</w:t>
        </w:r>
        <w:r>
          <w:rPr>
            <w:noProof/>
            <w:webHidden/>
          </w:rPr>
          <w:fldChar w:fldCharType="end"/>
        </w:r>
      </w:hyperlink>
    </w:p>
    <w:p w:rsidR="00E23AF0" w:rsidRDefault="00433BA1">
      <w:pPr>
        <w:pStyle w:val="21"/>
        <w:rPr>
          <w:rFonts w:asciiTheme="minorHAnsi" w:eastAsiaTheme="minorEastAsia" w:hAnsiTheme="minorHAnsi" w:cstheme="minorBidi"/>
          <w:noProof/>
          <w:sz w:val="22"/>
          <w:lang w:eastAsia="el-GR"/>
        </w:rPr>
      </w:pPr>
      <w:hyperlink w:anchor="_Toc423432150" w:history="1">
        <w:r w:rsidR="00E23AF0" w:rsidRPr="00EF1DE7">
          <w:rPr>
            <w:rStyle w:val="-"/>
            <w:noProof/>
          </w:rPr>
          <w:t>2.5 Συνέπεια και Συγκέντρωση της Στήριξης</w:t>
        </w:r>
        <w:r w:rsidR="00E23AF0">
          <w:rPr>
            <w:noProof/>
            <w:webHidden/>
          </w:rPr>
          <w:tab/>
        </w:r>
        <w:r>
          <w:rPr>
            <w:noProof/>
            <w:webHidden/>
          </w:rPr>
          <w:fldChar w:fldCharType="begin"/>
        </w:r>
        <w:r w:rsidR="00E23AF0">
          <w:rPr>
            <w:noProof/>
            <w:webHidden/>
          </w:rPr>
          <w:instrText xml:space="preserve"> PAGEREF _Toc423432150 \h </w:instrText>
        </w:r>
        <w:r>
          <w:rPr>
            <w:noProof/>
            <w:webHidden/>
          </w:rPr>
        </w:r>
        <w:r>
          <w:rPr>
            <w:noProof/>
            <w:webHidden/>
          </w:rPr>
          <w:fldChar w:fldCharType="separate"/>
        </w:r>
        <w:r w:rsidR="00E23AF0">
          <w:rPr>
            <w:noProof/>
            <w:webHidden/>
          </w:rPr>
          <w:t>90</w:t>
        </w:r>
        <w:r>
          <w:rPr>
            <w:noProof/>
            <w:webHidden/>
          </w:rPr>
          <w:fldChar w:fldCharType="end"/>
        </w:r>
      </w:hyperlink>
    </w:p>
    <w:p w:rsidR="00E23AF0" w:rsidRDefault="00433BA1">
      <w:pPr>
        <w:pStyle w:val="31"/>
        <w:rPr>
          <w:rFonts w:asciiTheme="minorHAnsi" w:eastAsiaTheme="minorEastAsia" w:hAnsiTheme="minorHAnsi" w:cstheme="minorBidi"/>
          <w:noProof/>
          <w:sz w:val="22"/>
          <w:lang w:eastAsia="el-GR"/>
        </w:rPr>
      </w:pPr>
      <w:hyperlink w:anchor="_Toc423432151" w:history="1">
        <w:r w:rsidR="00E23AF0" w:rsidRPr="00EF1DE7">
          <w:rPr>
            <w:rStyle w:val="-"/>
            <w:noProof/>
          </w:rPr>
          <w:t>2.5.1 Συμβολή του Προγράμματος στο Εθνικό Πρόγραμμα Μεταρρυθμίσεων 2014 όσον αφορά την Κοινωνική Ένταξη</w:t>
        </w:r>
        <w:r w:rsidR="00E23AF0">
          <w:rPr>
            <w:noProof/>
            <w:webHidden/>
          </w:rPr>
          <w:tab/>
        </w:r>
        <w:r>
          <w:rPr>
            <w:noProof/>
            <w:webHidden/>
          </w:rPr>
          <w:fldChar w:fldCharType="begin"/>
        </w:r>
        <w:r w:rsidR="00E23AF0">
          <w:rPr>
            <w:noProof/>
            <w:webHidden/>
          </w:rPr>
          <w:instrText xml:space="preserve"> PAGEREF _Toc423432151 \h </w:instrText>
        </w:r>
        <w:r>
          <w:rPr>
            <w:noProof/>
            <w:webHidden/>
          </w:rPr>
        </w:r>
        <w:r>
          <w:rPr>
            <w:noProof/>
            <w:webHidden/>
          </w:rPr>
          <w:fldChar w:fldCharType="separate"/>
        </w:r>
        <w:r w:rsidR="00E23AF0">
          <w:rPr>
            <w:noProof/>
            <w:webHidden/>
          </w:rPr>
          <w:t>90</w:t>
        </w:r>
        <w:r>
          <w:rPr>
            <w:noProof/>
            <w:webHidden/>
          </w:rPr>
          <w:fldChar w:fldCharType="end"/>
        </w:r>
      </w:hyperlink>
    </w:p>
    <w:p w:rsidR="00E23AF0" w:rsidRDefault="00433BA1">
      <w:pPr>
        <w:pStyle w:val="31"/>
        <w:rPr>
          <w:rFonts w:asciiTheme="minorHAnsi" w:eastAsiaTheme="minorEastAsia" w:hAnsiTheme="minorHAnsi" w:cstheme="minorBidi"/>
          <w:noProof/>
          <w:sz w:val="22"/>
          <w:lang w:eastAsia="el-GR"/>
        </w:rPr>
      </w:pPr>
      <w:hyperlink w:anchor="_Toc423432152" w:history="1">
        <w:r w:rsidR="00E23AF0" w:rsidRPr="00EF1DE7">
          <w:rPr>
            <w:rStyle w:val="-"/>
            <w:noProof/>
          </w:rPr>
          <w:t>2.5.2 Αντιμετώπιση συστάσεων Ε.Ε. μέσω του Επιχειρησιακού Προγράμματος</w:t>
        </w:r>
        <w:r w:rsidR="00E23AF0">
          <w:rPr>
            <w:noProof/>
            <w:webHidden/>
          </w:rPr>
          <w:tab/>
        </w:r>
        <w:r>
          <w:rPr>
            <w:noProof/>
            <w:webHidden/>
          </w:rPr>
          <w:fldChar w:fldCharType="begin"/>
        </w:r>
        <w:r w:rsidR="00E23AF0">
          <w:rPr>
            <w:noProof/>
            <w:webHidden/>
          </w:rPr>
          <w:instrText xml:space="preserve"> PAGEREF _Toc423432152 \h </w:instrText>
        </w:r>
        <w:r>
          <w:rPr>
            <w:noProof/>
            <w:webHidden/>
          </w:rPr>
        </w:r>
        <w:r>
          <w:rPr>
            <w:noProof/>
            <w:webHidden/>
          </w:rPr>
          <w:fldChar w:fldCharType="separate"/>
        </w:r>
        <w:r w:rsidR="00E23AF0">
          <w:rPr>
            <w:noProof/>
            <w:webHidden/>
          </w:rPr>
          <w:t>92</w:t>
        </w:r>
        <w:r>
          <w:rPr>
            <w:noProof/>
            <w:webHidden/>
          </w:rPr>
          <w:fldChar w:fldCharType="end"/>
        </w:r>
      </w:hyperlink>
    </w:p>
    <w:p w:rsidR="00E23AF0" w:rsidRDefault="00433BA1">
      <w:pPr>
        <w:pStyle w:val="21"/>
        <w:rPr>
          <w:rFonts w:asciiTheme="minorHAnsi" w:eastAsiaTheme="minorEastAsia" w:hAnsiTheme="minorHAnsi" w:cstheme="minorBidi"/>
          <w:noProof/>
          <w:sz w:val="22"/>
          <w:lang w:eastAsia="el-GR"/>
        </w:rPr>
      </w:pPr>
      <w:hyperlink w:anchor="_Toc423432153" w:history="1">
        <w:r w:rsidR="00E23AF0" w:rsidRPr="00EF1DE7">
          <w:rPr>
            <w:rStyle w:val="-"/>
            <w:noProof/>
          </w:rPr>
          <w:t>2.6 Συμβολή του Προγράμματος στην επίτευξη των στόχων του άρθρου 9 παρ. 3 του Καν1083/2006 (Earmarking)</w:t>
        </w:r>
        <w:r w:rsidR="00E23AF0">
          <w:rPr>
            <w:noProof/>
            <w:webHidden/>
          </w:rPr>
          <w:tab/>
        </w:r>
        <w:r>
          <w:rPr>
            <w:noProof/>
            <w:webHidden/>
          </w:rPr>
          <w:fldChar w:fldCharType="begin"/>
        </w:r>
        <w:r w:rsidR="00E23AF0">
          <w:rPr>
            <w:noProof/>
            <w:webHidden/>
          </w:rPr>
          <w:instrText xml:space="preserve"> PAGEREF _Toc423432153 \h </w:instrText>
        </w:r>
        <w:r>
          <w:rPr>
            <w:noProof/>
            <w:webHidden/>
          </w:rPr>
        </w:r>
        <w:r>
          <w:rPr>
            <w:noProof/>
            <w:webHidden/>
          </w:rPr>
          <w:fldChar w:fldCharType="separate"/>
        </w:r>
        <w:r w:rsidR="00E23AF0">
          <w:rPr>
            <w:noProof/>
            <w:webHidden/>
          </w:rPr>
          <w:t>96</w:t>
        </w:r>
        <w:r>
          <w:rPr>
            <w:noProof/>
            <w:webHidden/>
          </w:rPr>
          <w:fldChar w:fldCharType="end"/>
        </w:r>
      </w:hyperlink>
    </w:p>
    <w:p w:rsidR="00E23AF0" w:rsidRDefault="00433BA1">
      <w:pPr>
        <w:pStyle w:val="10"/>
        <w:rPr>
          <w:rFonts w:asciiTheme="minorHAnsi" w:eastAsiaTheme="minorEastAsia" w:hAnsiTheme="minorHAnsi" w:cstheme="minorBidi"/>
          <w:b w:val="0"/>
          <w:noProof/>
          <w:lang w:eastAsia="el-GR"/>
        </w:rPr>
      </w:pPr>
      <w:hyperlink w:anchor="_Toc423432154" w:history="1">
        <w:r w:rsidR="00E23AF0" w:rsidRPr="00EF1DE7">
          <w:rPr>
            <w:rStyle w:val="-"/>
            <w:noProof/>
          </w:rPr>
          <w:t>ΚΕΦΑΛΑΙΟ 3 ΥΛΟΠΟΙΗΣΗ ΤΟΥ ΠΡΟΓΡΑΜΜΑΤΟΣ ΑΝΑ ΑΞΟΝΑ ΠΡΟΤΕΡΑΙΟΤΗΤΑΣ</w:t>
        </w:r>
        <w:r w:rsidR="00E23AF0">
          <w:rPr>
            <w:noProof/>
            <w:webHidden/>
          </w:rPr>
          <w:tab/>
        </w:r>
        <w:r>
          <w:rPr>
            <w:noProof/>
            <w:webHidden/>
          </w:rPr>
          <w:fldChar w:fldCharType="begin"/>
        </w:r>
        <w:r w:rsidR="00E23AF0">
          <w:rPr>
            <w:noProof/>
            <w:webHidden/>
          </w:rPr>
          <w:instrText xml:space="preserve"> PAGEREF _Toc423432154 \h </w:instrText>
        </w:r>
        <w:r>
          <w:rPr>
            <w:noProof/>
            <w:webHidden/>
          </w:rPr>
        </w:r>
        <w:r>
          <w:rPr>
            <w:noProof/>
            <w:webHidden/>
          </w:rPr>
          <w:fldChar w:fldCharType="separate"/>
        </w:r>
        <w:r w:rsidR="00E23AF0">
          <w:rPr>
            <w:noProof/>
            <w:webHidden/>
          </w:rPr>
          <w:t>98</w:t>
        </w:r>
        <w:r>
          <w:rPr>
            <w:noProof/>
            <w:webHidden/>
          </w:rPr>
          <w:fldChar w:fldCharType="end"/>
        </w:r>
      </w:hyperlink>
    </w:p>
    <w:p w:rsidR="00E23AF0" w:rsidRDefault="00433BA1">
      <w:pPr>
        <w:pStyle w:val="21"/>
        <w:rPr>
          <w:rFonts w:asciiTheme="minorHAnsi" w:eastAsiaTheme="minorEastAsia" w:hAnsiTheme="minorHAnsi" w:cstheme="minorBidi"/>
          <w:noProof/>
          <w:sz w:val="22"/>
          <w:lang w:eastAsia="el-GR"/>
        </w:rPr>
      </w:pPr>
      <w:hyperlink w:anchor="_Toc423432155" w:history="1">
        <w:r w:rsidR="00E23AF0" w:rsidRPr="00EF1DE7">
          <w:rPr>
            <w:rStyle w:val="-"/>
            <w:noProof/>
          </w:rPr>
          <w:t>3.1 Υλοποίηση Θεματικής Ενότητας Αξόνων Προτεραιότητας 1, 2, 3 «Αναβάθμιση της ποιότητας της εκπαίδευσης και προώθηση της κοινωνικής ενσωμάτωσης»</w:t>
        </w:r>
        <w:r w:rsidR="00E23AF0">
          <w:rPr>
            <w:noProof/>
            <w:webHidden/>
          </w:rPr>
          <w:tab/>
        </w:r>
        <w:r>
          <w:rPr>
            <w:noProof/>
            <w:webHidden/>
          </w:rPr>
          <w:fldChar w:fldCharType="begin"/>
        </w:r>
        <w:r w:rsidR="00E23AF0">
          <w:rPr>
            <w:noProof/>
            <w:webHidden/>
          </w:rPr>
          <w:instrText xml:space="preserve"> PAGEREF _Toc423432155 \h </w:instrText>
        </w:r>
        <w:r>
          <w:rPr>
            <w:noProof/>
            <w:webHidden/>
          </w:rPr>
        </w:r>
        <w:r>
          <w:rPr>
            <w:noProof/>
            <w:webHidden/>
          </w:rPr>
          <w:fldChar w:fldCharType="separate"/>
        </w:r>
        <w:r w:rsidR="00E23AF0">
          <w:rPr>
            <w:noProof/>
            <w:webHidden/>
          </w:rPr>
          <w:t>98</w:t>
        </w:r>
        <w:r>
          <w:rPr>
            <w:noProof/>
            <w:webHidden/>
          </w:rPr>
          <w:fldChar w:fldCharType="end"/>
        </w:r>
      </w:hyperlink>
    </w:p>
    <w:p w:rsidR="00E23AF0" w:rsidRDefault="00433BA1">
      <w:pPr>
        <w:pStyle w:val="31"/>
        <w:rPr>
          <w:rFonts w:asciiTheme="minorHAnsi" w:eastAsiaTheme="minorEastAsia" w:hAnsiTheme="minorHAnsi" w:cstheme="minorBidi"/>
          <w:noProof/>
          <w:sz w:val="22"/>
          <w:lang w:eastAsia="el-GR"/>
        </w:rPr>
      </w:pPr>
      <w:hyperlink w:anchor="_Toc423432156" w:history="1">
        <w:r w:rsidR="00E23AF0" w:rsidRPr="00EF1DE7">
          <w:rPr>
            <w:rStyle w:val="-"/>
            <w:noProof/>
          </w:rPr>
          <w:t>3.1.1 Επίτευξη στόχων και ανάλυση της προόδου</w:t>
        </w:r>
        <w:r w:rsidR="00E23AF0">
          <w:rPr>
            <w:noProof/>
            <w:webHidden/>
          </w:rPr>
          <w:tab/>
        </w:r>
        <w:r>
          <w:rPr>
            <w:noProof/>
            <w:webHidden/>
          </w:rPr>
          <w:fldChar w:fldCharType="begin"/>
        </w:r>
        <w:r w:rsidR="00E23AF0">
          <w:rPr>
            <w:noProof/>
            <w:webHidden/>
          </w:rPr>
          <w:instrText xml:space="preserve"> PAGEREF _Toc423432156 \h </w:instrText>
        </w:r>
        <w:r>
          <w:rPr>
            <w:noProof/>
            <w:webHidden/>
          </w:rPr>
        </w:r>
        <w:r>
          <w:rPr>
            <w:noProof/>
            <w:webHidden/>
          </w:rPr>
          <w:fldChar w:fldCharType="separate"/>
        </w:r>
        <w:r w:rsidR="00E23AF0">
          <w:rPr>
            <w:noProof/>
            <w:webHidden/>
          </w:rPr>
          <w:t>100</w:t>
        </w:r>
        <w:r>
          <w:rPr>
            <w:noProof/>
            <w:webHidden/>
          </w:rPr>
          <w:fldChar w:fldCharType="end"/>
        </w:r>
      </w:hyperlink>
    </w:p>
    <w:p w:rsidR="00E23AF0" w:rsidRDefault="00433BA1">
      <w:pPr>
        <w:pStyle w:val="21"/>
        <w:rPr>
          <w:rFonts w:asciiTheme="minorHAnsi" w:eastAsiaTheme="minorEastAsia" w:hAnsiTheme="minorHAnsi" w:cstheme="minorBidi"/>
          <w:noProof/>
          <w:sz w:val="22"/>
          <w:lang w:eastAsia="el-GR"/>
        </w:rPr>
      </w:pPr>
      <w:hyperlink w:anchor="_Toc423432157" w:history="1">
        <w:r w:rsidR="00E23AF0" w:rsidRPr="00EF1DE7">
          <w:rPr>
            <w:rStyle w:val="-"/>
            <w:noProof/>
          </w:rPr>
          <w:t>Υποστήριξη της ανάπτυξης και της λειτουργίας των Πρότυπων Πειραματικών Σχολείων</w:t>
        </w:r>
        <w:r w:rsidR="00E23AF0">
          <w:rPr>
            <w:noProof/>
            <w:webHidden/>
          </w:rPr>
          <w:tab/>
        </w:r>
        <w:r>
          <w:rPr>
            <w:noProof/>
            <w:webHidden/>
          </w:rPr>
          <w:fldChar w:fldCharType="begin"/>
        </w:r>
        <w:r w:rsidR="00E23AF0">
          <w:rPr>
            <w:noProof/>
            <w:webHidden/>
          </w:rPr>
          <w:instrText xml:space="preserve"> PAGEREF _Toc423432157 \h </w:instrText>
        </w:r>
        <w:r>
          <w:rPr>
            <w:noProof/>
            <w:webHidden/>
          </w:rPr>
        </w:r>
        <w:r>
          <w:rPr>
            <w:noProof/>
            <w:webHidden/>
          </w:rPr>
          <w:fldChar w:fldCharType="separate"/>
        </w:r>
        <w:r w:rsidR="00E23AF0">
          <w:rPr>
            <w:noProof/>
            <w:webHidden/>
          </w:rPr>
          <w:t>107</w:t>
        </w:r>
        <w:r>
          <w:rPr>
            <w:noProof/>
            <w:webHidden/>
          </w:rPr>
          <w:fldChar w:fldCharType="end"/>
        </w:r>
      </w:hyperlink>
    </w:p>
    <w:p w:rsidR="00E23AF0" w:rsidRDefault="00433BA1">
      <w:pPr>
        <w:pStyle w:val="21"/>
        <w:rPr>
          <w:rFonts w:asciiTheme="minorHAnsi" w:eastAsiaTheme="minorEastAsia" w:hAnsiTheme="minorHAnsi" w:cstheme="minorBidi"/>
          <w:noProof/>
          <w:sz w:val="22"/>
          <w:lang w:eastAsia="el-GR"/>
        </w:rPr>
      </w:pPr>
      <w:hyperlink w:anchor="_Toc423432158" w:history="1">
        <w:r w:rsidR="00E23AF0" w:rsidRPr="00EF1DE7">
          <w:rPr>
            <w:rStyle w:val="-"/>
            <w:noProof/>
          </w:rPr>
          <w:t>Αναβάθμιση Μουσικών και Καλλιτεχνικών σχολείων</w:t>
        </w:r>
        <w:r w:rsidR="00E23AF0">
          <w:rPr>
            <w:noProof/>
            <w:webHidden/>
          </w:rPr>
          <w:tab/>
        </w:r>
        <w:r>
          <w:rPr>
            <w:noProof/>
            <w:webHidden/>
          </w:rPr>
          <w:fldChar w:fldCharType="begin"/>
        </w:r>
        <w:r w:rsidR="00E23AF0">
          <w:rPr>
            <w:noProof/>
            <w:webHidden/>
          </w:rPr>
          <w:instrText xml:space="preserve"> PAGEREF _Toc423432158 \h </w:instrText>
        </w:r>
        <w:r>
          <w:rPr>
            <w:noProof/>
            <w:webHidden/>
          </w:rPr>
        </w:r>
        <w:r>
          <w:rPr>
            <w:noProof/>
            <w:webHidden/>
          </w:rPr>
          <w:fldChar w:fldCharType="separate"/>
        </w:r>
        <w:r w:rsidR="00E23AF0">
          <w:rPr>
            <w:noProof/>
            <w:webHidden/>
          </w:rPr>
          <w:t>108</w:t>
        </w:r>
        <w:r>
          <w:rPr>
            <w:noProof/>
            <w:webHidden/>
          </w:rPr>
          <w:fldChar w:fldCharType="end"/>
        </w:r>
      </w:hyperlink>
    </w:p>
    <w:p w:rsidR="00E23AF0" w:rsidRDefault="00433BA1">
      <w:pPr>
        <w:pStyle w:val="21"/>
        <w:rPr>
          <w:rFonts w:asciiTheme="minorHAnsi" w:eastAsiaTheme="minorEastAsia" w:hAnsiTheme="minorHAnsi" w:cstheme="minorBidi"/>
          <w:noProof/>
          <w:sz w:val="22"/>
          <w:lang w:eastAsia="el-GR"/>
        </w:rPr>
      </w:pPr>
      <w:hyperlink w:anchor="_Toc423432159" w:history="1">
        <w:r w:rsidR="00E23AF0" w:rsidRPr="00EF1DE7">
          <w:rPr>
            <w:rStyle w:val="-"/>
            <w:noProof/>
          </w:rPr>
          <w:t>Πρόγραμμα εισαγωγής ηλεκτρονικών υπολογιστών και συναφούς εξοπλισμού σε δημοτικά σχολεία για μία ψηφιακά υποστηριζόμενη διδασκαλία.</w:t>
        </w:r>
        <w:r w:rsidR="00E23AF0">
          <w:rPr>
            <w:noProof/>
            <w:webHidden/>
          </w:rPr>
          <w:tab/>
        </w:r>
        <w:r>
          <w:rPr>
            <w:noProof/>
            <w:webHidden/>
          </w:rPr>
          <w:fldChar w:fldCharType="begin"/>
        </w:r>
        <w:r w:rsidR="00E23AF0">
          <w:rPr>
            <w:noProof/>
            <w:webHidden/>
          </w:rPr>
          <w:instrText xml:space="preserve"> PAGEREF _Toc423432159 \h </w:instrText>
        </w:r>
        <w:r>
          <w:rPr>
            <w:noProof/>
            <w:webHidden/>
          </w:rPr>
        </w:r>
        <w:r>
          <w:rPr>
            <w:noProof/>
            <w:webHidden/>
          </w:rPr>
          <w:fldChar w:fldCharType="separate"/>
        </w:r>
        <w:r w:rsidR="00E23AF0">
          <w:rPr>
            <w:noProof/>
            <w:webHidden/>
          </w:rPr>
          <w:t>112</w:t>
        </w:r>
        <w:r>
          <w:rPr>
            <w:noProof/>
            <w:webHidden/>
          </w:rPr>
          <w:fldChar w:fldCharType="end"/>
        </w:r>
      </w:hyperlink>
    </w:p>
    <w:p w:rsidR="00E23AF0" w:rsidRDefault="00433BA1">
      <w:pPr>
        <w:pStyle w:val="21"/>
        <w:rPr>
          <w:rFonts w:asciiTheme="minorHAnsi" w:eastAsiaTheme="minorEastAsia" w:hAnsiTheme="minorHAnsi" w:cstheme="minorBidi"/>
          <w:noProof/>
          <w:sz w:val="22"/>
          <w:lang w:eastAsia="el-GR"/>
        </w:rPr>
      </w:pPr>
      <w:hyperlink w:anchor="_Toc423432160" w:history="1">
        <w:r w:rsidR="00E23AF0" w:rsidRPr="00EF1DE7">
          <w:rPr>
            <w:rStyle w:val="-"/>
            <w:noProof/>
          </w:rPr>
          <w:t>Οργάνωση και Λειτουργία Σχολικών Κέντρων Ενισχυτικής Διδασκαλίας</w:t>
        </w:r>
        <w:r w:rsidR="00E23AF0">
          <w:rPr>
            <w:noProof/>
            <w:webHidden/>
          </w:rPr>
          <w:tab/>
        </w:r>
        <w:r>
          <w:rPr>
            <w:noProof/>
            <w:webHidden/>
          </w:rPr>
          <w:fldChar w:fldCharType="begin"/>
        </w:r>
        <w:r w:rsidR="00E23AF0">
          <w:rPr>
            <w:noProof/>
            <w:webHidden/>
          </w:rPr>
          <w:instrText xml:space="preserve"> PAGEREF _Toc423432160 \h </w:instrText>
        </w:r>
        <w:r>
          <w:rPr>
            <w:noProof/>
            <w:webHidden/>
          </w:rPr>
        </w:r>
        <w:r>
          <w:rPr>
            <w:noProof/>
            <w:webHidden/>
          </w:rPr>
          <w:fldChar w:fldCharType="separate"/>
        </w:r>
        <w:r w:rsidR="00E23AF0">
          <w:rPr>
            <w:noProof/>
            <w:webHidden/>
          </w:rPr>
          <w:t>119</w:t>
        </w:r>
        <w:r>
          <w:rPr>
            <w:noProof/>
            <w:webHidden/>
          </w:rPr>
          <w:fldChar w:fldCharType="end"/>
        </w:r>
      </w:hyperlink>
    </w:p>
    <w:p w:rsidR="00E23AF0" w:rsidRDefault="00433BA1">
      <w:pPr>
        <w:pStyle w:val="31"/>
        <w:rPr>
          <w:rFonts w:asciiTheme="minorHAnsi" w:eastAsiaTheme="minorEastAsia" w:hAnsiTheme="minorHAnsi" w:cstheme="minorBidi"/>
          <w:noProof/>
          <w:sz w:val="22"/>
          <w:lang w:eastAsia="el-GR"/>
        </w:rPr>
      </w:pPr>
      <w:hyperlink w:anchor="_Toc423432161" w:history="1">
        <w:r w:rsidR="00E23AF0" w:rsidRPr="00EF1DE7">
          <w:rPr>
            <w:rStyle w:val="-"/>
            <w:noProof/>
          </w:rPr>
          <w:t>3.1.2 Σημαντικά προβλήματα που προέκυψαν και μέτρα αντιμετώπισής τους</w:t>
        </w:r>
        <w:r w:rsidR="00E23AF0">
          <w:rPr>
            <w:noProof/>
            <w:webHidden/>
          </w:rPr>
          <w:tab/>
        </w:r>
        <w:r>
          <w:rPr>
            <w:noProof/>
            <w:webHidden/>
          </w:rPr>
          <w:fldChar w:fldCharType="begin"/>
        </w:r>
        <w:r w:rsidR="00E23AF0">
          <w:rPr>
            <w:noProof/>
            <w:webHidden/>
          </w:rPr>
          <w:instrText xml:space="preserve"> PAGEREF _Toc423432161 \h </w:instrText>
        </w:r>
        <w:r>
          <w:rPr>
            <w:noProof/>
            <w:webHidden/>
          </w:rPr>
        </w:r>
        <w:r>
          <w:rPr>
            <w:noProof/>
            <w:webHidden/>
          </w:rPr>
          <w:fldChar w:fldCharType="separate"/>
        </w:r>
        <w:r w:rsidR="00E23AF0">
          <w:rPr>
            <w:noProof/>
            <w:webHidden/>
          </w:rPr>
          <w:t>141</w:t>
        </w:r>
        <w:r>
          <w:rPr>
            <w:noProof/>
            <w:webHidden/>
          </w:rPr>
          <w:fldChar w:fldCharType="end"/>
        </w:r>
      </w:hyperlink>
    </w:p>
    <w:p w:rsidR="00E23AF0" w:rsidRDefault="00433BA1">
      <w:pPr>
        <w:pStyle w:val="21"/>
        <w:rPr>
          <w:rFonts w:asciiTheme="minorHAnsi" w:eastAsiaTheme="minorEastAsia" w:hAnsiTheme="minorHAnsi" w:cstheme="minorBidi"/>
          <w:noProof/>
          <w:sz w:val="22"/>
          <w:lang w:eastAsia="el-GR"/>
        </w:rPr>
      </w:pPr>
      <w:hyperlink w:anchor="_Toc423432162" w:history="1">
        <w:r w:rsidR="00E23AF0" w:rsidRPr="00EF1DE7">
          <w:rPr>
            <w:rStyle w:val="-"/>
            <w:noProof/>
          </w:rPr>
          <w:t>3.2 Υλοποίηση Θεματικής Ενότητας Αξόνων Προτεραιότητας 4, 5, 6 «Αναβάθμιση των συστημάτων αρχικής επαγγελματικής κατάρτισης και επαγγελματικής εκπαίδευσης και σύνδεση της εκπαίδευσης με την αγορά εργασίας»</w:t>
        </w:r>
        <w:r w:rsidR="00E23AF0">
          <w:rPr>
            <w:noProof/>
            <w:webHidden/>
          </w:rPr>
          <w:tab/>
        </w:r>
        <w:r>
          <w:rPr>
            <w:noProof/>
            <w:webHidden/>
          </w:rPr>
          <w:fldChar w:fldCharType="begin"/>
        </w:r>
        <w:r w:rsidR="00E23AF0">
          <w:rPr>
            <w:noProof/>
            <w:webHidden/>
          </w:rPr>
          <w:instrText xml:space="preserve"> PAGEREF _Toc423432162 \h </w:instrText>
        </w:r>
        <w:r>
          <w:rPr>
            <w:noProof/>
            <w:webHidden/>
          </w:rPr>
        </w:r>
        <w:r>
          <w:rPr>
            <w:noProof/>
            <w:webHidden/>
          </w:rPr>
          <w:fldChar w:fldCharType="separate"/>
        </w:r>
        <w:r w:rsidR="00E23AF0">
          <w:rPr>
            <w:noProof/>
            <w:webHidden/>
          </w:rPr>
          <w:t>142</w:t>
        </w:r>
        <w:r>
          <w:rPr>
            <w:noProof/>
            <w:webHidden/>
          </w:rPr>
          <w:fldChar w:fldCharType="end"/>
        </w:r>
      </w:hyperlink>
    </w:p>
    <w:p w:rsidR="00E23AF0" w:rsidRDefault="00433BA1">
      <w:pPr>
        <w:pStyle w:val="31"/>
        <w:rPr>
          <w:rFonts w:asciiTheme="minorHAnsi" w:eastAsiaTheme="minorEastAsia" w:hAnsiTheme="minorHAnsi" w:cstheme="minorBidi"/>
          <w:noProof/>
          <w:sz w:val="22"/>
          <w:lang w:eastAsia="el-GR"/>
        </w:rPr>
      </w:pPr>
      <w:hyperlink w:anchor="_Toc423432163" w:history="1">
        <w:r w:rsidR="00E23AF0" w:rsidRPr="00EF1DE7">
          <w:rPr>
            <w:rStyle w:val="-"/>
            <w:noProof/>
          </w:rPr>
          <w:t>3.2.1 Επίτευξη στόχων και ανάλυση της προόδου</w:t>
        </w:r>
        <w:r w:rsidR="00E23AF0">
          <w:rPr>
            <w:noProof/>
            <w:webHidden/>
          </w:rPr>
          <w:tab/>
        </w:r>
        <w:r>
          <w:rPr>
            <w:noProof/>
            <w:webHidden/>
          </w:rPr>
          <w:fldChar w:fldCharType="begin"/>
        </w:r>
        <w:r w:rsidR="00E23AF0">
          <w:rPr>
            <w:noProof/>
            <w:webHidden/>
          </w:rPr>
          <w:instrText xml:space="preserve"> PAGEREF _Toc423432163 \h </w:instrText>
        </w:r>
        <w:r>
          <w:rPr>
            <w:noProof/>
            <w:webHidden/>
          </w:rPr>
        </w:r>
        <w:r>
          <w:rPr>
            <w:noProof/>
            <w:webHidden/>
          </w:rPr>
          <w:fldChar w:fldCharType="separate"/>
        </w:r>
        <w:r w:rsidR="00E23AF0">
          <w:rPr>
            <w:noProof/>
            <w:webHidden/>
          </w:rPr>
          <w:t>143</w:t>
        </w:r>
        <w:r>
          <w:rPr>
            <w:noProof/>
            <w:webHidden/>
          </w:rPr>
          <w:fldChar w:fldCharType="end"/>
        </w:r>
      </w:hyperlink>
    </w:p>
    <w:p w:rsidR="00E23AF0" w:rsidRDefault="00433BA1">
      <w:pPr>
        <w:pStyle w:val="31"/>
        <w:rPr>
          <w:rFonts w:asciiTheme="minorHAnsi" w:eastAsiaTheme="minorEastAsia" w:hAnsiTheme="minorHAnsi" w:cstheme="minorBidi"/>
          <w:noProof/>
          <w:sz w:val="22"/>
          <w:lang w:eastAsia="el-GR"/>
        </w:rPr>
      </w:pPr>
      <w:hyperlink w:anchor="_Toc423432164" w:history="1">
        <w:r w:rsidR="00E23AF0" w:rsidRPr="00EF1DE7">
          <w:rPr>
            <w:rStyle w:val="-"/>
            <w:noProof/>
          </w:rPr>
          <w:t>3.2.2 Σημαντικά προβλήματα που προέκυψαν και μέτρα αντιμετώπισής τους</w:t>
        </w:r>
        <w:r w:rsidR="00E23AF0">
          <w:rPr>
            <w:noProof/>
            <w:webHidden/>
          </w:rPr>
          <w:tab/>
        </w:r>
        <w:r>
          <w:rPr>
            <w:noProof/>
            <w:webHidden/>
          </w:rPr>
          <w:fldChar w:fldCharType="begin"/>
        </w:r>
        <w:r w:rsidR="00E23AF0">
          <w:rPr>
            <w:noProof/>
            <w:webHidden/>
          </w:rPr>
          <w:instrText xml:space="preserve"> PAGEREF _Toc423432164 \h </w:instrText>
        </w:r>
        <w:r>
          <w:rPr>
            <w:noProof/>
            <w:webHidden/>
          </w:rPr>
        </w:r>
        <w:r>
          <w:rPr>
            <w:noProof/>
            <w:webHidden/>
          </w:rPr>
          <w:fldChar w:fldCharType="separate"/>
        </w:r>
        <w:r w:rsidR="00E23AF0">
          <w:rPr>
            <w:noProof/>
            <w:webHidden/>
          </w:rPr>
          <w:t>166</w:t>
        </w:r>
        <w:r>
          <w:rPr>
            <w:noProof/>
            <w:webHidden/>
          </w:rPr>
          <w:fldChar w:fldCharType="end"/>
        </w:r>
      </w:hyperlink>
    </w:p>
    <w:p w:rsidR="00E23AF0" w:rsidRDefault="00433BA1">
      <w:pPr>
        <w:pStyle w:val="21"/>
        <w:rPr>
          <w:rFonts w:asciiTheme="minorHAnsi" w:eastAsiaTheme="minorEastAsia" w:hAnsiTheme="minorHAnsi" w:cstheme="minorBidi"/>
          <w:noProof/>
          <w:sz w:val="22"/>
          <w:lang w:eastAsia="el-GR"/>
        </w:rPr>
      </w:pPr>
      <w:hyperlink w:anchor="_Toc423432165" w:history="1">
        <w:r w:rsidR="00E23AF0" w:rsidRPr="00EF1DE7">
          <w:rPr>
            <w:rStyle w:val="-"/>
            <w:noProof/>
          </w:rPr>
          <w:t>3.3 Υλοποίηση Θεματικής Ενότητας Αξόνων Προτεραιότητας 7, 8, 9 «Ενίσχυση της δια βίου εκπαίδευσης ενηλίκων»</w:t>
        </w:r>
        <w:r w:rsidR="00E23AF0">
          <w:rPr>
            <w:noProof/>
            <w:webHidden/>
          </w:rPr>
          <w:tab/>
        </w:r>
        <w:r>
          <w:rPr>
            <w:noProof/>
            <w:webHidden/>
          </w:rPr>
          <w:fldChar w:fldCharType="begin"/>
        </w:r>
        <w:r w:rsidR="00E23AF0">
          <w:rPr>
            <w:noProof/>
            <w:webHidden/>
          </w:rPr>
          <w:instrText xml:space="preserve"> PAGEREF _Toc423432165 \h </w:instrText>
        </w:r>
        <w:r>
          <w:rPr>
            <w:noProof/>
            <w:webHidden/>
          </w:rPr>
        </w:r>
        <w:r>
          <w:rPr>
            <w:noProof/>
            <w:webHidden/>
          </w:rPr>
          <w:fldChar w:fldCharType="separate"/>
        </w:r>
        <w:r w:rsidR="00E23AF0">
          <w:rPr>
            <w:noProof/>
            <w:webHidden/>
          </w:rPr>
          <w:t>167</w:t>
        </w:r>
        <w:r>
          <w:rPr>
            <w:noProof/>
            <w:webHidden/>
          </w:rPr>
          <w:fldChar w:fldCharType="end"/>
        </w:r>
      </w:hyperlink>
    </w:p>
    <w:p w:rsidR="00E23AF0" w:rsidRDefault="00433BA1">
      <w:pPr>
        <w:pStyle w:val="31"/>
        <w:rPr>
          <w:rFonts w:asciiTheme="minorHAnsi" w:eastAsiaTheme="minorEastAsia" w:hAnsiTheme="minorHAnsi" w:cstheme="minorBidi"/>
          <w:noProof/>
          <w:sz w:val="22"/>
          <w:lang w:eastAsia="el-GR"/>
        </w:rPr>
      </w:pPr>
      <w:hyperlink w:anchor="_Toc423432166" w:history="1">
        <w:r w:rsidR="00E23AF0" w:rsidRPr="00EF1DE7">
          <w:rPr>
            <w:rStyle w:val="-"/>
            <w:noProof/>
          </w:rPr>
          <w:t>3.3.1 Επίτευξη στόχων και ανάλυση της προόδου</w:t>
        </w:r>
        <w:r w:rsidR="00E23AF0">
          <w:rPr>
            <w:noProof/>
            <w:webHidden/>
          </w:rPr>
          <w:tab/>
        </w:r>
        <w:r>
          <w:rPr>
            <w:noProof/>
            <w:webHidden/>
          </w:rPr>
          <w:fldChar w:fldCharType="begin"/>
        </w:r>
        <w:r w:rsidR="00E23AF0">
          <w:rPr>
            <w:noProof/>
            <w:webHidden/>
          </w:rPr>
          <w:instrText xml:space="preserve"> PAGEREF _Toc423432166 \h </w:instrText>
        </w:r>
        <w:r>
          <w:rPr>
            <w:noProof/>
            <w:webHidden/>
          </w:rPr>
        </w:r>
        <w:r>
          <w:rPr>
            <w:noProof/>
            <w:webHidden/>
          </w:rPr>
          <w:fldChar w:fldCharType="separate"/>
        </w:r>
        <w:r w:rsidR="00E23AF0">
          <w:rPr>
            <w:noProof/>
            <w:webHidden/>
          </w:rPr>
          <w:t>168</w:t>
        </w:r>
        <w:r>
          <w:rPr>
            <w:noProof/>
            <w:webHidden/>
          </w:rPr>
          <w:fldChar w:fldCharType="end"/>
        </w:r>
      </w:hyperlink>
    </w:p>
    <w:p w:rsidR="00E23AF0" w:rsidRDefault="00433BA1">
      <w:pPr>
        <w:pStyle w:val="31"/>
        <w:rPr>
          <w:rFonts w:asciiTheme="minorHAnsi" w:eastAsiaTheme="minorEastAsia" w:hAnsiTheme="minorHAnsi" w:cstheme="minorBidi"/>
          <w:noProof/>
          <w:sz w:val="22"/>
          <w:lang w:eastAsia="el-GR"/>
        </w:rPr>
      </w:pPr>
      <w:hyperlink w:anchor="_Toc423432167" w:history="1">
        <w:r w:rsidR="00E23AF0" w:rsidRPr="00EF1DE7">
          <w:rPr>
            <w:rStyle w:val="-"/>
            <w:noProof/>
          </w:rPr>
          <w:t>3.3.2 Σημαντικά προβλήματα που προέκυψαν και μέτρα αντιμετώπισής τους</w:t>
        </w:r>
        <w:r w:rsidR="00E23AF0">
          <w:rPr>
            <w:noProof/>
            <w:webHidden/>
          </w:rPr>
          <w:tab/>
        </w:r>
        <w:r>
          <w:rPr>
            <w:noProof/>
            <w:webHidden/>
          </w:rPr>
          <w:fldChar w:fldCharType="begin"/>
        </w:r>
        <w:r w:rsidR="00E23AF0">
          <w:rPr>
            <w:noProof/>
            <w:webHidden/>
          </w:rPr>
          <w:instrText xml:space="preserve"> PAGEREF _Toc423432167 \h </w:instrText>
        </w:r>
        <w:r>
          <w:rPr>
            <w:noProof/>
            <w:webHidden/>
          </w:rPr>
        </w:r>
        <w:r>
          <w:rPr>
            <w:noProof/>
            <w:webHidden/>
          </w:rPr>
          <w:fldChar w:fldCharType="separate"/>
        </w:r>
        <w:r w:rsidR="00E23AF0">
          <w:rPr>
            <w:noProof/>
            <w:webHidden/>
          </w:rPr>
          <w:t>190</w:t>
        </w:r>
        <w:r>
          <w:rPr>
            <w:noProof/>
            <w:webHidden/>
          </w:rPr>
          <w:fldChar w:fldCharType="end"/>
        </w:r>
      </w:hyperlink>
    </w:p>
    <w:p w:rsidR="00E23AF0" w:rsidRDefault="00433BA1">
      <w:pPr>
        <w:pStyle w:val="21"/>
        <w:rPr>
          <w:rFonts w:asciiTheme="minorHAnsi" w:eastAsiaTheme="minorEastAsia" w:hAnsiTheme="minorHAnsi" w:cstheme="minorBidi"/>
          <w:noProof/>
          <w:sz w:val="22"/>
          <w:lang w:eastAsia="el-GR"/>
        </w:rPr>
      </w:pPr>
      <w:hyperlink w:anchor="_Toc423432168" w:history="1">
        <w:r w:rsidR="00E23AF0" w:rsidRPr="00EF1DE7">
          <w:rPr>
            <w:rStyle w:val="-"/>
            <w:noProof/>
          </w:rPr>
          <w:t>3.4 Υλοποίηση Θεματικής Ενότητας Αξόνων Προτεραιότητας 10, 11, 12 «Ενίσχυση του ανθρώπινου κεφαλαίου για την προαγωγή της έρευνας και της καινοτομίας»</w:t>
        </w:r>
        <w:r w:rsidR="00E23AF0">
          <w:rPr>
            <w:noProof/>
            <w:webHidden/>
          </w:rPr>
          <w:tab/>
        </w:r>
        <w:r>
          <w:rPr>
            <w:noProof/>
            <w:webHidden/>
          </w:rPr>
          <w:fldChar w:fldCharType="begin"/>
        </w:r>
        <w:r w:rsidR="00E23AF0">
          <w:rPr>
            <w:noProof/>
            <w:webHidden/>
          </w:rPr>
          <w:instrText xml:space="preserve"> PAGEREF _Toc423432168 \h </w:instrText>
        </w:r>
        <w:r>
          <w:rPr>
            <w:noProof/>
            <w:webHidden/>
          </w:rPr>
        </w:r>
        <w:r>
          <w:rPr>
            <w:noProof/>
            <w:webHidden/>
          </w:rPr>
          <w:fldChar w:fldCharType="separate"/>
        </w:r>
        <w:r w:rsidR="00E23AF0">
          <w:rPr>
            <w:noProof/>
            <w:webHidden/>
          </w:rPr>
          <w:t>190</w:t>
        </w:r>
        <w:r>
          <w:rPr>
            <w:noProof/>
            <w:webHidden/>
          </w:rPr>
          <w:fldChar w:fldCharType="end"/>
        </w:r>
      </w:hyperlink>
    </w:p>
    <w:p w:rsidR="00E23AF0" w:rsidRDefault="00433BA1">
      <w:pPr>
        <w:pStyle w:val="31"/>
        <w:rPr>
          <w:rFonts w:asciiTheme="minorHAnsi" w:eastAsiaTheme="minorEastAsia" w:hAnsiTheme="minorHAnsi" w:cstheme="minorBidi"/>
          <w:noProof/>
          <w:sz w:val="22"/>
          <w:lang w:eastAsia="el-GR"/>
        </w:rPr>
      </w:pPr>
      <w:hyperlink w:anchor="_Toc423432169" w:history="1">
        <w:r w:rsidR="00E23AF0" w:rsidRPr="00EF1DE7">
          <w:rPr>
            <w:rStyle w:val="-"/>
            <w:noProof/>
          </w:rPr>
          <w:t>3.4.1 Επίτευξη στόχων και ανάλυση της προόδου</w:t>
        </w:r>
        <w:r w:rsidR="00E23AF0">
          <w:rPr>
            <w:noProof/>
            <w:webHidden/>
          </w:rPr>
          <w:tab/>
        </w:r>
        <w:r>
          <w:rPr>
            <w:noProof/>
            <w:webHidden/>
          </w:rPr>
          <w:fldChar w:fldCharType="begin"/>
        </w:r>
        <w:r w:rsidR="00E23AF0">
          <w:rPr>
            <w:noProof/>
            <w:webHidden/>
          </w:rPr>
          <w:instrText xml:space="preserve"> PAGEREF _Toc423432169 \h </w:instrText>
        </w:r>
        <w:r>
          <w:rPr>
            <w:noProof/>
            <w:webHidden/>
          </w:rPr>
        </w:r>
        <w:r>
          <w:rPr>
            <w:noProof/>
            <w:webHidden/>
          </w:rPr>
          <w:fldChar w:fldCharType="separate"/>
        </w:r>
        <w:r w:rsidR="00E23AF0">
          <w:rPr>
            <w:noProof/>
            <w:webHidden/>
          </w:rPr>
          <w:t>191</w:t>
        </w:r>
        <w:r>
          <w:rPr>
            <w:noProof/>
            <w:webHidden/>
          </w:rPr>
          <w:fldChar w:fldCharType="end"/>
        </w:r>
      </w:hyperlink>
    </w:p>
    <w:p w:rsidR="00E23AF0" w:rsidRDefault="00433BA1">
      <w:pPr>
        <w:pStyle w:val="31"/>
        <w:rPr>
          <w:rFonts w:asciiTheme="minorHAnsi" w:eastAsiaTheme="minorEastAsia" w:hAnsiTheme="minorHAnsi" w:cstheme="minorBidi"/>
          <w:noProof/>
          <w:sz w:val="22"/>
          <w:lang w:eastAsia="el-GR"/>
        </w:rPr>
      </w:pPr>
      <w:hyperlink w:anchor="_Toc423432170" w:history="1">
        <w:r w:rsidR="00E23AF0" w:rsidRPr="00EF1DE7">
          <w:rPr>
            <w:rStyle w:val="-"/>
            <w:noProof/>
          </w:rPr>
          <w:t>3.4.2 Σημαντικά προβλήματα που προέκυψαν και μέτρα αντιμετώπισής τους</w:t>
        </w:r>
        <w:r w:rsidR="00E23AF0">
          <w:rPr>
            <w:noProof/>
            <w:webHidden/>
          </w:rPr>
          <w:tab/>
        </w:r>
        <w:r>
          <w:rPr>
            <w:noProof/>
            <w:webHidden/>
          </w:rPr>
          <w:fldChar w:fldCharType="begin"/>
        </w:r>
        <w:r w:rsidR="00E23AF0">
          <w:rPr>
            <w:noProof/>
            <w:webHidden/>
          </w:rPr>
          <w:instrText xml:space="preserve"> PAGEREF _Toc423432170 \h </w:instrText>
        </w:r>
        <w:r>
          <w:rPr>
            <w:noProof/>
            <w:webHidden/>
          </w:rPr>
        </w:r>
        <w:r>
          <w:rPr>
            <w:noProof/>
            <w:webHidden/>
          </w:rPr>
          <w:fldChar w:fldCharType="separate"/>
        </w:r>
        <w:r w:rsidR="00E23AF0">
          <w:rPr>
            <w:noProof/>
            <w:webHidden/>
          </w:rPr>
          <w:t>211</w:t>
        </w:r>
        <w:r>
          <w:rPr>
            <w:noProof/>
            <w:webHidden/>
          </w:rPr>
          <w:fldChar w:fldCharType="end"/>
        </w:r>
      </w:hyperlink>
    </w:p>
    <w:p w:rsidR="00E23AF0" w:rsidRDefault="00433BA1">
      <w:pPr>
        <w:pStyle w:val="21"/>
        <w:rPr>
          <w:rFonts w:asciiTheme="minorHAnsi" w:eastAsiaTheme="minorEastAsia" w:hAnsiTheme="minorHAnsi" w:cstheme="minorBidi"/>
          <w:noProof/>
          <w:sz w:val="22"/>
          <w:lang w:eastAsia="el-GR"/>
        </w:rPr>
      </w:pPr>
      <w:hyperlink w:anchor="_Toc423432171" w:history="1">
        <w:r w:rsidR="00E23AF0" w:rsidRPr="00EF1DE7">
          <w:rPr>
            <w:rStyle w:val="-"/>
            <w:noProof/>
          </w:rPr>
          <w:t>3.5 Υλοποίηση Θεματικής Ενότητας Αξόνων Προτεραιότητας 13, 14, 15 «Τεχνική υποστήριξη της εφαρμογής»</w:t>
        </w:r>
        <w:r w:rsidR="00E23AF0">
          <w:rPr>
            <w:noProof/>
            <w:webHidden/>
          </w:rPr>
          <w:tab/>
        </w:r>
        <w:r>
          <w:rPr>
            <w:noProof/>
            <w:webHidden/>
          </w:rPr>
          <w:fldChar w:fldCharType="begin"/>
        </w:r>
        <w:r w:rsidR="00E23AF0">
          <w:rPr>
            <w:noProof/>
            <w:webHidden/>
          </w:rPr>
          <w:instrText xml:space="preserve"> PAGEREF _Toc423432171 \h </w:instrText>
        </w:r>
        <w:r>
          <w:rPr>
            <w:noProof/>
            <w:webHidden/>
          </w:rPr>
        </w:r>
        <w:r>
          <w:rPr>
            <w:noProof/>
            <w:webHidden/>
          </w:rPr>
          <w:fldChar w:fldCharType="separate"/>
        </w:r>
        <w:r w:rsidR="00E23AF0">
          <w:rPr>
            <w:noProof/>
            <w:webHidden/>
          </w:rPr>
          <w:t>211</w:t>
        </w:r>
        <w:r>
          <w:rPr>
            <w:noProof/>
            <w:webHidden/>
          </w:rPr>
          <w:fldChar w:fldCharType="end"/>
        </w:r>
      </w:hyperlink>
    </w:p>
    <w:p w:rsidR="00E23AF0" w:rsidRDefault="00433BA1">
      <w:pPr>
        <w:pStyle w:val="31"/>
        <w:rPr>
          <w:rFonts w:asciiTheme="minorHAnsi" w:eastAsiaTheme="minorEastAsia" w:hAnsiTheme="minorHAnsi" w:cstheme="minorBidi"/>
          <w:noProof/>
          <w:sz w:val="22"/>
          <w:lang w:eastAsia="el-GR"/>
        </w:rPr>
      </w:pPr>
      <w:hyperlink w:anchor="_Toc423432172" w:history="1">
        <w:r w:rsidR="00E23AF0" w:rsidRPr="00EF1DE7">
          <w:rPr>
            <w:rStyle w:val="-"/>
            <w:noProof/>
          </w:rPr>
          <w:t>3.5.1 Επίτευξη στόχων και ανάλυση της προόδου</w:t>
        </w:r>
        <w:r w:rsidR="00E23AF0">
          <w:rPr>
            <w:noProof/>
            <w:webHidden/>
          </w:rPr>
          <w:tab/>
        </w:r>
        <w:r>
          <w:rPr>
            <w:noProof/>
            <w:webHidden/>
          </w:rPr>
          <w:fldChar w:fldCharType="begin"/>
        </w:r>
        <w:r w:rsidR="00E23AF0">
          <w:rPr>
            <w:noProof/>
            <w:webHidden/>
          </w:rPr>
          <w:instrText xml:space="preserve"> PAGEREF _Toc423432172 \h </w:instrText>
        </w:r>
        <w:r>
          <w:rPr>
            <w:noProof/>
            <w:webHidden/>
          </w:rPr>
        </w:r>
        <w:r>
          <w:rPr>
            <w:noProof/>
            <w:webHidden/>
          </w:rPr>
          <w:fldChar w:fldCharType="separate"/>
        </w:r>
        <w:r w:rsidR="00E23AF0">
          <w:rPr>
            <w:noProof/>
            <w:webHidden/>
          </w:rPr>
          <w:t>214</w:t>
        </w:r>
        <w:r>
          <w:rPr>
            <w:noProof/>
            <w:webHidden/>
          </w:rPr>
          <w:fldChar w:fldCharType="end"/>
        </w:r>
      </w:hyperlink>
    </w:p>
    <w:p w:rsidR="00E23AF0" w:rsidRDefault="00433BA1">
      <w:pPr>
        <w:pStyle w:val="31"/>
        <w:rPr>
          <w:rFonts w:asciiTheme="minorHAnsi" w:eastAsiaTheme="minorEastAsia" w:hAnsiTheme="minorHAnsi" w:cstheme="minorBidi"/>
          <w:noProof/>
          <w:sz w:val="22"/>
          <w:lang w:eastAsia="el-GR"/>
        </w:rPr>
      </w:pPr>
      <w:hyperlink w:anchor="_Toc423432173" w:history="1">
        <w:r w:rsidR="00E23AF0" w:rsidRPr="00EF1DE7">
          <w:rPr>
            <w:rStyle w:val="-"/>
            <w:noProof/>
          </w:rPr>
          <w:t>3.5.2 Σημαντικά προβλήματα που προέκυψαν και μέτρα αντιμετώπισής τους</w:t>
        </w:r>
        <w:r w:rsidR="00E23AF0">
          <w:rPr>
            <w:noProof/>
            <w:webHidden/>
          </w:rPr>
          <w:tab/>
        </w:r>
        <w:r>
          <w:rPr>
            <w:noProof/>
            <w:webHidden/>
          </w:rPr>
          <w:fldChar w:fldCharType="begin"/>
        </w:r>
        <w:r w:rsidR="00E23AF0">
          <w:rPr>
            <w:noProof/>
            <w:webHidden/>
          </w:rPr>
          <w:instrText xml:space="preserve"> PAGEREF _Toc423432173 \h </w:instrText>
        </w:r>
        <w:r>
          <w:rPr>
            <w:noProof/>
            <w:webHidden/>
          </w:rPr>
        </w:r>
        <w:r>
          <w:rPr>
            <w:noProof/>
            <w:webHidden/>
          </w:rPr>
          <w:fldChar w:fldCharType="separate"/>
        </w:r>
        <w:r w:rsidR="00E23AF0">
          <w:rPr>
            <w:noProof/>
            <w:webHidden/>
          </w:rPr>
          <w:t>218</w:t>
        </w:r>
        <w:r>
          <w:rPr>
            <w:noProof/>
            <w:webHidden/>
          </w:rPr>
          <w:fldChar w:fldCharType="end"/>
        </w:r>
      </w:hyperlink>
    </w:p>
    <w:p w:rsidR="00E23AF0" w:rsidRDefault="00433BA1">
      <w:pPr>
        <w:pStyle w:val="21"/>
        <w:rPr>
          <w:rFonts w:asciiTheme="minorHAnsi" w:eastAsiaTheme="minorEastAsia" w:hAnsiTheme="minorHAnsi" w:cstheme="minorBidi"/>
          <w:noProof/>
          <w:sz w:val="22"/>
          <w:lang w:eastAsia="el-GR"/>
        </w:rPr>
      </w:pPr>
      <w:hyperlink w:anchor="_Toc423432174" w:history="1">
        <w:r w:rsidR="00E23AF0" w:rsidRPr="00EF1DE7">
          <w:rPr>
            <w:rStyle w:val="-"/>
            <w:noProof/>
            <w:lang w:val="en-US"/>
          </w:rPr>
          <w:t>3.6</w:t>
        </w:r>
        <w:r w:rsidR="00E23AF0" w:rsidRPr="00EF1DE7">
          <w:rPr>
            <w:rStyle w:val="-"/>
            <w:noProof/>
          </w:rPr>
          <w:t xml:space="preserve"> Εφαρμογή Κανόνα</w:t>
        </w:r>
        <w:r w:rsidR="00E23AF0" w:rsidRPr="00EF1DE7">
          <w:rPr>
            <w:rStyle w:val="-"/>
            <w:noProof/>
            <w:lang w:val="en-US"/>
          </w:rPr>
          <w:t xml:space="preserve"> Ν+3/+2</w:t>
        </w:r>
        <w:r w:rsidR="00E23AF0">
          <w:rPr>
            <w:noProof/>
            <w:webHidden/>
          </w:rPr>
          <w:tab/>
        </w:r>
        <w:r>
          <w:rPr>
            <w:noProof/>
            <w:webHidden/>
          </w:rPr>
          <w:fldChar w:fldCharType="begin"/>
        </w:r>
        <w:r w:rsidR="00E23AF0">
          <w:rPr>
            <w:noProof/>
            <w:webHidden/>
          </w:rPr>
          <w:instrText xml:space="preserve"> PAGEREF _Toc423432174 \h </w:instrText>
        </w:r>
        <w:r>
          <w:rPr>
            <w:noProof/>
            <w:webHidden/>
          </w:rPr>
        </w:r>
        <w:r>
          <w:rPr>
            <w:noProof/>
            <w:webHidden/>
          </w:rPr>
          <w:fldChar w:fldCharType="separate"/>
        </w:r>
        <w:r w:rsidR="00E23AF0">
          <w:rPr>
            <w:noProof/>
            <w:webHidden/>
          </w:rPr>
          <w:t>219</w:t>
        </w:r>
        <w:r>
          <w:rPr>
            <w:noProof/>
            <w:webHidden/>
          </w:rPr>
          <w:fldChar w:fldCharType="end"/>
        </w:r>
      </w:hyperlink>
    </w:p>
    <w:p w:rsidR="00E23AF0" w:rsidRDefault="00433BA1">
      <w:pPr>
        <w:pStyle w:val="21"/>
        <w:rPr>
          <w:rFonts w:asciiTheme="minorHAnsi" w:eastAsiaTheme="minorEastAsia" w:hAnsiTheme="minorHAnsi" w:cstheme="minorBidi"/>
          <w:noProof/>
          <w:sz w:val="22"/>
          <w:lang w:eastAsia="el-GR"/>
        </w:rPr>
      </w:pPr>
      <w:hyperlink w:anchor="_Toc423432175" w:history="1">
        <w:r w:rsidR="00E23AF0" w:rsidRPr="00EF1DE7">
          <w:rPr>
            <w:rStyle w:val="-"/>
            <w:noProof/>
          </w:rPr>
          <w:t>3.7 Ετήσια Προγράμματα ΕΠΕΔΒΜ 2014 και 2015</w:t>
        </w:r>
        <w:r w:rsidR="00E23AF0">
          <w:rPr>
            <w:noProof/>
            <w:webHidden/>
          </w:rPr>
          <w:tab/>
        </w:r>
        <w:r>
          <w:rPr>
            <w:noProof/>
            <w:webHidden/>
          </w:rPr>
          <w:fldChar w:fldCharType="begin"/>
        </w:r>
        <w:r w:rsidR="00E23AF0">
          <w:rPr>
            <w:noProof/>
            <w:webHidden/>
          </w:rPr>
          <w:instrText xml:space="preserve"> PAGEREF _Toc423432175 \h </w:instrText>
        </w:r>
        <w:r>
          <w:rPr>
            <w:noProof/>
            <w:webHidden/>
          </w:rPr>
        </w:r>
        <w:r>
          <w:rPr>
            <w:noProof/>
            <w:webHidden/>
          </w:rPr>
          <w:fldChar w:fldCharType="separate"/>
        </w:r>
        <w:r w:rsidR="00E23AF0">
          <w:rPr>
            <w:noProof/>
            <w:webHidden/>
          </w:rPr>
          <w:t>221</w:t>
        </w:r>
        <w:r>
          <w:rPr>
            <w:noProof/>
            <w:webHidden/>
          </w:rPr>
          <w:fldChar w:fldCharType="end"/>
        </w:r>
      </w:hyperlink>
    </w:p>
    <w:p w:rsidR="00E23AF0" w:rsidRDefault="00433BA1">
      <w:pPr>
        <w:pStyle w:val="31"/>
        <w:rPr>
          <w:rFonts w:asciiTheme="minorHAnsi" w:eastAsiaTheme="minorEastAsia" w:hAnsiTheme="minorHAnsi" w:cstheme="minorBidi"/>
          <w:noProof/>
          <w:sz w:val="22"/>
          <w:lang w:eastAsia="el-GR"/>
        </w:rPr>
      </w:pPr>
      <w:hyperlink w:anchor="_Toc423432176" w:history="1">
        <w:r w:rsidR="00E23AF0" w:rsidRPr="00EF1DE7">
          <w:rPr>
            <w:rStyle w:val="-"/>
            <w:noProof/>
          </w:rPr>
          <w:t>3.7.1 Απολογισμός Ετήσιου Προγράμματος 2014</w:t>
        </w:r>
        <w:r w:rsidR="00E23AF0">
          <w:rPr>
            <w:noProof/>
            <w:webHidden/>
          </w:rPr>
          <w:tab/>
        </w:r>
        <w:r>
          <w:rPr>
            <w:noProof/>
            <w:webHidden/>
          </w:rPr>
          <w:fldChar w:fldCharType="begin"/>
        </w:r>
        <w:r w:rsidR="00E23AF0">
          <w:rPr>
            <w:noProof/>
            <w:webHidden/>
          </w:rPr>
          <w:instrText xml:space="preserve"> PAGEREF _Toc423432176 \h </w:instrText>
        </w:r>
        <w:r>
          <w:rPr>
            <w:noProof/>
            <w:webHidden/>
          </w:rPr>
        </w:r>
        <w:r>
          <w:rPr>
            <w:noProof/>
            <w:webHidden/>
          </w:rPr>
          <w:fldChar w:fldCharType="separate"/>
        </w:r>
        <w:r w:rsidR="00E23AF0">
          <w:rPr>
            <w:noProof/>
            <w:webHidden/>
          </w:rPr>
          <w:t>221</w:t>
        </w:r>
        <w:r>
          <w:rPr>
            <w:noProof/>
            <w:webHidden/>
          </w:rPr>
          <w:fldChar w:fldCharType="end"/>
        </w:r>
      </w:hyperlink>
    </w:p>
    <w:p w:rsidR="00E23AF0" w:rsidRDefault="00433BA1">
      <w:pPr>
        <w:pStyle w:val="31"/>
        <w:rPr>
          <w:rFonts w:asciiTheme="minorHAnsi" w:eastAsiaTheme="minorEastAsia" w:hAnsiTheme="minorHAnsi" w:cstheme="minorBidi"/>
          <w:noProof/>
          <w:sz w:val="22"/>
          <w:lang w:eastAsia="el-GR"/>
        </w:rPr>
      </w:pPr>
      <w:hyperlink w:anchor="_Toc423432177" w:history="1">
        <w:r w:rsidR="00E23AF0" w:rsidRPr="00EF1DE7">
          <w:rPr>
            <w:rStyle w:val="-"/>
            <w:noProof/>
          </w:rPr>
          <w:t>3.7.2 Ετήσιο Πρόγραμμα Υλοποίησης ΕΠΕΔΒΜ 2015</w:t>
        </w:r>
        <w:r w:rsidR="00E23AF0">
          <w:rPr>
            <w:noProof/>
            <w:webHidden/>
          </w:rPr>
          <w:tab/>
        </w:r>
        <w:r>
          <w:rPr>
            <w:noProof/>
            <w:webHidden/>
          </w:rPr>
          <w:fldChar w:fldCharType="begin"/>
        </w:r>
        <w:r w:rsidR="00E23AF0">
          <w:rPr>
            <w:noProof/>
            <w:webHidden/>
          </w:rPr>
          <w:instrText xml:space="preserve"> PAGEREF _Toc423432177 \h </w:instrText>
        </w:r>
        <w:r>
          <w:rPr>
            <w:noProof/>
            <w:webHidden/>
          </w:rPr>
        </w:r>
        <w:r>
          <w:rPr>
            <w:noProof/>
            <w:webHidden/>
          </w:rPr>
          <w:fldChar w:fldCharType="separate"/>
        </w:r>
        <w:r w:rsidR="00E23AF0">
          <w:rPr>
            <w:noProof/>
            <w:webHidden/>
          </w:rPr>
          <w:t>224</w:t>
        </w:r>
        <w:r>
          <w:rPr>
            <w:noProof/>
            <w:webHidden/>
          </w:rPr>
          <w:fldChar w:fldCharType="end"/>
        </w:r>
      </w:hyperlink>
    </w:p>
    <w:p w:rsidR="00E23AF0" w:rsidRDefault="00433BA1">
      <w:pPr>
        <w:pStyle w:val="10"/>
        <w:rPr>
          <w:rFonts w:asciiTheme="minorHAnsi" w:eastAsiaTheme="minorEastAsia" w:hAnsiTheme="minorHAnsi" w:cstheme="minorBidi"/>
          <w:b w:val="0"/>
          <w:noProof/>
          <w:lang w:eastAsia="el-GR"/>
        </w:rPr>
      </w:pPr>
      <w:hyperlink w:anchor="_Toc423432178" w:history="1">
        <w:r w:rsidR="00E23AF0" w:rsidRPr="00EF1DE7">
          <w:rPr>
            <w:rStyle w:val="-"/>
            <w:noProof/>
          </w:rPr>
          <w:t>ΚΕΦΑΛΑΙΟ 4 ΛΟΙΠΑ ΟΡΙΖΟΝΤΙΑ ΘΕΜΑΤΑ ΚΑΤΑ ΤΗΝ ΕΦΑΡΜΟΓΗ ΤΟΥ ΠΡΟΓΡΑΜΜΑΤΟΣ</w:t>
        </w:r>
        <w:r w:rsidR="00E23AF0">
          <w:rPr>
            <w:noProof/>
            <w:webHidden/>
          </w:rPr>
          <w:tab/>
        </w:r>
        <w:r>
          <w:rPr>
            <w:noProof/>
            <w:webHidden/>
          </w:rPr>
          <w:fldChar w:fldCharType="begin"/>
        </w:r>
        <w:r w:rsidR="00E23AF0">
          <w:rPr>
            <w:noProof/>
            <w:webHidden/>
          </w:rPr>
          <w:instrText xml:space="preserve"> PAGEREF _Toc423432178 \h </w:instrText>
        </w:r>
        <w:r>
          <w:rPr>
            <w:noProof/>
            <w:webHidden/>
          </w:rPr>
        </w:r>
        <w:r>
          <w:rPr>
            <w:noProof/>
            <w:webHidden/>
          </w:rPr>
          <w:fldChar w:fldCharType="separate"/>
        </w:r>
        <w:r w:rsidR="00E23AF0">
          <w:rPr>
            <w:noProof/>
            <w:webHidden/>
          </w:rPr>
          <w:t>226</w:t>
        </w:r>
        <w:r>
          <w:rPr>
            <w:noProof/>
            <w:webHidden/>
          </w:rPr>
          <w:fldChar w:fldCharType="end"/>
        </w:r>
      </w:hyperlink>
    </w:p>
    <w:p w:rsidR="00E23AF0" w:rsidRDefault="00433BA1">
      <w:pPr>
        <w:pStyle w:val="21"/>
        <w:rPr>
          <w:rFonts w:asciiTheme="minorHAnsi" w:eastAsiaTheme="minorEastAsia" w:hAnsiTheme="minorHAnsi" w:cstheme="minorBidi"/>
          <w:noProof/>
          <w:sz w:val="22"/>
          <w:lang w:eastAsia="el-GR"/>
        </w:rPr>
      </w:pPr>
      <w:hyperlink w:anchor="_Toc423432179" w:history="1">
        <w:r w:rsidR="00E23AF0" w:rsidRPr="00EF1DE7">
          <w:rPr>
            <w:rStyle w:val="-"/>
            <w:noProof/>
          </w:rPr>
          <w:t>4.1 Συμβολή του Προγράμματος στην προώθηση και ενσωμάτωση της ισότητας των φύλων, της ισότητας ευκαιριών πρόσβασης για Ευάλωτες Κοινωνικές Ομάδες (ΕΚΟ) και υλοποίηση των δράσεων του άρθρου 10 του Καν. ΕΚΤ 1081/2006</w:t>
        </w:r>
        <w:r w:rsidR="00E23AF0">
          <w:rPr>
            <w:noProof/>
            <w:webHidden/>
          </w:rPr>
          <w:tab/>
        </w:r>
        <w:r>
          <w:rPr>
            <w:noProof/>
            <w:webHidden/>
          </w:rPr>
          <w:fldChar w:fldCharType="begin"/>
        </w:r>
        <w:r w:rsidR="00E23AF0">
          <w:rPr>
            <w:noProof/>
            <w:webHidden/>
          </w:rPr>
          <w:instrText xml:space="preserve"> PAGEREF _Toc423432179 \h </w:instrText>
        </w:r>
        <w:r>
          <w:rPr>
            <w:noProof/>
            <w:webHidden/>
          </w:rPr>
        </w:r>
        <w:r>
          <w:rPr>
            <w:noProof/>
            <w:webHidden/>
          </w:rPr>
          <w:fldChar w:fldCharType="separate"/>
        </w:r>
        <w:r w:rsidR="00E23AF0">
          <w:rPr>
            <w:noProof/>
            <w:webHidden/>
          </w:rPr>
          <w:t>226</w:t>
        </w:r>
        <w:r>
          <w:rPr>
            <w:noProof/>
            <w:webHidden/>
          </w:rPr>
          <w:fldChar w:fldCharType="end"/>
        </w:r>
      </w:hyperlink>
    </w:p>
    <w:p w:rsidR="00E23AF0" w:rsidRDefault="00433BA1">
      <w:pPr>
        <w:pStyle w:val="21"/>
        <w:rPr>
          <w:rFonts w:asciiTheme="minorHAnsi" w:eastAsiaTheme="minorEastAsia" w:hAnsiTheme="minorHAnsi" w:cstheme="minorBidi"/>
          <w:noProof/>
          <w:sz w:val="22"/>
          <w:lang w:eastAsia="el-GR"/>
        </w:rPr>
      </w:pPr>
      <w:hyperlink w:anchor="_Toc423432180" w:history="1">
        <w:r w:rsidR="00E23AF0" w:rsidRPr="00EF1DE7">
          <w:rPr>
            <w:rStyle w:val="-"/>
            <w:noProof/>
          </w:rPr>
          <w:t>4.2 Τεχνική Υποστήριξη Εφαρμογής</w:t>
        </w:r>
        <w:r w:rsidR="00E23AF0">
          <w:rPr>
            <w:noProof/>
            <w:webHidden/>
          </w:rPr>
          <w:tab/>
        </w:r>
        <w:r>
          <w:rPr>
            <w:noProof/>
            <w:webHidden/>
          </w:rPr>
          <w:fldChar w:fldCharType="begin"/>
        </w:r>
        <w:r w:rsidR="00E23AF0">
          <w:rPr>
            <w:noProof/>
            <w:webHidden/>
          </w:rPr>
          <w:instrText xml:space="preserve"> PAGEREF _Toc423432180 \h </w:instrText>
        </w:r>
        <w:r>
          <w:rPr>
            <w:noProof/>
            <w:webHidden/>
          </w:rPr>
        </w:r>
        <w:r>
          <w:rPr>
            <w:noProof/>
            <w:webHidden/>
          </w:rPr>
          <w:fldChar w:fldCharType="separate"/>
        </w:r>
        <w:r w:rsidR="00E23AF0">
          <w:rPr>
            <w:noProof/>
            <w:webHidden/>
          </w:rPr>
          <w:t>237</w:t>
        </w:r>
        <w:r>
          <w:rPr>
            <w:noProof/>
            <w:webHidden/>
          </w:rPr>
          <w:fldChar w:fldCharType="end"/>
        </w:r>
      </w:hyperlink>
    </w:p>
    <w:p w:rsidR="00E23AF0" w:rsidRDefault="00433BA1">
      <w:pPr>
        <w:pStyle w:val="21"/>
        <w:rPr>
          <w:rFonts w:asciiTheme="minorHAnsi" w:eastAsiaTheme="minorEastAsia" w:hAnsiTheme="minorHAnsi" w:cstheme="minorBidi"/>
          <w:noProof/>
          <w:sz w:val="22"/>
          <w:lang w:eastAsia="el-GR"/>
        </w:rPr>
      </w:pPr>
      <w:hyperlink w:anchor="_Toc423432181" w:history="1">
        <w:r w:rsidR="00E23AF0" w:rsidRPr="00EF1DE7">
          <w:rPr>
            <w:rStyle w:val="-"/>
            <w:noProof/>
          </w:rPr>
          <w:t>4.3 Πληροφόρηση και Δημοσιότητα</w:t>
        </w:r>
        <w:r w:rsidR="00E23AF0">
          <w:rPr>
            <w:noProof/>
            <w:webHidden/>
          </w:rPr>
          <w:tab/>
        </w:r>
        <w:r>
          <w:rPr>
            <w:noProof/>
            <w:webHidden/>
          </w:rPr>
          <w:fldChar w:fldCharType="begin"/>
        </w:r>
        <w:r w:rsidR="00E23AF0">
          <w:rPr>
            <w:noProof/>
            <w:webHidden/>
          </w:rPr>
          <w:instrText xml:space="preserve"> PAGEREF _Toc423432181 \h </w:instrText>
        </w:r>
        <w:r>
          <w:rPr>
            <w:noProof/>
            <w:webHidden/>
          </w:rPr>
        </w:r>
        <w:r>
          <w:rPr>
            <w:noProof/>
            <w:webHidden/>
          </w:rPr>
          <w:fldChar w:fldCharType="separate"/>
        </w:r>
        <w:r w:rsidR="00E23AF0">
          <w:rPr>
            <w:noProof/>
            <w:webHidden/>
          </w:rPr>
          <w:t>240</w:t>
        </w:r>
        <w:r>
          <w:rPr>
            <w:noProof/>
            <w:webHidden/>
          </w:rPr>
          <w:fldChar w:fldCharType="end"/>
        </w:r>
      </w:hyperlink>
    </w:p>
    <w:p w:rsidR="00E23AF0" w:rsidRDefault="00433BA1">
      <w:pPr>
        <w:pStyle w:val="31"/>
        <w:rPr>
          <w:rFonts w:asciiTheme="minorHAnsi" w:eastAsiaTheme="minorEastAsia" w:hAnsiTheme="minorHAnsi" w:cstheme="minorBidi"/>
          <w:noProof/>
          <w:sz w:val="22"/>
          <w:lang w:eastAsia="el-GR"/>
        </w:rPr>
      </w:pPr>
      <w:hyperlink w:anchor="_Toc423432182" w:history="1">
        <w:r w:rsidR="00E23AF0" w:rsidRPr="00EF1DE7">
          <w:rPr>
            <w:rStyle w:val="-"/>
            <w:noProof/>
          </w:rPr>
          <w:t>4.3.1.Εφαρμογή Επικοινωνιακού Σχεδίου Δράσης – τέλος Β’ φάσης &amp; αρχή Γ’ φάσης</w:t>
        </w:r>
        <w:r w:rsidR="00E23AF0">
          <w:rPr>
            <w:noProof/>
            <w:webHidden/>
          </w:rPr>
          <w:tab/>
        </w:r>
        <w:r>
          <w:rPr>
            <w:noProof/>
            <w:webHidden/>
          </w:rPr>
          <w:fldChar w:fldCharType="begin"/>
        </w:r>
        <w:r w:rsidR="00E23AF0">
          <w:rPr>
            <w:noProof/>
            <w:webHidden/>
          </w:rPr>
          <w:instrText xml:space="preserve"> PAGEREF _Toc423432182 \h </w:instrText>
        </w:r>
        <w:r>
          <w:rPr>
            <w:noProof/>
            <w:webHidden/>
          </w:rPr>
        </w:r>
        <w:r>
          <w:rPr>
            <w:noProof/>
            <w:webHidden/>
          </w:rPr>
          <w:fldChar w:fldCharType="separate"/>
        </w:r>
        <w:r w:rsidR="00E23AF0">
          <w:rPr>
            <w:noProof/>
            <w:webHidden/>
          </w:rPr>
          <w:t>241</w:t>
        </w:r>
        <w:r>
          <w:rPr>
            <w:noProof/>
            <w:webHidden/>
          </w:rPr>
          <w:fldChar w:fldCharType="end"/>
        </w:r>
      </w:hyperlink>
    </w:p>
    <w:p w:rsidR="00E23AF0" w:rsidRDefault="00433BA1">
      <w:pPr>
        <w:pStyle w:val="31"/>
        <w:rPr>
          <w:rFonts w:asciiTheme="minorHAnsi" w:eastAsiaTheme="minorEastAsia" w:hAnsiTheme="minorHAnsi" w:cstheme="minorBidi"/>
          <w:noProof/>
          <w:sz w:val="22"/>
          <w:lang w:eastAsia="el-GR"/>
        </w:rPr>
      </w:pPr>
      <w:hyperlink w:anchor="_Toc423432183" w:history="1">
        <w:r w:rsidR="00E23AF0" w:rsidRPr="00EF1DE7">
          <w:rPr>
            <w:rStyle w:val="-"/>
            <w:noProof/>
          </w:rPr>
          <w:t>4.3.2 Επικοινωνιακή στρατηγική</w:t>
        </w:r>
        <w:r w:rsidR="00E23AF0">
          <w:rPr>
            <w:noProof/>
            <w:webHidden/>
          </w:rPr>
          <w:tab/>
        </w:r>
        <w:r>
          <w:rPr>
            <w:noProof/>
            <w:webHidden/>
          </w:rPr>
          <w:fldChar w:fldCharType="begin"/>
        </w:r>
        <w:r w:rsidR="00E23AF0">
          <w:rPr>
            <w:noProof/>
            <w:webHidden/>
          </w:rPr>
          <w:instrText xml:space="preserve"> PAGEREF _Toc423432183 \h </w:instrText>
        </w:r>
        <w:r>
          <w:rPr>
            <w:noProof/>
            <w:webHidden/>
          </w:rPr>
        </w:r>
        <w:r>
          <w:rPr>
            <w:noProof/>
            <w:webHidden/>
          </w:rPr>
          <w:fldChar w:fldCharType="separate"/>
        </w:r>
        <w:r w:rsidR="00E23AF0">
          <w:rPr>
            <w:noProof/>
            <w:webHidden/>
          </w:rPr>
          <w:t>243</w:t>
        </w:r>
        <w:r>
          <w:rPr>
            <w:noProof/>
            <w:webHidden/>
          </w:rPr>
          <w:fldChar w:fldCharType="end"/>
        </w:r>
      </w:hyperlink>
    </w:p>
    <w:p w:rsidR="00E23AF0" w:rsidRDefault="00433BA1">
      <w:pPr>
        <w:pStyle w:val="31"/>
        <w:rPr>
          <w:rFonts w:asciiTheme="minorHAnsi" w:eastAsiaTheme="minorEastAsia" w:hAnsiTheme="minorHAnsi" w:cstheme="minorBidi"/>
          <w:noProof/>
          <w:sz w:val="22"/>
          <w:lang w:eastAsia="el-GR"/>
        </w:rPr>
      </w:pPr>
      <w:hyperlink w:anchor="_Toc423432184" w:history="1">
        <w:r w:rsidR="00E23AF0" w:rsidRPr="00EF1DE7">
          <w:rPr>
            <w:rStyle w:val="-"/>
            <w:noProof/>
          </w:rPr>
          <w:t>4.3.3.Υλοποίηση δράσεων πληροφόρησης &amp; δημοσιότητας για το έτος 2014</w:t>
        </w:r>
        <w:r w:rsidR="00E23AF0">
          <w:rPr>
            <w:noProof/>
            <w:webHidden/>
          </w:rPr>
          <w:tab/>
        </w:r>
        <w:r>
          <w:rPr>
            <w:noProof/>
            <w:webHidden/>
          </w:rPr>
          <w:fldChar w:fldCharType="begin"/>
        </w:r>
        <w:r w:rsidR="00E23AF0">
          <w:rPr>
            <w:noProof/>
            <w:webHidden/>
          </w:rPr>
          <w:instrText xml:space="preserve"> PAGEREF _Toc423432184 \h </w:instrText>
        </w:r>
        <w:r>
          <w:rPr>
            <w:noProof/>
            <w:webHidden/>
          </w:rPr>
        </w:r>
        <w:r>
          <w:rPr>
            <w:noProof/>
            <w:webHidden/>
          </w:rPr>
          <w:fldChar w:fldCharType="separate"/>
        </w:r>
        <w:r w:rsidR="00E23AF0">
          <w:rPr>
            <w:noProof/>
            <w:webHidden/>
          </w:rPr>
          <w:t>243</w:t>
        </w:r>
        <w:r>
          <w:rPr>
            <w:noProof/>
            <w:webHidden/>
          </w:rPr>
          <w:fldChar w:fldCharType="end"/>
        </w:r>
      </w:hyperlink>
    </w:p>
    <w:p w:rsidR="00E23AF0" w:rsidRDefault="00433BA1">
      <w:pPr>
        <w:pStyle w:val="31"/>
        <w:rPr>
          <w:rFonts w:asciiTheme="minorHAnsi" w:eastAsiaTheme="minorEastAsia" w:hAnsiTheme="minorHAnsi" w:cstheme="minorBidi"/>
          <w:noProof/>
          <w:sz w:val="22"/>
          <w:lang w:eastAsia="el-GR"/>
        </w:rPr>
      </w:pPr>
      <w:hyperlink w:anchor="_Toc423432185" w:history="1">
        <w:r w:rsidR="00E23AF0" w:rsidRPr="00EF1DE7">
          <w:rPr>
            <w:rStyle w:val="-"/>
            <w:noProof/>
          </w:rPr>
          <w:t>4.3.4 Αποτίμηση των δράσεων πληροφόρησης και δημοσιότητας του Ε.Π «Εκπαίδευση και Διά Βίου Μάθηση»</w:t>
        </w:r>
        <w:r w:rsidR="00E23AF0">
          <w:rPr>
            <w:noProof/>
            <w:webHidden/>
          </w:rPr>
          <w:tab/>
        </w:r>
        <w:r>
          <w:rPr>
            <w:noProof/>
            <w:webHidden/>
          </w:rPr>
          <w:fldChar w:fldCharType="begin"/>
        </w:r>
        <w:r w:rsidR="00E23AF0">
          <w:rPr>
            <w:noProof/>
            <w:webHidden/>
          </w:rPr>
          <w:instrText xml:space="preserve"> PAGEREF _Toc423432185 \h </w:instrText>
        </w:r>
        <w:r>
          <w:rPr>
            <w:noProof/>
            <w:webHidden/>
          </w:rPr>
        </w:r>
        <w:r>
          <w:rPr>
            <w:noProof/>
            <w:webHidden/>
          </w:rPr>
          <w:fldChar w:fldCharType="separate"/>
        </w:r>
        <w:r w:rsidR="00E23AF0">
          <w:rPr>
            <w:noProof/>
            <w:webHidden/>
          </w:rPr>
          <w:t>255</w:t>
        </w:r>
        <w:r>
          <w:rPr>
            <w:noProof/>
            <w:webHidden/>
          </w:rPr>
          <w:fldChar w:fldCharType="end"/>
        </w:r>
      </w:hyperlink>
    </w:p>
    <w:p w:rsidR="00E23AF0" w:rsidRDefault="00433BA1">
      <w:pPr>
        <w:pStyle w:val="10"/>
        <w:rPr>
          <w:rFonts w:asciiTheme="minorHAnsi" w:eastAsiaTheme="minorEastAsia" w:hAnsiTheme="minorHAnsi" w:cstheme="minorBidi"/>
          <w:b w:val="0"/>
          <w:noProof/>
          <w:lang w:eastAsia="el-GR"/>
        </w:rPr>
      </w:pPr>
      <w:hyperlink w:anchor="_Toc423432186" w:history="1">
        <w:r w:rsidR="00E23AF0" w:rsidRPr="00EF1DE7">
          <w:rPr>
            <w:rStyle w:val="-"/>
            <w:rFonts w:cs="Arial"/>
            <w:bCs/>
            <w:noProof/>
            <w:lang w:eastAsia="el-GR"/>
          </w:rPr>
          <w:t>Ερευνητικοί στόχοι</w:t>
        </w:r>
        <w:r w:rsidR="00E23AF0">
          <w:rPr>
            <w:noProof/>
            <w:webHidden/>
          </w:rPr>
          <w:tab/>
        </w:r>
        <w:r>
          <w:rPr>
            <w:noProof/>
            <w:webHidden/>
          </w:rPr>
          <w:fldChar w:fldCharType="begin"/>
        </w:r>
        <w:r w:rsidR="00E23AF0">
          <w:rPr>
            <w:noProof/>
            <w:webHidden/>
          </w:rPr>
          <w:instrText xml:space="preserve"> PAGEREF _Toc423432186 \h </w:instrText>
        </w:r>
        <w:r>
          <w:rPr>
            <w:noProof/>
            <w:webHidden/>
          </w:rPr>
        </w:r>
        <w:r>
          <w:rPr>
            <w:noProof/>
            <w:webHidden/>
          </w:rPr>
          <w:fldChar w:fldCharType="separate"/>
        </w:r>
        <w:r w:rsidR="00E23AF0">
          <w:rPr>
            <w:noProof/>
            <w:webHidden/>
          </w:rPr>
          <w:t>257</w:t>
        </w:r>
        <w:r>
          <w:rPr>
            <w:noProof/>
            <w:webHidden/>
          </w:rPr>
          <w:fldChar w:fldCharType="end"/>
        </w:r>
      </w:hyperlink>
    </w:p>
    <w:p w:rsidR="00E23AF0" w:rsidRDefault="00433BA1">
      <w:pPr>
        <w:pStyle w:val="31"/>
        <w:rPr>
          <w:rFonts w:asciiTheme="minorHAnsi" w:eastAsiaTheme="minorEastAsia" w:hAnsiTheme="minorHAnsi" w:cstheme="minorBidi"/>
          <w:noProof/>
          <w:sz w:val="22"/>
          <w:lang w:eastAsia="el-GR"/>
        </w:rPr>
      </w:pPr>
      <w:hyperlink w:anchor="_Toc423432187" w:history="1">
        <w:r w:rsidR="00E23AF0" w:rsidRPr="00EF1DE7">
          <w:rPr>
            <w:rStyle w:val="-"/>
            <w:noProof/>
          </w:rPr>
          <w:t xml:space="preserve">4.3.5 </w:t>
        </w:r>
        <w:r w:rsidR="00E23AF0" w:rsidRPr="00EF1DE7">
          <w:rPr>
            <w:rStyle w:val="-"/>
            <w:rFonts w:cs="Arial"/>
            <w:noProof/>
          </w:rPr>
          <w:t>Καλές πρακτικές του ΕΠΕΔΒΜ</w:t>
        </w:r>
        <w:r w:rsidR="00E23AF0">
          <w:rPr>
            <w:noProof/>
            <w:webHidden/>
          </w:rPr>
          <w:tab/>
        </w:r>
        <w:r>
          <w:rPr>
            <w:noProof/>
            <w:webHidden/>
          </w:rPr>
          <w:fldChar w:fldCharType="begin"/>
        </w:r>
        <w:r w:rsidR="00E23AF0">
          <w:rPr>
            <w:noProof/>
            <w:webHidden/>
          </w:rPr>
          <w:instrText xml:space="preserve"> PAGEREF _Toc423432187 \h </w:instrText>
        </w:r>
        <w:r>
          <w:rPr>
            <w:noProof/>
            <w:webHidden/>
          </w:rPr>
        </w:r>
        <w:r>
          <w:rPr>
            <w:noProof/>
            <w:webHidden/>
          </w:rPr>
          <w:fldChar w:fldCharType="separate"/>
        </w:r>
        <w:r w:rsidR="00E23AF0">
          <w:rPr>
            <w:noProof/>
            <w:webHidden/>
          </w:rPr>
          <w:t>261</w:t>
        </w:r>
        <w:r>
          <w:rPr>
            <w:noProof/>
            <w:webHidden/>
          </w:rPr>
          <w:fldChar w:fldCharType="end"/>
        </w:r>
      </w:hyperlink>
    </w:p>
    <w:p w:rsidR="00E23AF0" w:rsidRDefault="00433BA1">
      <w:pPr>
        <w:pStyle w:val="31"/>
        <w:rPr>
          <w:rFonts w:asciiTheme="minorHAnsi" w:eastAsiaTheme="minorEastAsia" w:hAnsiTheme="minorHAnsi" w:cstheme="minorBidi"/>
          <w:noProof/>
          <w:sz w:val="22"/>
          <w:lang w:eastAsia="el-GR"/>
        </w:rPr>
      </w:pPr>
      <w:hyperlink w:anchor="_Toc423432188" w:history="1">
        <w:r w:rsidR="00E23AF0" w:rsidRPr="00EF1DE7">
          <w:rPr>
            <w:rStyle w:val="-"/>
            <w:rFonts w:cs="Arial"/>
            <w:noProof/>
          </w:rPr>
          <w:t>4.3.6 Αποτίμηση των δράσεων πληροφόρησης και δημοσιότητας του Ε.Π «Εκπαίδευση και Διά Βίου Μάθηση»</w:t>
        </w:r>
        <w:r w:rsidR="00E23AF0">
          <w:rPr>
            <w:noProof/>
            <w:webHidden/>
          </w:rPr>
          <w:tab/>
        </w:r>
        <w:r>
          <w:rPr>
            <w:noProof/>
            <w:webHidden/>
          </w:rPr>
          <w:fldChar w:fldCharType="begin"/>
        </w:r>
        <w:r w:rsidR="00E23AF0">
          <w:rPr>
            <w:noProof/>
            <w:webHidden/>
          </w:rPr>
          <w:instrText xml:space="preserve"> PAGEREF _Toc423432188 \h </w:instrText>
        </w:r>
        <w:r>
          <w:rPr>
            <w:noProof/>
            <w:webHidden/>
          </w:rPr>
        </w:r>
        <w:r>
          <w:rPr>
            <w:noProof/>
            <w:webHidden/>
          </w:rPr>
          <w:fldChar w:fldCharType="separate"/>
        </w:r>
        <w:r w:rsidR="00E23AF0">
          <w:rPr>
            <w:noProof/>
            <w:webHidden/>
          </w:rPr>
          <w:t>261</w:t>
        </w:r>
        <w:r>
          <w:rPr>
            <w:noProof/>
            <w:webHidden/>
          </w:rPr>
          <w:fldChar w:fldCharType="end"/>
        </w:r>
      </w:hyperlink>
    </w:p>
    <w:p w:rsidR="00E23AF0" w:rsidRDefault="00433BA1">
      <w:pPr>
        <w:pStyle w:val="31"/>
        <w:rPr>
          <w:rFonts w:asciiTheme="minorHAnsi" w:eastAsiaTheme="minorEastAsia" w:hAnsiTheme="minorHAnsi" w:cstheme="minorBidi"/>
          <w:noProof/>
          <w:sz w:val="22"/>
          <w:lang w:eastAsia="el-GR"/>
        </w:rPr>
      </w:pPr>
      <w:hyperlink w:anchor="_Toc423432189" w:history="1">
        <w:r w:rsidR="00E23AF0" w:rsidRPr="00EF1DE7">
          <w:rPr>
            <w:rStyle w:val="-"/>
            <w:rFonts w:cs="Arial"/>
            <w:noProof/>
          </w:rPr>
          <w:t>4.3.7 Συνοπτικά προγραμματίζεται για το 2014</w:t>
        </w:r>
        <w:r w:rsidR="00E23AF0">
          <w:rPr>
            <w:noProof/>
            <w:webHidden/>
          </w:rPr>
          <w:tab/>
        </w:r>
        <w:r>
          <w:rPr>
            <w:noProof/>
            <w:webHidden/>
          </w:rPr>
          <w:fldChar w:fldCharType="begin"/>
        </w:r>
        <w:r w:rsidR="00E23AF0">
          <w:rPr>
            <w:noProof/>
            <w:webHidden/>
          </w:rPr>
          <w:instrText xml:space="preserve"> PAGEREF _Toc423432189 \h </w:instrText>
        </w:r>
        <w:r>
          <w:rPr>
            <w:noProof/>
            <w:webHidden/>
          </w:rPr>
        </w:r>
        <w:r>
          <w:rPr>
            <w:noProof/>
            <w:webHidden/>
          </w:rPr>
          <w:fldChar w:fldCharType="separate"/>
        </w:r>
        <w:r w:rsidR="00E23AF0">
          <w:rPr>
            <w:noProof/>
            <w:webHidden/>
          </w:rPr>
          <w:t>264</w:t>
        </w:r>
        <w:r>
          <w:rPr>
            <w:noProof/>
            <w:webHidden/>
          </w:rPr>
          <w:fldChar w:fldCharType="end"/>
        </w:r>
      </w:hyperlink>
    </w:p>
    <w:p w:rsidR="00E23AF0" w:rsidRDefault="00433BA1">
      <w:pPr>
        <w:pStyle w:val="21"/>
        <w:rPr>
          <w:rFonts w:asciiTheme="minorHAnsi" w:eastAsiaTheme="minorEastAsia" w:hAnsiTheme="minorHAnsi" w:cstheme="minorBidi"/>
          <w:noProof/>
          <w:sz w:val="22"/>
          <w:lang w:eastAsia="el-GR"/>
        </w:rPr>
      </w:pPr>
      <w:hyperlink w:anchor="_Toc423432190" w:history="1">
        <w:r w:rsidR="00E23AF0" w:rsidRPr="00EF1DE7">
          <w:rPr>
            <w:rStyle w:val="-"/>
            <w:noProof/>
          </w:rPr>
          <w:t>4.4 Έργα Προτεραιότητας ΕΠΕΔΒΜ</w:t>
        </w:r>
        <w:r w:rsidR="00E23AF0">
          <w:rPr>
            <w:noProof/>
            <w:webHidden/>
          </w:rPr>
          <w:tab/>
        </w:r>
        <w:r>
          <w:rPr>
            <w:noProof/>
            <w:webHidden/>
          </w:rPr>
          <w:fldChar w:fldCharType="begin"/>
        </w:r>
        <w:r w:rsidR="00E23AF0">
          <w:rPr>
            <w:noProof/>
            <w:webHidden/>
          </w:rPr>
          <w:instrText xml:space="preserve"> PAGEREF _Toc423432190 \h </w:instrText>
        </w:r>
        <w:r>
          <w:rPr>
            <w:noProof/>
            <w:webHidden/>
          </w:rPr>
        </w:r>
        <w:r>
          <w:rPr>
            <w:noProof/>
            <w:webHidden/>
          </w:rPr>
          <w:fldChar w:fldCharType="separate"/>
        </w:r>
        <w:r w:rsidR="00E23AF0">
          <w:rPr>
            <w:noProof/>
            <w:webHidden/>
          </w:rPr>
          <w:t>264</w:t>
        </w:r>
        <w:r>
          <w:rPr>
            <w:noProof/>
            <w:webHidden/>
          </w:rPr>
          <w:fldChar w:fldCharType="end"/>
        </w:r>
      </w:hyperlink>
    </w:p>
    <w:p w:rsidR="00E23AF0" w:rsidRDefault="00433BA1">
      <w:pPr>
        <w:pStyle w:val="21"/>
        <w:rPr>
          <w:rFonts w:asciiTheme="minorHAnsi" w:eastAsiaTheme="minorEastAsia" w:hAnsiTheme="minorHAnsi" w:cstheme="minorBidi"/>
          <w:noProof/>
          <w:sz w:val="22"/>
          <w:lang w:eastAsia="el-GR"/>
        </w:rPr>
      </w:pPr>
      <w:hyperlink w:anchor="_Toc423432191" w:history="1">
        <w:r w:rsidR="00E23AF0" w:rsidRPr="00EF1DE7">
          <w:rPr>
            <w:rStyle w:val="-"/>
            <w:noProof/>
          </w:rPr>
          <w:t>4.5 Σχέδιο Δράσης για την απασχόληση των νέων</w:t>
        </w:r>
        <w:r w:rsidR="00E23AF0">
          <w:rPr>
            <w:noProof/>
            <w:webHidden/>
          </w:rPr>
          <w:tab/>
        </w:r>
        <w:r>
          <w:rPr>
            <w:noProof/>
            <w:webHidden/>
          </w:rPr>
          <w:fldChar w:fldCharType="begin"/>
        </w:r>
        <w:r w:rsidR="00E23AF0">
          <w:rPr>
            <w:noProof/>
            <w:webHidden/>
          </w:rPr>
          <w:instrText xml:space="preserve"> PAGEREF _Toc423432191 \h </w:instrText>
        </w:r>
        <w:r>
          <w:rPr>
            <w:noProof/>
            <w:webHidden/>
          </w:rPr>
        </w:r>
        <w:r>
          <w:rPr>
            <w:noProof/>
            <w:webHidden/>
          </w:rPr>
          <w:fldChar w:fldCharType="separate"/>
        </w:r>
        <w:r w:rsidR="00E23AF0">
          <w:rPr>
            <w:noProof/>
            <w:webHidden/>
          </w:rPr>
          <w:t>268</w:t>
        </w:r>
        <w:r>
          <w:rPr>
            <w:noProof/>
            <w:webHidden/>
          </w:rPr>
          <w:fldChar w:fldCharType="end"/>
        </w:r>
      </w:hyperlink>
    </w:p>
    <w:p w:rsidR="00E23AF0" w:rsidRDefault="00433BA1">
      <w:pPr>
        <w:pStyle w:val="21"/>
        <w:rPr>
          <w:rFonts w:asciiTheme="minorHAnsi" w:eastAsiaTheme="minorEastAsia" w:hAnsiTheme="minorHAnsi" w:cstheme="minorBidi"/>
          <w:noProof/>
          <w:sz w:val="22"/>
          <w:lang w:eastAsia="el-GR"/>
        </w:rPr>
      </w:pPr>
      <w:hyperlink w:anchor="_Toc423432192" w:history="1">
        <w:r w:rsidR="00E23AF0" w:rsidRPr="00EF1DE7">
          <w:rPr>
            <w:rStyle w:val="-"/>
            <w:noProof/>
          </w:rPr>
          <w:t>4.6 Συμπεράσματα ετήσιων συναντήσεων Ε.Ε. και Δ.Α.</w:t>
        </w:r>
        <w:r w:rsidR="00E23AF0">
          <w:rPr>
            <w:noProof/>
            <w:webHidden/>
          </w:rPr>
          <w:tab/>
        </w:r>
        <w:r>
          <w:rPr>
            <w:noProof/>
            <w:webHidden/>
          </w:rPr>
          <w:fldChar w:fldCharType="begin"/>
        </w:r>
        <w:r w:rsidR="00E23AF0">
          <w:rPr>
            <w:noProof/>
            <w:webHidden/>
          </w:rPr>
          <w:instrText xml:space="preserve"> PAGEREF _Toc423432192 \h </w:instrText>
        </w:r>
        <w:r>
          <w:rPr>
            <w:noProof/>
            <w:webHidden/>
          </w:rPr>
        </w:r>
        <w:r>
          <w:rPr>
            <w:noProof/>
            <w:webHidden/>
          </w:rPr>
          <w:fldChar w:fldCharType="separate"/>
        </w:r>
        <w:r w:rsidR="00E23AF0">
          <w:rPr>
            <w:noProof/>
            <w:webHidden/>
          </w:rPr>
          <w:t>274</w:t>
        </w:r>
        <w:r>
          <w:rPr>
            <w:noProof/>
            <w:webHidden/>
          </w:rPr>
          <w:fldChar w:fldCharType="end"/>
        </w:r>
      </w:hyperlink>
    </w:p>
    <w:p w:rsidR="00E23AF0" w:rsidRDefault="00433BA1">
      <w:pPr>
        <w:pStyle w:val="10"/>
        <w:rPr>
          <w:rFonts w:asciiTheme="minorHAnsi" w:eastAsiaTheme="minorEastAsia" w:hAnsiTheme="minorHAnsi" w:cstheme="minorBidi"/>
          <w:b w:val="0"/>
          <w:noProof/>
          <w:lang w:eastAsia="el-GR"/>
        </w:rPr>
      </w:pPr>
      <w:hyperlink w:anchor="_Toc423432193" w:history="1">
        <w:r w:rsidR="00E23AF0" w:rsidRPr="00EF1DE7">
          <w:rPr>
            <w:rStyle w:val="-"/>
            <w:i/>
            <w:noProof/>
          </w:rPr>
          <w:t xml:space="preserve">ΠΑΡΑΡΤΗΜΑ 1: ΠΙΝΑΚΑΣ ΠΑΡΑΡΤΗΜΑΤΟΣ </w:t>
        </w:r>
        <w:r w:rsidR="00E23AF0" w:rsidRPr="00EF1DE7">
          <w:rPr>
            <w:rStyle w:val="-"/>
            <w:i/>
            <w:noProof/>
            <w:lang w:val="en-US"/>
          </w:rPr>
          <w:t>II</w:t>
        </w:r>
        <w:r w:rsidR="00E23AF0" w:rsidRPr="00EF1DE7">
          <w:rPr>
            <w:rStyle w:val="-"/>
            <w:i/>
            <w:noProof/>
          </w:rPr>
          <w:t xml:space="preserve"> του ΕΚ 1828/2006 - ΣΩΡΕΥΤΙΚΗ ΑΝΑΛΥΣΗ ΚΟΝΔΥΛΙΩΝ</w:t>
        </w:r>
        <w:r w:rsidR="00E23AF0" w:rsidRPr="00EF1DE7">
          <w:rPr>
            <w:rStyle w:val="-"/>
            <w:noProof/>
          </w:rPr>
          <w:t xml:space="preserve"> ΚΟΙΝΟΤΙΚΗΣ ΣΥΝΔΡΟΜΗΣ ΤΟ 2014</w:t>
        </w:r>
        <w:r w:rsidR="00E23AF0">
          <w:rPr>
            <w:noProof/>
            <w:webHidden/>
          </w:rPr>
          <w:tab/>
        </w:r>
        <w:r>
          <w:rPr>
            <w:noProof/>
            <w:webHidden/>
          </w:rPr>
          <w:fldChar w:fldCharType="begin"/>
        </w:r>
        <w:r w:rsidR="00E23AF0">
          <w:rPr>
            <w:noProof/>
            <w:webHidden/>
          </w:rPr>
          <w:instrText xml:space="preserve"> PAGEREF _Toc423432193 \h </w:instrText>
        </w:r>
        <w:r>
          <w:rPr>
            <w:noProof/>
            <w:webHidden/>
          </w:rPr>
        </w:r>
        <w:r>
          <w:rPr>
            <w:noProof/>
            <w:webHidden/>
          </w:rPr>
          <w:fldChar w:fldCharType="separate"/>
        </w:r>
        <w:r w:rsidR="00E23AF0">
          <w:rPr>
            <w:noProof/>
            <w:webHidden/>
          </w:rPr>
          <w:t>274</w:t>
        </w:r>
        <w:r>
          <w:rPr>
            <w:noProof/>
            <w:webHidden/>
          </w:rPr>
          <w:fldChar w:fldCharType="end"/>
        </w:r>
      </w:hyperlink>
    </w:p>
    <w:p w:rsidR="00E23AF0" w:rsidRDefault="00433BA1">
      <w:pPr>
        <w:pStyle w:val="10"/>
        <w:rPr>
          <w:rFonts w:asciiTheme="minorHAnsi" w:eastAsiaTheme="minorEastAsia" w:hAnsiTheme="minorHAnsi" w:cstheme="minorBidi"/>
          <w:b w:val="0"/>
          <w:noProof/>
          <w:lang w:eastAsia="el-GR"/>
        </w:rPr>
      </w:pPr>
      <w:hyperlink w:anchor="_Toc423432194" w:history="1">
        <w:r w:rsidR="00E23AF0" w:rsidRPr="00EF1DE7">
          <w:rPr>
            <w:rStyle w:val="-"/>
            <w:noProof/>
          </w:rPr>
          <w:t>ΠΑΡΑΡΤΗΜΑ 2: ΣΥΜΠΕΡΑΣΜΑΤΑ ΕΤΗΣΙΩΝ ΣΥΝΑΝΤΗΣΕΩΝ ΕΥΡΩΠΑΪΚΗΣ ΕΠΙΤΡΟΠΗΣ ΚΑΙ ΕΥΔ ΕΠ «ΕΚΠΑΙΔΕΥΣΗ ΚΑΙ ΔΙΑ ΒΙΟΥ ΜΑΘΗΣΗ»</w:t>
        </w:r>
        <w:r w:rsidR="00E23AF0">
          <w:rPr>
            <w:noProof/>
            <w:webHidden/>
          </w:rPr>
          <w:tab/>
        </w:r>
        <w:r>
          <w:rPr>
            <w:noProof/>
            <w:webHidden/>
          </w:rPr>
          <w:fldChar w:fldCharType="begin"/>
        </w:r>
        <w:r w:rsidR="00E23AF0">
          <w:rPr>
            <w:noProof/>
            <w:webHidden/>
          </w:rPr>
          <w:instrText xml:space="preserve"> PAGEREF _Toc423432194 \h </w:instrText>
        </w:r>
        <w:r>
          <w:rPr>
            <w:noProof/>
            <w:webHidden/>
          </w:rPr>
        </w:r>
        <w:r>
          <w:rPr>
            <w:noProof/>
            <w:webHidden/>
          </w:rPr>
          <w:fldChar w:fldCharType="separate"/>
        </w:r>
        <w:r w:rsidR="00E23AF0">
          <w:rPr>
            <w:noProof/>
            <w:webHidden/>
          </w:rPr>
          <w:t>277</w:t>
        </w:r>
        <w:r>
          <w:rPr>
            <w:noProof/>
            <w:webHidden/>
          </w:rPr>
          <w:fldChar w:fldCharType="end"/>
        </w:r>
      </w:hyperlink>
    </w:p>
    <w:p w:rsidR="00E23AF0" w:rsidRDefault="00433BA1">
      <w:pPr>
        <w:pStyle w:val="10"/>
        <w:rPr>
          <w:rFonts w:asciiTheme="minorHAnsi" w:eastAsiaTheme="minorEastAsia" w:hAnsiTheme="minorHAnsi" w:cstheme="minorBidi"/>
          <w:b w:val="0"/>
          <w:noProof/>
          <w:lang w:eastAsia="el-GR"/>
        </w:rPr>
      </w:pPr>
      <w:hyperlink w:anchor="_Toc423432195" w:history="1">
        <w:r w:rsidR="00E23AF0" w:rsidRPr="00EF1DE7">
          <w:rPr>
            <w:rStyle w:val="-"/>
            <w:noProof/>
          </w:rPr>
          <w:t>ΠΑΡΑΡΤΗΜΑ 3: ΕΤΗΣΙΑ ΠΡΟΓΡΑΜΜΑΤΑ ΕΠΕΔΒΜ 2014, 2015</w:t>
        </w:r>
        <w:r w:rsidR="00E23AF0">
          <w:rPr>
            <w:noProof/>
            <w:webHidden/>
          </w:rPr>
          <w:tab/>
        </w:r>
        <w:r>
          <w:rPr>
            <w:noProof/>
            <w:webHidden/>
          </w:rPr>
          <w:fldChar w:fldCharType="begin"/>
        </w:r>
        <w:r w:rsidR="00E23AF0">
          <w:rPr>
            <w:noProof/>
            <w:webHidden/>
          </w:rPr>
          <w:instrText xml:space="preserve"> PAGEREF _Toc423432195 \h </w:instrText>
        </w:r>
        <w:r>
          <w:rPr>
            <w:noProof/>
            <w:webHidden/>
          </w:rPr>
        </w:r>
        <w:r>
          <w:rPr>
            <w:noProof/>
            <w:webHidden/>
          </w:rPr>
          <w:fldChar w:fldCharType="separate"/>
        </w:r>
        <w:r w:rsidR="00E23AF0">
          <w:rPr>
            <w:noProof/>
            <w:webHidden/>
          </w:rPr>
          <w:t>277</w:t>
        </w:r>
        <w:r>
          <w:rPr>
            <w:noProof/>
            <w:webHidden/>
          </w:rPr>
          <w:fldChar w:fldCharType="end"/>
        </w:r>
      </w:hyperlink>
    </w:p>
    <w:p w:rsidR="00E23AF0" w:rsidRDefault="00433BA1">
      <w:pPr>
        <w:pStyle w:val="10"/>
        <w:rPr>
          <w:rFonts w:asciiTheme="minorHAnsi" w:eastAsiaTheme="minorEastAsia" w:hAnsiTheme="minorHAnsi" w:cstheme="minorBidi"/>
          <w:b w:val="0"/>
          <w:noProof/>
          <w:lang w:eastAsia="el-GR"/>
        </w:rPr>
      </w:pPr>
      <w:hyperlink w:anchor="_Toc423432196" w:history="1">
        <w:r w:rsidR="00E23AF0" w:rsidRPr="00EF1DE7">
          <w:rPr>
            <w:rStyle w:val="-"/>
            <w:noProof/>
          </w:rPr>
          <w:t>ΠΑΡΑΡΤΗΜΑ 4: ΕΡΓΑ ΠΡΟΤΕΡΑΙΟΤΗΤΑΣ ΕΠΕΔΒΜ</w:t>
        </w:r>
        <w:r w:rsidR="00E23AF0">
          <w:rPr>
            <w:noProof/>
            <w:webHidden/>
          </w:rPr>
          <w:tab/>
        </w:r>
        <w:r>
          <w:rPr>
            <w:noProof/>
            <w:webHidden/>
          </w:rPr>
          <w:fldChar w:fldCharType="begin"/>
        </w:r>
        <w:r w:rsidR="00E23AF0">
          <w:rPr>
            <w:noProof/>
            <w:webHidden/>
          </w:rPr>
          <w:instrText xml:space="preserve"> PAGEREF _Toc423432196 \h </w:instrText>
        </w:r>
        <w:r>
          <w:rPr>
            <w:noProof/>
            <w:webHidden/>
          </w:rPr>
        </w:r>
        <w:r>
          <w:rPr>
            <w:noProof/>
            <w:webHidden/>
          </w:rPr>
          <w:fldChar w:fldCharType="separate"/>
        </w:r>
        <w:r w:rsidR="00E23AF0">
          <w:rPr>
            <w:noProof/>
            <w:webHidden/>
          </w:rPr>
          <w:t>277</w:t>
        </w:r>
        <w:r>
          <w:rPr>
            <w:noProof/>
            <w:webHidden/>
          </w:rPr>
          <w:fldChar w:fldCharType="end"/>
        </w:r>
      </w:hyperlink>
    </w:p>
    <w:p w:rsidR="00E23AF0" w:rsidRDefault="00433BA1">
      <w:pPr>
        <w:pStyle w:val="10"/>
        <w:rPr>
          <w:rFonts w:asciiTheme="minorHAnsi" w:eastAsiaTheme="minorEastAsia" w:hAnsiTheme="minorHAnsi" w:cstheme="minorBidi"/>
          <w:b w:val="0"/>
          <w:noProof/>
          <w:lang w:eastAsia="el-GR"/>
        </w:rPr>
      </w:pPr>
      <w:hyperlink w:anchor="_Toc423432197" w:history="1">
        <w:r w:rsidR="00E23AF0" w:rsidRPr="00EF1DE7">
          <w:rPr>
            <w:rStyle w:val="-"/>
            <w:noProof/>
          </w:rPr>
          <w:t>ΠΑΡΑΡΤΗΜΑ 5: ΣΧΕΔΙΟ ΔΡΑΣΗΣ ΓΙΑ ΤΗΝ ΑΠΑΣΧΟΛΗΣΗ ΤΩΝ ΝΕΩΝ</w:t>
        </w:r>
        <w:r w:rsidR="00E23AF0">
          <w:rPr>
            <w:noProof/>
            <w:webHidden/>
          </w:rPr>
          <w:tab/>
        </w:r>
        <w:r>
          <w:rPr>
            <w:noProof/>
            <w:webHidden/>
          </w:rPr>
          <w:fldChar w:fldCharType="begin"/>
        </w:r>
        <w:r w:rsidR="00E23AF0">
          <w:rPr>
            <w:noProof/>
            <w:webHidden/>
          </w:rPr>
          <w:instrText xml:space="preserve"> PAGEREF _Toc423432197 \h </w:instrText>
        </w:r>
        <w:r>
          <w:rPr>
            <w:noProof/>
            <w:webHidden/>
          </w:rPr>
        </w:r>
        <w:r>
          <w:rPr>
            <w:noProof/>
            <w:webHidden/>
          </w:rPr>
          <w:fldChar w:fldCharType="separate"/>
        </w:r>
        <w:r w:rsidR="00E23AF0">
          <w:rPr>
            <w:noProof/>
            <w:webHidden/>
          </w:rPr>
          <w:t>277</w:t>
        </w:r>
        <w:r>
          <w:rPr>
            <w:noProof/>
            <w:webHidden/>
          </w:rPr>
          <w:fldChar w:fldCharType="end"/>
        </w:r>
      </w:hyperlink>
    </w:p>
    <w:p w:rsidR="0075787F" w:rsidRDefault="00433BA1">
      <w:r>
        <w:rPr>
          <w:b/>
        </w:rPr>
        <w:fldChar w:fldCharType="end"/>
      </w:r>
    </w:p>
    <w:p w:rsidR="0075787F" w:rsidRDefault="0075787F">
      <w:pPr>
        <w:spacing w:before="0" w:after="0" w:line="240" w:lineRule="auto"/>
        <w:jc w:val="left"/>
        <w:rPr>
          <w:b/>
          <w:sz w:val="28"/>
          <w:szCs w:val="20"/>
        </w:rPr>
      </w:pPr>
      <w:r>
        <w:br w:type="page"/>
      </w:r>
    </w:p>
    <w:p w:rsidR="0075787F" w:rsidRDefault="0075787F" w:rsidP="007013DD">
      <w:pPr>
        <w:pStyle w:val="1"/>
        <w:ind w:left="0" w:firstLine="0"/>
      </w:pPr>
      <w:bookmarkStart w:id="3" w:name="_Toc423432122"/>
      <w:r w:rsidRPr="00D25586">
        <w:lastRenderedPageBreak/>
        <w:t>ΕΙΣΑΓΩΓΗ</w:t>
      </w:r>
      <w:bookmarkEnd w:id="3"/>
    </w:p>
    <w:p w:rsidR="0075787F" w:rsidRDefault="0075787F" w:rsidP="00E04641">
      <w:r>
        <w:t>Η Ειδική Υπηρεσία Διαχείρισης (ΕΥΔ) του Επιχειρησιακού Προγράμματος «Εκπαίδευση και Δια Βίου Μάθηση», συντάσσει κάθε έτος Ετήσια Έκθεση των πεπραγμένων της εφαρμογής και υλοποίησης του Προγράμματος, σύμφωνα με τον Κανονισμό (ΕΚ) 1083/11-7-2006 του Συμβουλίου περί «καθορισμού γενικών διατάξεων για το Ευρωπαϊκό Ταμείο Περιφερειακής Ανάπτυξης, το Ευρωπαϊκό Κοινωνικό Ταμείο και το Ταμείο Συνοχής», που αντικατέστησε τον Κανονισμό (ΕΚ) 1260/1999, τον Κανονισμό (ΕΚ) 1828/8-12-2006 της Επιτροπής «για τη θέσπιση κανόνων σχετικά με την εφαρμογή του Κανονισμού (ΕΚ) με αρ.1083/2006 του Συμβουλίου», και τον Κανονισμό (ΕΚ) 846/1-9-2009 της Επιτροπής για τροποποίηση του Κανονισμού (ΕΚ) 1828/2006 και τον Νόμο 3614/2007 (ΦΕΚ267Α/3-12-2007) περί «Διαχείρισης Ελέγχου και Εφαρμογής Αναπτυξιακών Παρεμβάσεων για την Προγραμματική Περίοδο 2007-2013» .</w:t>
      </w:r>
    </w:p>
    <w:p w:rsidR="0075787F" w:rsidRDefault="0075787F" w:rsidP="002051C3">
      <w:r>
        <w:t>Η Ετήσια Έκθεση υποβάλλεται και εγκρίνεται από την οικεία Επιτροπή Παρακολούθησης (ΕπΠα) μέσα στο Α΄ εξάμηνο του επομένου έτους. Στην συνέχεια η Ειδική Υπηρεσία Διαχείρισης (ΕΥΔ), αποστέλλει την Ετήσια Έκθεση, βάσει του άρθρου 67 του Κανονισμού ΕΚ 1083/2006, στην Ευρωπαϊκή Επιτροπή.</w:t>
      </w:r>
    </w:p>
    <w:p w:rsidR="0075787F" w:rsidRPr="002E0B0E" w:rsidRDefault="0075787F" w:rsidP="002051C3">
      <w:r w:rsidRPr="00611FCD">
        <w:t>Η δομή της Ετήσιας Έκθεσης του ΕΠ «Εκπαίδευση και Δι</w:t>
      </w:r>
      <w:r>
        <w:t>ά</w:t>
      </w:r>
      <w:r w:rsidRPr="00611FCD">
        <w:t xml:space="preserve"> Βίου Μάθηση» για το έτος </w:t>
      </w:r>
      <w:r>
        <w:t>2014</w:t>
      </w:r>
      <w:r w:rsidRPr="00611FCD">
        <w:t xml:space="preserve"> βασίστηκε στην υποδεικνυόμενη δομή της σχετικής εγκυκλίου (</w:t>
      </w:r>
      <w:r w:rsidRPr="003906CC">
        <w:t>με αρ. πρ. 23288/ΕΥΣΣΑΠ 1332/23/05/2008)</w:t>
      </w:r>
      <w:r>
        <w:t>,</w:t>
      </w:r>
      <w:r w:rsidRPr="003906CC">
        <w:t xml:space="preserve"> </w:t>
      </w:r>
      <w:r>
        <w:t>,</w:t>
      </w:r>
      <w:r w:rsidRPr="003906CC">
        <w:t>το έγγραφο με αρ. πρωτ. 15060/ΕΥΣΣΑΑΠ 720/8-4-2010 της Εθνικής Αρχής Συντονισμού</w:t>
      </w:r>
      <w:r w:rsidRPr="00F10C99">
        <w:t>)</w:t>
      </w:r>
      <w:r>
        <w:t>, το έγγραφο «Ετήσιες Εκθέσεις 2011» που εστάλη με ηλεκτρονικό ταχυδρομείο από την ΕΥΣΣΑΑΠ</w:t>
      </w:r>
      <w:r w:rsidRPr="00F10C99">
        <w:t xml:space="preserve"> και</w:t>
      </w:r>
      <w:r w:rsidRPr="00611FCD">
        <w:t xml:space="preserve"> σύμφωνα με το παράρτημα I</w:t>
      </w:r>
      <w:r>
        <w:rPr>
          <w:lang w:val="en-US"/>
        </w:rPr>
        <w:t>I</w:t>
      </w:r>
      <w:r w:rsidRPr="00611FCD">
        <w:t xml:space="preserve"> του Κανονισμού (ΕΚ) 832/17-9-2010 </w:t>
      </w:r>
      <w:r>
        <w:t xml:space="preserve">και </w:t>
      </w:r>
      <w:r w:rsidRPr="00611FCD">
        <w:t xml:space="preserve">με το παράρτημα </w:t>
      </w:r>
      <w:r w:rsidRPr="00611FCD">
        <w:rPr>
          <w:lang w:val="en-US"/>
        </w:rPr>
        <w:t>VI</w:t>
      </w:r>
      <w:r w:rsidRPr="00611FCD">
        <w:t xml:space="preserve"> του Κανονισμού (ΕΚ) 846/1-9-2009 που αποτελ</w:t>
      </w:r>
      <w:r>
        <w:t>ούν</w:t>
      </w:r>
      <w:r w:rsidRPr="00611FCD">
        <w:t xml:space="preserve"> τροποποίηση του Εφαρμοστικού Κανονισμού 1828/2006 (αντίστοιχο παράρτημα ΧVΙΙΙ) περιλαμβάνει τις ακόλουθες ενότητες:</w:t>
      </w:r>
    </w:p>
    <w:p w:rsidR="0075787F" w:rsidRDefault="0075787F" w:rsidP="002051C3">
      <w:r>
        <w:rPr>
          <w:b/>
          <w:bCs/>
        </w:rPr>
        <w:t>Στο 1ο Κεφάλαιο</w:t>
      </w:r>
      <w:r>
        <w:t xml:space="preserve"> παρουσιάζεται συνοπτικά η επισκόπηση της προόδου της υλοποίησης του Επιχειρησιακού Προγράμματος σε φυσικούς και οικονομικούς όρους, για το σύνολο του ΕΠΕΔΒΜ, καθώς και όλες οι αναλυτικές πληροφορίες για τα βήματα που γίνονται για τη διασφάλιση της ποιότητας και της αποτελεσματικής εφαρμογής του. </w:t>
      </w:r>
    </w:p>
    <w:p w:rsidR="0075787F" w:rsidRPr="005F52A3" w:rsidRDefault="0075787F" w:rsidP="002051C3">
      <w:r w:rsidRPr="005F52A3">
        <w:rPr>
          <w:b/>
          <w:bCs/>
        </w:rPr>
        <w:t>Στο 2ο Κεφάλαιο</w:t>
      </w:r>
      <w:r w:rsidRPr="005F52A3">
        <w:t xml:space="preserve"> αποτυπώνεται η έως τώρα συμβολή του Επιχειρησιακού Προγράμματος στο ΕΣΠΑ (Εθνικό Στρατηγικό Πλαίσιο Αναφοράς</w:t>
      </w:r>
      <w:r w:rsidRPr="001852EF">
        <w:t xml:space="preserve"> </w:t>
      </w:r>
      <w:r w:rsidRPr="005F52A3">
        <w:t xml:space="preserve">και στο ΕΠΜ </w:t>
      </w:r>
      <w:r>
        <w:t>2014</w:t>
      </w:r>
      <w:r w:rsidRPr="003E71CE">
        <w:t xml:space="preserve"> </w:t>
      </w:r>
      <w:r w:rsidRPr="005F52A3">
        <w:t>(Εθνικό Πρόγραμμα Μεταρρυθμίσεων), καθώς και στις Ευρωπαϊκές πολιτικές όπως η</w:t>
      </w:r>
      <w:r>
        <w:t xml:space="preserve"> στρατηγική  για την Ευρώπη 2020</w:t>
      </w:r>
      <w:r w:rsidRPr="005F52A3">
        <w:t xml:space="preserve"> και η Ευρωπαϊκή στρατηγική για την απασχόληση. Επίσης, παρουσιάζεται η αντιμετώπιση συστάσεων της ΕΕ μέσω του ΕΠ «Εκπαίδευση και Δια Βίου Μάθηση» </w:t>
      </w:r>
    </w:p>
    <w:p w:rsidR="0075787F" w:rsidRDefault="0075787F" w:rsidP="00D25586">
      <w:pPr>
        <w:rPr>
          <w:color w:val="000000"/>
        </w:rPr>
      </w:pPr>
      <w:r>
        <w:rPr>
          <w:b/>
          <w:bCs/>
        </w:rPr>
        <w:lastRenderedPageBreak/>
        <w:t>Στο 3ο Κεφάλαιο</w:t>
      </w:r>
      <w:r>
        <w:t xml:space="preserve"> περιγράφεται η επισκόπηση της προόδου της υλοποίησης του Επιχειρησιακού Προγράμματος σε φυσικούς και οικονομικούς όρους ανά </w:t>
      </w:r>
      <w:r>
        <w:rPr>
          <w:color w:val="000000"/>
        </w:rPr>
        <w:t xml:space="preserve">Άξονα Προτεραιότητας. </w:t>
      </w:r>
      <w:r>
        <w:t>Το Κεφάλαιο έχει δομηθεί ανά θεματική ενότητα Αξόνων Προτεραιότητας δεδομένου ότι οι Ειδικοί Στόχοι και οι Δράσεις είναι κοινές. Σε κάθε θεματική ενότητα παρουσιάζονται στοιχεία φυσικού (δείκτες παρακολούθησης, προοδος βασικών δράσεων/προγραμμάτων) και οικονομικού αντικειμένου για κάθε επιμέρους Άξονα Προτεραιότητας.</w:t>
      </w:r>
    </w:p>
    <w:p w:rsidR="0075787F" w:rsidRPr="00CA056E" w:rsidRDefault="0075787F" w:rsidP="00D25586">
      <w:r>
        <w:rPr>
          <w:b/>
          <w:bCs/>
        </w:rPr>
        <w:t>Στο 4ο Κεφάλαιο</w:t>
      </w:r>
      <w:r>
        <w:t xml:space="preserve"> αναλύονται σημαντικά οριζόντια θέματα που σχετίζονται με την εφαρμογή του ΕΠ, όπως τα θέματα της Τεχνικής Υποστήριξης Εφαρμογής, της Πληροφόρησης – Δημοσιότητας, η </w:t>
      </w:r>
      <w:r w:rsidRPr="00A04E7F">
        <w:t>υλοποίηση τ</w:t>
      </w:r>
      <w:r>
        <w:t>ου άρθρου 10 του Καν. 1081/2006, των έργων προτεραιότητας του ΕΠΕΔΒΜ και του Σχεδίου  Δράσης για την Απασχόληση των Νέων</w:t>
      </w:r>
      <w:r w:rsidRPr="008C1207">
        <w:t xml:space="preserve">, </w:t>
      </w:r>
      <w:r>
        <w:t>καθώς και των συμπερασμάτων των ετήσιων συναντήσεων ΕΕ και ΔΑ.</w:t>
      </w:r>
    </w:p>
    <w:p w:rsidR="0075787F" w:rsidRDefault="0075787F">
      <w:pPr>
        <w:spacing w:before="0" w:after="200" w:line="276" w:lineRule="auto"/>
        <w:jc w:val="left"/>
      </w:pPr>
      <w:r>
        <w:br w:type="page"/>
      </w:r>
    </w:p>
    <w:p w:rsidR="0075787F" w:rsidRDefault="0075787F" w:rsidP="007013DD">
      <w:pPr>
        <w:pStyle w:val="1"/>
        <w:ind w:left="0" w:firstLine="0"/>
      </w:pPr>
      <w:bookmarkStart w:id="4" w:name="_Toc423432123"/>
      <w:r w:rsidRPr="00D25586">
        <w:lastRenderedPageBreak/>
        <w:t>Το ΕΠ «Εκπαίδευση και Δια Βίου Μάθηση»</w:t>
      </w:r>
      <w:bookmarkEnd w:id="4"/>
    </w:p>
    <w:p w:rsidR="0075787F" w:rsidRDefault="0075787F" w:rsidP="00D25586">
      <w:r>
        <w:t xml:space="preserve">Παρακάτω παρατίθεται πίνακας προσδιορισμού του ΕΠ «Εκπαίδευση και Δια Βίου Μάθηση» όπως ορίζεται στην ενότητα 1 του Παραρτήματος </w:t>
      </w:r>
      <w:r w:rsidRPr="00A808DF">
        <w:rPr>
          <w:lang w:val="en-US"/>
        </w:rPr>
        <w:t>VI</w:t>
      </w:r>
      <w:r w:rsidRPr="00A808DF">
        <w:t xml:space="preserve"> του Κανονισμού (ΕΚ) 846/1-9-2009 που αποτελεί τροποποίηση του Εφαρμοστι</w:t>
      </w:r>
      <w:r>
        <w:t xml:space="preserve">κού Κανονισμού 1828/2006 (αντίστοιχο παράρτημα ΧVΙΙΙ):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243"/>
        <w:gridCol w:w="3268"/>
        <w:gridCol w:w="3011"/>
      </w:tblGrid>
      <w:tr w:rsidR="0075787F" w:rsidRPr="00723A2C">
        <w:tc>
          <w:tcPr>
            <w:tcW w:w="2243" w:type="dxa"/>
          </w:tcPr>
          <w:p w:rsidR="0075787F" w:rsidRPr="00723A2C" w:rsidRDefault="0075787F" w:rsidP="00D25586">
            <w:pPr>
              <w:spacing w:before="0" w:line="240" w:lineRule="auto"/>
              <w:rPr>
                <w:b/>
              </w:rPr>
            </w:pPr>
            <w:r w:rsidRPr="00723A2C">
              <w:rPr>
                <w:b/>
              </w:rPr>
              <w:t>ΕΠΙΧΕΙΡΗΣΙΑΚΟ ΠΡΟΓΡΑΜΜΑ</w:t>
            </w:r>
          </w:p>
        </w:tc>
        <w:tc>
          <w:tcPr>
            <w:tcW w:w="3268" w:type="dxa"/>
          </w:tcPr>
          <w:p w:rsidR="0075787F" w:rsidRPr="00723A2C" w:rsidRDefault="0075787F" w:rsidP="00D25586">
            <w:pPr>
              <w:spacing w:before="0" w:line="240" w:lineRule="auto"/>
            </w:pPr>
            <w:r w:rsidRPr="00723A2C">
              <w:t>ΣΧΕΤΙΚΟΣ ΣΤΟΧΟΣ</w:t>
            </w:r>
          </w:p>
        </w:tc>
        <w:tc>
          <w:tcPr>
            <w:tcW w:w="3011" w:type="dxa"/>
          </w:tcPr>
          <w:p w:rsidR="0075787F" w:rsidRPr="00723A2C" w:rsidRDefault="0075787F" w:rsidP="00D25586">
            <w:pPr>
              <w:spacing w:before="0" w:line="240" w:lineRule="auto"/>
            </w:pPr>
            <w:r w:rsidRPr="00723A2C">
              <w:t>Στόχος «Σύγκλιση»</w:t>
            </w:r>
          </w:p>
          <w:p w:rsidR="0075787F" w:rsidRPr="00723A2C" w:rsidRDefault="0075787F" w:rsidP="00D25586">
            <w:pPr>
              <w:spacing w:before="0" w:line="240" w:lineRule="auto"/>
            </w:pPr>
            <w:r w:rsidRPr="00723A2C">
              <w:t>Στόχος «Περιφερειακή Ανταγωνιστικότητα και Απασχόληση»</w:t>
            </w:r>
          </w:p>
        </w:tc>
      </w:tr>
      <w:tr w:rsidR="0075787F" w:rsidRPr="00995282">
        <w:tc>
          <w:tcPr>
            <w:tcW w:w="2243" w:type="dxa"/>
          </w:tcPr>
          <w:p w:rsidR="0075787F" w:rsidRPr="00723A2C" w:rsidRDefault="0075787F" w:rsidP="00D25586">
            <w:pPr>
              <w:spacing w:before="0" w:line="240" w:lineRule="auto"/>
            </w:pPr>
          </w:p>
        </w:tc>
        <w:tc>
          <w:tcPr>
            <w:tcW w:w="3268" w:type="dxa"/>
          </w:tcPr>
          <w:p w:rsidR="0075787F" w:rsidRPr="00723A2C" w:rsidRDefault="0075787F" w:rsidP="00D25586">
            <w:pPr>
              <w:spacing w:before="0" w:line="240" w:lineRule="auto"/>
            </w:pPr>
            <w:r w:rsidRPr="00723A2C">
              <w:t xml:space="preserve">ΣΧΕΤΙΚΟΣ ΕΠΙΛΕΞΙΜΟΣ ΤΟΜΕΑΣ </w:t>
            </w:r>
          </w:p>
        </w:tc>
        <w:tc>
          <w:tcPr>
            <w:tcW w:w="3011" w:type="dxa"/>
          </w:tcPr>
          <w:p w:rsidR="0075787F" w:rsidRPr="00520B45" w:rsidRDefault="0075787F" w:rsidP="001D5F9E">
            <w:pPr>
              <w:spacing w:before="0" w:line="240" w:lineRule="auto"/>
              <w:rPr>
                <w:lang w:val="en-US"/>
              </w:rPr>
            </w:pPr>
            <w:r w:rsidRPr="00723A2C">
              <w:rPr>
                <w:lang w:val="de-DE"/>
              </w:rPr>
              <w:t>GR</w:t>
            </w:r>
            <w:r w:rsidRPr="00520B45">
              <w:rPr>
                <w:lang w:val="en-US"/>
              </w:rPr>
              <w:t xml:space="preserve"> 11, </w:t>
            </w:r>
            <w:r w:rsidRPr="00723A2C">
              <w:rPr>
                <w:lang w:val="de-DE"/>
              </w:rPr>
              <w:t>GR</w:t>
            </w:r>
            <w:r w:rsidRPr="00520B45">
              <w:rPr>
                <w:lang w:val="en-US"/>
              </w:rPr>
              <w:t xml:space="preserve"> 14, </w:t>
            </w:r>
            <w:r w:rsidRPr="00723A2C">
              <w:rPr>
                <w:lang w:val="de-DE"/>
              </w:rPr>
              <w:t>GR</w:t>
            </w:r>
            <w:r w:rsidRPr="00520B45">
              <w:rPr>
                <w:lang w:val="en-US"/>
              </w:rPr>
              <w:t xml:space="preserve"> 21, </w:t>
            </w:r>
            <w:r w:rsidRPr="00723A2C">
              <w:rPr>
                <w:lang w:val="de-DE"/>
              </w:rPr>
              <w:t>GR</w:t>
            </w:r>
            <w:r w:rsidRPr="00520B45">
              <w:rPr>
                <w:lang w:val="en-US"/>
              </w:rPr>
              <w:t xml:space="preserve"> 22, </w:t>
            </w:r>
            <w:r w:rsidRPr="00723A2C">
              <w:rPr>
                <w:lang w:val="de-DE"/>
              </w:rPr>
              <w:t>GR</w:t>
            </w:r>
            <w:r w:rsidRPr="00520B45">
              <w:rPr>
                <w:lang w:val="en-US"/>
              </w:rPr>
              <w:t xml:space="preserve"> 23, </w:t>
            </w:r>
            <w:r w:rsidRPr="00723A2C">
              <w:rPr>
                <w:lang w:val="de-DE"/>
              </w:rPr>
              <w:t>GR</w:t>
            </w:r>
            <w:r w:rsidRPr="00520B45">
              <w:rPr>
                <w:lang w:val="en-US"/>
              </w:rPr>
              <w:t xml:space="preserve"> 25, </w:t>
            </w:r>
            <w:r w:rsidRPr="00723A2C">
              <w:rPr>
                <w:lang w:val="de-DE"/>
              </w:rPr>
              <w:t>GR</w:t>
            </w:r>
            <w:r w:rsidRPr="00520B45">
              <w:rPr>
                <w:lang w:val="en-US"/>
              </w:rPr>
              <w:t xml:space="preserve"> 41, </w:t>
            </w:r>
            <w:r w:rsidRPr="00723A2C">
              <w:rPr>
                <w:lang w:val="de-DE"/>
              </w:rPr>
              <w:t>GR</w:t>
            </w:r>
            <w:r w:rsidRPr="00520B45">
              <w:rPr>
                <w:lang w:val="en-US"/>
              </w:rPr>
              <w:t xml:space="preserve"> 43, </w:t>
            </w:r>
            <w:r w:rsidRPr="00723A2C">
              <w:rPr>
                <w:lang w:val="de-DE"/>
              </w:rPr>
              <w:t>GR</w:t>
            </w:r>
            <w:r w:rsidRPr="00520B45">
              <w:rPr>
                <w:lang w:val="en-US"/>
              </w:rPr>
              <w:t xml:space="preserve"> 12, </w:t>
            </w:r>
            <w:r w:rsidRPr="00723A2C">
              <w:rPr>
                <w:lang w:val="de-DE"/>
              </w:rPr>
              <w:t>GR</w:t>
            </w:r>
            <w:r w:rsidRPr="00520B45">
              <w:rPr>
                <w:lang w:val="en-US"/>
              </w:rPr>
              <w:t xml:space="preserve"> 13, </w:t>
            </w:r>
            <w:r w:rsidRPr="00723A2C">
              <w:rPr>
                <w:lang w:val="de-DE"/>
              </w:rPr>
              <w:t>GR</w:t>
            </w:r>
            <w:r w:rsidRPr="00520B45">
              <w:rPr>
                <w:lang w:val="en-US"/>
              </w:rPr>
              <w:t xml:space="preserve"> 30, </w:t>
            </w:r>
            <w:r w:rsidRPr="00723A2C">
              <w:rPr>
                <w:lang w:val="de-DE"/>
              </w:rPr>
              <w:t>GR</w:t>
            </w:r>
            <w:r w:rsidRPr="00520B45">
              <w:rPr>
                <w:lang w:val="en-US"/>
              </w:rPr>
              <w:t xml:space="preserve"> 42, </w:t>
            </w:r>
            <w:r w:rsidRPr="00723A2C">
              <w:rPr>
                <w:lang w:val="de-DE"/>
              </w:rPr>
              <w:t>GR</w:t>
            </w:r>
            <w:r w:rsidRPr="00520B45">
              <w:rPr>
                <w:lang w:val="en-US"/>
              </w:rPr>
              <w:t xml:space="preserve"> 24 </w:t>
            </w:r>
          </w:p>
        </w:tc>
      </w:tr>
      <w:tr w:rsidR="0075787F" w:rsidRPr="00723A2C">
        <w:tc>
          <w:tcPr>
            <w:tcW w:w="2243" w:type="dxa"/>
          </w:tcPr>
          <w:p w:rsidR="0075787F" w:rsidRPr="00520B45" w:rsidRDefault="0075787F" w:rsidP="00192F35">
            <w:pPr>
              <w:keepNext/>
              <w:keepLines/>
              <w:spacing w:before="0" w:line="240" w:lineRule="auto"/>
              <w:outlineLvl w:val="2"/>
              <w:rPr>
                <w:lang w:val="en-US"/>
              </w:rPr>
            </w:pPr>
            <w:bookmarkStart w:id="5" w:name="_Toc326332185"/>
            <w:bookmarkEnd w:id="5"/>
          </w:p>
        </w:tc>
        <w:tc>
          <w:tcPr>
            <w:tcW w:w="3268" w:type="dxa"/>
          </w:tcPr>
          <w:p w:rsidR="0075787F" w:rsidRPr="00723A2C" w:rsidRDefault="0075787F" w:rsidP="00D25586">
            <w:pPr>
              <w:spacing w:before="0" w:line="240" w:lineRule="auto"/>
            </w:pPr>
            <w:r w:rsidRPr="00723A2C">
              <w:t xml:space="preserve">ΠΕΡΙΟΔΟΣ ΠΡΟΓΡΑΜΜΑΤΙΣΜΟΥ </w:t>
            </w:r>
          </w:p>
        </w:tc>
        <w:tc>
          <w:tcPr>
            <w:tcW w:w="3011" w:type="dxa"/>
          </w:tcPr>
          <w:p w:rsidR="0075787F" w:rsidRPr="00723A2C" w:rsidRDefault="0075787F" w:rsidP="00D25586">
            <w:pPr>
              <w:spacing w:before="0" w:line="240" w:lineRule="auto"/>
            </w:pPr>
            <w:r w:rsidRPr="00723A2C">
              <w:t>2007-2013</w:t>
            </w:r>
          </w:p>
        </w:tc>
      </w:tr>
      <w:tr w:rsidR="0075787F" w:rsidRPr="00723A2C">
        <w:tc>
          <w:tcPr>
            <w:tcW w:w="2243" w:type="dxa"/>
          </w:tcPr>
          <w:p w:rsidR="0075787F" w:rsidRPr="00723A2C" w:rsidRDefault="0075787F" w:rsidP="00D25586">
            <w:pPr>
              <w:spacing w:before="0" w:line="240" w:lineRule="auto"/>
            </w:pPr>
          </w:p>
        </w:tc>
        <w:tc>
          <w:tcPr>
            <w:tcW w:w="3268" w:type="dxa"/>
          </w:tcPr>
          <w:p w:rsidR="0075787F" w:rsidRPr="00723A2C" w:rsidRDefault="0075787F" w:rsidP="00D25586">
            <w:pPr>
              <w:spacing w:before="0" w:line="240" w:lineRule="auto"/>
            </w:pPr>
            <w:r w:rsidRPr="00723A2C">
              <w:t xml:space="preserve">ΑΡΙΘΜΟΣ ΠΡΟΓΡΑΜΜΑΤΟΣ (ΑΡΙΘ. CCI) </w:t>
            </w:r>
          </w:p>
        </w:tc>
        <w:tc>
          <w:tcPr>
            <w:tcW w:w="3011" w:type="dxa"/>
          </w:tcPr>
          <w:p w:rsidR="0075787F" w:rsidRPr="00723A2C" w:rsidRDefault="0075787F" w:rsidP="00D25586">
            <w:pPr>
              <w:spacing w:before="0" w:line="240" w:lineRule="auto"/>
            </w:pPr>
            <w:r w:rsidRPr="00723A2C">
              <w:t>2007GR05</w:t>
            </w:r>
            <w:r w:rsidRPr="00723A2C">
              <w:rPr>
                <w:lang w:val="en-US"/>
              </w:rPr>
              <w:t>U</w:t>
            </w:r>
            <w:r w:rsidRPr="00723A2C">
              <w:t>PO002</w:t>
            </w:r>
          </w:p>
        </w:tc>
      </w:tr>
      <w:tr w:rsidR="0075787F" w:rsidRPr="00723A2C">
        <w:tc>
          <w:tcPr>
            <w:tcW w:w="2243" w:type="dxa"/>
          </w:tcPr>
          <w:p w:rsidR="0075787F" w:rsidRPr="00723A2C" w:rsidRDefault="0075787F" w:rsidP="00D25586">
            <w:pPr>
              <w:spacing w:before="0" w:line="240" w:lineRule="auto"/>
            </w:pPr>
          </w:p>
        </w:tc>
        <w:tc>
          <w:tcPr>
            <w:tcW w:w="3268" w:type="dxa"/>
          </w:tcPr>
          <w:p w:rsidR="0075787F" w:rsidRPr="00723A2C" w:rsidRDefault="0075787F" w:rsidP="00D25586">
            <w:pPr>
              <w:spacing w:before="0" w:line="240" w:lineRule="auto"/>
            </w:pPr>
            <w:r w:rsidRPr="00723A2C">
              <w:t xml:space="preserve">ΤΙΤΛΟΣ ΠΡΟΓΡΑΜΜΑΤΟΣ </w:t>
            </w:r>
          </w:p>
        </w:tc>
        <w:tc>
          <w:tcPr>
            <w:tcW w:w="3011" w:type="dxa"/>
          </w:tcPr>
          <w:p w:rsidR="0075787F" w:rsidRPr="00723A2C" w:rsidRDefault="0075787F" w:rsidP="00D25586">
            <w:pPr>
              <w:spacing w:before="0" w:line="240" w:lineRule="auto"/>
              <w:rPr>
                <w:caps/>
              </w:rPr>
            </w:pPr>
            <w:r w:rsidRPr="00723A2C">
              <w:rPr>
                <w:caps/>
              </w:rPr>
              <w:t>Εκπαίδευση και Δια Βίου Μάθηση</w:t>
            </w:r>
          </w:p>
        </w:tc>
      </w:tr>
      <w:tr w:rsidR="0075787F" w:rsidRPr="00723A2C">
        <w:tc>
          <w:tcPr>
            <w:tcW w:w="2243" w:type="dxa"/>
          </w:tcPr>
          <w:p w:rsidR="0075787F" w:rsidRPr="00723A2C" w:rsidRDefault="0075787F" w:rsidP="00D25586">
            <w:pPr>
              <w:spacing w:before="0" w:line="240" w:lineRule="auto"/>
              <w:rPr>
                <w:b/>
              </w:rPr>
            </w:pPr>
            <w:r w:rsidRPr="00723A2C">
              <w:rPr>
                <w:b/>
              </w:rPr>
              <w:t>ΕΤΗΣΙΑ ΕΚΘΕΣΗ ΥΛΟΠΟΙΗΣΗΣ</w:t>
            </w:r>
          </w:p>
        </w:tc>
        <w:tc>
          <w:tcPr>
            <w:tcW w:w="3268" w:type="dxa"/>
          </w:tcPr>
          <w:p w:rsidR="0075787F" w:rsidRPr="00723A2C" w:rsidRDefault="0075787F" w:rsidP="00D25586">
            <w:pPr>
              <w:spacing w:before="0" w:line="240" w:lineRule="auto"/>
            </w:pPr>
            <w:r w:rsidRPr="00723A2C">
              <w:t>ΕΤΟΣ ΥΠΟΒΟΛΗΣ ΣΤΟΙΧΕΙΩΝ</w:t>
            </w:r>
          </w:p>
        </w:tc>
        <w:tc>
          <w:tcPr>
            <w:tcW w:w="3011" w:type="dxa"/>
          </w:tcPr>
          <w:p w:rsidR="0075787F" w:rsidRPr="00AA6930" w:rsidRDefault="0075787F" w:rsidP="00D25586">
            <w:pPr>
              <w:spacing w:before="0" w:line="240" w:lineRule="auto"/>
            </w:pPr>
            <w:r>
              <w:t>2014</w:t>
            </w:r>
          </w:p>
        </w:tc>
      </w:tr>
      <w:tr w:rsidR="0075787F" w:rsidRPr="00723A2C">
        <w:tc>
          <w:tcPr>
            <w:tcW w:w="2243" w:type="dxa"/>
          </w:tcPr>
          <w:p w:rsidR="0075787F" w:rsidRPr="00723A2C" w:rsidRDefault="0075787F" w:rsidP="00D25586">
            <w:pPr>
              <w:spacing w:before="0" w:line="240" w:lineRule="auto"/>
            </w:pPr>
          </w:p>
        </w:tc>
        <w:tc>
          <w:tcPr>
            <w:tcW w:w="3268" w:type="dxa"/>
          </w:tcPr>
          <w:p w:rsidR="0075787F" w:rsidRPr="009B6450" w:rsidRDefault="0075787F" w:rsidP="00D25586">
            <w:pPr>
              <w:spacing w:before="0" w:line="240" w:lineRule="auto"/>
            </w:pPr>
            <w:r w:rsidRPr="009B6450">
              <w:t>ΗΜΕΡΟΜΗΝΙΑ ΕΓΚΡΙΣΗΣ ΤΗΣ ΕΤΗΣΙΑΣ ΕΚΘΕΣΗΣ ΑΠΟ ΤΗΝ ΕΠΠΑ</w:t>
            </w:r>
          </w:p>
        </w:tc>
        <w:tc>
          <w:tcPr>
            <w:tcW w:w="3011" w:type="dxa"/>
          </w:tcPr>
          <w:p w:rsidR="0075787F" w:rsidRPr="00AA6930" w:rsidRDefault="0075787F" w:rsidP="00D25586">
            <w:pPr>
              <w:spacing w:before="0" w:line="240" w:lineRule="auto"/>
              <w:rPr>
                <w:b/>
              </w:rPr>
            </w:pPr>
            <w:r>
              <w:rPr>
                <w:b/>
              </w:rPr>
              <w:t>30/06/2015</w:t>
            </w:r>
          </w:p>
        </w:tc>
      </w:tr>
    </w:tbl>
    <w:p w:rsidR="0075787F" w:rsidRDefault="0075787F" w:rsidP="00D42E6B"/>
    <w:p w:rsidR="0075787F" w:rsidRPr="001D5F9E" w:rsidRDefault="0075787F" w:rsidP="00E04641">
      <w:pPr>
        <w:rPr>
          <w:b/>
        </w:rPr>
      </w:pPr>
      <w:r>
        <w:t xml:space="preserve">Το Επιχειρησιακό Πρόγραμμα «Εκπαίδευση και Δια Βίου Μάθηση», εγκρίθηκε στις 16-11-2007 με την αρ. </w:t>
      </w:r>
      <w:r>
        <w:rPr>
          <w:b/>
          <w:bCs/>
        </w:rPr>
        <w:t>Ε(2007) 5634/16.11.07</w:t>
      </w:r>
      <w:r>
        <w:t xml:space="preserve"> Απόφαση της Ε.Ε. (Κωδικός </w:t>
      </w:r>
      <w:r>
        <w:rPr>
          <w:b/>
          <w:bCs/>
        </w:rPr>
        <w:t>CCI 2007GR05</w:t>
      </w:r>
      <w:r>
        <w:rPr>
          <w:b/>
          <w:bCs/>
          <w:lang w:val="en-US"/>
        </w:rPr>
        <w:t>U</w:t>
      </w:r>
      <w:r>
        <w:rPr>
          <w:b/>
          <w:bCs/>
        </w:rPr>
        <w:t>PO002</w:t>
      </w:r>
      <w:r>
        <w:t>)</w:t>
      </w:r>
      <w:r w:rsidRPr="00D07296">
        <w:t xml:space="preserve"> </w:t>
      </w:r>
      <w:r>
        <w:t xml:space="preserve">και τροποποιήθηκε με τις </w:t>
      </w:r>
      <w:r w:rsidRPr="00497569">
        <w:rPr>
          <w:b/>
        </w:rPr>
        <w:t>αρ.</w:t>
      </w:r>
      <w:r w:rsidRPr="001D5F9E">
        <w:rPr>
          <w:b/>
        </w:rPr>
        <w:t xml:space="preserve"> Ε(20</w:t>
      </w:r>
      <w:r>
        <w:rPr>
          <w:b/>
        </w:rPr>
        <w:t>11</w:t>
      </w:r>
      <w:r w:rsidRPr="001D5F9E">
        <w:rPr>
          <w:b/>
        </w:rPr>
        <w:t>) 8228/18-11-2011</w:t>
      </w:r>
      <w:r>
        <w:rPr>
          <w:b/>
        </w:rPr>
        <w:t xml:space="preserve">, </w:t>
      </w:r>
      <w:r>
        <w:rPr>
          <w:b/>
          <w:lang w:val="en-US"/>
        </w:rPr>
        <w:t>C</w:t>
      </w:r>
      <w:r w:rsidRPr="00CF247F">
        <w:rPr>
          <w:b/>
        </w:rPr>
        <w:t>(2012)9777/18-12-2012</w:t>
      </w:r>
      <w:r>
        <w:rPr>
          <w:b/>
        </w:rPr>
        <w:t>,</w:t>
      </w:r>
      <w:r w:rsidRPr="00CF247F">
        <w:rPr>
          <w:b/>
        </w:rPr>
        <w:t xml:space="preserve"> </w:t>
      </w:r>
      <w:r>
        <w:rPr>
          <w:b/>
          <w:lang w:val="en-US"/>
        </w:rPr>
        <w:t>C</w:t>
      </w:r>
      <w:r w:rsidRPr="008C1207">
        <w:rPr>
          <w:b/>
        </w:rPr>
        <w:t>(2013)</w:t>
      </w:r>
      <w:r>
        <w:rPr>
          <w:b/>
        </w:rPr>
        <w:t xml:space="preserve">9090/12-12-2013 και </w:t>
      </w:r>
      <w:r>
        <w:rPr>
          <w:b/>
          <w:lang w:val="en-US"/>
        </w:rPr>
        <w:t xml:space="preserve">C(2014)9554/09-12-2014 </w:t>
      </w:r>
      <w:r>
        <w:t>Απ</w:t>
      </w:r>
      <w:r>
        <w:rPr>
          <w:lang w:val="en-US"/>
        </w:rPr>
        <w:t>o</w:t>
      </w:r>
      <w:r>
        <w:t>φάσεις Ε.Ε.</w:t>
      </w:r>
      <w:r w:rsidRPr="001D5F9E">
        <w:rPr>
          <w:b/>
        </w:rPr>
        <w:t xml:space="preserve"> </w:t>
      </w:r>
    </w:p>
    <w:p w:rsidR="0075787F" w:rsidRDefault="0075787F">
      <w:pPr>
        <w:spacing w:before="0" w:after="200" w:line="276" w:lineRule="auto"/>
        <w:jc w:val="left"/>
      </w:pPr>
      <w:r>
        <w:br w:type="page"/>
      </w:r>
    </w:p>
    <w:p w:rsidR="0075787F" w:rsidRDefault="0075787F" w:rsidP="00DD194C">
      <w:pPr>
        <w:pStyle w:val="1"/>
        <w:numPr>
          <w:ilvl w:val="0"/>
          <w:numId w:val="17"/>
        </w:numPr>
        <w:ind w:left="0" w:firstLine="0"/>
      </w:pPr>
      <w:bookmarkStart w:id="6" w:name="_Toc423432124"/>
      <w:r w:rsidRPr="00D42E6B">
        <w:lastRenderedPageBreak/>
        <w:t>ΕΠΙΣΚΟΠΗΣΗ ΤΗΣ ΥΛΟΠΟΙΗΣΗΣ ΤΟΥ ΕΠΙΧΕΙΡΗΣΙΑΚΟΥ ΠΡΟΓΡΑΜΜΑΤΟΣ «ΕΚΠΑΙΔΕΥΣΗ ΚΑΙ ΔΙΑ ΒΙΟΥ ΜΑΘΗΣΗ» (ΕΠΕΔΒΜ)</w:t>
      </w:r>
      <w:bookmarkEnd w:id="6"/>
    </w:p>
    <w:p w:rsidR="0075787F" w:rsidRDefault="0075787F" w:rsidP="00D42E6B">
      <w:r>
        <w:t xml:space="preserve">Στο κεφάλαιο 1 της Ετήσιας Έκθεσης γίνεται επισκόπηση της υλοποίησης του ΕΠΕΔΒΜ. Η παράγραφος 1.1. αναφέρεται στην ανάλυση της προόδου του Επιχειρησιακού Προγράμματος. Στο πλαίσιο ενημέρωσης της φυσικής και οικονομικής προόδου παρατίθενται οι σχετικοί Πίνακες σύμφωνα με το Παράρτημα </w:t>
      </w:r>
      <w:r>
        <w:rPr>
          <w:lang w:val="en-US"/>
        </w:rPr>
        <w:t>VI</w:t>
      </w:r>
      <w:r>
        <w:t xml:space="preserve"> του Εφαρμοστικού Κανονισμού </w:t>
      </w:r>
      <w:r w:rsidRPr="00921A01">
        <w:t>8</w:t>
      </w:r>
      <w:r>
        <w:t xml:space="preserve">46/1-9-2009 που αποτελεί τροποποίηση του (ΕΚ) 1828/2006 (Παραρτήματα ΙΙ και XVIII του Εφαρμοστικού Κανονισμού 1828/2006). Στις παραγράφους 1.2, 1.3, 1.4, 1.5, 1.6 και 1.7 αναφέρονται ενδεχόμενα προβλήματα που αφορούν συμμόρφωση με το κοινοτικό δίκαιο, απρόβλεπτες κοινωνικοοικονομικές εξελίξεις που επηρέασαν την πορεία εφαρμογής του Προγράμματος, τροποποιήσεις και προβλήματα με βάση το άρθρο 57 του Κανονισμού 1083/2006, μέτρα παρακολούθησης και αξιολόγησης καθώς και άλλες πληροφορίες που αναγράφονται στο </w:t>
      </w:r>
      <w:r w:rsidRPr="008A529B">
        <w:t xml:space="preserve">Παράρτημα </w:t>
      </w:r>
      <w:r w:rsidRPr="008A529B">
        <w:rPr>
          <w:lang w:val="en-US"/>
        </w:rPr>
        <w:t>VI</w:t>
      </w:r>
      <w:r w:rsidRPr="008A529B">
        <w:t xml:space="preserve"> του Κανονισμού (ΕΚ) 846/1-9-2009 που αποτελεί τροποποίηση του Εφαρμοστικού Κανονισμού</w:t>
      </w:r>
      <w:r>
        <w:t xml:space="preserve"> 1828/2006 (αντίστοιχο παράρτημα ΧVΙΙΙ).</w:t>
      </w:r>
    </w:p>
    <w:p w:rsidR="0075787F" w:rsidRDefault="0075787F" w:rsidP="00D42E6B">
      <w:pPr>
        <w:rPr>
          <w:u w:val="single"/>
        </w:rPr>
      </w:pPr>
    </w:p>
    <w:p w:rsidR="0075787F" w:rsidRDefault="0075787F" w:rsidP="00E36870">
      <w:pPr>
        <w:pStyle w:val="2"/>
        <w:numPr>
          <w:ilvl w:val="1"/>
          <w:numId w:val="17"/>
        </w:numPr>
      </w:pPr>
      <w:bookmarkStart w:id="7" w:name="_Toc201040553"/>
      <w:bookmarkStart w:id="8" w:name="_Toc263092753"/>
      <w:bookmarkStart w:id="9" w:name="_Toc423432125"/>
      <w:r>
        <w:t>Επίτευξη και α</w:t>
      </w:r>
      <w:r w:rsidRPr="00EE4BFF">
        <w:t>νάλυση της προόδου Εφαρμογής του Επιχειρησιακού Προγράμματος</w:t>
      </w:r>
      <w:bookmarkEnd w:id="7"/>
      <w:bookmarkEnd w:id="8"/>
      <w:bookmarkEnd w:id="9"/>
    </w:p>
    <w:p w:rsidR="0075787F" w:rsidRPr="00684322" w:rsidRDefault="0075787F" w:rsidP="00F579A2"/>
    <w:p w:rsidR="0075787F" w:rsidRDefault="0075787F" w:rsidP="00E36870">
      <w:pPr>
        <w:pStyle w:val="3"/>
        <w:numPr>
          <w:ilvl w:val="2"/>
          <w:numId w:val="17"/>
        </w:numPr>
      </w:pPr>
      <w:bookmarkStart w:id="10" w:name="_Toc263092754"/>
      <w:bookmarkStart w:id="11" w:name="_Toc423432126"/>
      <w:r>
        <w:t>Αποτύπωση της φυσικής προόδου του Επιχειρησιακού Προγράμματος</w:t>
      </w:r>
      <w:bookmarkEnd w:id="10"/>
      <w:bookmarkEnd w:id="11"/>
    </w:p>
    <w:p w:rsidR="0075787F" w:rsidRDefault="0075787F" w:rsidP="002051C3">
      <w:pPr>
        <w:rPr>
          <w:rFonts w:cs="Tahoma"/>
          <w:color w:val="000000"/>
        </w:rPr>
      </w:pPr>
      <w:r>
        <w:t xml:space="preserve">Η αποτύπωση της φυσικής προόδου του Επιχειρησιακού Προγράμματος που σημειώθηκε κατά το έτος αναφοράς της Ετήσιας Έκθεσης γίνεται μέσω του αντίστοιχου Πίνακα του </w:t>
      </w:r>
      <w:r w:rsidRPr="008A529B">
        <w:rPr>
          <w:rFonts w:cs="Tahoma"/>
          <w:color w:val="000000"/>
        </w:rPr>
        <w:t>Παραρτήματος</w:t>
      </w:r>
      <w:r>
        <w:rPr>
          <w:rFonts w:cs="Tahoma"/>
          <w:color w:val="000000"/>
        </w:rPr>
        <w:t xml:space="preserve"> </w:t>
      </w:r>
      <w:r w:rsidRPr="008A529B">
        <w:rPr>
          <w:lang w:val="en-US"/>
        </w:rPr>
        <w:t>VI</w:t>
      </w:r>
      <w:r w:rsidRPr="008A529B">
        <w:t xml:space="preserve"> του Κανονισμού (ΕΚ</w:t>
      </w:r>
      <w:r>
        <w:t xml:space="preserve">) 846/1-9-2009 που αποτελεί τροποποίηση του Εφαρμοστικού Κανονισμού 1828/2006 (αντίστοιχο παράρτημα ΧVΙΙΙ) </w:t>
      </w:r>
      <w:r>
        <w:rPr>
          <w:rFonts w:cs="Tahoma"/>
          <w:color w:val="000000"/>
        </w:rPr>
        <w:t xml:space="preserve">στον οποίο παρατίθενται οι δείκτες παρακολούθησης και οι τιμές που λαμβάνουν το συγκεκριμένο έτος. Σύμφωνα με το εγκεκριμένο Επιχειρησιακό Πρόγραμμα οι δείκτες αναφέρονται σε επίπεδο Άξονα Προτεραιότητας και παρακολουθούνται στο αντίστοιχο επίπεδο. </w:t>
      </w:r>
      <w:r w:rsidRPr="00F91AD0">
        <w:rPr>
          <w:rFonts w:cs="Tahoma"/>
          <w:color w:val="000000"/>
        </w:rPr>
        <w:t>Στο Κεφάλαιο 3 παρατίθενται οι σχετικοί Πίνακες με τους εγκεκριμένους δείκτες ανά Άξονα Π</w:t>
      </w:r>
      <w:r w:rsidRPr="008B676E">
        <w:rPr>
          <w:rFonts w:cs="Tahoma"/>
          <w:color w:val="000000"/>
        </w:rPr>
        <w:t>7</w:t>
      </w:r>
      <w:r w:rsidRPr="00F91AD0">
        <w:rPr>
          <w:rFonts w:cs="Tahoma"/>
          <w:color w:val="000000"/>
        </w:rPr>
        <w:t>ροτεραιότητας.</w:t>
      </w:r>
      <w:r>
        <w:rPr>
          <w:rFonts w:cs="Tahoma"/>
          <w:color w:val="000000"/>
        </w:rPr>
        <w:t xml:space="preserve"> </w:t>
      </w:r>
      <w:r w:rsidRPr="006B2AB6">
        <w:rPr>
          <w:rFonts w:cs="Tahoma"/>
          <w:color w:val="000000"/>
        </w:rPr>
        <w:t>Στη συνέχεια παρα</w:t>
      </w:r>
      <w:r>
        <w:rPr>
          <w:rFonts w:cs="Tahoma"/>
          <w:color w:val="000000"/>
        </w:rPr>
        <w:t>τίθενται ο</w:t>
      </w:r>
      <w:r w:rsidRPr="006B2AB6">
        <w:rPr>
          <w:rFonts w:cs="Tahoma"/>
          <w:color w:val="000000"/>
        </w:rPr>
        <w:t xml:space="preserve">ι σχετικοί Πίνακες ανά </w:t>
      </w:r>
      <w:r>
        <w:rPr>
          <w:rFonts w:cs="Tahoma"/>
          <w:color w:val="000000"/>
        </w:rPr>
        <w:t>ομάδα Στρατηγικού Στόχου</w:t>
      </w:r>
      <w:r w:rsidRPr="006B2AB6">
        <w:rPr>
          <w:rFonts w:cs="Tahoma"/>
          <w:color w:val="000000"/>
        </w:rPr>
        <w:t>.</w:t>
      </w:r>
    </w:p>
    <w:p w:rsidR="0075787F" w:rsidRPr="00684322" w:rsidRDefault="0075787F" w:rsidP="00D42E6B"/>
    <w:p w:rsidR="0075787F" w:rsidRDefault="0075787F">
      <w:pPr>
        <w:spacing w:before="0" w:after="200" w:line="276" w:lineRule="auto"/>
        <w:jc w:val="left"/>
      </w:pPr>
      <w:r>
        <w:br w:type="page"/>
      </w:r>
    </w:p>
    <w:p w:rsidR="0075787F" w:rsidRDefault="0075787F" w:rsidP="00FD066E">
      <w:pPr>
        <w:pStyle w:val="aa"/>
      </w:pPr>
      <w:r w:rsidRPr="00FD066E">
        <w:lastRenderedPageBreak/>
        <w:t>Δείκτες παρακολούθησης Στρατηγικού Στόχου 1 (Άξονες Προτεραιότητας 1, 2, 3)</w:t>
      </w:r>
    </w:p>
    <w:tbl>
      <w:tblPr>
        <w:tblW w:w="5513" w:type="pct"/>
        <w:tblInd w:w="-318" w:type="dxa"/>
        <w:tblLayout w:type="fixed"/>
        <w:tblLook w:val="0000"/>
      </w:tblPr>
      <w:tblGrid>
        <w:gridCol w:w="1701"/>
        <w:gridCol w:w="990"/>
        <w:gridCol w:w="711"/>
        <w:gridCol w:w="662"/>
        <w:gridCol w:w="614"/>
        <w:gridCol w:w="567"/>
        <w:gridCol w:w="709"/>
        <w:gridCol w:w="708"/>
        <w:gridCol w:w="742"/>
        <w:gridCol w:w="819"/>
        <w:gridCol w:w="567"/>
        <w:gridCol w:w="606"/>
      </w:tblGrid>
      <w:tr w:rsidR="0075787F" w:rsidRPr="00723A2C" w:rsidTr="007313E3">
        <w:trPr>
          <w:trHeight w:val="195"/>
          <w:tblHeader/>
        </w:trPr>
        <w:tc>
          <w:tcPr>
            <w:tcW w:w="1701" w:type="dxa"/>
            <w:tcBorders>
              <w:top w:val="single" w:sz="8" w:space="0" w:color="auto"/>
              <w:left w:val="single" w:sz="8" w:space="0" w:color="auto"/>
              <w:bottom w:val="single" w:sz="4" w:space="0" w:color="auto"/>
              <w:right w:val="nil"/>
            </w:tcBorders>
            <w:shd w:val="clear" w:color="auto" w:fill="C6D9F1"/>
            <w:vAlign w:val="center"/>
          </w:tcPr>
          <w:p w:rsidR="0075787F" w:rsidRPr="00723A2C" w:rsidRDefault="0075787F" w:rsidP="00FD066E">
            <w:pPr>
              <w:spacing w:before="0" w:after="0" w:line="240" w:lineRule="auto"/>
              <w:jc w:val="center"/>
              <w:rPr>
                <w:b/>
                <w:bCs/>
                <w:sz w:val="14"/>
                <w:szCs w:val="14"/>
              </w:rPr>
            </w:pPr>
            <w:r w:rsidRPr="00723A2C">
              <w:rPr>
                <w:b/>
                <w:bCs/>
                <w:sz w:val="14"/>
                <w:szCs w:val="14"/>
              </w:rPr>
              <w:t>Δείκτες Α.Π.1, 2, 3</w:t>
            </w:r>
          </w:p>
        </w:tc>
        <w:tc>
          <w:tcPr>
            <w:tcW w:w="990" w:type="dxa"/>
            <w:tcBorders>
              <w:top w:val="single" w:sz="8" w:space="0" w:color="auto"/>
              <w:left w:val="nil"/>
              <w:bottom w:val="single" w:sz="4" w:space="0" w:color="auto"/>
              <w:right w:val="single" w:sz="4" w:space="0" w:color="auto"/>
            </w:tcBorders>
            <w:shd w:val="clear" w:color="auto" w:fill="C6D9F1"/>
            <w:vAlign w:val="center"/>
          </w:tcPr>
          <w:p w:rsidR="0075787F" w:rsidRPr="00723A2C" w:rsidRDefault="0075787F" w:rsidP="00FD066E">
            <w:pPr>
              <w:spacing w:before="0" w:after="0" w:line="240" w:lineRule="auto"/>
              <w:rPr>
                <w:b/>
                <w:bCs/>
                <w:sz w:val="14"/>
                <w:szCs w:val="14"/>
              </w:rPr>
            </w:pPr>
            <w:r w:rsidRPr="00723A2C">
              <w:rPr>
                <w:b/>
                <w:bCs/>
                <w:sz w:val="14"/>
                <w:szCs w:val="14"/>
              </w:rPr>
              <w:t> </w:t>
            </w:r>
          </w:p>
        </w:tc>
        <w:tc>
          <w:tcPr>
            <w:tcW w:w="711" w:type="dxa"/>
            <w:tcBorders>
              <w:top w:val="single" w:sz="8" w:space="0" w:color="auto"/>
              <w:left w:val="nil"/>
              <w:bottom w:val="single" w:sz="4" w:space="0" w:color="auto"/>
              <w:right w:val="single" w:sz="4" w:space="0" w:color="auto"/>
            </w:tcBorders>
            <w:shd w:val="clear" w:color="auto" w:fill="C6D9F1"/>
            <w:noWrap/>
            <w:vAlign w:val="bottom"/>
          </w:tcPr>
          <w:p w:rsidR="0075787F" w:rsidRPr="00723A2C" w:rsidRDefault="0075787F" w:rsidP="00FD066E">
            <w:pPr>
              <w:spacing w:before="0" w:after="0" w:line="240" w:lineRule="auto"/>
              <w:jc w:val="center"/>
              <w:rPr>
                <w:b/>
                <w:bCs/>
                <w:sz w:val="14"/>
                <w:szCs w:val="14"/>
              </w:rPr>
            </w:pPr>
            <w:r w:rsidRPr="00723A2C">
              <w:rPr>
                <w:b/>
                <w:bCs/>
                <w:sz w:val="14"/>
                <w:szCs w:val="14"/>
              </w:rPr>
              <w:t>2007</w:t>
            </w:r>
          </w:p>
        </w:tc>
        <w:tc>
          <w:tcPr>
            <w:tcW w:w="662" w:type="dxa"/>
            <w:tcBorders>
              <w:top w:val="single" w:sz="8" w:space="0" w:color="auto"/>
              <w:left w:val="nil"/>
              <w:bottom w:val="single" w:sz="4" w:space="0" w:color="auto"/>
              <w:right w:val="single" w:sz="4" w:space="0" w:color="auto"/>
            </w:tcBorders>
            <w:shd w:val="clear" w:color="auto" w:fill="C6D9F1"/>
            <w:noWrap/>
            <w:vAlign w:val="bottom"/>
          </w:tcPr>
          <w:p w:rsidR="0075787F" w:rsidRPr="00723A2C" w:rsidRDefault="0075787F" w:rsidP="00FD066E">
            <w:pPr>
              <w:spacing w:before="0" w:after="0" w:line="240" w:lineRule="auto"/>
              <w:jc w:val="center"/>
              <w:rPr>
                <w:b/>
                <w:bCs/>
                <w:sz w:val="14"/>
                <w:szCs w:val="14"/>
              </w:rPr>
            </w:pPr>
            <w:r w:rsidRPr="00723A2C">
              <w:rPr>
                <w:b/>
                <w:bCs/>
                <w:sz w:val="14"/>
                <w:szCs w:val="14"/>
              </w:rPr>
              <w:t>2008</w:t>
            </w:r>
          </w:p>
        </w:tc>
        <w:tc>
          <w:tcPr>
            <w:tcW w:w="614" w:type="dxa"/>
            <w:tcBorders>
              <w:top w:val="single" w:sz="8" w:space="0" w:color="auto"/>
              <w:left w:val="nil"/>
              <w:bottom w:val="single" w:sz="4" w:space="0" w:color="auto"/>
              <w:right w:val="single" w:sz="4" w:space="0" w:color="auto"/>
            </w:tcBorders>
            <w:shd w:val="clear" w:color="auto" w:fill="C6D9F1"/>
            <w:noWrap/>
            <w:vAlign w:val="bottom"/>
          </w:tcPr>
          <w:p w:rsidR="0075787F" w:rsidRPr="00723A2C" w:rsidRDefault="0075787F" w:rsidP="00FD066E">
            <w:pPr>
              <w:spacing w:before="0" w:after="0" w:line="240" w:lineRule="auto"/>
              <w:jc w:val="center"/>
              <w:rPr>
                <w:b/>
                <w:bCs/>
                <w:sz w:val="14"/>
                <w:szCs w:val="14"/>
              </w:rPr>
            </w:pPr>
            <w:r w:rsidRPr="00723A2C">
              <w:rPr>
                <w:b/>
                <w:bCs/>
                <w:sz w:val="14"/>
                <w:szCs w:val="14"/>
              </w:rPr>
              <w:t>2009</w:t>
            </w:r>
          </w:p>
        </w:tc>
        <w:tc>
          <w:tcPr>
            <w:tcW w:w="567" w:type="dxa"/>
            <w:tcBorders>
              <w:top w:val="single" w:sz="8" w:space="0" w:color="auto"/>
              <w:left w:val="nil"/>
              <w:bottom w:val="single" w:sz="4" w:space="0" w:color="auto"/>
              <w:right w:val="single" w:sz="4" w:space="0" w:color="auto"/>
            </w:tcBorders>
            <w:shd w:val="clear" w:color="auto" w:fill="C6D9F1"/>
            <w:noWrap/>
            <w:vAlign w:val="bottom"/>
          </w:tcPr>
          <w:p w:rsidR="0075787F" w:rsidRPr="00723A2C" w:rsidRDefault="0075787F" w:rsidP="00FD066E">
            <w:pPr>
              <w:spacing w:before="0" w:after="0" w:line="240" w:lineRule="auto"/>
              <w:jc w:val="center"/>
              <w:rPr>
                <w:b/>
                <w:bCs/>
                <w:sz w:val="14"/>
                <w:szCs w:val="14"/>
              </w:rPr>
            </w:pPr>
            <w:r w:rsidRPr="00723A2C">
              <w:rPr>
                <w:b/>
                <w:bCs/>
                <w:sz w:val="14"/>
                <w:szCs w:val="14"/>
              </w:rPr>
              <w:t>2010</w:t>
            </w:r>
          </w:p>
        </w:tc>
        <w:tc>
          <w:tcPr>
            <w:tcW w:w="709" w:type="dxa"/>
            <w:tcBorders>
              <w:top w:val="single" w:sz="8" w:space="0" w:color="auto"/>
              <w:left w:val="nil"/>
              <w:bottom w:val="single" w:sz="4" w:space="0" w:color="auto"/>
              <w:right w:val="single" w:sz="4" w:space="0" w:color="auto"/>
            </w:tcBorders>
            <w:shd w:val="clear" w:color="auto" w:fill="C6D9F1"/>
            <w:noWrap/>
            <w:vAlign w:val="bottom"/>
          </w:tcPr>
          <w:p w:rsidR="0075787F" w:rsidRPr="00723A2C" w:rsidRDefault="0075787F" w:rsidP="00FD066E">
            <w:pPr>
              <w:spacing w:before="0" w:after="0" w:line="240" w:lineRule="auto"/>
              <w:jc w:val="center"/>
              <w:rPr>
                <w:b/>
                <w:bCs/>
                <w:sz w:val="14"/>
                <w:szCs w:val="14"/>
              </w:rPr>
            </w:pPr>
            <w:r w:rsidRPr="00723A2C">
              <w:rPr>
                <w:b/>
                <w:bCs/>
                <w:sz w:val="14"/>
                <w:szCs w:val="14"/>
              </w:rPr>
              <w:t>2011</w:t>
            </w:r>
          </w:p>
        </w:tc>
        <w:tc>
          <w:tcPr>
            <w:tcW w:w="708" w:type="dxa"/>
            <w:tcBorders>
              <w:top w:val="single" w:sz="8" w:space="0" w:color="auto"/>
              <w:left w:val="nil"/>
              <w:bottom w:val="single" w:sz="4" w:space="0" w:color="auto"/>
              <w:right w:val="single" w:sz="4" w:space="0" w:color="auto"/>
            </w:tcBorders>
            <w:shd w:val="clear" w:color="auto" w:fill="C6D9F1"/>
            <w:noWrap/>
            <w:vAlign w:val="bottom"/>
          </w:tcPr>
          <w:p w:rsidR="0075787F" w:rsidRPr="00723A2C" w:rsidRDefault="0075787F" w:rsidP="00FD066E">
            <w:pPr>
              <w:spacing w:before="0" w:after="0" w:line="240" w:lineRule="auto"/>
              <w:jc w:val="center"/>
              <w:rPr>
                <w:b/>
                <w:bCs/>
                <w:sz w:val="14"/>
                <w:szCs w:val="14"/>
              </w:rPr>
            </w:pPr>
            <w:r w:rsidRPr="00723A2C">
              <w:rPr>
                <w:b/>
                <w:bCs/>
                <w:sz w:val="14"/>
                <w:szCs w:val="14"/>
              </w:rPr>
              <w:t>2012</w:t>
            </w:r>
          </w:p>
        </w:tc>
        <w:tc>
          <w:tcPr>
            <w:tcW w:w="742" w:type="dxa"/>
            <w:tcBorders>
              <w:top w:val="single" w:sz="8" w:space="0" w:color="auto"/>
              <w:left w:val="nil"/>
              <w:bottom w:val="single" w:sz="4" w:space="0" w:color="auto"/>
              <w:right w:val="single" w:sz="4" w:space="0" w:color="auto"/>
            </w:tcBorders>
            <w:shd w:val="clear" w:color="auto" w:fill="C6D9F1"/>
            <w:noWrap/>
            <w:vAlign w:val="bottom"/>
          </w:tcPr>
          <w:p w:rsidR="0075787F" w:rsidRPr="00723A2C" w:rsidRDefault="0075787F" w:rsidP="00FD066E">
            <w:pPr>
              <w:spacing w:before="0" w:after="0" w:line="240" w:lineRule="auto"/>
              <w:jc w:val="center"/>
              <w:rPr>
                <w:b/>
                <w:bCs/>
                <w:sz w:val="14"/>
                <w:szCs w:val="14"/>
              </w:rPr>
            </w:pPr>
            <w:r w:rsidRPr="00723A2C">
              <w:rPr>
                <w:b/>
                <w:bCs/>
                <w:sz w:val="14"/>
                <w:szCs w:val="14"/>
              </w:rPr>
              <w:t>2013</w:t>
            </w:r>
          </w:p>
        </w:tc>
        <w:tc>
          <w:tcPr>
            <w:tcW w:w="819" w:type="dxa"/>
            <w:tcBorders>
              <w:top w:val="single" w:sz="8" w:space="0" w:color="auto"/>
              <w:left w:val="nil"/>
              <w:bottom w:val="single" w:sz="4" w:space="0" w:color="auto"/>
              <w:right w:val="single" w:sz="4" w:space="0" w:color="auto"/>
            </w:tcBorders>
            <w:shd w:val="clear" w:color="auto" w:fill="C6D9F1"/>
            <w:noWrap/>
            <w:vAlign w:val="bottom"/>
          </w:tcPr>
          <w:p w:rsidR="0075787F" w:rsidRPr="00723A2C" w:rsidRDefault="0075787F" w:rsidP="00FD066E">
            <w:pPr>
              <w:spacing w:before="0" w:after="0" w:line="240" w:lineRule="auto"/>
              <w:jc w:val="center"/>
              <w:rPr>
                <w:b/>
                <w:bCs/>
                <w:sz w:val="14"/>
                <w:szCs w:val="14"/>
              </w:rPr>
            </w:pPr>
            <w:r w:rsidRPr="00723A2C">
              <w:rPr>
                <w:b/>
                <w:bCs/>
                <w:sz w:val="14"/>
                <w:szCs w:val="14"/>
              </w:rPr>
              <w:t>2014</w:t>
            </w:r>
          </w:p>
        </w:tc>
        <w:tc>
          <w:tcPr>
            <w:tcW w:w="567" w:type="dxa"/>
            <w:tcBorders>
              <w:top w:val="single" w:sz="8" w:space="0" w:color="auto"/>
              <w:left w:val="nil"/>
              <w:bottom w:val="single" w:sz="4" w:space="0" w:color="auto"/>
              <w:right w:val="single" w:sz="4" w:space="0" w:color="auto"/>
            </w:tcBorders>
            <w:shd w:val="clear" w:color="auto" w:fill="C6D9F1"/>
            <w:noWrap/>
            <w:vAlign w:val="bottom"/>
          </w:tcPr>
          <w:p w:rsidR="0075787F" w:rsidRPr="007313E3" w:rsidRDefault="0075787F" w:rsidP="00FD066E">
            <w:pPr>
              <w:spacing w:before="0" w:after="0" w:line="240" w:lineRule="auto"/>
              <w:jc w:val="center"/>
              <w:rPr>
                <w:b/>
                <w:bCs/>
                <w:sz w:val="12"/>
                <w:szCs w:val="12"/>
              </w:rPr>
            </w:pPr>
            <w:r w:rsidRPr="007313E3">
              <w:rPr>
                <w:b/>
                <w:bCs/>
                <w:sz w:val="12"/>
                <w:szCs w:val="12"/>
              </w:rPr>
              <w:t>2015</w:t>
            </w:r>
          </w:p>
        </w:tc>
        <w:tc>
          <w:tcPr>
            <w:tcW w:w="606" w:type="dxa"/>
            <w:tcBorders>
              <w:top w:val="single" w:sz="8" w:space="0" w:color="auto"/>
              <w:left w:val="nil"/>
              <w:bottom w:val="single" w:sz="4" w:space="0" w:color="auto"/>
              <w:right w:val="single" w:sz="8" w:space="0" w:color="auto"/>
            </w:tcBorders>
            <w:shd w:val="clear" w:color="auto" w:fill="C6D9F1"/>
            <w:vAlign w:val="bottom"/>
          </w:tcPr>
          <w:p w:rsidR="0075787F" w:rsidRPr="00723A2C" w:rsidRDefault="0075787F" w:rsidP="00FD066E">
            <w:pPr>
              <w:spacing w:before="0" w:after="0" w:line="240" w:lineRule="auto"/>
              <w:jc w:val="center"/>
              <w:rPr>
                <w:b/>
                <w:bCs/>
                <w:sz w:val="14"/>
                <w:szCs w:val="14"/>
              </w:rPr>
            </w:pPr>
            <w:r w:rsidRPr="00723A2C">
              <w:rPr>
                <w:b/>
                <w:bCs/>
                <w:sz w:val="14"/>
                <w:szCs w:val="14"/>
              </w:rPr>
              <w:t>Σύνολο</w:t>
            </w:r>
          </w:p>
        </w:tc>
      </w:tr>
      <w:tr w:rsidR="0075787F" w:rsidRPr="00723A2C" w:rsidTr="007313E3">
        <w:trPr>
          <w:trHeight w:val="514"/>
        </w:trPr>
        <w:tc>
          <w:tcPr>
            <w:tcW w:w="1701" w:type="dxa"/>
            <w:vMerge w:val="restart"/>
            <w:tcBorders>
              <w:top w:val="nil"/>
              <w:left w:val="single" w:sz="8" w:space="0" w:color="auto"/>
              <w:bottom w:val="single" w:sz="4" w:space="0" w:color="000000"/>
              <w:right w:val="single" w:sz="4" w:space="0" w:color="auto"/>
            </w:tcBorders>
            <w:vAlign w:val="center"/>
          </w:tcPr>
          <w:p w:rsidR="0075787F" w:rsidRPr="00723A2C" w:rsidRDefault="0075787F" w:rsidP="00FD066E">
            <w:pPr>
              <w:spacing w:before="0" w:after="0" w:line="240" w:lineRule="auto"/>
              <w:rPr>
                <w:sz w:val="14"/>
                <w:szCs w:val="14"/>
              </w:rPr>
            </w:pPr>
            <w:r w:rsidRPr="00723A2C">
              <w:rPr>
                <w:rFonts w:cs="Arial"/>
                <w:sz w:val="14"/>
                <w:szCs w:val="14"/>
              </w:rPr>
              <w:t xml:space="preserve">Αριθμός προγραμμάτων α’βάθμιας και β’βάθμιας εκπαίδευσης που αναμορφώνονται προς καινοτόμες κατευθύνσεις και εφαρμόζονται στην εκπαιδευτική διαδικασία </w:t>
            </w:r>
          </w:p>
        </w:tc>
        <w:tc>
          <w:tcPr>
            <w:tcW w:w="990" w:type="dxa"/>
            <w:tcBorders>
              <w:top w:val="nil"/>
              <w:left w:val="nil"/>
              <w:bottom w:val="single" w:sz="4" w:space="0" w:color="auto"/>
              <w:right w:val="single" w:sz="4" w:space="0" w:color="auto"/>
            </w:tcBorders>
            <w:tcMar>
              <w:left w:w="57" w:type="dxa"/>
              <w:right w:w="57" w:type="dxa"/>
            </w:tcMar>
            <w:vAlign w:val="center"/>
          </w:tcPr>
          <w:p w:rsidR="0075787F" w:rsidRPr="00723A2C" w:rsidRDefault="0075787F" w:rsidP="00FD066E">
            <w:pPr>
              <w:spacing w:before="0" w:after="0" w:line="240" w:lineRule="auto"/>
              <w:rPr>
                <w:sz w:val="14"/>
                <w:szCs w:val="14"/>
              </w:rPr>
            </w:pPr>
            <w:r w:rsidRPr="00723A2C">
              <w:rPr>
                <w:sz w:val="14"/>
                <w:szCs w:val="14"/>
              </w:rPr>
              <w:t>Ολοκλήρωση</w:t>
            </w:r>
          </w:p>
        </w:tc>
        <w:tc>
          <w:tcPr>
            <w:tcW w:w="711" w:type="dxa"/>
            <w:tcBorders>
              <w:top w:val="nil"/>
              <w:left w:val="nil"/>
              <w:bottom w:val="single" w:sz="4" w:space="0" w:color="auto"/>
              <w:right w:val="single" w:sz="4" w:space="0" w:color="auto"/>
            </w:tcBorders>
            <w:noWrap/>
            <w:vAlign w:val="center"/>
          </w:tcPr>
          <w:p w:rsidR="0075787F" w:rsidRPr="00723A2C" w:rsidRDefault="0075787F" w:rsidP="00FA3E0A">
            <w:pPr>
              <w:spacing w:before="0" w:after="0" w:line="240" w:lineRule="auto"/>
              <w:jc w:val="center"/>
              <w:rPr>
                <w:sz w:val="14"/>
                <w:szCs w:val="14"/>
              </w:rPr>
            </w:pPr>
            <w:r w:rsidRPr="00723A2C">
              <w:rPr>
                <w:sz w:val="14"/>
                <w:szCs w:val="14"/>
              </w:rPr>
              <w:t>0</w:t>
            </w:r>
          </w:p>
        </w:tc>
        <w:tc>
          <w:tcPr>
            <w:tcW w:w="662" w:type="dxa"/>
            <w:tcBorders>
              <w:top w:val="nil"/>
              <w:left w:val="nil"/>
              <w:bottom w:val="single" w:sz="4" w:space="0" w:color="auto"/>
              <w:right w:val="single" w:sz="4" w:space="0" w:color="auto"/>
            </w:tcBorders>
            <w:noWrap/>
            <w:vAlign w:val="center"/>
          </w:tcPr>
          <w:p w:rsidR="0075787F" w:rsidRPr="00723A2C" w:rsidRDefault="0075787F" w:rsidP="00FA3E0A">
            <w:pPr>
              <w:spacing w:before="0" w:after="0" w:line="240" w:lineRule="auto"/>
              <w:jc w:val="center"/>
              <w:rPr>
                <w:sz w:val="14"/>
                <w:szCs w:val="14"/>
                <w:lang w:val="en-US"/>
              </w:rPr>
            </w:pPr>
            <w:bookmarkStart w:id="12" w:name="OLE_LINK4"/>
            <w:bookmarkStart w:id="13" w:name="OLE_LINK5"/>
            <w:r w:rsidRPr="00723A2C">
              <w:rPr>
                <w:sz w:val="14"/>
                <w:szCs w:val="14"/>
                <w:lang w:val="en-US"/>
              </w:rPr>
              <w:t>0</w:t>
            </w:r>
            <w:bookmarkEnd w:id="12"/>
            <w:bookmarkEnd w:id="13"/>
          </w:p>
        </w:tc>
        <w:tc>
          <w:tcPr>
            <w:tcW w:w="614" w:type="dxa"/>
            <w:tcBorders>
              <w:top w:val="nil"/>
              <w:left w:val="nil"/>
              <w:bottom w:val="single" w:sz="4" w:space="0" w:color="auto"/>
              <w:right w:val="single" w:sz="4" w:space="0" w:color="auto"/>
            </w:tcBorders>
            <w:noWrap/>
            <w:vAlign w:val="center"/>
          </w:tcPr>
          <w:p w:rsidR="0075787F" w:rsidRPr="00723A2C" w:rsidRDefault="0075787F" w:rsidP="00FA3E0A">
            <w:pPr>
              <w:spacing w:before="0" w:after="0" w:line="240" w:lineRule="auto"/>
              <w:jc w:val="center"/>
              <w:rPr>
                <w:sz w:val="14"/>
                <w:szCs w:val="14"/>
                <w:lang w:val="en-US"/>
              </w:rPr>
            </w:pPr>
            <w:r w:rsidRPr="00723A2C">
              <w:rPr>
                <w:sz w:val="14"/>
                <w:szCs w:val="14"/>
                <w:lang w:val="en-US"/>
              </w:rPr>
              <w:t>0</w:t>
            </w:r>
          </w:p>
        </w:tc>
        <w:tc>
          <w:tcPr>
            <w:tcW w:w="567" w:type="dxa"/>
            <w:tcBorders>
              <w:top w:val="nil"/>
              <w:left w:val="nil"/>
              <w:bottom w:val="single" w:sz="4" w:space="0" w:color="auto"/>
              <w:right w:val="single" w:sz="4" w:space="0" w:color="auto"/>
            </w:tcBorders>
            <w:noWrap/>
            <w:vAlign w:val="center"/>
          </w:tcPr>
          <w:p w:rsidR="0075787F" w:rsidRPr="00723A2C" w:rsidRDefault="0075787F" w:rsidP="00FA3E0A">
            <w:pPr>
              <w:jc w:val="center"/>
              <w:rPr>
                <w:rFonts w:cs="Calibri"/>
                <w:color w:val="000000"/>
                <w:sz w:val="14"/>
                <w:szCs w:val="14"/>
              </w:rPr>
            </w:pPr>
            <w:r w:rsidRPr="00723A2C">
              <w:rPr>
                <w:rFonts w:cs="Calibri"/>
                <w:color w:val="000000"/>
                <w:sz w:val="14"/>
                <w:szCs w:val="14"/>
                <w:lang w:val="en-US"/>
              </w:rPr>
              <w:t>0</w:t>
            </w:r>
          </w:p>
        </w:tc>
        <w:tc>
          <w:tcPr>
            <w:tcW w:w="709" w:type="dxa"/>
            <w:tcBorders>
              <w:top w:val="nil"/>
              <w:left w:val="nil"/>
              <w:bottom w:val="single" w:sz="4" w:space="0" w:color="auto"/>
              <w:right w:val="single" w:sz="4" w:space="0" w:color="auto"/>
            </w:tcBorders>
            <w:noWrap/>
            <w:vAlign w:val="center"/>
          </w:tcPr>
          <w:p w:rsidR="0075787F" w:rsidRPr="008575D9" w:rsidRDefault="0075787F" w:rsidP="00FA3E0A">
            <w:pPr>
              <w:spacing w:before="0" w:after="0" w:line="240" w:lineRule="auto"/>
              <w:jc w:val="center"/>
              <w:rPr>
                <w:sz w:val="14"/>
                <w:szCs w:val="14"/>
                <w:lang w:val="en-US"/>
              </w:rPr>
            </w:pPr>
            <w:r>
              <w:rPr>
                <w:sz w:val="14"/>
                <w:szCs w:val="14"/>
                <w:lang w:val="en-US"/>
              </w:rPr>
              <w:t>90</w:t>
            </w:r>
          </w:p>
        </w:tc>
        <w:tc>
          <w:tcPr>
            <w:tcW w:w="708" w:type="dxa"/>
            <w:tcBorders>
              <w:top w:val="nil"/>
              <w:left w:val="nil"/>
              <w:bottom w:val="single" w:sz="4" w:space="0" w:color="auto"/>
              <w:right w:val="single" w:sz="4" w:space="0" w:color="auto"/>
            </w:tcBorders>
            <w:noWrap/>
            <w:vAlign w:val="center"/>
          </w:tcPr>
          <w:p w:rsidR="0075787F" w:rsidRPr="00BC2150" w:rsidRDefault="0075787F" w:rsidP="00BC2150">
            <w:pPr>
              <w:spacing w:before="0" w:after="0" w:line="240" w:lineRule="auto"/>
              <w:rPr>
                <w:sz w:val="14"/>
                <w:szCs w:val="14"/>
                <w:lang w:val="en-US"/>
              </w:rPr>
            </w:pPr>
            <w:r>
              <w:rPr>
                <w:sz w:val="14"/>
                <w:szCs w:val="14"/>
                <w:lang w:val="en-US"/>
              </w:rPr>
              <w:t>188</w:t>
            </w:r>
          </w:p>
        </w:tc>
        <w:tc>
          <w:tcPr>
            <w:tcW w:w="742" w:type="dxa"/>
            <w:tcBorders>
              <w:top w:val="nil"/>
              <w:left w:val="nil"/>
              <w:bottom w:val="single" w:sz="4" w:space="0" w:color="auto"/>
              <w:right w:val="single" w:sz="4" w:space="0" w:color="auto"/>
            </w:tcBorders>
            <w:noWrap/>
            <w:vAlign w:val="center"/>
          </w:tcPr>
          <w:p w:rsidR="0075787F" w:rsidRPr="00AF6217" w:rsidRDefault="0075787F" w:rsidP="00FA3E0A">
            <w:pPr>
              <w:spacing w:before="0" w:after="0" w:line="240" w:lineRule="auto"/>
              <w:jc w:val="center"/>
              <w:rPr>
                <w:sz w:val="14"/>
                <w:szCs w:val="14"/>
                <w:lang w:val="en-US"/>
              </w:rPr>
            </w:pPr>
            <w:r>
              <w:rPr>
                <w:sz w:val="14"/>
                <w:szCs w:val="14"/>
                <w:lang w:val="en-US"/>
              </w:rPr>
              <w:t>188</w:t>
            </w:r>
          </w:p>
        </w:tc>
        <w:tc>
          <w:tcPr>
            <w:tcW w:w="819" w:type="dxa"/>
            <w:tcBorders>
              <w:top w:val="nil"/>
              <w:left w:val="nil"/>
              <w:bottom w:val="single" w:sz="4" w:space="0" w:color="auto"/>
              <w:right w:val="single" w:sz="4" w:space="0" w:color="auto"/>
            </w:tcBorders>
            <w:noWrap/>
            <w:vAlign w:val="center"/>
          </w:tcPr>
          <w:p w:rsidR="0075787F" w:rsidRPr="007313E3" w:rsidRDefault="0075787F" w:rsidP="00FA3E0A">
            <w:pPr>
              <w:spacing w:before="0" w:after="0" w:line="240" w:lineRule="auto"/>
              <w:jc w:val="center"/>
              <w:rPr>
                <w:sz w:val="14"/>
                <w:szCs w:val="14"/>
                <w:lang w:val="en-US"/>
              </w:rPr>
            </w:pPr>
            <w:r>
              <w:rPr>
                <w:sz w:val="14"/>
                <w:szCs w:val="14"/>
                <w:lang w:val="en-US"/>
              </w:rPr>
              <w:t>188</w:t>
            </w:r>
          </w:p>
        </w:tc>
        <w:tc>
          <w:tcPr>
            <w:tcW w:w="567" w:type="dxa"/>
            <w:tcBorders>
              <w:top w:val="nil"/>
              <w:left w:val="nil"/>
              <w:bottom w:val="single" w:sz="4" w:space="0" w:color="auto"/>
              <w:right w:val="single" w:sz="4" w:space="0" w:color="auto"/>
            </w:tcBorders>
            <w:noWrap/>
            <w:vAlign w:val="center"/>
          </w:tcPr>
          <w:p w:rsidR="0075787F" w:rsidRPr="00723A2C" w:rsidRDefault="0075787F" w:rsidP="00FA3E0A">
            <w:pPr>
              <w:spacing w:before="0" w:after="0" w:line="240" w:lineRule="auto"/>
              <w:jc w:val="center"/>
              <w:rPr>
                <w:sz w:val="14"/>
                <w:szCs w:val="14"/>
              </w:rPr>
            </w:pPr>
          </w:p>
        </w:tc>
        <w:tc>
          <w:tcPr>
            <w:tcW w:w="606" w:type="dxa"/>
            <w:tcBorders>
              <w:top w:val="nil"/>
              <w:left w:val="nil"/>
              <w:bottom w:val="single" w:sz="4" w:space="0" w:color="auto"/>
              <w:right w:val="single" w:sz="8" w:space="0" w:color="auto"/>
            </w:tcBorders>
            <w:vAlign w:val="center"/>
          </w:tcPr>
          <w:p w:rsidR="0075787F" w:rsidRPr="00723A2C" w:rsidRDefault="0075787F" w:rsidP="00FA3E0A">
            <w:pPr>
              <w:spacing w:before="0" w:after="0" w:line="240" w:lineRule="auto"/>
              <w:jc w:val="center"/>
              <w:rPr>
                <w:sz w:val="14"/>
                <w:szCs w:val="14"/>
              </w:rPr>
            </w:pPr>
          </w:p>
        </w:tc>
      </w:tr>
      <w:tr w:rsidR="0075787F" w:rsidRPr="00723A2C" w:rsidTr="007313E3">
        <w:trPr>
          <w:trHeight w:val="340"/>
        </w:trPr>
        <w:tc>
          <w:tcPr>
            <w:tcW w:w="1701" w:type="dxa"/>
            <w:vMerge/>
            <w:tcBorders>
              <w:top w:val="nil"/>
              <w:left w:val="single" w:sz="8" w:space="0" w:color="auto"/>
              <w:bottom w:val="single" w:sz="4" w:space="0" w:color="000000"/>
              <w:right w:val="single" w:sz="4" w:space="0" w:color="auto"/>
            </w:tcBorders>
            <w:vAlign w:val="center"/>
          </w:tcPr>
          <w:p w:rsidR="0075787F" w:rsidRPr="00723A2C" w:rsidRDefault="0075787F" w:rsidP="00FD066E">
            <w:pPr>
              <w:spacing w:before="0" w:after="0" w:line="240" w:lineRule="auto"/>
              <w:rPr>
                <w:sz w:val="14"/>
                <w:szCs w:val="14"/>
              </w:rPr>
            </w:pPr>
          </w:p>
        </w:tc>
        <w:tc>
          <w:tcPr>
            <w:tcW w:w="990" w:type="dxa"/>
            <w:tcBorders>
              <w:top w:val="nil"/>
              <w:left w:val="nil"/>
              <w:bottom w:val="single" w:sz="4" w:space="0" w:color="auto"/>
              <w:right w:val="single" w:sz="4" w:space="0" w:color="auto"/>
            </w:tcBorders>
            <w:tcMar>
              <w:left w:w="57" w:type="dxa"/>
              <w:right w:w="57" w:type="dxa"/>
            </w:tcMar>
            <w:vAlign w:val="center"/>
          </w:tcPr>
          <w:p w:rsidR="0075787F" w:rsidRPr="00723A2C" w:rsidRDefault="0075787F" w:rsidP="00FD066E">
            <w:pPr>
              <w:spacing w:before="0" w:after="0" w:line="240" w:lineRule="auto"/>
              <w:rPr>
                <w:sz w:val="14"/>
                <w:szCs w:val="14"/>
              </w:rPr>
            </w:pPr>
            <w:r w:rsidRPr="00723A2C">
              <w:rPr>
                <w:sz w:val="14"/>
                <w:szCs w:val="14"/>
              </w:rPr>
              <w:t>Στόχος</w:t>
            </w:r>
          </w:p>
        </w:tc>
        <w:tc>
          <w:tcPr>
            <w:tcW w:w="711" w:type="dxa"/>
            <w:tcBorders>
              <w:top w:val="nil"/>
              <w:left w:val="nil"/>
              <w:bottom w:val="single" w:sz="4" w:space="0" w:color="auto"/>
              <w:right w:val="single" w:sz="4" w:space="0" w:color="auto"/>
            </w:tcBorders>
            <w:noWrap/>
            <w:vAlign w:val="center"/>
          </w:tcPr>
          <w:p w:rsidR="0075787F" w:rsidRPr="00723A2C" w:rsidRDefault="0075787F" w:rsidP="00FA3E0A">
            <w:pPr>
              <w:spacing w:before="0" w:after="0" w:line="240" w:lineRule="auto"/>
              <w:jc w:val="center"/>
              <w:rPr>
                <w:sz w:val="14"/>
                <w:szCs w:val="14"/>
              </w:rPr>
            </w:pPr>
          </w:p>
        </w:tc>
        <w:tc>
          <w:tcPr>
            <w:tcW w:w="662" w:type="dxa"/>
            <w:tcBorders>
              <w:top w:val="nil"/>
              <w:left w:val="nil"/>
              <w:bottom w:val="single" w:sz="4" w:space="0" w:color="auto"/>
              <w:right w:val="single" w:sz="4" w:space="0" w:color="auto"/>
            </w:tcBorders>
            <w:noWrap/>
            <w:vAlign w:val="center"/>
          </w:tcPr>
          <w:p w:rsidR="0075787F" w:rsidRPr="00723A2C" w:rsidRDefault="0075787F" w:rsidP="00FA3E0A">
            <w:pPr>
              <w:spacing w:before="0" w:after="0" w:line="240" w:lineRule="auto"/>
              <w:jc w:val="center"/>
              <w:rPr>
                <w:sz w:val="14"/>
                <w:szCs w:val="14"/>
              </w:rPr>
            </w:pPr>
          </w:p>
        </w:tc>
        <w:tc>
          <w:tcPr>
            <w:tcW w:w="614" w:type="dxa"/>
            <w:tcBorders>
              <w:top w:val="nil"/>
              <w:left w:val="nil"/>
              <w:bottom w:val="single" w:sz="4" w:space="0" w:color="auto"/>
              <w:right w:val="single" w:sz="4" w:space="0" w:color="auto"/>
            </w:tcBorders>
            <w:noWrap/>
            <w:vAlign w:val="center"/>
          </w:tcPr>
          <w:p w:rsidR="0075787F" w:rsidRPr="00723A2C" w:rsidRDefault="0075787F" w:rsidP="00FA3E0A">
            <w:pPr>
              <w:spacing w:before="0" w:after="0" w:line="240" w:lineRule="auto"/>
              <w:jc w:val="center"/>
              <w:rPr>
                <w:sz w:val="14"/>
                <w:szCs w:val="14"/>
              </w:rPr>
            </w:pPr>
          </w:p>
        </w:tc>
        <w:tc>
          <w:tcPr>
            <w:tcW w:w="567" w:type="dxa"/>
            <w:tcBorders>
              <w:top w:val="nil"/>
              <w:left w:val="nil"/>
              <w:bottom w:val="single" w:sz="4" w:space="0" w:color="auto"/>
              <w:right w:val="single" w:sz="4" w:space="0" w:color="auto"/>
            </w:tcBorders>
            <w:noWrap/>
            <w:vAlign w:val="center"/>
          </w:tcPr>
          <w:p w:rsidR="0075787F" w:rsidRPr="00723A2C" w:rsidRDefault="0075787F" w:rsidP="00FA3E0A">
            <w:pPr>
              <w:jc w:val="center"/>
              <w:rPr>
                <w:rFonts w:cs="Calibri"/>
                <w:color w:val="000000"/>
                <w:sz w:val="14"/>
                <w:szCs w:val="14"/>
              </w:rPr>
            </w:pPr>
          </w:p>
        </w:tc>
        <w:tc>
          <w:tcPr>
            <w:tcW w:w="709" w:type="dxa"/>
            <w:tcBorders>
              <w:top w:val="nil"/>
              <w:left w:val="nil"/>
              <w:bottom w:val="single" w:sz="4" w:space="0" w:color="auto"/>
              <w:right w:val="single" w:sz="4" w:space="0" w:color="auto"/>
            </w:tcBorders>
            <w:noWrap/>
            <w:vAlign w:val="center"/>
          </w:tcPr>
          <w:p w:rsidR="0075787F" w:rsidRPr="00723A2C" w:rsidRDefault="0075787F" w:rsidP="00FA3E0A">
            <w:pPr>
              <w:spacing w:before="0" w:after="0" w:line="240" w:lineRule="auto"/>
              <w:jc w:val="center"/>
              <w:rPr>
                <w:sz w:val="14"/>
                <w:szCs w:val="14"/>
              </w:rPr>
            </w:pPr>
          </w:p>
        </w:tc>
        <w:tc>
          <w:tcPr>
            <w:tcW w:w="708" w:type="dxa"/>
            <w:tcBorders>
              <w:top w:val="nil"/>
              <w:left w:val="nil"/>
              <w:bottom w:val="single" w:sz="4" w:space="0" w:color="auto"/>
              <w:right w:val="single" w:sz="4" w:space="0" w:color="auto"/>
            </w:tcBorders>
            <w:noWrap/>
            <w:vAlign w:val="center"/>
          </w:tcPr>
          <w:p w:rsidR="0075787F" w:rsidRPr="00723A2C" w:rsidRDefault="0075787F" w:rsidP="00FA3E0A">
            <w:pPr>
              <w:spacing w:before="0" w:after="0" w:line="240" w:lineRule="auto"/>
              <w:jc w:val="center"/>
              <w:rPr>
                <w:sz w:val="14"/>
                <w:szCs w:val="14"/>
              </w:rPr>
            </w:pPr>
          </w:p>
        </w:tc>
        <w:tc>
          <w:tcPr>
            <w:tcW w:w="742" w:type="dxa"/>
            <w:tcBorders>
              <w:top w:val="nil"/>
              <w:left w:val="nil"/>
              <w:bottom w:val="single" w:sz="4" w:space="0" w:color="auto"/>
              <w:right w:val="single" w:sz="4" w:space="0" w:color="auto"/>
            </w:tcBorders>
            <w:noWrap/>
            <w:vAlign w:val="center"/>
          </w:tcPr>
          <w:p w:rsidR="0075787F" w:rsidRPr="00723A2C" w:rsidRDefault="0075787F" w:rsidP="00FA3E0A">
            <w:pPr>
              <w:spacing w:before="0" w:after="0" w:line="240" w:lineRule="auto"/>
              <w:jc w:val="center"/>
              <w:rPr>
                <w:sz w:val="14"/>
                <w:szCs w:val="14"/>
              </w:rPr>
            </w:pPr>
          </w:p>
        </w:tc>
        <w:tc>
          <w:tcPr>
            <w:tcW w:w="819" w:type="dxa"/>
            <w:tcBorders>
              <w:top w:val="nil"/>
              <w:left w:val="nil"/>
              <w:bottom w:val="single" w:sz="4" w:space="0" w:color="auto"/>
              <w:right w:val="single" w:sz="4" w:space="0" w:color="auto"/>
            </w:tcBorders>
            <w:noWrap/>
            <w:vAlign w:val="center"/>
          </w:tcPr>
          <w:p w:rsidR="0075787F" w:rsidRPr="00723A2C" w:rsidRDefault="0075787F" w:rsidP="00FA3E0A">
            <w:pPr>
              <w:spacing w:before="0" w:after="0" w:line="240" w:lineRule="auto"/>
              <w:jc w:val="center"/>
              <w:rPr>
                <w:sz w:val="14"/>
                <w:szCs w:val="14"/>
              </w:rPr>
            </w:pPr>
          </w:p>
        </w:tc>
        <w:tc>
          <w:tcPr>
            <w:tcW w:w="567" w:type="dxa"/>
            <w:tcBorders>
              <w:top w:val="nil"/>
              <w:left w:val="nil"/>
              <w:bottom w:val="single" w:sz="4" w:space="0" w:color="auto"/>
              <w:right w:val="single" w:sz="4" w:space="0" w:color="auto"/>
            </w:tcBorders>
            <w:noWrap/>
            <w:vAlign w:val="center"/>
          </w:tcPr>
          <w:p w:rsidR="0075787F" w:rsidRPr="00723A2C" w:rsidRDefault="0075787F" w:rsidP="00FA3E0A">
            <w:pPr>
              <w:spacing w:before="0" w:after="0" w:line="240" w:lineRule="auto"/>
              <w:jc w:val="center"/>
              <w:rPr>
                <w:sz w:val="14"/>
                <w:szCs w:val="14"/>
              </w:rPr>
            </w:pPr>
          </w:p>
        </w:tc>
        <w:tc>
          <w:tcPr>
            <w:tcW w:w="606" w:type="dxa"/>
            <w:tcBorders>
              <w:top w:val="nil"/>
              <w:left w:val="nil"/>
              <w:bottom w:val="single" w:sz="4" w:space="0" w:color="auto"/>
              <w:right w:val="single" w:sz="8" w:space="0" w:color="auto"/>
            </w:tcBorders>
            <w:vAlign w:val="center"/>
          </w:tcPr>
          <w:p w:rsidR="0075787F" w:rsidRPr="00723A2C" w:rsidRDefault="0075787F" w:rsidP="00FA3E0A">
            <w:pPr>
              <w:spacing w:before="0" w:after="0" w:line="240" w:lineRule="auto"/>
              <w:jc w:val="center"/>
              <w:rPr>
                <w:sz w:val="14"/>
                <w:szCs w:val="14"/>
              </w:rPr>
            </w:pPr>
            <w:r w:rsidRPr="00723A2C">
              <w:rPr>
                <w:rFonts w:cs="Arial"/>
                <w:sz w:val="14"/>
                <w:szCs w:val="14"/>
              </w:rPr>
              <w:t>200</w:t>
            </w:r>
            <w:r w:rsidRPr="00723A2C">
              <w:rPr>
                <w:rFonts w:cs="Arial"/>
                <w:sz w:val="14"/>
                <w:szCs w:val="14"/>
                <w:vertAlign w:val="superscript"/>
              </w:rPr>
              <w:t>(1) (2)</w:t>
            </w:r>
          </w:p>
        </w:tc>
      </w:tr>
      <w:tr w:rsidR="0075787F" w:rsidRPr="00723A2C" w:rsidTr="007313E3">
        <w:trPr>
          <w:trHeight w:val="270"/>
        </w:trPr>
        <w:tc>
          <w:tcPr>
            <w:tcW w:w="1701" w:type="dxa"/>
            <w:vMerge/>
            <w:tcBorders>
              <w:top w:val="nil"/>
              <w:left w:val="single" w:sz="8" w:space="0" w:color="auto"/>
              <w:bottom w:val="single" w:sz="4" w:space="0" w:color="000000"/>
              <w:right w:val="single" w:sz="4" w:space="0" w:color="auto"/>
            </w:tcBorders>
            <w:vAlign w:val="center"/>
          </w:tcPr>
          <w:p w:rsidR="0075787F" w:rsidRPr="00723A2C" w:rsidRDefault="0075787F" w:rsidP="00FD066E">
            <w:pPr>
              <w:spacing w:before="0" w:after="0" w:line="240" w:lineRule="auto"/>
              <w:rPr>
                <w:sz w:val="14"/>
                <w:szCs w:val="14"/>
              </w:rPr>
            </w:pPr>
          </w:p>
        </w:tc>
        <w:tc>
          <w:tcPr>
            <w:tcW w:w="990" w:type="dxa"/>
            <w:tcBorders>
              <w:top w:val="nil"/>
              <w:left w:val="nil"/>
              <w:bottom w:val="single" w:sz="4" w:space="0" w:color="auto"/>
              <w:right w:val="single" w:sz="4" w:space="0" w:color="auto"/>
            </w:tcBorders>
            <w:tcMar>
              <w:left w:w="57" w:type="dxa"/>
              <w:right w:w="57" w:type="dxa"/>
            </w:tcMar>
            <w:vAlign w:val="center"/>
          </w:tcPr>
          <w:p w:rsidR="0075787F" w:rsidRPr="00723A2C" w:rsidRDefault="0075787F" w:rsidP="00FD066E">
            <w:pPr>
              <w:spacing w:before="0" w:after="0" w:line="240" w:lineRule="auto"/>
              <w:rPr>
                <w:sz w:val="14"/>
                <w:szCs w:val="14"/>
              </w:rPr>
            </w:pPr>
            <w:r w:rsidRPr="00723A2C">
              <w:rPr>
                <w:sz w:val="14"/>
                <w:szCs w:val="14"/>
              </w:rPr>
              <w:t>Αφετηρία</w:t>
            </w:r>
          </w:p>
        </w:tc>
        <w:tc>
          <w:tcPr>
            <w:tcW w:w="711" w:type="dxa"/>
            <w:tcBorders>
              <w:top w:val="nil"/>
              <w:left w:val="nil"/>
              <w:bottom w:val="single" w:sz="4" w:space="0" w:color="auto"/>
              <w:right w:val="single" w:sz="4" w:space="0" w:color="auto"/>
            </w:tcBorders>
            <w:noWrap/>
            <w:vAlign w:val="center"/>
          </w:tcPr>
          <w:p w:rsidR="0075787F" w:rsidRPr="00723A2C" w:rsidRDefault="0075787F" w:rsidP="00FA3E0A">
            <w:pPr>
              <w:spacing w:before="0" w:after="0" w:line="240" w:lineRule="auto"/>
              <w:jc w:val="center"/>
              <w:rPr>
                <w:sz w:val="14"/>
                <w:szCs w:val="14"/>
              </w:rPr>
            </w:pPr>
            <w:r w:rsidRPr="00723A2C">
              <w:rPr>
                <w:sz w:val="14"/>
                <w:szCs w:val="14"/>
                <w:lang w:val="en-US"/>
              </w:rPr>
              <w:t>415</w:t>
            </w:r>
          </w:p>
        </w:tc>
        <w:tc>
          <w:tcPr>
            <w:tcW w:w="662" w:type="dxa"/>
            <w:tcBorders>
              <w:top w:val="nil"/>
              <w:left w:val="nil"/>
              <w:bottom w:val="single" w:sz="4" w:space="0" w:color="auto"/>
              <w:right w:val="single" w:sz="4" w:space="0" w:color="auto"/>
            </w:tcBorders>
            <w:noWrap/>
            <w:vAlign w:val="center"/>
          </w:tcPr>
          <w:p w:rsidR="0075787F" w:rsidRPr="00723A2C" w:rsidRDefault="0075787F" w:rsidP="00FA3E0A">
            <w:pPr>
              <w:spacing w:before="0" w:after="0" w:line="240" w:lineRule="auto"/>
              <w:jc w:val="center"/>
              <w:rPr>
                <w:sz w:val="14"/>
                <w:szCs w:val="14"/>
              </w:rPr>
            </w:pPr>
          </w:p>
        </w:tc>
        <w:tc>
          <w:tcPr>
            <w:tcW w:w="614" w:type="dxa"/>
            <w:tcBorders>
              <w:top w:val="nil"/>
              <w:left w:val="nil"/>
              <w:bottom w:val="single" w:sz="4" w:space="0" w:color="auto"/>
              <w:right w:val="single" w:sz="4" w:space="0" w:color="auto"/>
            </w:tcBorders>
            <w:noWrap/>
            <w:vAlign w:val="center"/>
          </w:tcPr>
          <w:p w:rsidR="0075787F" w:rsidRPr="00723A2C" w:rsidRDefault="0075787F" w:rsidP="00FA3E0A">
            <w:pPr>
              <w:spacing w:before="0" w:after="0" w:line="240" w:lineRule="auto"/>
              <w:jc w:val="center"/>
              <w:rPr>
                <w:sz w:val="14"/>
                <w:szCs w:val="14"/>
              </w:rPr>
            </w:pPr>
          </w:p>
        </w:tc>
        <w:tc>
          <w:tcPr>
            <w:tcW w:w="567" w:type="dxa"/>
            <w:tcBorders>
              <w:top w:val="nil"/>
              <w:left w:val="nil"/>
              <w:bottom w:val="single" w:sz="4" w:space="0" w:color="auto"/>
              <w:right w:val="single" w:sz="4" w:space="0" w:color="auto"/>
            </w:tcBorders>
            <w:noWrap/>
            <w:vAlign w:val="center"/>
          </w:tcPr>
          <w:p w:rsidR="0075787F" w:rsidRPr="00723A2C" w:rsidRDefault="0075787F" w:rsidP="00FA3E0A">
            <w:pPr>
              <w:jc w:val="center"/>
              <w:rPr>
                <w:rFonts w:cs="Calibri"/>
                <w:color w:val="000000"/>
                <w:sz w:val="14"/>
                <w:szCs w:val="14"/>
              </w:rPr>
            </w:pPr>
          </w:p>
        </w:tc>
        <w:tc>
          <w:tcPr>
            <w:tcW w:w="709" w:type="dxa"/>
            <w:tcBorders>
              <w:top w:val="nil"/>
              <w:left w:val="nil"/>
              <w:bottom w:val="single" w:sz="4" w:space="0" w:color="auto"/>
              <w:right w:val="single" w:sz="4" w:space="0" w:color="auto"/>
            </w:tcBorders>
            <w:noWrap/>
            <w:vAlign w:val="center"/>
          </w:tcPr>
          <w:p w:rsidR="0075787F" w:rsidRPr="00723A2C" w:rsidRDefault="0075787F" w:rsidP="00FA3E0A">
            <w:pPr>
              <w:spacing w:before="0" w:after="0" w:line="240" w:lineRule="auto"/>
              <w:jc w:val="center"/>
              <w:rPr>
                <w:sz w:val="14"/>
                <w:szCs w:val="14"/>
              </w:rPr>
            </w:pPr>
          </w:p>
        </w:tc>
        <w:tc>
          <w:tcPr>
            <w:tcW w:w="708" w:type="dxa"/>
            <w:tcBorders>
              <w:top w:val="nil"/>
              <w:left w:val="nil"/>
              <w:bottom w:val="single" w:sz="4" w:space="0" w:color="auto"/>
              <w:right w:val="single" w:sz="4" w:space="0" w:color="auto"/>
            </w:tcBorders>
            <w:noWrap/>
            <w:vAlign w:val="center"/>
          </w:tcPr>
          <w:p w:rsidR="0075787F" w:rsidRPr="00723A2C" w:rsidRDefault="0075787F" w:rsidP="00FA3E0A">
            <w:pPr>
              <w:spacing w:before="0" w:after="0" w:line="240" w:lineRule="auto"/>
              <w:jc w:val="center"/>
              <w:rPr>
                <w:sz w:val="14"/>
                <w:szCs w:val="14"/>
              </w:rPr>
            </w:pPr>
          </w:p>
        </w:tc>
        <w:tc>
          <w:tcPr>
            <w:tcW w:w="742" w:type="dxa"/>
            <w:tcBorders>
              <w:top w:val="nil"/>
              <w:left w:val="nil"/>
              <w:bottom w:val="single" w:sz="4" w:space="0" w:color="auto"/>
              <w:right w:val="single" w:sz="4" w:space="0" w:color="auto"/>
            </w:tcBorders>
            <w:noWrap/>
            <w:vAlign w:val="center"/>
          </w:tcPr>
          <w:p w:rsidR="0075787F" w:rsidRPr="00723A2C" w:rsidRDefault="0075787F" w:rsidP="00FA3E0A">
            <w:pPr>
              <w:spacing w:before="0" w:after="0" w:line="240" w:lineRule="auto"/>
              <w:jc w:val="center"/>
              <w:rPr>
                <w:sz w:val="14"/>
                <w:szCs w:val="14"/>
              </w:rPr>
            </w:pPr>
          </w:p>
        </w:tc>
        <w:tc>
          <w:tcPr>
            <w:tcW w:w="819" w:type="dxa"/>
            <w:tcBorders>
              <w:top w:val="nil"/>
              <w:left w:val="nil"/>
              <w:bottom w:val="single" w:sz="4" w:space="0" w:color="auto"/>
              <w:right w:val="single" w:sz="4" w:space="0" w:color="auto"/>
            </w:tcBorders>
            <w:noWrap/>
            <w:vAlign w:val="center"/>
          </w:tcPr>
          <w:p w:rsidR="0075787F" w:rsidRPr="00723A2C" w:rsidRDefault="0075787F" w:rsidP="00FA3E0A">
            <w:pPr>
              <w:spacing w:before="0" w:after="0" w:line="240" w:lineRule="auto"/>
              <w:jc w:val="center"/>
              <w:rPr>
                <w:sz w:val="14"/>
                <w:szCs w:val="14"/>
              </w:rPr>
            </w:pPr>
          </w:p>
        </w:tc>
        <w:tc>
          <w:tcPr>
            <w:tcW w:w="567" w:type="dxa"/>
            <w:tcBorders>
              <w:top w:val="nil"/>
              <w:left w:val="nil"/>
              <w:bottom w:val="single" w:sz="4" w:space="0" w:color="auto"/>
              <w:right w:val="single" w:sz="4" w:space="0" w:color="auto"/>
            </w:tcBorders>
            <w:noWrap/>
            <w:vAlign w:val="center"/>
          </w:tcPr>
          <w:p w:rsidR="0075787F" w:rsidRPr="00723A2C" w:rsidRDefault="0075787F" w:rsidP="00FA3E0A">
            <w:pPr>
              <w:spacing w:before="0" w:after="0" w:line="240" w:lineRule="auto"/>
              <w:jc w:val="center"/>
              <w:rPr>
                <w:sz w:val="14"/>
                <w:szCs w:val="14"/>
              </w:rPr>
            </w:pPr>
          </w:p>
        </w:tc>
        <w:tc>
          <w:tcPr>
            <w:tcW w:w="606" w:type="dxa"/>
            <w:tcBorders>
              <w:top w:val="nil"/>
              <w:left w:val="nil"/>
              <w:bottom w:val="single" w:sz="4" w:space="0" w:color="auto"/>
              <w:right w:val="single" w:sz="8" w:space="0" w:color="auto"/>
            </w:tcBorders>
            <w:vAlign w:val="center"/>
          </w:tcPr>
          <w:p w:rsidR="0075787F" w:rsidRPr="00723A2C" w:rsidRDefault="0075787F" w:rsidP="00FA3E0A">
            <w:pPr>
              <w:spacing w:before="0" w:after="0" w:line="240" w:lineRule="auto"/>
              <w:jc w:val="center"/>
              <w:rPr>
                <w:sz w:val="14"/>
                <w:szCs w:val="14"/>
              </w:rPr>
            </w:pPr>
          </w:p>
        </w:tc>
      </w:tr>
      <w:tr w:rsidR="0075787F" w:rsidRPr="00723A2C" w:rsidTr="007313E3">
        <w:trPr>
          <w:trHeight w:val="279"/>
        </w:trPr>
        <w:tc>
          <w:tcPr>
            <w:tcW w:w="1701" w:type="dxa"/>
            <w:vMerge w:val="restart"/>
            <w:tcBorders>
              <w:top w:val="nil"/>
              <w:left w:val="single" w:sz="8" w:space="0" w:color="auto"/>
              <w:bottom w:val="single" w:sz="4" w:space="0" w:color="000000"/>
              <w:right w:val="single" w:sz="4" w:space="0" w:color="auto"/>
            </w:tcBorders>
            <w:vAlign w:val="center"/>
          </w:tcPr>
          <w:p w:rsidR="0075787F" w:rsidRPr="00723A2C" w:rsidRDefault="0075787F" w:rsidP="00FD066E">
            <w:pPr>
              <w:spacing w:before="0" w:after="0" w:line="240" w:lineRule="auto"/>
              <w:rPr>
                <w:sz w:val="14"/>
                <w:szCs w:val="14"/>
              </w:rPr>
            </w:pPr>
            <w:r w:rsidRPr="00723A2C">
              <w:rPr>
                <w:rFonts w:cs="Arial"/>
                <w:sz w:val="14"/>
                <w:szCs w:val="14"/>
              </w:rPr>
              <w:t>Αριθμός συστημάτων συσσώρευσης και μεταφοράς πιστωτικών μονάδων</w:t>
            </w:r>
          </w:p>
        </w:tc>
        <w:tc>
          <w:tcPr>
            <w:tcW w:w="990" w:type="dxa"/>
            <w:tcBorders>
              <w:top w:val="nil"/>
              <w:left w:val="nil"/>
              <w:bottom w:val="single" w:sz="4" w:space="0" w:color="auto"/>
              <w:right w:val="single" w:sz="4" w:space="0" w:color="auto"/>
            </w:tcBorders>
            <w:tcMar>
              <w:left w:w="57" w:type="dxa"/>
              <w:right w:w="57" w:type="dxa"/>
            </w:tcMar>
            <w:vAlign w:val="center"/>
          </w:tcPr>
          <w:p w:rsidR="0075787F" w:rsidRPr="00723A2C" w:rsidRDefault="0075787F" w:rsidP="00FD066E">
            <w:pPr>
              <w:spacing w:before="0" w:after="0" w:line="240" w:lineRule="auto"/>
              <w:rPr>
                <w:sz w:val="14"/>
                <w:szCs w:val="14"/>
              </w:rPr>
            </w:pPr>
            <w:r w:rsidRPr="00723A2C">
              <w:rPr>
                <w:sz w:val="14"/>
                <w:szCs w:val="14"/>
              </w:rPr>
              <w:t>Ολοκλήρωση</w:t>
            </w:r>
          </w:p>
        </w:tc>
        <w:tc>
          <w:tcPr>
            <w:tcW w:w="711" w:type="dxa"/>
            <w:tcBorders>
              <w:top w:val="nil"/>
              <w:left w:val="nil"/>
              <w:bottom w:val="single" w:sz="4" w:space="0" w:color="auto"/>
              <w:right w:val="single" w:sz="4" w:space="0" w:color="auto"/>
            </w:tcBorders>
            <w:noWrap/>
            <w:vAlign w:val="center"/>
          </w:tcPr>
          <w:p w:rsidR="0075787F" w:rsidRPr="00723A2C" w:rsidRDefault="0075787F" w:rsidP="00FA3E0A">
            <w:pPr>
              <w:spacing w:before="0" w:after="0" w:line="240" w:lineRule="auto"/>
              <w:jc w:val="center"/>
              <w:rPr>
                <w:sz w:val="14"/>
                <w:szCs w:val="14"/>
              </w:rPr>
            </w:pPr>
            <w:r w:rsidRPr="00723A2C">
              <w:rPr>
                <w:sz w:val="14"/>
                <w:szCs w:val="14"/>
              </w:rPr>
              <w:t>0</w:t>
            </w:r>
          </w:p>
        </w:tc>
        <w:tc>
          <w:tcPr>
            <w:tcW w:w="662" w:type="dxa"/>
            <w:tcBorders>
              <w:top w:val="nil"/>
              <w:left w:val="nil"/>
              <w:bottom w:val="single" w:sz="4" w:space="0" w:color="auto"/>
              <w:right w:val="single" w:sz="4" w:space="0" w:color="auto"/>
            </w:tcBorders>
            <w:noWrap/>
            <w:vAlign w:val="center"/>
          </w:tcPr>
          <w:p w:rsidR="0075787F" w:rsidRPr="00723A2C" w:rsidRDefault="0075787F" w:rsidP="00FA3E0A">
            <w:pPr>
              <w:spacing w:before="0" w:after="0" w:line="240" w:lineRule="auto"/>
              <w:jc w:val="center"/>
              <w:rPr>
                <w:sz w:val="14"/>
                <w:szCs w:val="14"/>
              </w:rPr>
            </w:pPr>
            <w:r w:rsidRPr="00723A2C">
              <w:rPr>
                <w:sz w:val="14"/>
                <w:szCs w:val="14"/>
                <w:lang w:val="en-US"/>
              </w:rPr>
              <w:t>0</w:t>
            </w:r>
          </w:p>
        </w:tc>
        <w:tc>
          <w:tcPr>
            <w:tcW w:w="614" w:type="dxa"/>
            <w:tcBorders>
              <w:top w:val="nil"/>
              <w:left w:val="nil"/>
              <w:bottom w:val="single" w:sz="4" w:space="0" w:color="auto"/>
              <w:right w:val="single" w:sz="4" w:space="0" w:color="auto"/>
            </w:tcBorders>
            <w:noWrap/>
            <w:vAlign w:val="center"/>
          </w:tcPr>
          <w:p w:rsidR="0075787F" w:rsidRPr="00723A2C" w:rsidRDefault="0075787F" w:rsidP="00FA3E0A">
            <w:pPr>
              <w:spacing w:before="0" w:after="0" w:line="240" w:lineRule="auto"/>
              <w:jc w:val="center"/>
              <w:rPr>
                <w:sz w:val="14"/>
                <w:szCs w:val="14"/>
                <w:lang w:val="en-US"/>
              </w:rPr>
            </w:pPr>
            <w:r w:rsidRPr="00723A2C">
              <w:rPr>
                <w:sz w:val="14"/>
                <w:szCs w:val="14"/>
                <w:lang w:val="en-US"/>
              </w:rPr>
              <w:t>0</w:t>
            </w:r>
          </w:p>
        </w:tc>
        <w:tc>
          <w:tcPr>
            <w:tcW w:w="567" w:type="dxa"/>
            <w:tcBorders>
              <w:top w:val="nil"/>
              <w:left w:val="nil"/>
              <w:bottom w:val="single" w:sz="4" w:space="0" w:color="auto"/>
              <w:right w:val="single" w:sz="4" w:space="0" w:color="auto"/>
            </w:tcBorders>
            <w:noWrap/>
            <w:vAlign w:val="center"/>
          </w:tcPr>
          <w:p w:rsidR="0075787F" w:rsidRPr="00723A2C" w:rsidRDefault="0075787F" w:rsidP="00FA3E0A">
            <w:pPr>
              <w:jc w:val="center"/>
              <w:rPr>
                <w:rFonts w:cs="Calibri"/>
                <w:color w:val="000000"/>
                <w:sz w:val="14"/>
                <w:szCs w:val="14"/>
              </w:rPr>
            </w:pPr>
            <w:r w:rsidRPr="00723A2C">
              <w:rPr>
                <w:rFonts w:cs="Calibri"/>
                <w:color w:val="000000"/>
                <w:sz w:val="14"/>
                <w:szCs w:val="14"/>
                <w:lang w:val="en-US"/>
              </w:rPr>
              <w:t>0</w:t>
            </w:r>
          </w:p>
        </w:tc>
        <w:tc>
          <w:tcPr>
            <w:tcW w:w="709" w:type="dxa"/>
            <w:tcBorders>
              <w:top w:val="nil"/>
              <w:left w:val="nil"/>
              <w:bottom w:val="single" w:sz="4" w:space="0" w:color="auto"/>
              <w:right w:val="single" w:sz="4" w:space="0" w:color="auto"/>
            </w:tcBorders>
            <w:noWrap/>
            <w:vAlign w:val="center"/>
          </w:tcPr>
          <w:p w:rsidR="0075787F" w:rsidRPr="008575D9" w:rsidRDefault="0075787F" w:rsidP="00FA3E0A">
            <w:pPr>
              <w:spacing w:before="0" w:after="0" w:line="240" w:lineRule="auto"/>
              <w:jc w:val="center"/>
              <w:rPr>
                <w:sz w:val="14"/>
                <w:szCs w:val="14"/>
                <w:lang w:val="en-US"/>
              </w:rPr>
            </w:pPr>
            <w:r>
              <w:rPr>
                <w:sz w:val="14"/>
                <w:szCs w:val="14"/>
              </w:rPr>
              <w:t>0</w:t>
            </w:r>
            <w:r>
              <w:rPr>
                <w:sz w:val="14"/>
                <w:szCs w:val="14"/>
                <w:lang w:val="en-US"/>
              </w:rPr>
              <w:t>o</w:t>
            </w:r>
          </w:p>
        </w:tc>
        <w:tc>
          <w:tcPr>
            <w:tcW w:w="708" w:type="dxa"/>
            <w:tcBorders>
              <w:top w:val="nil"/>
              <w:left w:val="nil"/>
              <w:bottom w:val="single" w:sz="4" w:space="0" w:color="auto"/>
              <w:right w:val="single" w:sz="4" w:space="0" w:color="auto"/>
            </w:tcBorders>
            <w:noWrap/>
            <w:vAlign w:val="center"/>
          </w:tcPr>
          <w:p w:rsidR="0075787F" w:rsidRPr="00DA6E5F" w:rsidRDefault="0075787F" w:rsidP="00FA3E0A">
            <w:pPr>
              <w:spacing w:before="0" w:after="0" w:line="240" w:lineRule="auto"/>
              <w:jc w:val="center"/>
              <w:rPr>
                <w:sz w:val="14"/>
                <w:szCs w:val="14"/>
                <w:lang w:val="en-US"/>
              </w:rPr>
            </w:pPr>
            <w:r>
              <w:rPr>
                <w:sz w:val="14"/>
                <w:szCs w:val="14"/>
                <w:lang w:val="en-US"/>
              </w:rPr>
              <w:t>0</w:t>
            </w:r>
          </w:p>
        </w:tc>
        <w:tc>
          <w:tcPr>
            <w:tcW w:w="742" w:type="dxa"/>
            <w:tcBorders>
              <w:top w:val="nil"/>
              <w:left w:val="nil"/>
              <w:bottom w:val="single" w:sz="4" w:space="0" w:color="auto"/>
              <w:right w:val="single" w:sz="4" w:space="0" w:color="auto"/>
            </w:tcBorders>
            <w:noWrap/>
            <w:vAlign w:val="center"/>
          </w:tcPr>
          <w:p w:rsidR="0075787F" w:rsidRPr="00AF6217" w:rsidRDefault="0075787F" w:rsidP="00FA3E0A">
            <w:pPr>
              <w:spacing w:before="0" w:after="0" w:line="240" w:lineRule="auto"/>
              <w:jc w:val="center"/>
              <w:rPr>
                <w:sz w:val="14"/>
                <w:szCs w:val="14"/>
                <w:lang w:val="en-US"/>
              </w:rPr>
            </w:pPr>
            <w:r>
              <w:rPr>
                <w:sz w:val="14"/>
                <w:szCs w:val="14"/>
                <w:lang w:val="en-US"/>
              </w:rPr>
              <w:t>0</w:t>
            </w:r>
          </w:p>
        </w:tc>
        <w:tc>
          <w:tcPr>
            <w:tcW w:w="819" w:type="dxa"/>
            <w:tcBorders>
              <w:top w:val="nil"/>
              <w:left w:val="nil"/>
              <w:bottom w:val="single" w:sz="4" w:space="0" w:color="auto"/>
              <w:right w:val="single" w:sz="4" w:space="0" w:color="auto"/>
            </w:tcBorders>
            <w:noWrap/>
            <w:vAlign w:val="center"/>
          </w:tcPr>
          <w:p w:rsidR="0075787F" w:rsidRPr="007313E3" w:rsidRDefault="0075787F" w:rsidP="00FA3E0A">
            <w:pPr>
              <w:spacing w:before="0" w:after="0" w:line="240" w:lineRule="auto"/>
              <w:jc w:val="center"/>
              <w:rPr>
                <w:sz w:val="14"/>
                <w:szCs w:val="14"/>
                <w:lang w:val="en-US"/>
              </w:rPr>
            </w:pPr>
            <w:r>
              <w:rPr>
                <w:sz w:val="14"/>
                <w:szCs w:val="14"/>
                <w:lang w:val="en-US"/>
              </w:rPr>
              <w:t>0</w:t>
            </w:r>
          </w:p>
        </w:tc>
        <w:tc>
          <w:tcPr>
            <w:tcW w:w="567" w:type="dxa"/>
            <w:tcBorders>
              <w:top w:val="nil"/>
              <w:left w:val="nil"/>
              <w:bottom w:val="single" w:sz="4" w:space="0" w:color="auto"/>
              <w:right w:val="single" w:sz="4" w:space="0" w:color="auto"/>
            </w:tcBorders>
            <w:noWrap/>
            <w:vAlign w:val="center"/>
          </w:tcPr>
          <w:p w:rsidR="0075787F" w:rsidRPr="00723A2C" w:rsidRDefault="0075787F" w:rsidP="00FA3E0A">
            <w:pPr>
              <w:spacing w:before="0" w:after="0" w:line="240" w:lineRule="auto"/>
              <w:jc w:val="center"/>
              <w:rPr>
                <w:sz w:val="14"/>
                <w:szCs w:val="14"/>
              </w:rPr>
            </w:pPr>
          </w:p>
        </w:tc>
        <w:tc>
          <w:tcPr>
            <w:tcW w:w="606" w:type="dxa"/>
            <w:tcBorders>
              <w:top w:val="nil"/>
              <w:left w:val="nil"/>
              <w:bottom w:val="single" w:sz="4" w:space="0" w:color="auto"/>
              <w:right w:val="single" w:sz="8" w:space="0" w:color="auto"/>
            </w:tcBorders>
            <w:vAlign w:val="center"/>
          </w:tcPr>
          <w:p w:rsidR="0075787F" w:rsidRPr="00723A2C" w:rsidRDefault="0075787F" w:rsidP="00FA3E0A">
            <w:pPr>
              <w:spacing w:before="0" w:after="0" w:line="240" w:lineRule="auto"/>
              <w:jc w:val="center"/>
              <w:rPr>
                <w:sz w:val="14"/>
                <w:szCs w:val="14"/>
              </w:rPr>
            </w:pPr>
          </w:p>
        </w:tc>
      </w:tr>
      <w:tr w:rsidR="0075787F" w:rsidRPr="00723A2C" w:rsidTr="007313E3">
        <w:trPr>
          <w:trHeight w:val="270"/>
        </w:trPr>
        <w:tc>
          <w:tcPr>
            <w:tcW w:w="1701" w:type="dxa"/>
            <w:vMerge/>
            <w:tcBorders>
              <w:top w:val="nil"/>
              <w:left w:val="single" w:sz="8" w:space="0" w:color="auto"/>
              <w:bottom w:val="single" w:sz="4" w:space="0" w:color="000000"/>
              <w:right w:val="single" w:sz="4" w:space="0" w:color="auto"/>
            </w:tcBorders>
            <w:vAlign w:val="center"/>
          </w:tcPr>
          <w:p w:rsidR="0075787F" w:rsidRPr="00723A2C" w:rsidRDefault="0075787F" w:rsidP="00FD066E">
            <w:pPr>
              <w:spacing w:before="0" w:after="0" w:line="240" w:lineRule="auto"/>
              <w:rPr>
                <w:sz w:val="14"/>
                <w:szCs w:val="14"/>
              </w:rPr>
            </w:pPr>
          </w:p>
        </w:tc>
        <w:tc>
          <w:tcPr>
            <w:tcW w:w="990" w:type="dxa"/>
            <w:tcBorders>
              <w:top w:val="nil"/>
              <w:left w:val="nil"/>
              <w:bottom w:val="single" w:sz="4" w:space="0" w:color="auto"/>
              <w:right w:val="single" w:sz="4" w:space="0" w:color="auto"/>
            </w:tcBorders>
            <w:tcMar>
              <w:left w:w="57" w:type="dxa"/>
              <w:right w:w="57" w:type="dxa"/>
            </w:tcMar>
            <w:vAlign w:val="center"/>
          </w:tcPr>
          <w:p w:rsidR="0075787F" w:rsidRPr="00723A2C" w:rsidRDefault="0075787F" w:rsidP="00FD066E">
            <w:pPr>
              <w:spacing w:before="0" w:after="0" w:line="240" w:lineRule="auto"/>
              <w:rPr>
                <w:sz w:val="14"/>
                <w:szCs w:val="14"/>
              </w:rPr>
            </w:pPr>
            <w:r w:rsidRPr="00723A2C">
              <w:rPr>
                <w:sz w:val="14"/>
                <w:szCs w:val="14"/>
              </w:rPr>
              <w:t>Στόχος</w:t>
            </w:r>
          </w:p>
        </w:tc>
        <w:tc>
          <w:tcPr>
            <w:tcW w:w="711" w:type="dxa"/>
            <w:tcBorders>
              <w:top w:val="nil"/>
              <w:left w:val="nil"/>
              <w:bottom w:val="single" w:sz="4" w:space="0" w:color="auto"/>
              <w:right w:val="single" w:sz="4" w:space="0" w:color="auto"/>
            </w:tcBorders>
            <w:noWrap/>
            <w:vAlign w:val="center"/>
          </w:tcPr>
          <w:p w:rsidR="0075787F" w:rsidRPr="00723A2C" w:rsidRDefault="0075787F" w:rsidP="00FA3E0A">
            <w:pPr>
              <w:spacing w:before="0" w:after="0" w:line="240" w:lineRule="auto"/>
              <w:jc w:val="center"/>
              <w:rPr>
                <w:sz w:val="14"/>
                <w:szCs w:val="14"/>
              </w:rPr>
            </w:pPr>
          </w:p>
        </w:tc>
        <w:tc>
          <w:tcPr>
            <w:tcW w:w="662" w:type="dxa"/>
            <w:tcBorders>
              <w:top w:val="nil"/>
              <w:left w:val="nil"/>
              <w:bottom w:val="single" w:sz="4" w:space="0" w:color="auto"/>
              <w:right w:val="single" w:sz="4" w:space="0" w:color="auto"/>
            </w:tcBorders>
            <w:noWrap/>
            <w:vAlign w:val="center"/>
          </w:tcPr>
          <w:p w:rsidR="0075787F" w:rsidRPr="00723A2C" w:rsidRDefault="0075787F" w:rsidP="00FA3E0A">
            <w:pPr>
              <w:spacing w:before="0" w:after="0" w:line="240" w:lineRule="auto"/>
              <w:jc w:val="center"/>
              <w:rPr>
                <w:sz w:val="14"/>
                <w:szCs w:val="14"/>
              </w:rPr>
            </w:pPr>
          </w:p>
        </w:tc>
        <w:tc>
          <w:tcPr>
            <w:tcW w:w="614" w:type="dxa"/>
            <w:tcBorders>
              <w:top w:val="nil"/>
              <w:left w:val="nil"/>
              <w:bottom w:val="single" w:sz="4" w:space="0" w:color="auto"/>
              <w:right w:val="single" w:sz="4" w:space="0" w:color="auto"/>
            </w:tcBorders>
            <w:noWrap/>
            <w:vAlign w:val="center"/>
          </w:tcPr>
          <w:p w:rsidR="0075787F" w:rsidRPr="00723A2C" w:rsidRDefault="0075787F" w:rsidP="00FA3E0A">
            <w:pPr>
              <w:spacing w:before="0" w:after="0" w:line="240" w:lineRule="auto"/>
              <w:jc w:val="center"/>
              <w:rPr>
                <w:sz w:val="14"/>
                <w:szCs w:val="14"/>
              </w:rPr>
            </w:pPr>
          </w:p>
        </w:tc>
        <w:tc>
          <w:tcPr>
            <w:tcW w:w="567" w:type="dxa"/>
            <w:tcBorders>
              <w:top w:val="nil"/>
              <w:left w:val="nil"/>
              <w:bottom w:val="single" w:sz="4" w:space="0" w:color="auto"/>
              <w:right w:val="single" w:sz="4" w:space="0" w:color="auto"/>
            </w:tcBorders>
            <w:noWrap/>
            <w:vAlign w:val="center"/>
          </w:tcPr>
          <w:p w:rsidR="0075787F" w:rsidRPr="00723A2C" w:rsidRDefault="0075787F" w:rsidP="00FA3E0A">
            <w:pPr>
              <w:jc w:val="center"/>
              <w:rPr>
                <w:rFonts w:cs="Calibri"/>
                <w:color w:val="000000"/>
                <w:sz w:val="14"/>
                <w:szCs w:val="14"/>
              </w:rPr>
            </w:pPr>
          </w:p>
        </w:tc>
        <w:tc>
          <w:tcPr>
            <w:tcW w:w="709" w:type="dxa"/>
            <w:tcBorders>
              <w:top w:val="nil"/>
              <w:left w:val="nil"/>
              <w:bottom w:val="single" w:sz="4" w:space="0" w:color="auto"/>
              <w:right w:val="single" w:sz="4" w:space="0" w:color="auto"/>
            </w:tcBorders>
            <w:noWrap/>
            <w:vAlign w:val="center"/>
          </w:tcPr>
          <w:p w:rsidR="0075787F" w:rsidRPr="00723A2C" w:rsidRDefault="0075787F" w:rsidP="00FA3E0A">
            <w:pPr>
              <w:spacing w:before="0" w:after="0" w:line="240" w:lineRule="auto"/>
              <w:jc w:val="center"/>
              <w:rPr>
                <w:sz w:val="14"/>
                <w:szCs w:val="14"/>
              </w:rPr>
            </w:pPr>
          </w:p>
        </w:tc>
        <w:tc>
          <w:tcPr>
            <w:tcW w:w="708" w:type="dxa"/>
            <w:tcBorders>
              <w:top w:val="nil"/>
              <w:left w:val="nil"/>
              <w:bottom w:val="single" w:sz="4" w:space="0" w:color="auto"/>
              <w:right w:val="single" w:sz="4" w:space="0" w:color="auto"/>
            </w:tcBorders>
            <w:noWrap/>
            <w:vAlign w:val="center"/>
          </w:tcPr>
          <w:p w:rsidR="0075787F" w:rsidRPr="00723A2C" w:rsidRDefault="0075787F" w:rsidP="00FA3E0A">
            <w:pPr>
              <w:spacing w:before="0" w:after="0" w:line="240" w:lineRule="auto"/>
              <w:jc w:val="center"/>
              <w:rPr>
                <w:sz w:val="14"/>
                <w:szCs w:val="14"/>
              </w:rPr>
            </w:pPr>
          </w:p>
        </w:tc>
        <w:tc>
          <w:tcPr>
            <w:tcW w:w="742" w:type="dxa"/>
            <w:tcBorders>
              <w:top w:val="nil"/>
              <w:left w:val="nil"/>
              <w:bottom w:val="single" w:sz="4" w:space="0" w:color="auto"/>
              <w:right w:val="single" w:sz="4" w:space="0" w:color="auto"/>
            </w:tcBorders>
            <w:noWrap/>
            <w:vAlign w:val="center"/>
          </w:tcPr>
          <w:p w:rsidR="0075787F" w:rsidRPr="00723A2C" w:rsidRDefault="0075787F" w:rsidP="00FA3E0A">
            <w:pPr>
              <w:spacing w:before="0" w:after="0" w:line="240" w:lineRule="auto"/>
              <w:jc w:val="center"/>
              <w:rPr>
                <w:sz w:val="14"/>
                <w:szCs w:val="14"/>
              </w:rPr>
            </w:pPr>
          </w:p>
        </w:tc>
        <w:tc>
          <w:tcPr>
            <w:tcW w:w="819" w:type="dxa"/>
            <w:tcBorders>
              <w:top w:val="nil"/>
              <w:left w:val="nil"/>
              <w:bottom w:val="single" w:sz="4" w:space="0" w:color="auto"/>
              <w:right w:val="single" w:sz="4" w:space="0" w:color="auto"/>
            </w:tcBorders>
            <w:noWrap/>
            <w:vAlign w:val="center"/>
          </w:tcPr>
          <w:p w:rsidR="0075787F" w:rsidRPr="00723A2C" w:rsidRDefault="0075787F" w:rsidP="00FA3E0A">
            <w:pPr>
              <w:spacing w:before="0" w:after="0" w:line="240" w:lineRule="auto"/>
              <w:jc w:val="center"/>
              <w:rPr>
                <w:sz w:val="14"/>
                <w:szCs w:val="14"/>
              </w:rPr>
            </w:pPr>
          </w:p>
        </w:tc>
        <w:tc>
          <w:tcPr>
            <w:tcW w:w="567" w:type="dxa"/>
            <w:tcBorders>
              <w:top w:val="nil"/>
              <w:left w:val="nil"/>
              <w:bottom w:val="single" w:sz="4" w:space="0" w:color="auto"/>
              <w:right w:val="single" w:sz="4" w:space="0" w:color="auto"/>
            </w:tcBorders>
            <w:noWrap/>
            <w:vAlign w:val="center"/>
          </w:tcPr>
          <w:p w:rsidR="0075787F" w:rsidRPr="00723A2C" w:rsidRDefault="0075787F" w:rsidP="00FA3E0A">
            <w:pPr>
              <w:spacing w:before="0" w:after="0" w:line="240" w:lineRule="auto"/>
              <w:jc w:val="center"/>
              <w:rPr>
                <w:sz w:val="14"/>
                <w:szCs w:val="14"/>
              </w:rPr>
            </w:pPr>
          </w:p>
        </w:tc>
        <w:tc>
          <w:tcPr>
            <w:tcW w:w="606" w:type="dxa"/>
            <w:tcBorders>
              <w:top w:val="nil"/>
              <w:left w:val="nil"/>
              <w:bottom w:val="single" w:sz="4" w:space="0" w:color="auto"/>
              <w:right w:val="single" w:sz="8" w:space="0" w:color="auto"/>
            </w:tcBorders>
            <w:vAlign w:val="center"/>
          </w:tcPr>
          <w:p w:rsidR="0075787F" w:rsidRPr="00723A2C" w:rsidRDefault="0075787F" w:rsidP="00FA3E0A">
            <w:pPr>
              <w:spacing w:before="0" w:after="0" w:line="240" w:lineRule="auto"/>
              <w:jc w:val="center"/>
              <w:rPr>
                <w:sz w:val="14"/>
                <w:szCs w:val="14"/>
              </w:rPr>
            </w:pPr>
            <w:r w:rsidRPr="00723A2C">
              <w:rPr>
                <w:rFonts w:cs="Arial"/>
                <w:sz w:val="14"/>
                <w:szCs w:val="14"/>
              </w:rPr>
              <w:t>39</w:t>
            </w:r>
          </w:p>
        </w:tc>
      </w:tr>
      <w:tr w:rsidR="0075787F" w:rsidRPr="00723A2C" w:rsidTr="007313E3">
        <w:trPr>
          <w:trHeight w:val="270"/>
        </w:trPr>
        <w:tc>
          <w:tcPr>
            <w:tcW w:w="1701" w:type="dxa"/>
            <w:vMerge/>
            <w:tcBorders>
              <w:top w:val="nil"/>
              <w:left w:val="single" w:sz="8" w:space="0" w:color="auto"/>
              <w:bottom w:val="single" w:sz="4" w:space="0" w:color="000000"/>
              <w:right w:val="single" w:sz="4" w:space="0" w:color="auto"/>
            </w:tcBorders>
            <w:vAlign w:val="center"/>
          </w:tcPr>
          <w:p w:rsidR="0075787F" w:rsidRPr="00723A2C" w:rsidRDefault="0075787F" w:rsidP="00FD066E">
            <w:pPr>
              <w:spacing w:before="0" w:after="0" w:line="240" w:lineRule="auto"/>
              <w:rPr>
                <w:sz w:val="14"/>
                <w:szCs w:val="14"/>
              </w:rPr>
            </w:pPr>
          </w:p>
        </w:tc>
        <w:tc>
          <w:tcPr>
            <w:tcW w:w="990" w:type="dxa"/>
            <w:tcBorders>
              <w:top w:val="nil"/>
              <w:left w:val="nil"/>
              <w:bottom w:val="single" w:sz="4" w:space="0" w:color="auto"/>
              <w:right w:val="single" w:sz="4" w:space="0" w:color="auto"/>
            </w:tcBorders>
            <w:tcMar>
              <w:left w:w="57" w:type="dxa"/>
              <w:right w:w="57" w:type="dxa"/>
            </w:tcMar>
            <w:vAlign w:val="center"/>
          </w:tcPr>
          <w:p w:rsidR="0075787F" w:rsidRPr="00723A2C" w:rsidRDefault="0075787F" w:rsidP="00FD066E">
            <w:pPr>
              <w:spacing w:before="0" w:after="0" w:line="240" w:lineRule="auto"/>
              <w:rPr>
                <w:sz w:val="14"/>
                <w:szCs w:val="14"/>
              </w:rPr>
            </w:pPr>
            <w:r w:rsidRPr="00723A2C">
              <w:rPr>
                <w:sz w:val="14"/>
                <w:szCs w:val="14"/>
              </w:rPr>
              <w:t>Αφετηρία</w:t>
            </w:r>
          </w:p>
        </w:tc>
        <w:tc>
          <w:tcPr>
            <w:tcW w:w="711" w:type="dxa"/>
            <w:tcBorders>
              <w:top w:val="nil"/>
              <w:left w:val="nil"/>
              <w:bottom w:val="single" w:sz="4" w:space="0" w:color="auto"/>
              <w:right w:val="single" w:sz="4" w:space="0" w:color="auto"/>
            </w:tcBorders>
            <w:noWrap/>
            <w:vAlign w:val="center"/>
          </w:tcPr>
          <w:p w:rsidR="0075787F" w:rsidRPr="00723A2C" w:rsidRDefault="0075787F" w:rsidP="00FA3E0A">
            <w:pPr>
              <w:spacing w:before="0" w:after="0" w:line="240" w:lineRule="auto"/>
              <w:jc w:val="center"/>
              <w:rPr>
                <w:sz w:val="14"/>
                <w:szCs w:val="14"/>
              </w:rPr>
            </w:pPr>
            <w:r w:rsidRPr="00723A2C">
              <w:rPr>
                <w:sz w:val="14"/>
                <w:szCs w:val="14"/>
              </w:rPr>
              <w:t>0</w:t>
            </w:r>
          </w:p>
        </w:tc>
        <w:tc>
          <w:tcPr>
            <w:tcW w:w="662" w:type="dxa"/>
            <w:tcBorders>
              <w:top w:val="nil"/>
              <w:left w:val="nil"/>
              <w:bottom w:val="single" w:sz="4" w:space="0" w:color="auto"/>
              <w:right w:val="single" w:sz="4" w:space="0" w:color="auto"/>
            </w:tcBorders>
            <w:noWrap/>
            <w:vAlign w:val="center"/>
          </w:tcPr>
          <w:p w:rsidR="0075787F" w:rsidRPr="00723A2C" w:rsidRDefault="0075787F" w:rsidP="00FA3E0A">
            <w:pPr>
              <w:spacing w:before="0" w:after="0" w:line="240" w:lineRule="auto"/>
              <w:jc w:val="center"/>
              <w:rPr>
                <w:sz w:val="14"/>
                <w:szCs w:val="14"/>
              </w:rPr>
            </w:pPr>
          </w:p>
        </w:tc>
        <w:tc>
          <w:tcPr>
            <w:tcW w:w="614" w:type="dxa"/>
            <w:tcBorders>
              <w:top w:val="nil"/>
              <w:left w:val="nil"/>
              <w:bottom w:val="single" w:sz="4" w:space="0" w:color="auto"/>
              <w:right w:val="single" w:sz="4" w:space="0" w:color="auto"/>
            </w:tcBorders>
            <w:noWrap/>
            <w:vAlign w:val="center"/>
          </w:tcPr>
          <w:p w:rsidR="0075787F" w:rsidRPr="00723A2C" w:rsidRDefault="0075787F" w:rsidP="00FA3E0A">
            <w:pPr>
              <w:spacing w:before="0" w:after="0" w:line="240" w:lineRule="auto"/>
              <w:jc w:val="center"/>
              <w:rPr>
                <w:sz w:val="14"/>
                <w:szCs w:val="14"/>
              </w:rPr>
            </w:pPr>
          </w:p>
        </w:tc>
        <w:tc>
          <w:tcPr>
            <w:tcW w:w="567" w:type="dxa"/>
            <w:tcBorders>
              <w:top w:val="nil"/>
              <w:left w:val="nil"/>
              <w:bottom w:val="single" w:sz="4" w:space="0" w:color="auto"/>
              <w:right w:val="single" w:sz="4" w:space="0" w:color="auto"/>
            </w:tcBorders>
            <w:noWrap/>
            <w:vAlign w:val="center"/>
          </w:tcPr>
          <w:p w:rsidR="0075787F" w:rsidRPr="00723A2C" w:rsidRDefault="0075787F" w:rsidP="00FA3E0A">
            <w:pPr>
              <w:jc w:val="center"/>
              <w:rPr>
                <w:rFonts w:cs="Calibri"/>
                <w:color w:val="000000"/>
                <w:sz w:val="14"/>
                <w:szCs w:val="14"/>
              </w:rPr>
            </w:pPr>
          </w:p>
        </w:tc>
        <w:tc>
          <w:tcPr>
            <w:tcW w:w="709" w:type="dxa"/>
            <w:tcBorders>
              <w:top w:val="nil"/>
              <w:left w:val="nil"/>
              <w:bottom w:val="single" w:sz="4" w:space="0" w:color="auto"/>
              <w:right w:val="single" w:sz="4" w:space="0" w:color="auto"/>
            </w:tcBorders>
            <w:noWrap/>
            <w:vAlign w:val="center"/>
          </w:tcPr>
          <w:p w:rsidR="0075787F" w:rsidRPr="00723A2C" w:rsidRDefault="0075787F" w:rsidP="00FA3E0A">
            <w:pPr>
              <w:spacing w:before="0" w:after="0" w:line="240" w:lineRule="auto"/>
              <w:jc w:val="center"/>
              <w:rPr>
                <w:sz w:val="14"/>
                <w:szCs w:val="14"/>
              </w:rPr>
            </w:pPr>
          </w:p>
        </w:tc>
        <w:tc>
          <w:tcPr>
            <w:tcW w:w="708" w:type="dxa"/>
            <w:tcBorders>
              <w:top w:val="nil"/>
              <w:left w:val="nil"/>
              <w:bottom w:val="single" w:sz="4" w:space="0" w:color="auto"/>
              <w:right w:val="single" w:sz="4" w:space="0" w:color="auto"/>
            </w:tcBorders>
            <w:noWrap/>
            <w:vAlign w:val="center"/>
          </w:tcPr>
          <w:p w:rsidR="0075787F" w:rsidRPr="00723A2C" w:rsidRDefault="0075787F" w:rsidP="00FA3E0A">
            <w:pPr>
              <w:spacing w:before="0" w:after="0" w:line="240" w:lineRule="auto"/>
              <w:jc w:val="center"/>
              <w:rPr>
                <w:sz w:val="14"/>
                <w:szCs w:val="14"/>
              </w:rPr>
            </w:pPr>
          </w:p>
        </w:tc>
        <w:tc>
          <w:tcPr>
            <w:tcW w:w="742" w:type="dxa"/>
            <w:tcBorders>
              <w:top w:val="nil"/>
              <w:left w:val="nil"/>
              <w:bottom w:val="single" w:sz="4" w:space="0" w:color="auto"/>
              <w:right w:val="single" w:sz="4" w:space="0" w:color="auto"/>
            </w:tcBorders>
            <w:noWrap/>
            <w:vAlign w:val="center"/>
          </w:tcPr>
          <w:p w:rsidR="0075787F" w:rsidRPr="00723A2C" w:rsidRDefault="0075787F" w:rsidP="00FA3E0A">
            <w:pPr>
              <w:spacing w:before="0" w:after="0" w:line="240" w:lineRule="auto"/>
              <w:jc w:val="center"/>
              <w:rPr>
                <w:sz w:val="14"/>
                <w:szCs w:val="14"/>
              </w:rPr>
            </w:pPr>
          </w:p>
        </w:tc>
        <w:tc>
          <w:tcPr>
            <w:tcW w:w="819" w:type="dxa"/>
            <w:tcBorders>
              <w:top w:val="nil"/>
              <w:left w:val="nil"/>
              <w:bottom w:val="single" w:sz="4" w:space="0" w:color="auto"/>
              <w:right w:val="single" w:sz="4" w:space="0" w:color="auto"/>
            </w:tcBorders>
            <w:noWrap/>
            <w:vAlign w:val="center"/>
          </w:tcPr>
          <w:p w:rsidR="0075787F" w:rsidRPr="00723A2C" w:rsidRDefault="0075787F" w:rsidP="00FA3E0A">
            <w:pPr>
              <w:spacing w:before="0" w:after="0" w:line="240" w:lineRule="auto"/>
              <w:jc w:val="center"/>
              <w:rPr>
                <w:sz w:val="14"/>
                <w:szCs w:val="14"/>
              </w:rPr>
            </w:pPr>
          </w:p>
        </w:tc>
        <w:tc>
          <w:tcPr>
            <w:tcW w:w="567" w:type="dxa"/>
            <w:tcBorders>
              <w:top w:val="nil"/>
              <w:left w:val="nil"/>
              <w:bottom w:val="single" w:sz="4" w:space="0" w:color="auto"/>
              <w:right w:val="single" w:sz="4" w:space="0" w:color="auto"/>
            </w:tcBorders>
            <w:noWrap/>
            <w:vAlign w:val="center"/>
          </w:tcPr>
          <w:p w:rsidR="0075787F" w:rsidRPr="00723A2C" w:rsidRDefault="0075787F" w:rsidP="00FA3E0A">
            <w:pPr>
              <w:spacing w:before="0" w:after="0" w:line="240" w:lineRule="auto"/>
              <w:jc w:val="center"/>
              <w:rPr>
                <w:sz w:val="14"/>
                <w:szCs w:val="14"/>
              </w:rPr>
            </w:pPr>
          </w:p>
        </w:tc>
        <w:tc>
          <w:tcPr>
            <w:tcW w:w="606" w:type="dxa"/>
            <w:tcBorders>
              <w:top w:val="nil"/>
              <w:left w:val="nil"/>
              <w:bottom w:val="single" w:sz="4" w:space="0" w:color="auto"/>
              <w:right w:val="single" w:sz="8" w:space="0" w:color="auto"/>
            </w:tcBorders>
            <w:vAlign w:val="center"/>
          </w:tcPr>
          <w:p w:rsidR="0075787F" w:rsidRPr="00723A2C" w:rsidRDefault="0075787F" w:rsidP="00FA3E0A">
            <w:pPr>
              <w:spacing w:before="0" w:after="0" w:line="240" w:lineRule="auto"/>
              <w:jc w:val="center"/>
              <w:rPr>
                <w:sz w:val="14"/>
                <w:szCs w:val="14"/>
              </w:rPr>
            </w:pPr>
          </w:p>
        </w:tc>
      </w:tr>
      <w:tr w:rsidR="0075787F" w:rsidRPr="00723A2C" w:rsidTr="007313E3">
        <w:trPr>
          <w:trHeight w:val="270"/>
        </w:trPr>
        <w:tc>
          <w:tcPr>
            <w:tcW w:w="1701" w:type="dxa"/>
            <w:vMerge w:val="restart"/>
            <w:tcBorders>
              <w:top w:val="nil"/>
              <w:left w:val="single" w:sz="8" w:space="0" w:color="auto"/>
              <w:bottom w:val="single" w:sz="4" w:space="0" w:color="000000"/>
              <w:right w:val="single" w:sz="4" w:space="0" w:color="auto"/>
            </w:tcBorders>
            <w:vAlign w:val="center"/>
          </w:tcPr>
          <w:p w:rsidR="0075787F" w:rsidRPr="00723A2C" w:rsidRDefault="0075787F" w:rsidP="00FD066E">
            <w:pPr>
              <w:spacing w:before="0" w:after="0" w:line="240" w:lineRule="auto"/>
              <w:rPr>
                <w:sz w:val="14"/>
                <w:szCs w:val="14"/>
              </w:rPr>
            </w:pPr>
            <w:r w:rsidRPr="00723A2C">
              <w:rPr>
                <w:rFonts w:cs="Arial"/>
                <w:sz w:val="14"/>
                <w:szCs w:val="14"/>
              </w:rPr>
              <w:t xml:space="preserve">Αριθμός ιδρυμάτων ανωτάτης εκπαίδευσης στα οποία εφαρμόζονται διαδικασίες αξιολόγησης </w:t>
            </w:r>
          </w:p>
        </w:tc>
        <w:tc>
          <w:tcPr>
            <w:tcW w:w="990" w:type="dxa"/>
            <w:tcBorders>
              <w:top w:val="nil"/>
              <w:left w:val="nil"/>
              <w:bottom w:val="single" w:sz="4" w:space="0" w:color="auto"/>
              <w:right w:val="single" w:sz="4" w:space="0" w:color="auto"/>
            </w:tcBorders>
            <w:tcMar>
              <w:left w:w="57" w:type="dxa"/>
              <w:right w:w="57" w:type="dxa"/>
            </w:tcMar>
            <w:vAlign w:val="center"/>
          </w:tcPr>
          <w:p w:rsidR="0075787F" w:rsidRPr="00723A2C" w:rsidRDefault="0075787F" w:rsidP="00FD066E">
            <w:pPr>
              <w:spacing w:before="0" w:after="0" w:line="240" w:lineRule="auto"/>
              <w:rPr>
                <w:sz w:val="14"/>
                <w:szCs w:val="14"/>
              </w:rPr>
            </w:pPr>
            <w:r w:rsidRPr="00723A2C">
              <w:rPr>
                <w:sz w:val="14"/>
                <w:szCs w:val="14"/>
              </w:rPr>
              <w:t>Ολοκλήρωση</w:t>
            </w:r>
          </w:p>
        </w:tc>
        <w:tc>
          <w:tcPr>
            <w:tcW w:w="711" w:type="dxa"/>
            <w:tcBorders>
              <w:top w:val="nil"/>
              <w:left w:val="nil"/>
              <w:bottom w:val="single" w:sz="4" w:space="0" w:color="auto"/>
              <w:right w:val="single" w:sz="4" w:space="0" w:color="auto"/>
            </w:tcBorders>
            <w:noWrap/>
            <w:vAlign w:val="center"/>
          </w:tcPr>
          <w:p w:rsidR="0075787F" w:rsidRPr="00723A2C" w:rsidRDefault="0075787F" w:rsidP="00FA3E0A">
            <w:pPr>
              <w:spacing w:before="0" w:after="0" w:line="240" w:lineRule="auto"/>
              <w:jc w:val="center"/>
              <w:rPr>
                <w:sz w:val="14"/>
                <w:szCs w:val="14"/>
              </w:rPr>
            </w:pPr>
            <w:r w:rsidRPr="00723A2C">
              <w:rPr>
                <w:sz w:val="14"/>
                <w:szCs w:val="14"/>
              </w:rPr>
              <w:t>0</w:t>
            </w:r>
          </w:p>
        </w:tc>
        <w:tc>
          <w:tcPr>
            <w:tcW w:w="662" w:type="dxa"/>
            <w:tcBorders>
              <w:top w:val="nil"/>
              <w:left w:val="nil"/>
              <w:bottom w:val="single" w:sz="4" w:space="0" w:color="auto"/>
              <w:right w:val="single" w:sz="4" w:space="0" w:color="auto"/>
            </w:tcBorders>
            <w:noWrap/>
            <w:vAlign w:val="center"/>
          </w:tcPr>
          <w:p w:rsidR="0075787F" w:rsidRPr="00723A2C" w:rsidRDefault="0075787F" w:rsidP="00FA3E0A">
            <w:pPr>
              <w:spacing w:before="0" w:after="0" w:line="240" w:lineRule="auto"/>
              <w:jc w:val="center"/>
              <w:rPr>
                <w:sz w:val="14"/>
                <w:szCs w:val="14"/>
              </w:rPr>
            </w:pPr>
            <w:r w:rsidRPr="00723A2C">
              <w:rPr>
                <w:sz w:val="14"/>
                <w:szCs w:val="14"/>
                <w:lang w:val="en-US"/>
              </w:rPr>
              <w:t>0</w:t>
            </w:r>
          </w:p>
        </w:tc>
        <w:tc>
          <w:tcPr>
            <w:tcW w:w="614" w:type="dxa"/>
            <w:tcBorders>
              <w:top w:val="nil"/>
              <w:left w:val="nil"/>
              <w:bottom w:val="single" w:sz="4" w:space="0" w:color="auto"/>
              <w:right w:val="single" w:sz="4" w:space="0" w:color="auto"/>
            </w:tcBorders>
            <w:noWrap/>
            <w:vAlign w:val="center"/>
          </w:tcPr>
          <w:p w:rsidR="0075787F" w:rsidRPr="00723A2C" w:rsidRDefault="0075787F" w:rsidP="00FA3E0A">
            <w:pPr>
              <w:spacing w:before="0" w:after="0" w:line="240" w:lineRule="auto"/>
              <w:jc w:val="center"/>
              <w:rPr>
                <w:sz w:val="14"/>
                <w:szCs w:val="14"/>
                <w:lang w:val="en-US"/>
              </w:rPr>
            </w:pPr>
            <w:r w:rsidRPr="00723A2C">
              <w:rPr>
                <w:sz w:val="14"/>
                <w:szCs w:val="14"/>
                <w:lang w:val="en-US"/>
              </w:rPr>
              <w:t>0</w:t>
            </w:r>
          </w:p>
        </w:tc>
        <w:tc>
          <w:tcPr>
            <w:tcW w:w="567" w:type="dxa"/>
            <w:tcBorders>
              <w:top w:val="nil"/>
              <w:left w:val="nil"/>
              <w:bottom w:val="single" w:sz="4" w:space="0" w:color="auto"/>
              <w:right w:val="single" w:sz="4" w:space="0" w:color="auto"/>
            </w:tcBorders>
            <w:noWrap/>
            <w:vAlign w:val="center"/>
          </w:tcPr>
          <w:p w:rsidR="0075787F" w:rsidRPr="00723A2C" w:rsidRDefault="0075787F" w:rsidP="00FA3E0A">
            <w:pPr>
              <w:jc w:val="center"/>
              <w:rPr>
                <w:rFonts w:cs="Calibri"/>
                <w:color w:val="000000"/>
                <w:sz w:val="14"/>
                <w:szCs w:val="14"/>
              </w:rPr>
            </w:pPr>
            <w:r w:rsidRPr="00723A2C">
              <w:rPr>
                <w:rFonts w:cs="Calibri"/>
                <w:color w:val="000000"/>
                <w:sz w:val="14"/>
                <w:szCs w:val="14"/>
                <w:lang w:val="en-US"/>
              </w:rPr>
              <w:t>15</w:t>
            </w:r>
          </w:p>
        </w:tc>
        <w:tc>
          <w:tcPr>
            <w:tcW w:w="709" w:type="dxa"/>
            <w:tcBorders>
              <w:top w:val="nil"/>
              <w:left w:val="nil"/>
              <w:bottom w:val="single" w:sz="4" w:space="0" w:color="auto"/>
              <w:right w:val="single" w:sz="4" w:space="0" w:color="auto"/>
            </w:tcBorders>
            <w:noWrap/>
            <w:vAlign w:val="center"/>
          </w:tcPr>
          <w:p w:rsidR="0075787F" w:rsidRPr="0082716E" w:rsidRDefault="0075787F" w:rsidP="00FA3E0A">
            <w:pPr>
              <w:spacing w:before="0" w:after="0" w:line="240" w:lineRule="auto"/>
              <w:jc w:val="center"/>
              <w:rPr>
                <w:sz w:val="14"/>
                <w:szCs w:val="14"/>
              </w:rPr>
            </w:pPr>
            <w:r>
              <w:rPr>
                <w:sz w:val="14"/>
                <w:szCs w:val="14"/>
              </w:rPr>
              <w:t>38</w:t>
            </w:r>
          </w:p>
        </w:tc>
        <w:tc>
          <w:tcPr>
            <w:tcW w:w="708" w:type="dxa"/>
            <w:tcBorders>
              <w:top w:val="nil"/>
              <w:left w:val="nil"/>
              <w:bottom w:val="single" w:sz="4" w:space="0" w:color="auto"/>
              <w:right w:val="single" w:sz="4" w:space="0" w:color="auto"/>
            </w:tcBorders>
            <w:noWrap/>
            <w:vAlign w:val="center"/>
          </w:tcPr>
          <w:p w:rsidR="0075787F" w:rsidRPr="00DA6E5F" w:rsidRDefault="0075787F" w:rsidP="00FA3E0A">
            <w:pPr>
              <w:spacing w:before="0" w:after="0" w:line="240" w:lineRule="auto"/>
              <w:jc w:val="center"/>
              <w:rPr>
                <w:sz w:val="14"/>
                <w:szCs w:val="14"/>
                <w:lang w:val="en-US"/>
              </w:rPr>
            </w:pPr>
            <w:r>
              <w:rPr>
                <w:sz w:val="14"/>
                <w:szCs w:val="14"/>
                <w:lang w:val="en-US"/>
              </w:rPr>
              <w:t>38</w:t>
            </w:r>
          </w:p>
        </w:tc>
        <w:tc>
          <w:tcPr>
            <w:tcW w:w="742" w:type="dxa"/>
            <w:tcBorders>
              <w:top w:val="nil"/>
              <w:left w:val="nil"/>
              <w:bottom w:val="single" w:sz="4" w:space="0" w:color="auto"/>
              <w:right w:val="single" w:sz="4" w:space="0" w:color="auto"/>
            </w:tcBorders>
            <w:noWrap/>
            <w:vAlign w:val="center"/>
          </w:tcPr>
          <w:p w:rsidR="0075787F" w:rsidRPr="00AF6217" w:rsidRDefault="0075787F" w:rsidP="00FA3E0A">
            <w:pPr>
              <w:spacing w:before="0" w:after="0" w:line="240" w:lineRule="auto"/>
              <w:jc w:val="center"/>
              <w:rPr>
                <w:sz w:val="14"/>
                <w:szCs w:val="14"/>
                <w:lang w:val="en-US"/>
              </w:rPr>
            </w:pPr>
            <w:r>
              <w:rPr>
                <w:sz w:val="14"/>
                <w:szCs w:val="14"/>
                <w:lang w:val="en-US"/>
              </w:rPr>
              <w:t>36</w:t>
            </w:r>
            <w:r>
              <w:rPr>
                <w:rStyle w:val="af1"/>
                <w:szCs w:val="14"/>
                <w:lang w:val="en-US"/>
              </w:rPr>
              <w:footnoteReference w:id="1"/>
            </w:r>
          </w:p>
        </w:tc>
        <w:tc>
          <w:tcPr>
            <w:tcW w:w="819" w:type="dxa"/>
            <w:tcBorders>
              <w:top w:val="nil"/>
              <w:left w:val="nil"/>
              <w:bottom w:val="single" w:sz="4" w:space="0" w:color="auto"/>
              <w:right w:val="single" w:sz="4" w:space="0" w:color="auto"/>
            </w:tcBorders>
            <w:noWrap/>
            <w:vAlign w:val="center"/>
          </w:tcPr>
          <w:p w:rsidR="0075787F" w:rsidRPr="007313E3" w:rsidRDefault="0075787F" w:rsidP="007313E3">
            <w:pPr>
              <w:spacing w:before="0" w:after="0" w:line="240" w:lineRule="auto"/>
              <w:jc w:val="center"/>
              <w:rPr>
                <w:sz w:val="14"/>
                <w:szCs w:val="14"/>
                <w:lang w:val="en-US"/>
              </w:rPr>
            </w:pPr>
            <w:r>
              <w:rPr>
                <w:sz w:val="14"/>
                <w:szCs w:val="14"/>
                <w:lang w:val="en-US"/>
              </w:rPr>
              <w:t>36</w:t>
            </w:r>
            <w:r>
              <w:rPr>
                <w:rStyle w:val="af1"/>
                <w:szCs w:val="14"/>
                <w:lang w:val="en-US"/>
              </w:rPr>
              <w:t>1</w:t>
            </w:r>
          </w:p>
        </w:tc>
        <w:tc>
          <w:tcPr>
            <w:tcW w:w="567" w:type="dxa"/>
            <w:tcBorders>
              <w:top w:val="nil"/>
              <w:left w:val="nil"/>
              <w:bottom w:val="single" w:sz="4" w:space="0" w:color="auto"/>
              <w:right w:val="single" w:sz="4" w:space="0" w:color="auto"/>
            </w:tcBorders>
            <w:noWrap/>
            <w:vAlign w:val="center"/>
          </w:tcPr>
          <w:p w:rsidR="0075787F" w:rsidRPr="00723A2C" w:rsidRDefault="0075787F" w:rsidP="00FA3E0A">
            <w:pPr>
              <w:spacing w:before="0" w:after="0" w:line="240" w:lineRule="auto"/>
              <w:jc w:val="center"/>
              <w:rPr>
                <w:sz w:val="14"/>
                <w:szCs w:val="14"/>
              </w:rPr>
            </w:pPr>
          </w:p>
        </w:tc>
        <w:tc>
          <w:tcPr>
            <w:tcW w:w="606" w:type="dxa"/>
            <w:tcBorders>
              <w:top w:val="nil"/>
              <w:left w:val="nil"/>
              <w:bottom w:val="single" w:sz="4" w:space="0" w:color="auto"/>
              <w:right w:val="single" w:sz="8" w:space="0" w:color="auto"/>
            </w:tcBorders>
            <w:vAlign w:val="center"/>
          </w:tcPr>
          <w:p w:rsidR="0075787F" w:rsidRPr="00723A2C" w:rsidRDefault="0075787F" w:rsidP="00FA3E0A">
            <w:pPr>
              <w:spacing w:before="0" w:after="0" w:line="240" w:lineRule="auto"/>
              <w:jc w:val="center"/>
              <w:rPr>
                <w:sz w:val="14"/>
                <w:szCs w:val="14"/>
              </w:rPr>
            </w:pPr>
          </w:p>
        </w:tc>
      </w:tr>
      <w:tr w:rsidR="0075787F" w:rsidRPr="00723A2C" w:rsidTr="007313E3">
        <w:trPr>
          <w:trHeight w:val="270"/>
        </w:trPr>
        <w:tc>
          <w:tcPr>
            <w:tcW w:w="1701" w:type="dxa"/>
            <w:vMerge/>
            <w:tcBorders>
              <w:top w:val="nil"/>
              <w:left w:val="single" w:sz="8" w:space="0" w:color="auto"/>
              <w:bottom w:val="single" w:sz="4" w:space="0" w:color="000000"/>
              <w:right w:val="single" w:sz="4" w:space="0" w:color="auto"/>
            </w:tcBorders>
            <w:vAlign w:val="center"/>
          </w:tcPr>
          <w:p w:rsidR="0075787F" w:rsidRPr="00723A2C" w:rsidRDefault="0075787F" w:rsidP="00FD066E">
            <w:pPr>
              <w:spacing w:before="0" w:after="0" w:line="240" w:lineRule="auto"/>
              <w:rPr>
                <w:sz w:val="14"/>
                <w:szCs w:val="14"/>
              </w:rPr>
            </w:pPr>
          </w:p>
        </w:tc>
        <w:tc>
          <w:tcPr>
            <w:tcW w:w="990" w:type="dxa"/>
            <w:tcBorders>
              <w:top w:val="nil"/>
              <w:left w:val="nil"/>
              <w:bottom w:val="single" w:sz="4" w:space="0" w:color="auto"/>
              <w:right w:val="single" w:sz="4" w:space="0" w:color="auto"/>
            </w:tcBorders>
            <w:tcMar>
              <w:left w:w="57" w:type="dxa"/>
              <w:right w:w="57" w:type="dxa"/>
            </w:tcMar>
            <w:vAlign w:val="center"/>
          </w:tcPr>
          <w:p w:rsidR="0075787F" w:rsidRPr="00723A2C" w:rsidRDefault="0075787F" w:rsidP="00FD066E">
            <w:pPr>
              <w:spacing w:before="0" w:after="0" w:line="240" w:lineRule="auto"/>
              <w:rPr>
                <w:sz w:val="14"/>
                <w:szCs w:val="14"/>
              </w:rPr>
            </w:pPr>
            <w:r w:rsidRPr="00723A2C">
              <w:rPr>
                <w:sz w:val="14"/>
                <w:szCs w:val="14"/>
              </w:rPr>
              <w:t>Στόχος</w:t>
            </w:r>
          </w:p>
        </w:tc>
        <w:tc>
          <w:tcPr>
            <w:tcW w:w="711" w:type="dxa"/>
            <w:tcBorders>
              <w:top w:val="nil"/>
              <w:left w:val="nil"/>
              <w:bottom w:val="single" w:sz="4" w:space="0" w:color="auto"/>
              <w:right w:val="single" w:sz="4" w:space="0" w:color="auto"/>
            </w:tcBorders>
            <w:noWrap/>
            <w:vAlign w:val="center"/>
          </w:tcPr>
          <w:p w:rsidR="0075787F" w:rsidRPr="00723A2C" w:rsidRDefault="0075787F" w:rsidP="00FA3E0A">
            <w:pPr>
              <w:spacing w:before="0" w:after="0" w:line="240" w:lineRule="auto"/>
              <w:jc w:val="center"/>
              <w:rPr>
                <w:sz w:val="14"/>
                <w:szCs w:val="14"/>
              </w:rPr>
            </w:pPr>
          </w:p>
        </w:tc>
        <w:tc>
          <w:tcPr>
            <w:tcW w:w="662" w:type="dxa"/>
            <w:tcBorders>
              <w:top w:val="nil"/>
              <w:left w:val="nil"/>
              <w:bottom w:val="single" w:sz="4" w:space="0" w:color="auto"/>
              <w:right w:val="single" w:sz="4" w:space="0" w:color="auto"/>
            </w:tcBorders>
            <w:noWrap/>
            <w:vAlign w:val="center"/>
          </w:tcPr>
          <w:p w:rsidR="0075787F" w:rsidRPr="00723A2C" w:rsidRDefault="0075787F" w:rsidP="00FA3E0A">
            <w:pPr>
              <w:spacing w:before="0" w:after="0" w:line="240" w:lineRule="auto"/>
              <w:jc w:val="center"/>
              <w:rPr>
                <w:sz w:val="14"/>
                <w:szCs w:val="14"/>
              </w:rPr>
            </w:pPr>
          </w:p>
        </w:tc>
        <w:tc>
          <w:tcPr>
            <w:tcW w:w="614" w:type="dxa"/>
            <w:tcBorders>
              <w:top w:val="nil"/>
              <w:left w:val="nil"/>
              <w:bottom w:val="single" w:sz="4" w:space="0" w:color="auto"/>
              <w:right w:val="single" w:sz="4" w:space="0" w:color="auto"/>
            </w:tcBorders>
            <w:noWrap/>
            <w:vAlign w:val="center"/>
          </w:tcPr>
          <w:p w:rsidR="0075787F" w:rsidRPr="00723A2C" w:rsidRDefault="0075787F" w:rsidP="00FA3E0A">
            <w:pPr>
              <w:spacing w:before="0" w:after="0" w:line="240" w:lineRule="auto"/>
              <w:jc w:val="center"/>
              <w:rPr>
                <w:sz w:val="14"/>
                <w:szCs w:val="14"/>
              </w:rPr>
            </w:pPr>
          </w:p>
        </w:tc>
        <w:tc>
          <w:tcPr>
            <w:tcW w:w="567" w:type="dxa"/>
            <w:tcBorders>
              <w:top w:val="nil"/>
              <w:left w:val="nil"/>
              <w:bottom w:val="single" w:sz="4" w:space="0" w:color="auto"/>
              <w:right w:val="single" w:sz="4" w:space="0" w:color="auto"/>
            </w:tcBorders>
            <w:noWrap/>
            <w:vAlign w:val="center"/>
          </w:tcPr>
          <w:p w:rsidR="0075787F" w:rsidRPr="00723A2C" w:rsidRDefault="0075787F" w:rsidP="00FA3E0A">
            <w:pPr>
              <w:jc w:val="center"/>
              <w:rPr>
                <w:rFonts w:cs="Calibri"/>
                <w:color w:val="000000"/>
                <w:sz w:val="14"/>
                <w:szCs w:val="14"/>
              </w:rPr>
            </w:pPr>
          </w:p>
        </w:tc>
        <w:tc>
          <w:tcPr>
            <w:tcW w:w="709" w:type="dxa"/>
            <w:tcBorders>
              <w:top w:val="nil"/>
              <w:left w:val="nil"/>
              <w:bottom w:val="single" w:sz="4" w:space="0" w:color="auto"/>
              <w:right w:val="single" w:sz="4" w:space="0" w:color="auto"/>
            </w:tcBorders>
            <w:noWrap/>
            <w:vAlign w:val="center"/>
          </w:tcPr>
          <w:p w:rsidR="0075787F" w:rsidRPr="00723A2C" w:rsidRDefault="0075787F" w:rsidP="00FA3E0A">
            <w:pPr>
              <w:spacing w:before="0" w:after="0" w:line="240" w:lineRule="auto"/>
              <w:jc w:val="center"/>
              <w:rPr>
                <w:sz w:val="14"/>
                <w:szCs w:val="14"/>
              </w:rPr>
            </w:pPr>
          </w:p>
        </w:tc>
        <w:tc>
          <w:tcPr>
            <w:tcW w:w="708" w:type="dxa"/>
            <w:tcBorders>
              <w:top w:val="nil"/>
              <w:left w:val="nil"/>
              <w:bottom w:val="single" w:sz="4" w:space="0" w:color="auto"/>
              <w:right w:val="single" w:sz="4" w:space="0" w:color="auto"/>
            </w:tcBorders>
            <w:noWrap/>
            <w:vAlign w:val="center"/>
          </w:tcPr>
          <w:p w:rsidR="0075787F" w:rsidRPr="00723A2C" w:rsidRDefault="0075787F" w:rsidP="00FA3E0A">
            <w:pPr>
              <w:spacing w:before="0" w:after="0" w:line="240" w:lineRule="auto"/>
              <w:jc w:val="center"/>
              <w:rPr>
                <w:sz w:val="14"/>
                <w:szCs w:val="14"/>
              </w:rPr>
            </w:pPr>
          </w:p>
        </w:tc>
        <w:tc>
          <w:tcPr>
            <w:tcW w:w="742" w:type="dxa"/>
            <w:tcBorders>
              <w:top w:val="nil"/>
              <w:left w:val="nil"/>
              <w:bottom w:val="single" w:sz="4" w:space="0" w:color="auto"/>
              <w:right w:val="single" w:sz="4" w:space="0" w:color="auto"/>
            </w:tcBorders>
            <w:noWrap/>
            <w:vAlign w:val="center"/>
          </w:tcPr>
          <w:p w:rsidR="0075787F" w:rsidRPr="00723A2C" w:rsidRDefault="0075787F" w:rsidP="00FA3E0A">
            <w:pPr>
              <w:spacing w:before="0" w:after="0" w:line="240" w:lineRule="auto"/>
              <w:jc w:val="center"/>
              <w:rPr>
                <w:sz w:val="14"/>
                <w:szCs w:val="14"/>
              </w:rPr>
            </w:pPr>
          </w:p>
        </w:tc>
        <w:tc>
          <w:tcPr>
            <w:tcW w:w="819" w:type="dxa"/>
            <w:tcBorders>
              <w:top w:val="nil"/>
              <w:left w:val="nil"/>
              <w:bottom w:val="single" w:sz="4" w:space="0" w:color="auto"/>
              <w:right w:val="single" w:sz="4" w:space="0" w:color="auto"/>
            </w:tcBorders>
            <w:noWrap/>
            <w:vAlign w:val="center"/>
          </w:tcPr>
          <w:p w:rsidR="0075787F" w:rsidRPr="00723A2C" w:rsidRDefault="0075787F" w:rsidP="00FA3E0A">
            <w:pPr>
              <w:spacing w:before="0" w:after="0" w:line="240" w:lineRule="auto"/>
              <w:jc w:val="center"/>
              <w:rPr>
                <w:sz w:val="14"/>
                <w:szCs w:val="14"/>
              </w:rPr>
            </w:pPr>
          </w:p>
        </w:tc>
        <w:tc>
          <w:tcPr>
            <w:tcW w:w="567" w:type="dxa"/>
            <w:tcBorders>
              <w:top w:val="nil"/>
              <w:left w:val="nil"/>
              <w:bottom w:val="single" w:sz="4" w:space="0" w:color="auto"/>
              <w:right w:val="single" w:sz="4" w:space="0" w:color="auto"/>
            </w:tcBorders>
            <w:noWrap/>
            <w:vAlign w:val="center"/>
          </w:tcPr>
          <w:p w:rsidR="0075787F" w:rsidRPr="00723A2C" w:rsidRDefault="0075787F" w:rsidP="00FA3E0A">
            <w:pPr>
              <w:spacing w:before="0" w:after="0" w:line="240" w:lineRule="auto"/>
              <w:jc w:val="center"/>
              <w:rPr>
                <w:sz w:val="14"/>
                <w:szCs w:val="14"/>
              </w:rPr>
            </w:pPr>
          </w:p>
        </w:tc>
        <w:tc>
          <w:tcPr>
            <w:tcW w:w="606" w:type="dxa"/>
            <w:tcBorders>
              <w:top w:val="nil"/>
              <w:left w:val="nil"/>
              <w:bottom w:val="single" w:sz="4" w:space="0" w:color="auto"/>
              <w:right w:val="single" w:sz="8" w:space="0" w:color="auto"/>
            </w:tcBorders>
            <w:vAlign w:val="center"/>
          </w:tcPr>
          <w:p w:rsidR="0075787F" w:rsidRPr="00723A2C" w:rsidRDefault="0075787F" w:rsidP="00FA3E0A">
            <w:pPr>
              <w:spacing w:before="0" w:after="0" w:line="240" w:lineRule="auto"/>
              <w:jc w:val="center"/>
              <w:rPr>
                <w:sz w:val="14"/>
                <w:szCs w:val="14"/>
              </w:rPr>
            </w:pPr>
            <w:r w:rsidRPr="00723A2C">
              <w:rPr>
                <w:rFonts w:cs="Arial"/>
                <w:sz w:val="14"/>
                <w:szCs w:val="14"/>
              </w:rPr>
              <w:t>38</w:t>
            </w:r>
          </w:p>
        </w:tc>
      </w:tr>
      <w:tr w:rsidR="0075787F" w:rsidRPr="00723A2C" w:rsidTr="007313E3">
        <w:trPr>
          <w:trHeight w:val="270"/>
        </w:trPr>
        <w:tc>
          <w:tcPr>
            <w:tcW w:w="1701" w:type="dxa"/>
            <w:vMerge/>
            <w:tcBorders>
              <w:top w:val="nil"/>
              <w:left w:val="single" w:sz="8" w:space="0" w:color="auto"/>
              <w:bottom w:val="single" w:sz="4" w:space="0" w:color="000000"/>
              <w:right w:val="single" w:sz="4" w:space="0" w:color="auto"/>
            </w:tcBorders>
            <w:vAlign w:val="center"/>
          </w:tcPr>
          <w:p w:rsidR="0075787F" w:rsidRPr="00723A2C" w:rsidRDefault="0075787F" w:rsidP="00FD066E">
            <w:pPr>
              <w:spacing w:before="0" w:after="0" w:line="240" w:lineRule="auto"/>
              <w:rPr>
                <w:sz w:val="14"/>
                <w:szCs w:val="14"/>
              </w:rPr>
            </w:pPr>
          </w:p>
        </w:tc>
        <w:tc>
          <w:tcPr>
            <w:tcW w:w="990" w:type="dxa"/>
            <w:tcBorders>
              <w:top w:val="nil"/>
              <w:left w:val="nil"/>
              <w:bottom w:val="single" w:sz="4" w:space="0" w:color="auto"/>
              <w:right w:val="single" w:sz="4" w:space="0" w:color="auto"/>
            </w:tcBorders>
            <w:tcMar>
              <w:left w:w="57" w:type="dxa"/>
              <w:right w:w="57" w:type="dxa"/>
            </w:tcMar>
            <w:vAlign w:val="center"/>
          </w:tcPr>
          <w:p w:rsidR="0075787F" w:rsidRPr="00723A2C" w:rsidRDefault="0075787F" w:rsidP="00FD066E">
            <w:pPr>
              <w:spacing w:before="0" w:after="0" w:line="240" w:lineRule="auto"/>
              <w:rPr>
                <w:sz w:val="14"/>
                <w:szCs w:val="14"/>
              </w:rPr>
            </w:pPr>
            <w:r w:rsidRPr="00723A2C">
              <w:rPr>
                <w:sz w:val="14"/>
                <w:szCs w:val="14"/>
              </w:rPr>
              <w:t>Αφετηρία</w:t>
            </w:r>
          </w:p>
        </w:tc>
        <w:tc>
          <w:tcPr>
            <w:tcW w:w="711" w:type="dxa"/>
            <w:tcBorders>
              <w:top w:val="nil"/>
              <w:left w:val="nil"/>
              <w:bottom w:val="single" w:sz="4" w:space="0" w:color="auto"/>
              <w:right w:val="single" w:sz="4" w:space="0" w:color="auto"/>
            </w:tcBorders>
            <w:noWrap/>
            <w:vAlign w:val="center"/>
          </w:tcPr>
          <w:p w:rsidR="0075787F" w:rsidRPr="00723A2C" w:rsidRDefault="0075787F" w:rsidP="00FA3E0A">
            <w:pPr>
              <w:spacing w:before="0" w:after="0" w:line="240" w:lineRule="auto"/>
              <w:jc w:val="center"/>
              <w:rPr>
                <w:sz w:val="14"/>
                <w:szCs w:val="14"/>
              </w:rPr>
            </w:pPr>
            <w:r w:rsidRPr="00723A2C">
              <w:rPr>
                <w:sz w:val="14"/>
                <w:szCs w:val="14"/>
              </w:rPr>
              <w:t>0</w:t>
            </w:r>
          </w:p>
        </w:tc>
        <w:tc>
          <w:tcPr>
            <w:tcW w:w="662" w:type="dxa"/>
            <w:tcBorders>
              <w:top w:val="nil"/>
              <w:left w:val="nil"/>
              <w:bottom w:val="single" w:sz="4" w:space="0" w:color="auto"/>
              <w:right w:val="single" w:sz="4" w:space="0" w:color="auto"/>
            </w:tcBorders>
            <w:noWrap/>
            <w:vAlign w:val="center"/>
          </w:tcPr>
          <w:p w:rsidR="0075787F" w:rsidRPr="00723A2C" w:rsidRDefault="0075787F" w:rsidP="00FA3E0A">
            <w:pPr>
              <w:spacing w:before="0" w:after="0" w:line="240" w:lineRule="auto"/>
              <w:jc w:val="center"/>
              <w:rPr>
                <w:sz w:val="14"/>
                <w:szCs w:val="14"/>
              </w:rPr>
            </w:pPr>
          </w:p>
        </w:tc>
        <w:tc>
          <w:tcPr>
            <w:tcW w:w="614" w:type="dxa"/>
            <w:tcBorders>
              <w:top w:val="nil"/>
              <w:left w:val="nil"/>
              <w:bottom w:val="single" w:sz="4" w:space="0" w:color="auto"/>
              <w:right w:val="single" w:sz="4" w:space="0" w:color="auto"/>
            </w:tcBorders>
            <w:noWrap/>
            <w:vAlign w:val="center"/>
          </w:tcPr>
          <w:p w:rsidR="0075787F" w:rsidRPr="00723A2C" w:rsidRDefault="0075787F" w:rsidP="00FA3E0A">
            <w:pPr>
              <w:spacing w:before="0" w:after="0" w:line="240" w:lineRule="auto"/>
              <w:jc w:val="center"/>
              <w:rPr>
                <w:sz w:val="14"/>
                <w:szCs w:val="14"/>
              </w:rPr>
            </w:pPr>
          </w:p>
        </w:tc>
        <w:tc>
          <w:tcPr>
            <w:tcW w:w="567" w:type="dxa"/>
            <w:tcBorders>
              <w:top w:val="nil"/>
              <w:left w:val="nil"/>
              <w:bottom w:val="single" w:sz="4" w:space="0" w:color="auto"/>
              <w:right w:val="single" w:sz="4" w:space="0" w:color="auto"/>
            </w:tcBorders>
            <w:noWrap/>
            <w:vAlign w:val="center"/>
          </w:tcPr>
          <w:p w:rsidR="0075787F" w:rsidRPr="00723A2C" w:rsidRDefault="0075787F" w:rsidP="00FA3E0A">
            <w:pPr>
              <w:jc w:val="center"/>
              <w:rPr>
                <w:rFonts w:cs="Calibri"/>
                <w:color w:val="000000"/>
                <w:sz w:val="14"/>
                <w:szCs w:val="14"/>
              </w:rPr>
            </w:pPr>
          </w:p>
        </w:tc>
        <w:tc>
          <w:tcPr>
            <w:tcW w:w="709" w:type="dxa"/>
            <w:tcBorders>
              <w:top w:val="nil"/>
              <w:left w:val="nil"/>
              <w:bottom w:val="single" w:sz="4" w:space="0" w:color="auto"/>
              <w:right w:val="single" w:sz="4" w:space="0" w:color="auto"/>
            </w:tcBorders>
            <w:noWrap/>
            <w:vAlign w:val="center"/>
          </w:tcPr>
          <w:p w:rsidR="0075787F" w:rsidRPr="00723A2C" w:rsidRDefault="0075787F" w:rsidP="00FA3E0A">
            <w:pPr>
              <w:spacing w:before="0" w:after="0" w:line="240" w:lineRule="auto"/>
              <w:jc w:val="center"/>
              <w:rPr>
                <w:sz w:val="14"/>
                <w:szCs w:val="14"/>
              </w:rPr>
            </w:pPr>
          </w:p>
        </w:tc>
        <w:tc>
          <w:tcPr>
            <w:tcW w:w="708" w:type="dxa"/>
            <w:tcBorders>
              <w:top w:val="nil"/>
              <w:left w:val="nil"/>
              <w:bottom w:val="single" w:sz="4" w:space="0" w:color="auto"/>
              <w:right w:val="single" w:sz="4" w:space="0" w:color="auto"/>
            </w:tcBorders>
            <w:noWrap/>
            <w:vAlign w:val="center"/>
          </w:tcPr>
          <w:p w:rsidR="0075787F" w:rsidRPr="00723A2C" w:rsidRDefault="0075787F" w:rsidP="00FA3E0A">
            <w:pPr>
              <w:spacing w:before="0" w:after="0" w:line="240" w:lineRule="auto"/>
              <w:jc w:val="center"/>
              <w:rPr>
                <w:sz w:val="14"/>
                <w:szCs w:val="14"/>
              </w:rPr>
            </w:pPr>
          </w:p>
        </w:tc>
        <w:tc>
          <w:tcPr>
            <w:tcW w:w="742" w:type="dxa"/>
            <w:tcBorders>
              <w:top w:val="nil"/>
              <w:left w:val="nil"/>
              <w:bottom w:val="single" w:sz="4" w:space="0" w:color="auto"/>
              <w:right w:val="single" w:sz="4" w:space="0" w:color="auto"/>
            </w:tcBorders>
            <w:noWrap/>
            <w:vAlign w:val="center"/>
          </w:tcPr>
          <w:p w:rsidR="0075787F" w:rsidRPr="00723A2C" w:rsidRDefault="0075787F" w:rsidP="00FA3E0A">
            <w:pPr>
              <w:spacing w:before="0" w:after="0" w:line="240" w:lineRule="auto"/>
              <w:jc w:val="center"/>
              <w:rPr>
                <w:sz w:val="14"/>
                <w:szCs w:val="14"/>
              </w:rPr>
            </w:pPr>
          </w:p>
        </w:tc>
        <w:tc>
          <w:tcPr>
            <w:tcW w:w="819" w:type="dxa"/>
            <w:tcBorders>
              <w:top w:val="nil"/>
              <w:left w:val="nil"/>
              <w:bottom w:val="single" w:sz="4" w:space="0" w:color="auto"/>
              <w:right w:val="single" w:sz="4" w:space="0" w:color="auto"/>
            </w:tcBorders>
            <w:noWrap/>
            <w:vAlign w:val="center"/>
          </w:tcPr>
          <w:p w:rsidR="0075787F" w:rsidRPr="00723A2C" w:rsidRDefault="0075787F" w:rsidP="00FA3E0A">
            <w:pPr>
              <w:spacing w:before="0" w:after="0" w:line="240" w:lineRule="auto"/>
              <w:jc w:val="center"/>
              <w:rPr>
                <w:sz w:val="14"/>
                <w:szCs w:val="14"/>
              </w:rPr>
            </w:pPr>
          </w:p>
        </w:tc>
        <w:tc>
          <w:tcPr>
            <w:tcW w:w="567" w:type="dxa"/>
            <w:tcBorders>
              <w:top w:val="nil"/>
              <w:left w:val="nil"/>
              <w:bottom w:val="single" w:sz="4" w:space="0" w:color="auto"/>
              <w:right w:val="single" w:sz="4" w:space="0" w:color="auto"/>
            </w:tcBorders>
            <w:noWrap/>
            <w:vAlign w:val="center"/>
          </w:tcPr>
          <w:p w:rsidR="0075787F" w:rsidRPr="00723A2C" w:rsidRDefault="0075787F" w:rsidP="00FA3E0A">
            <w:pPr>
              <w:spacing w:before="0" w:after="0" w:line="240" w:lineRule="auto"/>
              <w:jc w:val="center"/>
              <w:rPr>
                <w:sz w:val="14"/>
                <w:szCs w:val="14"/>
              </w:rPr>
            </w:pPr>
          </w:p>
        </w:tc>
        <w:tc>
          <w:tcPr>
            <w:tcW w:w="606" w:type="dxa"/>
            <w:tcBorders>
              <w:top w:val="nil"/>
              <w:left w:val="nil"/>
              <w:bottom w:val="single" w:sz="4" w:space="0" w:color="auto"/>
              <w:right w:val="single" w:sz="8" w:space="0" w:color="auto"/>
            </w:tcBorders>
            <w:vAlign w:val="center"/>
          </w:tcPr>
          <w:p w:rsidR="0075787F" w:rsidRPr="00723A2C" w:rsidRDefault="0075787F" w:rsidP="00FA3E0A">
            <w:pPr>
              <w:spacing w:before="0" w:after="0" w:line="240" w:lineRule="auto"/>
              <w:jc w:val="center"/>
              <w:rPr>
                <w:sz w:val="14"/>
                <w:szCs w:val="14"/>
              </w:rPr>
            </w:pPr>
          </w:p>
        </w:tc>
      </w:tr>
      <w:tr w:rsidR="0075787F" w:rsidRPr="00723A2C" w:rsidTr="007313E3">
        <w:trPr>
          <w:trHeight w:val="270"/>
        </w:trPr>
        <w:tc>
          <w:tcPr>
            <w:tcW w:w="1701" w:type="dxa"/>
            <w:vMerge w:val="restart"/>
            <w:tcBorders>
              <w:top w:val="nil"/>
              <w:left w:val="single" w:sz="8" w:space="0" w:color="auto"/>
              <w:bottom w:val="single" w:sz="4" w:space="0" w:color="000000"/>
              <w:right w:val="single" w:sz="4" w:space="0" w:color="auto"/>
            </w:tcBorders>
            <w:vAlign w:val="center"/>
          </w:tcPr>
          <w:p w:rsidR="0075787F" w:rsidRPr="00723A2C" w:rsidRDefault="0075787F" w:rsidP="00FD066E">
            <w:pPr>
              <w:spacing w:before="0" w:after="0" w:line="240" w:lineRule="auto"/>
              <w:rPr>
                <w:sz w:val="14"/>
                <w:szCs w:val="14"/>
              </w:rPr>
            </w:pPr>
            <w:r w:rsidRPr="00723A2C">
              <w:rPr>
                <w:rFonts w:cs="Arial"/>
                <w:sz w:val="14"/>
                <w:szCs w:val="14"/>
              </w:rPr>
              <w:t xml:space="preserve">Αριθμός προγραμμάτων εξ αποστάσεως εκπαίδευσης </w:t>
            </w:r>
          </w:p>
        </w:tc>
        <w:tc>
          <w:tcPr>
            <w:tcW w:w="990" w:type="dxa"/>
            <w:tcBorders>
              <w:top w:val="nil"/>
              <w:left w:val="nil"/>
              <w:bottom w:val="single" w:sz="4" w:space="0" w:color="auto"/>
              <w:right w:val="single" w:sz="4" w:space="0" w:color="auto"/>
            </w:tcBorders>
            <w:tcMar>
              <w:left w:w="57" w:type="dxa"/>
              <w:right w:w="57" w:type="dxa"/>
            </w:tcMar>
            <w:vAlign w:val="center"/>
          </w:tcPr>
          <w:p w:rsidR="0075787F" w:rsidRPr="00723A2C" w:rsidRDefault="0075787F" w:rsidP="00FD066E">
            <w:pPr>
              <w:spacing w:before="0" w:after="0" w:line="240" w:lineRule="auto"/>
              <w:rPr>
                <w:sz w:val="14"/>
                <w:szCs w:val="14"/>
              </w:rPr>
            </w:pPr>
            <w:r w:rsidRPr="00723A2C">
              <w:rPr>
                <w:sz w:val="14"/>
                <w:szCs w:val="14"/>
              </w:rPr>
              <w:t>Ολοκλήρωση</w:t>
            </w:r>
          </w:p>
        </w:tc>
        <w:tc>
          <w:tcPr>
            <w:tcW w:w="711" w:type="dxa"/>
            <w:tcBorders>
              <w:top w:val="nil"/>
              <w:left w:val="nil"/>
              <w:bottom w:val="single" w:sz="4" w:space="0" w:color="auto"/>
              <w:right w:val="single" w:sz="4" w:space="0" w:color="auto"/>
            </w:tcBorders>
            <w:noWrap/>
            <w:vAlign w:val="center"/>
          </w:tcPr>
          <w:p w:rsidR="0075787F" w:rsidRPr="00723A2C" w:rsidRDefault="0075787F" w:rsidP="00FA3E0A">
            <w:pPr>
              <w:spacing w:before="0" w:after="0" w:line="240" w:lineRule="auto"/>
              <w:jc w:val="center"/>
              <w:rPr>
                <w:sz w:val="14"/>
                <w:szCs w:val="14"/>
              </w:rPr>
            </w:pPr>
            <w:r w:rsidRPr="00723A2C">
              <w:rPr>
                <w:sz w:val="14"/>
                <w:szCs w:val="14"/>
              </w:rPr>
              <w:t>0</w:t>
            </w:r>
          </w:p>
        </w:tc>
        <w:tc>
          <w:tcPr>
            <w:tcW w:w="662" w:type="dxa"/>
            <w:tcBorders>
              <w:top w:val="nil"/>
              <w:left w:val="nil"/>
              <w:bottom w:val="single" w:sz="4" w:space="0" w:color="auto"/>
              <w:right w:val="single" w:sz="4" w:space="0" w:color="auto"/>
            </w:tcBorders>
            <w:noWrap/>
            <w:vAlign w:val="center"/>
          </w:tcPr>
          <w:p w:rsidR="0075787F" w:rsidRPr="00723A2C" w:rsidRDefault="0075787F" w:rsidP="00FA3E0A">
            <w:pPr>
              <w:spacing w:before="0" w:after="0" w:line="240" w:lineRule="auto"/>
              <w:jc w:val="center"/>
              <w:rPr>
                <w:sz w:val="14"/>
                <w:szCs w:val="14"/>
              </w:rPr>
            </w:pPr>
            <w:r w:rsidRPr="00723A2C">
              <w:rPr>
                <w:sz w:val="14"/>
                <w:szCs w:val="14"/>
                <w:lang w:val="en-US"/>
              </w:rPr>
              <w:t>0</w:t>
            </w:r>
          </w:p>
        </w:tc>
        <w:tc>
          <w:tcPr>
            <w:tcW w:w="614" w:type="dxa"/>
            <w:tcBorders>
              <w:top w:val="nil"/>
              <w:left w:val="nil"/>
              <w:bottom w:val="single" w:sz="4" w:space="0" w:color="auto"/>
              <w:right w:val="single" w:sz="4" w:space="0" w:color="auto"/>
            </w:tcBorders>
            <w:noWrap/>
            <w:vAlign w:val="center"/>
          </w:tcPr>
          <w:p w:rsidR="0075787F" w:rsidRPr="00723A2C" w:rsidRDefault="0075787F" w:rsidP="00FA3E0A">
            <w:pPr>
              <w:spacing w:before="0" w:after="0" w:line="240" w:lineRule="auto"/>
              <w:jc w:val="center"/>
              <w:rPr>
                <w:sz w:val="14"/>
                <w:szCs w:val="14"/>
                <w:lang w:val="en-US"/>
              </w:rPr>
            </w:pPr>
            <w:r w:rsidRPr="00723A2C">
              <w:rPr>
                <w:sz w:val="14"/>
                <w:szCs w:val="14"/>
                <w:lang w:val="en-US"/>
              </w:rPr>
              <w:t>0</w:t>
            </w:r>
          </w:p>
        </w:tc>
        <w:tc>
          <w:tcPr>
            <w:tcW w:w="567" w:type="dxa"/>
            <w:tcBorders>
              <w:top w:val="nil"/>
              <w:left w:val="nil"/>
              <w:bottom w:val="single" w:sz="4" w:space="0" w:color="auto"/>
              <w:right w:val="single" w:sz="4" w:space="0" w:color="auto"/>
            </w:tcBorders>
            <w:noWrap/>
            <w:vAlign w:val="center"/>
          </w:tcPr>
          <w:p w:rsidR="0075787F" w:rsidRPr="00723A2C" w:rsidRDefault="0075787F" w:rsidP="00FA3E0A">
            <w:pPr>
              <w:jc w:val="center"/>
              <w:rPr>
                <w:rFonts w:cs="Calibri"/>
                <w:color w:val="000000"/>
                <w:sz w:val="14"/>
                <w:szCs w:val="14"/>
              </w:rPr>
            </w:pPr>
            <w:r w:rsidRPr="00723A2C">
              <w:rPr>
                <w:rFonts w:cs="Calibri"/>
                <w:color w:val="000000"/>
                <w:sz w:val="14"/>
                <w:szCs w:val="14"/>
                <w:lang w:val="en-US"/>
              </w:rPr>
              <w:t>0</w:t>
            </w:r>
          </w:p>
        </w:tc>
        <w:tc>
          <w:tcPr>
            <w:tcW w:w="709" w:type="dxa"/>
            <w:tcBorders>
              <w:top w:val="nil"/>
              <w:left w:val="nil"/>
              <w:bottom w:val="single" w:sz="4" w:space="0" w:color="auto"/>
              <w:right w:val="single" w:sz="4" w:space="0" w:color="auto"/>
            </w:tcBorders>
            <w:noWrap/>
            <w:vAlign w:val="center"/>
          </w:tcPr>
          <w:p w:rsidR="0075787F" w:rsidRPr="008575D9" w:rsidRDefault="0075787F" w:rsidP="00FA3E0A">
            <w:pPr>
              <w:spacing w:before="0" w:after="0" w:line="240" w:lineRule="auto"/>
              <w:jc w:val="center"/>
              <w:rPr>
                <w:sz w:val="14"/>
                <w:szCs w:val="14"/>
                <w:lang w:val="en-US"/>
              </w:rPr>
            </w:pPr>
            <w:r>
              <w:rPr>
                <w:sz w:val="14"/>
                <w:szCs w:val="14"/>
                <w:lang w:val="en-US"/>
              </w:rPr>
              <w:t>2</w:t>
            </w:r>
          </w:p>
        </w:tc>
        <w:tc>
          <w:tcPr>
            <w:tcW w:w="708" w:type="dxa"/>
            <w:tcBorders>
              <w:top w:val="nil"/>
              <w:left w:val="nil"/>
              <w:bottom w:val="single" w:sz="4" w:space="0" w:color="auto"/>
              <w:right w:val="single" w:sz="4" w:space="0" w:color="auto"/>
            </w:tcBorders>
            <w:noWrap/>
            <w:vAlign w:val="center"/>
          </w:tcPr>
          <w:p w:rsidR="0075787F" w:rsidRPr="00A44AD1" w:rsidRDefault="0075787F" w:rsidP="00FA3E0A">
            <w:pPr>
              <w:spacing w:before="0" w:after="0" w:line="240" w:lineRule="auto"/>
              <w:jc w:val="center"/>
              <w:rPr>
                <w:sz w:val="14"/>
                <w:szCs w:val="14"/>
                <w:lang w:val="en-US"/>
              </w:rPr>
            </w:pPr>
            <w:r>
              <w:rPr>
                <w:sz w:val="14"/>
                <w:szCs w:val="14"/>
              </w:rPr>
              <w:t>2</w:t>
            </w:r>
            <w:r>
              <w:rPr>
                <w:sz w:val="14"/>
                <w:szCs w:val="14"/>
                <w:lang w:val="en-US"/>
              </w:rPr>
              <w:t>6</w:t>
            </w:r>
          </w:p>
        </w:tc>
        <w:tc>
          <w:tcPr>
            <w:tcW w:w="742" w:type="dxa"/>
            <w:tcBorders>
              <w:top w:val="nil"/>
              <w:left w:val="nil"/>
              <w:bottom w:val="single" w:sz="4" w:space="0" w:color="auto"/>
              <w:right w:val="single" w:sz="4" w:space="0" w:color="auto"/>
            </w:tcBorders>
            <w:noWrap/>
            <w:vAlign w:val="center"/>
          </w:tcPr>
          <w:p w:rsidR="0075787F" w:rsidRPr="00723A2C" w:rsidRDefault="0075787F" w:rsidP="00FA3E0A">
            <w:pPr>
              <w:spacing w:before="0" w:after="0" w:line="240" w:lineRule="auto"/>
              <w:jc w:val="center"/>
              <w:rPr>
                <w:sz w:val="14"/>
                <w:szCs w:val="14"/>
              </w:rPr>
            </w:pPr>
            <w:r>
              <w:rPr>
                <w:sz w:val="14"/>
                <w:szCs w:val="14"/>
              </w:rPr>
              <w:t>26</w:t>
            </w:r>
          </w:p>
        </w:tc>
        <w:tc>
          <w:tcPr>
            <w:tcW w:w="819" w:type="dxa"/>
            <w:tcBorders>
              <w:top w:val="nil"/>
              <w:left w:val="nil"/>
              <w:bottom w:val="single" w:sz="4" w:space="0" w:color="auto"/>
              <w:right w:val="single" w:sz="4" w:space="0" w:color="auto"/>
            </w:tcBorders>
            <w:noWrap/>
            <w:vAlign w:val="center"/>
          </w:tcPr>
          <w:p w:rsidR="0075787F" w:rsidRPr="007313E3" w:rsidRDefault="0075787F" w:rsidP="00FA3E0A">
            <w:pPr>
              <w:spacing w:before="0" w:after="0" w:line="240" w:lineRule="auto"/>
              <w:jc w:val="center"/>
              <w:rPr>
                <w:sz w:val="14"/>
                <w:szCs w:val="14"/>
                <w:lang w:val="en-US"/>
              </w:rPr>
            </w:pPr>
            <w:r>
              <w:rPr>
                <w:sz w:val="14"/>
                <w:szCs w:val="14"/>
                <w:lang w:val="en-US"/>
              </w:rPr>
              <w:t>54</w:t>
            </w:r>
          </w:p>
        </w:tc>
        <w:tc>
          <w:tcPr>
            <w:tcW w:w="567" w:type="dxa"/>
            <w:tcBorders>
              <w:top w:val="nil"/>
              <w:left w:val="nil"/>
              <w:bottom w:val="single" w:sz="4" w:space="0" w:color="auto"/>
              <w:right w:val="single" w:sz="4" w:space="0" w:color="auto"/>
            </w:tcBorders>
            <w:noWrap/>
            <w:vAlign w:val="center"/>
          </w:tcPr>
          <w:p w:rsidR="0075787F" w:rsidRPr="00723A2C" w:rsidRDefault="0075787F" w:rsidP="00FA3E0A">
            <w:pPr>
              <w:spacing w:before="0" w:after="0" w:line="240" w:lineRule="auto"/>
              <w:jc w:val="center"/>
              <w:rPr>
                <w:sz w:val="14"/>
                <w:szCs w:val="14"/>
              </w:rPr>
            </w:pPr>
          </w:p>
        </w:tc>
        <w:tc>
          <w:tcPr>
            <w:tcW w:w="606" w:type="dxa"/>
            <w:tcBorders>
              <w:top w:val="nil"/>
              <w:left w:val="nil"/>
              <w:bottom w:val="single" w:sz="4" w:space="0" w:color="auto"/>
              <w:right w:val="single" w:sz="8" w:space="0" w:color="auto"/>
            </w:tcBorders>
            <w:vAlign w:val="center"/>
          </w:tcPr>
          <w:p w:rsidR="0075787F" w:rsidRPr="00723A2C" w:rsidRDefault="0075787F" w:rsidP="00FA3E0A">
            <w:pPr>
              <w:spacing w:before="0" w:after="0" w:line="240" w:lineRule="auto"/>
              <w:jc w:val="center"/>
              <w:rPr>
                <w:sz w:val="14"/>
                <w:szCs w:val="14"/>
              </w:rPr>
            </w:pPr>
          </w:p>
        </w:tc>
      </w:tr>
      <w:tr w:rsidR="0075787F" w:rsidRPr="00723A2C" w:rsidTr="007313E3">
        <w:trPr>
          <w:trHeight w:val="270"/>
        </w:trPr>
        <w:tc>
          <w:tcPr>
            <w:tcW w:w="1701" w:type="dxa"/>
            <w:vMerge/>
            <w:tcBorders>
              <w:top w:val="nil"/>
              <w:left w:val="single" w:sz="8" w:space="0" w:color="auto"/>
              <w:bottom w:val="single" w:sz="4" w:space="0" w:color="000000"/>
              <w:right w:val="single" w:sz="4" w:space="0" w:color="auto"/>
            </w:tcBorders>
            <w:vAlign w:val="center"/>
          </w:tcPr>
          <w:p w:rsidR="0075787F" w:rsidRPr="00723A2C" w:rsidRDefault="0075787F" w:rsidP="00FD066E">
            <w:pPr>
              <w:spacing w:before="0" w:after="0" w:line="240" w:lineRule="auto"/>
              <w:rPr>
                <w:sz w:val="14"/>
                <w:szCs w:val="14"/>
              </w:rPr>
            </w:pPr>
          </w:p>
        </w:tc>
        <w:tc>
          <w:tcPr>
            <w:tcW w:w="990" w:type="dxa"/>
            <w:tcBorders>
              <w:top w:val="nil"/>
              <w:left w:val="nil"/>
              <w:bottom w:val="single" w:sz="4" w:space="0" w:color="auto"/>
              <w:right w:val="single" w:sz="4" w:space="0" w:color="auto"/>
            </w:tcBorders>
            <w:tcMar>
              <w:left w:w="57" w:type="dxa"/>
              <w:right w:w="57" w:type="dxa"/>
            </w:tcMar>
            <w:vAlign w:val="center"/>
          </w:tcPr>
          <w:p w:rsidR="0075787F" w:rsidRPr="00723A2C" w:rsidRDefault="0075787F" w:rsidP="00FD066E">
            <w:pPr>
              <w:spacing w:before="0" w:after="0" w:line="240" w:lineRule="auto"/>
              <w:rPr>
                <w:sz w:val="14"/>
                <w:szCs w:val="14"/>
              </w:rPr>
            </w:pPr>
            <w:r w:rsidRPr="00723A2C">
              <w:rPr>
                <w:sz w:val="14"/>
                <w:szCs w:val="14"/>
              </w:rPr>
              <w:t>Στόχος</w:t>
            </w:r>
          </w:p>
        </w:tc>
        <w:tc>
          <w:tcPr>
            <w:tcW w:w="711" w:type="dxa"/>
            <w:tcBorders>
              <w:top w:val="nil"/>
              <w:left w:val="nil"/>
              <w:bottom w:val="single" w:sz="4" w:space="0" w:color="auto"/>
              <w:right w:val="single" w:sz="4" w:space="0" w:color="auto"/>
            </w:tcBorders>
            <w:noWrap/>
            <w:vAlign w:val="center"/>
          </w:tcPr>
          <w:p w:rsidR="0075787F" w:rsidRPr="00723A2C" w:rsidRDefault="0075787F" w:rsidP="00FA3E0A">
            <w:pPr>
              <w:spacing w:before="0" w:after="0" w:line="240" w:lineRule="auto"/>
              <w:jc w:val="center"/>
              <w:rPr>
                <w:sz w:val="14"/>
                <w:szCs w:val="14"/>
              </w:rPr>
            </w:pPr>
          </w:p>
        </w:tc>
        <w:tc>
          <w:tcPr>
            <w:tcW w:w="662" w:type="dxa"/>
            <w:tcBorders>
              <w:top w:val="nil"/>
              <w:left w:val="nil"/>
              <w:bottom w:val="single" w:sz="4" w:space="0" w:color="auto"/>
              <w:right w:val="single" w:sz="4" w:space="0" w:color="auto"/>
            </w:tcBorders>
            <w:noWrap/>
            <w:vAlign w:val="center"/>
          </w:tcPr>
          <w:p w:rsidR="0075787F" w:rsidRPr="00723A2C" w:rsidRDefault="0075787F" w:rsidP="00FA3E0A">
            <w:pPr>
              <w:spacing w:before="0" w:after="0" w:line="240" w:lineRule="auto"/>
              <w:jc w:val="center"/>
              <w:rPr>
                <w:sz w:val="14"/>
                <w:szCs w:val="14"/>
              </w:rPr>
            </w:pPr>
          </w:p>
        </w:tc>
        <w:tc>
          <w:tcPr>
            <w:tcW w:w="614" w:type="dxa"/>
            <w:tcBorders>
              <w:top w:val="nil"/>
              <w:left w:val="nil"/>
              <w:bottom w:val="single" w:sz="4" w:space="0" w:color="auto"/>
              <w:right w:val="single" w:sz="4" w:space="0" w:color="auto"/>
            </w:tcBorders>
            <w:noWrap/>
            <w:vAlign w:val="center"/>
          </w:tcPr>
          <w:p w:rsidR="0075787F" w:rsidRPr="00723A2C" w:rsidRDefault="0075787F" w:rsidP="00FA3E0A">
            <w:pPr>
              <w:spacing w:before="0" w:after="0" w:line="240" w:lineRule="auto"/>
              <w:jc w:val="center"/>
              <w:rPr>
                <w:sz w:val="14"/>
                <w:szCs w:val="14"/>
              </w:rPr>
            </w:pPr>
          </w:p>
        </w:tc>
        <w:tc>
          <w:tcPr>
            <w:tcW w:w="567" w:type="dxa"/>
            <w:tcBorders>
              <w:top w:val="nil"/>
              <w:left w:val="nil"/>
              <w:bottom w:val="single" w:sz="4" w:space="0" w:color="auto"/>
              <w:right w:val="single" w:sz="4" w:space="0" w:color="auto"/>
            </w:tcBorders>
            <w:noWrap/>
            <w:vAlign w:val="center"/>
          </w:tcPr>
          <w:p w:rsidR="0075787F" w:rsidRPr="00723A2C" w:rsidRDefault="0075787F" w:rsidP="00FA3E0A">
            <w:pPr>
              <w:jc w:val="center"/>
              <w:rPr>
                <w:rFonts w:cs="Calibri"/>
                <w:color w:val="000000"/>
                <w:sz w:val="14"/>
                <w:szCs w:val="14"/>
              </w:rPr>
            </w:pPr>
          </w:p>
        </w:tc>
        <w:tc>
          <w:tcPr>
            <w:tcW w:w="709" w:type="dxa"/>
            <w:tcBorders>
              <w:top w:val="nil"/>
              <w:left w:val="nil"/>
              <w:bottom w:val="single" w:sz="4" w:space="0" w:color="auto"/>
              <w:right w:val="single" w:sz="4" w:space="0" w:color="auto"/>
            </w:tcBorders>
            <w:noWrap/>
            <w:vAlign w:val="center"/>
          </w:tcPr>
          <w:p w:rsidR="0075787F" w:rsidRPr="00723A2C" w:rsidRDefault="0075787F" w:rsidP="00FA3E0A">
            <w:pPr>
              <w:spacing w:before="0" w:after="0" w:line="240" w:lineRule="auto"/>
              <w:jc w:val="center"/>
              <w:rPr>
                <w:sz w:val="14"/>
                <w:szCs w:val="14"/>
              </w:rPr>
            </w:pPr>
          </w:p>
        </w:tc>
        <w:tc>
          <w:tcPr>
            <w:tcW w:w="708" w:type="dxa"/>
            <w:tcBorders>
              <w:top w:val="nil"/>
              <w:left w:val="nil"/>
              <w:bottom w:val="single" w:sz="4" w:space="0" w:color="auto"/>
              <w:right w:val="single" w:sz="4" w:space="0" w:color="auto"/>
            </w:tcBorders>
            <w:noWrap/>
            <w:vAlign w:val="center"/>
          </w:tcPr>
          <w:p w:rsidR="0075787F" w:rsidRPr="00723A2C" w:rsidRDefault="0075787F" w:rsidP="00FA3E0A">
            <w:pPr>
              <w:spacing w:before="0" w:after="0" w:line="240" w:lineRule="auto"/>
              <w:jc w:val="center"/>
              <w:rPr>
                <w:sz w:val="14"/>
                <w:szCs w:val="14"/>
              </w:rPr>
            </w:pPr>
          </w:p>
        </w:tc>
        <w:tc>
          <w:tcPr>
            <w:tcW w:w="742" w:type="dxa"/>
            <w:tcBorders>
              <w:top w:val="nil"/>
              <w:left w:val="nil"/>
              <w:bottom w:val="single" w:sz="4" w:space="0" w:color="auto"/>
              <w:right w:val="single" w:sz="4" w:space="0" w:color="auto"/>
            </w:tcBorders>
            <w:noWrap/>
            <w:vAlign w:val="center"/>
          </w:tcPr>
          <w:p w:rsidR="0075787F" w:rsidRPr="00723A2C" w:rsidRDefault="0075787F" w:rsidP="00FA3E0A">
            <w:pPr>
              <w:spacing w:before="0" w:after="0" w:line="240" w:lineRule="auto"/>
              <w:jc w:val="center"/>
              <w:rPr>
                <w:sz w:val="14"/>
                <w:szCs w:val="14"/>
              </w:rPr>
            </w:pPr>
          </w:p>
        </w:tc>
        <w:tc>
          <w:tcPr>
            <w:tcW w:w="819" w:type="dxa"/>
            <w:tcBorders>
              <w:top w:val="nil"/>
              <w:left w:val="nil"/>
              <w:bottom w:val="single" w:sz="4" w:space="0" w:color="auto"/>
              <w:right w:val="single" w:sz="4" w:space="0" w:color="auto"/>
            </w:tcBorders>
            <w:noWrap/>
            <w:vAlign w:val="center"/>
          </w:tcPr>
          <w:p w:rsidR="0075787F" w:rsidRPr="00723A2C" w:rsidRDefault="0075787F" w:rsidP="00FA3E0A">
            <w:pPr>
              <w:spacing w:before="0" w:after="0" w:line="240" w:lineRule="auto"/>
              <w:jc w:val="center"/>
              <w:rPr>
                <w:sz w:val="14"/>
                <w:szCs w:val="14"/>
              </w:rPr>
            </w:pPr>
          </w:p>
        </w:tc>
        <w:tc>
          <w:tcPr>
            <w:tcW w:w="567" w:type="dxa"/>
            <w:tcBorders>
              <w:top w:val="nil"/>
              <w:left w:val="nil"/>
              <w:bottom w:val="single" w:sz="4" w:space="0" w:color="auto"/>
              <w:right w:val="single" w:sz="4" w:space="0" w:color="auto"/>
            </w:tcBorders>
            <w:noWrap/>
            <w:vAlign w:val="center"/>
          </w:tcPr>
          <w:p w:rsidR="0075787F" w:rsidRPr="00723A2C" w:rsidRDefault="0075787F" w:rsidP="00FA3E0A">
            <w:pPr>
              <w:spacing w:before="0" w:after="0" w:line="240" w:lineRule="auto"/>
              <w:jc w:val="center"/>
              <w:rPr>
                <w:sz w:val="14"/>
                <w:szCs w:val="14"/>
              </w:rPr>
            </w:pPr>
          </w:p>
        </w:tc>
        <w:tc>
          <w:tcPr>
            <w:tcW w:w="606" w:type="dxa"/>
            <w:tcBorders>
              <w:top w:val="nil"/>
              <w:left w:val="nil"/>
              <w:bottom w:val="single" w:sz="4" w:space="0" w:color="auto"/>
              <w:right w:val="single" w:sz="8" w:space="0" w:color="auto"/>
            </w:tcBorders>
            <w:vAlign w:val="center"/>
          </w:tcPr>
          <w:p w:rsidR="0075787F" w:rsidRPr="00723A2C" w:rsidRDefault="0075787F" w:rsidP="00FA3E0A">
            <w:pPr>
              <w:spacing w:before="0" w:after="0" w:line="240" w:lineRule="auto"/>
              <w:jc w:val="center"/>
              <w:rPr>
                <w:sz w:val="14"/>
                <w:szCs w:val="14"/>
              </w:rPr>
            </w:pPr>
            <w:r w:rsidRPr="00723A2C">
              <w:rPr>
                <w:rFonts w:cs="Arial"/>
                <w:sz w:val="14"/>
                <w:szCs w:val="14"/>
              </w:rPr>
              <w:t>13</w:t>
            </w:r>
            <w:r w:rsidRPr="00723A2C">
              <w:rPr>
                <w:rFonts w:cs="Arial"/>
                <w:sz w:val="14"/>
                <w:szCs w:val="14"/>
                <w:vertAlign w:val="superscript"/>
              </w:rPr>
              <w:t>(1)</w:t>
            </w:r>
          </w:p>
        </w:tc>
      </w:tr>
      <w:tr w:rsidR="0075787F" w:rsidRPr="00723A2C" w:rsidTr="007313E3">
        <w:trPr>
          <w:trHeight w:val="270"/>
        </w:trPr>
        <w:tc>
          <w:tcPr>
            <w:tcW w:w="1701" w:type="dxa"/>
            <w:vMerge/>
            <w:tcBorders>
              <w:top w:val="nil"/>
              <w:left w:val="single" w:sz="8" w:space="0" w:color="auto"/>
              <w:bottom w:val="single" w:sz="4" w:space="0" w:color="000000"/>
              <w:right w:val="single" w:sz="4" w:space="0" w:color="auto"/>
            </w:tcBorders>
            <w:vAlign w:val="center"/>
          </w:tcPr>
          <w:p w:rsidR="0075787F" w:rsidRPr="00723A2C" w:rsidRDefault="0075787F" w:rsidP="00FD066E">
            <w:pPr>
              <w:spacing w:before="0" w:after="0" w:line="240" w:lineRule="auto"/>
              <w:rPr>
                <w:sz w:val="14"/>
                <w:szCs w:val="14"/>
              </w:rPr>
            </w:pPr>
          </w:p>
        </w:tc>
        <w:tc>
          <w:tcPr>
            <w:tcW w:w="990" w:type="dxa"/>
            <w:tcBorders>
              <w:top w:val="nil"/>
              <w:left w:val="nil"/>
              <w:bottom w:val="single" w:sz="4" w:space="0" w:color="auto"/>
              <w:right w:val="single" w:sz="4" w:space="0" w:color="auto"/>
            </w:tcBorders>
            <w:tcMar>
              <w:left w:w="57" w:type="dxa"/>
              <w:right w:w="57" w:type="dxa"/>
            </w:tcMar>
            <w:vAlign w:val="center"/>
          </w:tcPr>
          <w:p w:rsidR="0075787F" w:rsidRPr="00723A2C" w:rsidRDefault="0075787F" w:rsidP="00FD066E">
            <w:pPr>
              <w:spacing w:before="0" w:after="0" w:line="240" w:lineRule="auto"/>
              <w:rPr>
                <w:sz w:val="14"/>
                <w:szCs w:val="14"/>
              </w:rPr>
            </w:pPr>
            <w:r w:rsidRPr="00723A2C">
              <w:rPr>
                <w:sz w:val="14"/>
                <w:szCs w:val="14"/>
              </w:rPr>
              <w:t>Αφετηρία</w:t>
            </w:r>
          </w:p>
        </w:tc>
        <w:tc>
          <w:tcPr>
            <w:tcW w:w="711" w:type="dxa"/>
            <w:tcBorders>
              <w:top w:val="nil"/>
              <w:left w:val="nil"/>
              <w:bottom w:val="single" w:sz="4" w:space="0" w:color="auto"/>
              <w:right w:val="single" w:sz="4" w:space="0" w:color="auto"/>
            </w:tcBorders>
            <w:noWrap/>
            <w:vAlign w:val="center"/>
          </w:tcPr>
          <w:p w:rsidR="0075787F" w:rsidRPr="00723A2C" w:rsidRDefault="0075787F" w:rsidP="00FA3E0A">
            <w:pPr>
              <w:spacing w:before="0" w:after="0" w:line="240" w:lineRule="auto"/>
              <w:jc w:val="center"/>
              <w:rPr>
                <w:sz w:val="14"/>
                <w:szCs w:val="14"/>
              </w:rPr>
            </w:pPr>
            <w:r w:rsidRPr="00723A2C">
              <w:rPr>
                <w:sz w:val="14"/>
                <w:szCs w:val="14"/>
              </w:rPr>
              <w:t>0</w:t>
            </w:r>
          </w:p>
        </w:tc>
        <w:tc>
          <w:tcPr>
            <w:tcW w:w="662" w:type="dxa"/>
            <w:tcBorders>
              <w:top w:val="nil"/>
              <w:left w:val="nil"/>
              <w:bottom w:val="single" w:sz="4" w:space="0" w:color="auto"/>
              <w:right w:val="single" w:sz="4" w:space="0" w:color="auto"/>
            </w:tcBorders>
            <w:noWrap/>
            <w:vAlign w:val="center"/>
          </w:tcPr>
          <w:p w:rsidR="0075787F" w:rsidRPr="00723A2C" w:rsidRDefault="0075787F" w:rsidP="00FA3E0A">
            <w:pPr>
              <w:spacing w:before="0" w:after="0" w:line="240" w:lineRule="auto"/>
              <w:jc w:val="center"/>
              <w:rPr>
                <w:sz w:val="14"/>
                <w:szCs w:val="14"/>
              </w:rPr>
            </w:pPr>
          </w:p>
        </w:tc>
        <w:tc>
          <w:tcPr>
            <w:tcW w:w="614" w:type="dxa"/>
            <w:tcBorders>
              <w:top w:val="nil"/>
              <w:left w:val="nil"/>
              <w:bottom w:val="single" w:sz="4" w:space="0" w:color="auto"/>
              <w:right w:val="single" w:sz="4" w:space="0" w:color="auto"/>
            </w:tcBorders>
            <w:noWrap/>
            <w:vAlign w:val="center"/>
          </w:tcPr>
          <w:p w:rsidR="0075787F" w:rsidRPr="00723A2C" w:rsidRDefault="0075787F" w:rsidP="00FA3E0A">
            <w:pPr>
              <w:spacing w:before="0" w:after="0" w:line="240" w:lineRule="auto"/>
              <w:jc w:val="center"/>
              <w:rPr>
                <w:sz w:val="14"/>
                <w:szCs w:val="14"/>
              </w:rPr>
            </w:pPr>
          </w:p>
        </w:tc>
        <w:tc>
          <w:tcPr>
            <w:tcW w:w="567" w:type="dxa"/>
            <w:tcBorders>
              <w:top w:val="nil"/>
              <w:left w:val="nil"/>
              <w:bottom w:val="single" w:sz="4" w:space="0" w:color="auto"/>
              <w:right w:val="single" w:sz="4" w:space="0" w:color="auto"/>
            </w:tcBorders>
            <w:noWrap/>
            <w:vAlign w:val="center"/>
          </w:tcPr>
          <w:p w:rsidR="0075787F" w:rsidRPr="00723A2C" w:rsidRDefault="0075787F" w:rsidP="00FA3E0A">
            <w:pPr>
              <w:jc w:val="center"/>
              <w:rPr>
                <w:rFonts w:cs="Calibri"/>
                <w:color w:val="000000"/>
                <w:sz w:val="14"/>
                <w:szCs w:val="14"/>
              </w:rPr>
            </w:pPr>
          </w:p>
        </w:tc>
        <w:tc>
          <w:tcPr>
            <w:tcW w:w="709" w:type="dxa"/>
            <w:tcBorders>
              <w:top w:val="nil"/>
              <w:left w:val="nil"/>
              <w:bottom w:val="single" w:sz="4" w:space="0" w:color="auto"/>
              <w:right w:val="single" w:sz="4" w:space="0" w:color="auto"/>
            </w:tcBorders>
            <w:noWrap/>
            <w:vAlign w:val="center"/>
          </w:tcPr>
          <w:p w:rsidR="0075787F" w:rsidRPr="00723A2C" w:rsidRDefault="0075787F" w:rsidP="00FA3E0A">
            <w:pPr>
              <w:spacing w:before="0" w:after="0" w:line="240" w:lineRule="auto"/>
              <w:jc w:val="center"/>
              <w:rPr>
                <w:sz w:val="14"/>
                <w:szCs w:val="14"/>
              </w:rPr>
            </w:pPr>
          </w:p>
        </w:tc>
        <w:tc>
          <w:tcPr>
            <w:tcW w:w="708" w:type="dxa"/>
            <w:tcBorders>
              <w:top w:val="nil"/>
              <w:left w:val="nil"/>
              <w:bottom w:val="single" w:sz="4" w:space="0" w:color="auto"/>
              <w:right w:val="single" w:sz="4" w:space="0" w:color="auto"/>
            </w:tcBorders>
            <w:noWrap/>
            <w:vAlign w:val="center"/>
          </w:tcPr>
          <w:p w:rsidR="0075787F" w:rsidRPr="00723A2C" w:rsidRDefault="0075787F" w:rsidP="00FA3E0A">
            <w:pPr>
              <w:spacing w:before="0" w:after="0" w:line="240" w:lineRule="auto"/>
              <w:jc w:val="center"/>
              <w:rPr>
                <w:sz w:val="14"/>
                <w:szCs w:val="14"/>
              </w:rPr>
            </w:pPr>
          </w:p>
        </w:tc>
        <w:tc>
          <w:tcPr>
            <w:tcW w:w="742" w:type="dxa"/>
            <w:tcBorders>
              <w:top w:val="nil"/>
              <w:left w:val="nil"/>
              <w:bottom w:val="single" w:sz="4" w:space="0" w:color="auto"/>
              <w:right w:val="single" w:sz="4" w:space="0" w:color="auto"/>
            </w:tcBorders>
            <w:noWrap/>
            <w:vAlign w:val="center"/>
          </w:tcPr>
          <w:p w:rsidR="0075787F" w:rsidRPr="00723A2C" w:rsidRDefault="0075787F" w:rsidP="00FA3E0A">
            <w:pPr>
              <w:spacing w:before="0" w:after="0" w:line="240" w:lineRule="auto"/>
              <w:jc w:val="center"/>
              <w:rPr>
                <w:sz w:val="14"/>
                <w:szCs w:val="14"/>
              </w:rPr>
            </w:pPr>
          </w:p>
        </w:tc>
        <w:tc>
          <w:tcPr>
            <w:tcW w:w="819" w:type="dxa"/>
            <w:tcBorders>
              <w:top w:val="nil"/>
              <w:left w:val="nil"/>
              <w:bottom w:val="single" w:sz="4" w:space="0" w:color="auto"/>
              <w:right w:val="single" w:sz="4" w:space="0" w:color="auto"/>
            </w:tcBorders>
            <w:noWrap/>
            <w:vAlign w:val="center"/>
          </w:tcPr>
          <w:p w:rsidR="0075787F" w:rsidRPr="00723A2C" w:rsidRDefault="0075787F" w:rsidP="00FA3E0A">
            <w:pPr>
              <w:spacing w:before="0" w:after="0" w:line="240" w:lineRule="auto"/>
              <w:jc w:val="center"/>
              <w:rPr>
                <w:sz w:val="14"/>
                <w:szCs w:val="14"/>
              </w:rPr>
            </w:pPr>
          </w:p>
        </w:tc>
        <w:tc>
          <w:tcPr>
            <w:tcW w:w="567" w:type="dxa"/>
            <w:tcBorders>
              <w:top w:val="nil"/>
              <w:left w:val="nil"/>
              <w:bottom w:val="single" w:sz="4" w:space="0" w:color="auto"/>
              <w:right w:val="single" w:sz="4" w:space="0" w:color="auto"/>
            </w:tcBorders>
            <w:noWrap/>
            <w:vAlign w:val="center"/>
          </w:tcPr>
          <w:p w:rsidR="0075787F" w:rsidRPr="00723A2C" w:rsidRDefault="0075787F" w:rsidP="00FA3E0A">
            <w:pPr>
              <w:spacing w:before="0" w:after="0" w:line="240" w:lineRule="auto"/>
              <w:jc w:val="center"/>
              <w:rPr>
                <w:sz w:val="14"/>
                <w:szCs w:val="14"/>
              </w:rPr>
            </w:pPr>
          </w:p>
        </w:tc>
        <w:tc>
          <w:tcPr>
            <w:tcW w:w="606" w:type="dxa"/>
            <w:tcBorders>
              <w:top w:val="nil"/>
              <w:left w:val="nil"/>
              <w:bottom w:val="single" w:sz="4" w:space="0" w:color="auto"/>
              <w:right w:val="single" w:sz="8" w:space="0" w:color="auto"/>
            </w:tcBorders>
            <w:vAlign w:val="center"/>
          </w:tcPr>
          <w:p w:rsidR="0075787F" w:rsidRPr="00723A2C" w:rsidRDefault="0075787F" w:rsidP="00FA3E0A">
            <w:pPr>
              <w:spacing w:before="0" w:after="0" w:line="240" w:lineRule="auto"/>
              <w:jc w:val="center"/>
              <w:rPr>
                <w:sz w:val="14"/>
                <w:szCs w:val="14"/>
              </w:rPr>
            </w:pPr>
          </w:p>
        </w:tc>
      </w:tr>
      <w:tr w:rsidR="0075787F" w:rsidRPr="00723A2C" w:rsidTr="007313E3">
        <w:trPr>
          <w:trHeight w:val="510"/>
        </w:trPr>
        <w:tc>
          <w:tcPr>
            <w:tcW w:w="1701" w:type="dxa"/>
            <w:vMerge w:val="restart"/>
            <w:tcBorders>
              <w:top w:val="nil"/>
              <w:left w:val="single" w:sz="8" w:space="0" w:color="auto"/>
              <w:bottom w:val="single" w:sz="4" w:space="0" w:color="000000"/>
              <w:right w:val="single" w:sz="4" w:space="0" w:color="auto"/>
            </w:tcBorders>
            <w:vAlign w:val="center"/>
          </w:tcPr>
          <w:p w:rsidR="0075787F" w:rsidRPr="00723A2C" w:rsidRDefault="0075787F" w:rsidP="00FD066E">
            <w:pPr>
              <w:spacing w:before="0" w:after="0" w:line="240" w:lineRule="auto"/>
              <w:rPr>
                <w:sz w:val="14"/>
                <w:szCs w:val="14"/>
              </w:rPr>
            </w:pPr>
            <w:r w:rsidRPr="00723A2C">
              <w:rPr>
                <w:rFonts w:cs="Arial"/>
                <w:sz w:val="14"/>
                <w:szCs w:val="14"/>
              </w:rPr>
              <w:t>Μέσος ετήσιος αριθμός μαθητών που συμμετέχουν σε προγράμματα ενισχυτικής διδασκαλίας και διαπολιτισμικής εκπαίδευσης</w:t>
            </w:r>
          </w:p>
        </w:tc>
        <w:tc>
          <w:tcPr>
            <w:tcW w:w="990" w:type="dxa"/>
            <w:tcBorders>
              <w:top w:val="nil"/>
              <w:left w:val="nil"/>
              <w:bottom w:val="single" w:sz="4" w:space="0" w:color="auto"/>
              <w:right w:val="single" w:sz="4" w:space="0" w:color="auto"/>
            </w:tcBorders>
            <w:tcMar>
              <w:left w:w="57" w:type="dxa"/>
              <w:right w:w="57" w:type="dxa"/>
            </w:tcMar>
            <w:vAlign w:val="center"/>
          </w:tcPr>
          <w:p w:rsidR="0075787F" w:rsidRPr="00723A2C" w:rsidRDefault="0075787F" w:rsidP="00FD066E">
            <w:pPr>
              <w:spacing w:before="0" w:after="0" w:line="240" w:lineRule="auto"/>
              <w:rPr>
                <w:sz w:val="14"/>
                <w:szCs w:val="14"/>
              </w:rPr>
            </w:pPr>
            <w:r w:rsidRPr="00723A2C">
              <w:rPr>
                <w:sz w:val="14"/>
                <w:szCs w:val="14"/>
              </w:rPr>
              <w:t>Ολοκλήρωση</w:t>
            </w:r>
          </w:p>
        </w:tc>
        <w:tc>
          <w:tcPr>
            <w:tcW w:w="711" w:type="dxa"/>
            <w:tcBorders>
              <w:top w:val="nil"/>
              <w:left w:val="nil"/>
              <w:bottom w:val="single" w:sz="4" w:space="0" w:color="auto"/>
              <w:right w:val="single" w:sz="4" w:space="0" w:color="auto"/>
            </w:tcBorders>
            <w:noWrap/>
            <w:vAlign w:val="center"/>
          </w:tcPr>
          <w:p w:rsidR="0075787F" w:rsidRPr="00723A2C" w:rsidRDefault="0075787F" w:rsidP="00FA3E0A">
            <w:pPr>
              <w:spacing w:before="0" w:after="0" w:line="240" w:lineRule="auto"/>
              <w:jc w:val="center"/>
              <w:rPr>
                <w:sz w:val="14"/>
                <w:szCs w:val="14"/>
              </w:rPr>
            </w:pPr>
            <w:r w:rsidRPr="00723A2C">
              <w:rPr>
                <w:sz w:val="14"/>
                <w:szCs w:val="14"/>
              </w:rPr>
              <w:t>0</w:t>
            </w:r>
          </w:p>
        </w:tc>
        <w:tc>
          <w:tcPr>
            <w:tcW w:w="662" w:type="dxa"/>
            <w:tcBorders>
              <w:top w:val="nil"/>
              <w:left w:val="nil"/>
              <w:bottom w:val="single" w:sz="4" w:space="0" w:color="auto"/>
              <w:right w:val="single" w:sz="4" w:space="0" w:color="auto"/>
            </w:tcBorders>
            <w:noWrap/>
            <w:vAlign w:val="center"/>
          </w:tcPr>
          <w:p w:rsidR="0075787F" w:rsidRPr="00723A2C" w:rsidRDefault="0075787F" w:rsidP="00FA3E0A">
            <w:pPr>
              <w:spacing w:before="0" w:after="0" w:line="240" w:lineRule="auto"/>
              <w:jc w:val="center"/>
              <w:rPr>
                <w:sz w:val="14"/>
                <w:szCs w:val="14"/>
              </w:rPr>
            </w:pPr>
            <w:r w:rsidRPr="00723A2C">
              <w:rPr>
                <w:sz w:val="14"/>
                <w:szCs w:val="14"/>
                <w:lang w:val="en-US"/>
              </w:rPr>
              <w:t>0</w:t>
            </w:r>
          </w:p>
        </w:tc>
        <w:tc>
          <w:tcPr>
            <w:tcW w:w="614" w:type="dxa"/>
            <w:tcBorders>
              <w:top w:val="nil"/>
              <w:left w:val="nil"/>
              <w:bottom w:val="single" w:sz="4" w:space="0" w:color="auto"/>
              <w:right w:val="single" w:sz="4" w:space="0" w:color="auto"/>
            </w:tcBorders>
            <w:noWrap/>
            <w:vAlign w:val="center"/>
          </w:tcPr>
          <w:p w:rsidR="0075787F" w:rsidRPr="008575D9" w:rsidRDefault="0075787F" w:rsidP="00FA3E0A">
            <w:pPr>
              <w:spacing w:before="0" w:after="0" w:line="240" w:lineRule="auto"/>
              <w:jc w:val="center"/>
              <w:rPr>
                <w:sz w:val="14"/>
                <w:szCs w:val="14"/>
                <w:lang w:val="en-US"/>
              </w:rPr>
            </w:pPr>
            <w:r>
              <w:rPr>
                <w:sz w:val="14"/>
                <w:szCs w:val="14"/>
                <w:lang w:val="en-US"/>
              </w:rPr>
              <w:t>0</w:t>
            </w:r>
          </w:p>
        </w:tc>
        <w:tc>
          <w:tcPr>
            <w:tcW w:w="567" w:type="dxa"/>
            <w:tcBorders>
              <w:top w:val="nil"/>
              <w:left w:val="nil"/>
              <w:bottom w:val="single" w:sz="4" w:space="0" w:color="auto"/>
              <w:right w:val="single" w:sz="4" w:space="0" w:color="auto"/>
            </w:tcBorders>
            <w:noWrap/>
            <w:vAlign w:val="center"/>
          </w:tcPr>
          <w:p w:rsidR="0075787F" w:rsidRPr="008575D9" w:rsidRDefault="0075787F" w:rsidP="00FA3E0A">
            <w:pPr>
              <w:jc w:val="center"/>
              <w:rPr>
                <w:rFonts w:cs="Calibri"/>
                <w:color w:val="000000"/>
                <w:sz w:val="14"/>
                <w:szCs w:val="14"/>
                <w:lang w:val="en-US"/>
              </w:rPr>
            </w:pPr>
            <w:r>
              <w:rPr>
                <w:rFonts w:cs="Calibri"/>
                <w:color w:val="000000"/>
                <w:sz w:val="14"/>
                <w:szCs w:val="14"/>
                <w:lang w:val="en-US"/>
              </w:rPr>
              <w:t>0</w:t>
            </w:r>
          </w:p>
        </w:tc>
        <w:tc>
          <w:tcPr>
            <w:tcW w:w="709" w:type="dxa"/>
            <w:tcBorders>
              <w:top w:val="nil"/>
              <w:left w:val="nil"/>
              <w:bottom w:val="single" w:sz="4" w:space="0" w:color="auto"/>
              <w:right w:val="single" w:sz="4" w:space="0" w:color="auto"/>
            </w:tcBorders>
            <w:noWrap/>
            <w:vAlign w:val="center"/>
          </w:tcPr>
          <w:p w:rsidR="0075787F" w:rsidRPr="006905E9" w:rsidRDefault="0075787F" w:rsidP="00FA3E0A">
            <w:pPr>
              <w:spacing w:before="0" w:after="0" w:line="240" w:lineRule="auto"/>
              <w:jc w:val="center"/>
              <w:rPr>
                <w:sz w:val="14"/>
                <w:szCs w:val="14"/>
                <w:highlight w:val="yellow"/>
              </w:rPr>
            </w:pPr>
            <w:r w:rsidRPr="0031647C">
              <w:rPr>
                <w:sz w:val="14"/>
                <w:szCs w:val="14"/>
              </w:rPr>
              <w:t>17.325</w:t>
            </w:r>
          </w:p>
        </w:tc>
        <w:tc>
          <w:tcPr>
            <w:tcW w:w="708" w:type="dxa"/>
            <w:tcBorders>
              <w:top w:val="nil"/>
              <w:left w:val="nil"/>
              <w:bottom w:val="single" w:sz="4" w:space="0" w:color="auto"/>
              <w:right w:val="single" w:sz="4" w:space="0" w:color="auto"/>
            </w:tcBorders>
            <w:noWrap/>
            <w:vAlign w:val="center"/>
          </w:tcPr>
          <w:p w:rsidR="0075787F" w:rsidRPr="0080640F" w:rsidRDefault="0075787F" w:rsidP="00FA3E0A">
            <w:pPr>
              <w:spacing w:before="0" w:after="0" w:line="240" w:lineRule="auto"/>
              <w:jc w:val="center"/>
              <w:rPr>
                <w:sz w:val="14"/>
                <w:szCs w:val="14"/>
                <w:lang w:val="en-US"/>
              </w:rPr>
            </w:pPr>
            <w:r>
              <w:rPr>
                <w:sz w:val="14"/>
                <w:szCs w:val="14"/>
                <w:lang w:val="en-US"/>
              </w:rPr>
              <w:t>34.730</w:t>
            </w:r>
          </w:p>
        </w:tc>
        <w:tc>
          <w:tcPr>
            <w:tcW w:w="742" w:type="dxa"/>
            <w:tcBorders>
              <w:top w:val="nil"/>
              <w:left w:val="nil"/>
              <w:bottom w:val="single" w:sz="4" w:space="0" w:color="auto"/>
              <w:right w:val="single" w:sz="4" w:space="0" w:color="auto"/>
            </w:tcBorders>
            <w:noWrap/>
            <w:vAlign w:val="center"/>
          </w:tcPr>
          <w:p w:rsidR="0075787F" w:rsidRPr="0011759E" w:rsidRDefault="0075787F" w:rsidP="00FA3E0A">
            <w:pPr>
              <w:spacing w:before="0" w:after="0" w:line="240" w:lineRule="auto"/>
              <w:jc w:val="center"/>
              <w:rPr>
                <w:sz w:val="14"/>
                <w:szCs w:val="14"/>
                <w:lang w:val="en-US"/>
              </w:rPr>
            </w:pPr>
            <w:r>
              <w:rPr>
                <w:sz w:val="14"/>
                <w:szCs w:val="14"/>
                <w:lang w:val="en-US"/>
              </w:rPr>
              <w:t>64.524</w:t>
            </w:r>
          </w:p>
        </w:tc>
        <w:tc>
          <w:tcPr>
            <w:tcW w:w="819" w:type="dxa"/>
            <w:tcBorders>
              <w:top w:val="nil"/>
              <w:left w:val="nil"/>
              <w:bottom w:val="single" w:sz="4" w:space="0" w:color="auto"/>
              <w:right w:val="single" w:sz="4" w:space="0" w:color="auto"/>
            </w:tcBorders>
            <w:noWrap/>
            <w:vAlign w:val="center"/>
          </w:tcPr>
          <w:p w:rsidR="0075787F" w:rsidRPr="007313E3" w:rsidRDefault="0075787F" w:rsidP="00FA3E0A">
            <w:pPr>
              <w:spacing w:before="0" w:after="0" w:line="240" w:lineRule="auto"/>
              <w:jc w:val="center"/>
              <w:rPr>
                <w:sz w:val="14"/>
                <w:szCs w:val="14"/>
                <w:lang w:val="en-US"/>
              </w:rPr>
            </w:pPr>
            <w:r>
              <w:rPr>
                <w:sz w:val="14"/>
                <w:szCs w:val="14"/>
                <w:lang w:val="en-US"/>
              </w:rPr>
              <w:t>75.373</w:t>
            </w:r>
          </w:p>
        </w:tc>
        <w:tc>
          <w:tcPr>
            <w:tcW w:w="567" w:type="dxa"/>
            <w:tcBorders>
              <w:top w:val="nil"/>
              <w:left w:val="nil"/>
              <w:bottom w:val="single" w:sz="4" w:space="0" w:color="auto"/>
              <w:right w:val="single" w:sz="4" w:space="0" w:color="auto"/>
            </w:tcBorders>
            <w:noWrap/>
            <w:vAlign w:val="center"/>
          </w:tcPr>
          <w:p w:rsidR="0075787F" w:rsidRPr="00723A2C" w:rsidRDefault="0075787F" w:rsidP="00FA3E0A">
            <w:pPr>
              <w:spacing w:before="0" w:after="0" w:line="240" w:lineRule="auto"/>
              <w:jc w:val="center"/>
              <w:rPr>
                <w:sz w:val="14"/>
                <w:szCs w:val="14"/>
              </w:rPr>
            </w:pPr>
          </w:p>
        </w:tc>
        <w:tc>
          <w:tcPr>
            <w:tcW w:w="606" w:type="dxa"/>
            <w:tcBorders>
              <w:top w:val="nil"/>
              <w:left w:val="nil"/>
              <w:bottom w:val="single" w:sz="4" w:space="0" w:color="auto"/>
              <w:right w:val="single" w:sz="8" w:space="0" w:color="auto"/>
            </w:tcBorders>
            <w:vAlign w:val="center"/>
          </w:tcPr>
          <w:p w:rsidR="0075787F" w:rsidRPr="00723A2C" w:rsidRDefault="0075787F" w:rsidP="00FA3E0A">
            <w:pPr>
              <w:spacing w:before="0" w:after="0" w:line="240" w:lineRule="auto"/>
              <w:jc w:val="center"/>
              <w:rPr>
                <w:sz w:val="14"/>
                <w:szCs w:val="14"/>
              </w:rPr>
            </w:pPr>
          </w:p>
        </w:tc>
      </w:tr>
      <w:tr w:rsidR="0075787F" w:rsidRPr="00723A2C" w:rsidTr="007313E3">
        <w:trPr>
          <w:trHeight w:val="270"/>
        </w:trPr>
        <w:tc>
          <w:tcPr>
            <w:tcW w:w="1701" w:type="dxa"/>
            <w:vMerge/>
            <w:tcBorders>
              <w:top w:val="nil"/>
              <w:left w:val="single" w:sz="8" w:space="0" w:color="auto"/>
              <w:bottom w:val="single" w:sz="4" w:space="0" w:color="000000"/>
              <w:right w:val="single" w:sz="4" w:space="0" w:color="auto"/>
            </w:tcBorders>
            <w:vAlign w:val="center"/>
          </w:tcPr>
          <w:p w:rsidR="0075787F" w:rsidRPr="00723A2C" w:rsidRDefault="0075787F" w:rsidP="00FD066E">
            <w:pPr>
              <w:spacing w:before="0" w:after="0" w:line="240" w:lineRule="auto"/>
              <w:rPr>
                <w:sz w:val="14"/>
                <w:szCs w:val="14"/>
              </w:rPr>
            </w:pPr>
          </w:p>
        </w:tc>
        <w:tc>
          <w:tcPr>
            <w:tcW w:w="990" w:type="dxa"/>
            <w:tcBorders>
              <w:top w:val="nil"/>
              <w:left w:val="nil"/>
              <w:bottom w:val="single" w:sz="4" w:space="0" w:color="auto"/>
              <w:right w:val="single" w:sz="4" w:space="0" w:color="auto"/>
            </w:tcBorders>
            <w:tcMar>
              <w:left w:w="57" w:type="dxa"/>
              <w:right w:w="57" w:type="dxa"/>
            </w:tcMar>
            <w:vAlign w:val="center"/>
          </w:tcPr>
          <w:p w:rsidR="0075787F" w:rsidRPr="00723A2C" w:rsidRDefault="0075787F" w:rsidP="00FD066E">
            <w:pPr>
              <w:spacing w:before="0" w:after="0" w:line="240" w:lineRule="auto"/>
              <w:rPr>
                <w:sz w:val="14"/>
                <w:szCs w:val="14"/>
              </w:rPr>
            </w:pPr>
            <w:r w:rsidRPr="00723A2C">
              <w:rPr>
                <w:sz w:val="14"/>
                <w:szCs w:val="14"/>
              </w:rPr>
              <w:t>Στόχος</w:t>
            </w:r>
          </w:p>
        </w:tc>
        <w:tc>
          <w:tcPr>
            <w:tcW w:w="711" w:type="dxa"/>
            <w:tcBorders>
              <w:top w:val="nil"/>
              <w:left w:val="nil"/>
              <w:bottom w:val="single" w:sz="4" w:space="0" w:color="auto"/>
              <w:right w:val="single" w:sz="4" w:space="0" w:color="auto"/>
            </w:tcBorders>
            <w:noWrap/>
            <w:vAlign w:val="center"/>
          </w:tcPr>
          <w:p w:rsidR="0075787F" w:rsidRPr="00723A2C" w:rsidRDefault="0075787F" w:rsidP="00FA3E0A">
            <w:pPr>
              <w:spacing w:before="0" w:after="0" w:line="240" w:lineRule="auto"/>
              <w:jc w:val="center"/>
              <w:rPr>
                <w:sz w:val="14"/>
                <w:szCs w:val="14"/>
              </w:rPr>
            </w:pPr>
          </w:p>
        </w:tc>
        <w:tc>
          <w:tcPr>
            <w:tcW w:w="662" w:type="dxa"/>
            <w:tcBorders>
              <w:top w:val="nil"/>
              <w:left w:val="nil"/>
              <w:bottom w:val="single" w:sz="4" w:space="0" w:color="auto"/>
              <w:right w:val="single" w:sz="4" w:space="0" w:color="auto"/>
            </w:tcBorders>
            <w:noWrap/>
            <w:vAlign w:val="center"/>
          </w:tcPr>
          <w:p w:rsidR="0075787F" w:rsidRPr="00723A2C" w:rsidRDefault="0075787F" w:rsidP="00FA3E0A">
            <w:pPr>
              <w:spacing w:before="0" w:after="0" w:line="240" w:lineRule="auto"/>
              <w:jc w:val="center"/>
              <w:rPr>
                <w:sz w:val="14"/>
                <w:szCs w:val="14"/>
              </w:rPr>
            </w:pPr>
          </w:p>
        </w:tc>
        <w:tc>
          <w:tcPr>
            <w:tcW w:w="614" w:type="dxa"/>
            <w:tcBorders>
              <w:top w:val="nil"/>
              <w:left w:val="nil"/>
              <w:bottom w:val="single" w:sz="4" w:space="0" w:color="auto"/>
              <w:right w:val="single" w:sz="4" w:space="0" w:color="auto"/>
            </w:tcBorders>
            <w:noWrap/>
            <w:vAlign w:val="center"/>
          </w:tcPr>
          <w:p w:rsidR="0075787F" w:rsidRPr="00723A2C" w:rsidRDefault="0075787F" w:rsidP="00FA3E0A">
            <w:pPr>
              <w:spacing w:before="0" w:after="0" w:line="240" w:lineRule="auto"/>
              <w:jc w:val="center"/>
              <w:rPr>
                <w:sz w:val="14"/>
                <w:szCs w:val="14"/>
              </w:rPr>
            </w:pPr>
          </w:p>
        </w:tc>
        <w:tc>
          <w:tcPr>
            <w:tcW w:w="567" w:type="dxa"/>
            <w:tcBorders>
              <w:top w:val="nil"/>
              <w:left w:val="nil"/>
              <w:bottom w:val="single" w:sz="4" w:space="0" w:color="auto"/>
              <w:right w:val="single" w:sz="4" w:space="0" w:color="auto"/>
            </w:tcBorders>
            <w:noWrap/>
            <w:vAlign w:val="center"/>
          </w:tcPr>
          <w:p w:rsidR="0075787F" w:rsidRPr="00723A2C" w:rsidRDefault="0075787F" w:rsidP="00FA3E0A">
            <w:pPr>
              <w:jc w:val="center"/>
              <w:rPr>
                <w:rFonts w:cs="Calibri"/>
                <w:color w:val="000000"/>
                <w:sz w:val="14"/>
                <w:szCs w:val="14"/>
              </w:rPr>
            </w:pPr>
          </w:p>
        </w:tc>
        <w:tc>
          <w:tcPr>
            <w:tcW w:w="709" w:type="dxa"/>
            <w:tcBorders>
              <w:top w:val="nil"/>
              <w:left w:val="nil"/>
              <w:bottom w:val="single" w:sz="4" w:space="0" w:color="auto"/>
              <w:right w:val="single" w:sz="4" w:space="0" w:color="auto"/>
            </w:tcBorders>
            <w:noWrap/>
            <w:vAlign w:val="center"/>
          </w:tcPr>
          <w:p w:rsidR="0075787F" w:rsidRPr="00723A2C" w:rsidRDefault="0075787F" w:rsidP="00FA3E0A">
            <w:pPr>
              <w:spacing w:before="0" w:after="0" w:line="240" w:lineRule="auto"/>
              <w:jc w:val="center"/>
              <w:rPr>
                <w:sz w:val="14"/>
                <w:szCs w:val="14"/>
              </w:rPr>
            </w:pPr>
          </w:p>
        </w:tc>
        <w:tc>
          <w:tcPr>
            <w:tcW w:w="708" w:type="dxa"/>
            <w:tcBorders>
              <w:top w:val="nil"/>
              <w:left w:val="nil"/>
              <w:bottom w:val="single" w:sz="4" w:space="0" w:color="auto"/>
              <w:right w:val="single" w:sz="4" w:space="0" w:color="auto"/>
            </w:tcBorders>
            <w:noWrap/>
            <w:vAlign w:val="center"/>
          </w:tcPr>
          <w:p w:rsidR="0075787F" w:rsidRPr="00723A2C" w:rsidRDefault="0075787F" w:rsidP="00FA3E0A">
            <w:pPr>
              <w:spacing w:before="0" w:after="0" w:line="240" w:lineRule="auto"/>
              <w:jc w:val="center"/>
              <w:rPr>
                <w:sz w:val="14"/>
                <w:szCs w:val="14"/>
              </w:rPr>
            </w:pPr>
          </w:p>
        </w:tc>
        <w:tc>
          <w:tcPr>
            <w:tcW w:w="742" w:type="dxa"/>
            <w:tcBorders>
              <w:top w:val="nil"/>
              <w:left w:val="nil"/>
              <w:bottom w:val="single" w:sz="4" w:space="0" w:color="auto"/>
              <w:right w:val="single" w:sz="4" w:space="0" w:color="auto"/>
            </w:tcBorders>
            <w:noWrap/>
            <w:vAlign w:val="center"/>
          </w:tcPr>
          <w:p w:rsidR="0075787F" w:rsidRPr="00723A2C" w:rsidRDefault="0075787F" w:rsidP="00FA3E0A">
            <w:pPr>
              <w:spacing w:before="0" w:after="0" w:line="240" w:lineRule="auto"/>
              <w:jc w:val="center"/>
              <w:rPr>
                <w:sz w:val="14"/>
                <w:szCs w:val="14"/>
              </w:rPr>
            </w:pPr>
          </w:p>
        </w:tc>
        <w:tc>
          <w:tcPr>
            <w:tcW w:w="819" w:type="dxa"/>
            <w:tcBorders>
              <w:top w:val="nil"/>
              <w:left w:val="nil"/>
              <w:bottom w:val="single" w:sz="4" w:space="0" w:color="auto"/>
              <w:right w:val="single" w:sz="4" w:space="0" w:color="auto"/>
            </w:tcBorders>
            <w:noWrap/>
            <w:vAlign w:val="center"/>
          </w:tcPr>
          <w:p w:rsidR="0075787F" w:rsidRPr="00723A2C" w:rsidRDefault="0075787F" w:rsidP="00FA3E0A">
            <w:pPr>
              <w:spacing w:before="0" w:after="0" w:line="240" w:lineRule="auto"/>
              <w:jc w:val="center"/>
              <w:rPr>
                <w:sz w:val="14"/>
                <w:szCs w:val="14"/>
              </w:rPr>
            </w:pPr>
          </w:p>
        </w:tc>
        <w:tc>
          <w:tcPr>
            <w:tcW w:w="567" w:type="dxa"/>
            <w:tcBorders>
              <w:top w:val="nil"/>
              <w:left w:val="nil"/>
              <w:bottom w:val="single" w:sz="4" w:space="0" w:color="auto"/>
              <w:right w:val="single" w:sz="4" w:space="0" w:color="auto"/>
            </w:tcBorders>
            <w:noWrap/>
            <w:vAlign w:val="center"/>
          </w:tcPr>
          <w:p w:rsidR="0075787F" w:rsidRPr="00723A2C" w:rsidRDefault="0075787F" w:rsidP="00FA3E0A">
            <w:pPr>
              <w:spacing w:before="0" w:after="0" w:line="240" w:lineRule="auto"/>
              <w:jc w:val="center"/>
              <w:rPr>
                <w:sz w:val="14"/>
                <w:szCs w:val="14"/>
              </w:rPr>
            </w:pPr>
          </w:p>
        </w:tc>
        <w:tc>
          <w:tcPr>
            <w:tcW w:w="606" w:type="dxa"/>
            <w:tcBorders>
              <w:top w:val="nil"/>
              <w:left w:val="nil"/>
              <w:bottom w:val="single" w:sz="4" w:space="0" w:color="auto"/>
              <w:right w:val="single" w:sz="8" w:space="0" w:color="auto"/>
            </w:tcBorders>
            <w:vAlign w:val="center"/>
          </w:tcPr>
          <w:p w:rsidR="0075787F" w:rsidRPr="00723A2C" w:rsidRDefault="0075787F" w:rsidP="00FA3E0A">
            <w:pPr>
              <w:spacing w:before="0" w:after="0" w:line="240" w:lineRule="auto"/>
              <w:jc w:val="center"/>
              <w:rPr>
                <w:sz w:val="14"/>
                <w:szCs w:val="14"/>
              </w:rPr>
            </w:pPr>
            <w:r>
              <w:rPr>
                <w:rFonts w:cs="Arial"/>
                <w:sz w:val="14"/>
                <w:szCs w:val="14"/>
              </w:rPr>
              <w:t xml:space="preserve"> 45.700</w:t>
            </w:r>
          </w:p>
        </w:tc>
      </w:tr>
      <w:tr w:rsidR="0075787F" w:rsidRPr="00723A2C" w:rsidTr="007313E3">
        <w:trPr>
          <w:trHeight w:val="270"/>
        </w:trPr>
        <w:tc>
          <w:tcPr>
            <w:tcW w:w="1701" w:type="dxa"/>
            <w:vMerge/>
            <w:tcBorders>
              <w:top w:val="nil"/>
              <w:left w:val="single" w:sz="8" w:space="0" w:color="auto"/>
              <w:bottom w:val="single" w:sz="4" w:space="0" w:color="000000"/>
              <w:right w:val="single" w:sz="4" w:space="0" w:color="auto"/>
            </w:tcBorders>
            <w:vAlign w:val="center"/>
          </w:tcPr>
          <w:p w:rsidR="0075787F" w:rsidRPr="00723A2C" w:rsidRDefault="0075787F" w:rsidP="00FD066E">
            <w:pPr>
              <w:spacing w:before="0" w:after="0" w:line="240" w:lineRule="auto"/>
              <w:rPr>
                <w:sz w:val="14"/>
                <w:szCs w:val="14"/>
              </w:rPr>
            </w:pPr>
          </w:p>
        </w:tc>
        <w:tc>
          <w:tcPr>
            <w:tcW w:w="990" w:type="dxa"/>
            <w:tcBorders>
              <w:top w:val="nil"/>
              <w:left w:val="nil"/>
              <w:bottom w:val="single" w:sz="4" w:space="0" w:color="auto"/>
              <w:right w:val="single" w:sz="4" w:space="0" w:color="auto"/>
            </w:tcBorders>
            <w:tcMar>
              <w:left w:w="57" w:type="dxa"/>
              <w:right w:w="57" w:type="dxa"/>
            </w:tcMar>
            <w:vAlign w:val="center"/>
          </w:tcPr>
          <w:p w:rsidR="0075787F" w:rsidRPr="00723A2C" w:rsidRDefault="0075787F" w:rsidP="00FD066E">
            <w:pPr>
              <w:spacing w:before="0" w:after="0" w:line="240" w:lineRule="auto"/>
              <w:rPr>
                <w:sz w:val="14"/>
                <w:szCs w:val="14"/>
              </w:rPr>
            </w:pPr>
            <w:r w:rsidRPr="00723A2C">
              <w:rPr>
                <w:sz w:val="14"/>
                <w:szCs w:val="14"/>
              </w:rPr>
              <w:t>Αφετηρία</w:t>
            </w:r>
          </w:p>
        </w:tc>
        <w:tc>
          <w:tcPr>
            <w:tcW w:w="711" w:type="dxa"/>
            <w:tcBorders>
              <w:top w:val="nil"/>
              <w:left w:val="nil"/>
              <w:bottom w:val="single" w:sz="4" w:space="0" w:color="auto"/>
              <w:right w:val="single" w:sz="4" w:space="0" w:color="auto"/>
            </w:tcBorders>
            <w:noWrap/>
            <w:vAlign w:val="center"/>
          </w:tcPr>
          <w:p w:rsidR="0075787F" w:rsidRPr="00723A2C" w:rsidRDefault="0075787F" w:rsidP="00FA3E0A">
            <w:pPr>
              <w:spacing w:before="0" w:after="0" w:line="240" w:lineRule="auto"/>
              <w:jc w:val="center"/>
              <w:rPr>
                <w:sz w:val="14"/>
                <w:szCs w:val="14"/>
              </w:rPr>
            </w:pPr>
            <w:r w:rsidRPr="00723A2C">
              <w:rPr>
                <w:sz w:val="14"/>
                <w:szCs w:val="14"/>
              </w:rPr>
              <w:t>94.267</w:t>
            </w:r>
          </w:p>
        </w:tc>
        <w:tc>
          <w:tcPr>
            <w:tcW w:w="662" w:type="dxa"/>
            <w:tcBorders>
              <w:top w:val="nil"/>
              <w:left w:val="nil"/>
              <w:bottom w:val="single" w:sz="4" w:space="0" w:color="auto"/>
              <w:right w:val="single" w:sz="4" w:space="0" w:color="auto"/>
            </w:tcBorders>
            <w:noWrap/>
            <w:vAlign w:val="center"/>
          </w:tcPr>
          <w:p w:rsidR="0075787F" w:rsidRPr="00723A2C" w:rsidRDefault="0075787F" w:rsidP="00FA3E0A">
            <w:pPr>
              <w:spacing w:before="0" w:after="0" w:line="240" w:lineRule="auto"/>
              <w:jc w:val="center"/>
              <w:rPr>
                <w:sz w:val="14"/>
                <w:szCs w:val="14"/>
              </w:rPr>
            </w:pPr>
          </w:p>
        </w:tc>
        <w:tc>
          <w:tcPr>
            <w:tcW w:w="614" w:type="dxa"/>
            <w:tcBorders>
              <w:top w:val="nil"/>
              <w:left w:val="nil"/>
              <w:bottom w:val="single" w:sz="4" w:space="0" w:color="auto"/>
              <w:right w:val="single" w:sz="4" w:space="0" w:color="auto"/>
            </w:tcBorders>
            <w:noWrap/>
            <w:vAlign w:val="center"/>
          </w:tcPr>
          <w:p w:rsidR="0075787F" w:rsidRPr="00723A2C" w:rsidRDefault="0075787F" w:rsidP="00FA3E0A">
            <w:pPr>
              <w:spacing w:before="0" w:after="0" w:line="240" w:lineRule="auto"/>
              <w:jc w:val="center"/>
              <w:rPr>
                <w:sz w:val="14"/>
                <w:szCs w:val="14"/>
              </w:rPr>
            </w:pPr>
          </w:p>
        </w:tc>
        <w:tc>
          <w:tcPr>
            <w:tcW w:w="567" w:type="dxa"/>
            <w:tcBorders>
              <w:top w:val="nil"/>
              <w:left w:val="nil"/>
              <w:bottom w:val="single" w:sz="4" w:space="0" w:color="auto"/>
              <w:right w:val="single" w:sz="4" w:space="0" w:color="auto"/>
            </w:tcBorders>
            <w:noWrap/>
            <w:vAlign w:val="center"/>
          </w:tcPr>
          <w:p w:rsidR="0075787F" w:rsidRPr="00723A2C" w:rsidRDefault="0075787F" w:rsidP="00FA3E0A">
            <w:pPr>
              <w:jc w:val="center"/>
              <w:rPr>
                <w:rFonts w:cs="Calibri"/>
                <w:color w:val="000000"/>
                <w:sz w:val="14"/>
                <w:szCs w:val="14"/>
              </w:rPr>
            </w:pPr>
          </w:p>
        </w:tc>
        <w:tc>
          <w:tcPr>
            <w:tcW w:w="709" w:type="dxa"/>
            <w:tcBorders>
              <w:top w:val="nil"/>
              <w:left w:val="nil"/>
              <w:bottom w:val="single" w:sz="4" w:space="0" w:color="auto"/>
              <w:right w:val="single" w:sz="4" w:space="0" w:color="auto"/>
            </w:tcBorders>
            <w:noWrap/>
            <w:vAlign w:val="center"/>
          </w:tcPr>
          <w:p w:rsidR="0075787F" w:rsidRPr="00723A2C" w:rsidRDefault="0075787F" w:rsidP="00FA3E0A">
            <w:pPr>
              <w:spacing w:before="0" w:after="0" w:line="240" w:lineRule="auto"/>
              <w:jc w:val="center"/>
              <w:rPr>
                <w:sz w:val="14"/>
                <w:szCs w:val="14"/>
              </w:rPr>
            </w:pPr>
          </w:p>
        </w:tc>
        <w:tc>
          <w:tcPr>
            <w:tcW w:w="708" w:type="dxa"/>
            <w:tcBorders>
              <w:top w:val="nil"/>
              <w:left w:val="nil"/>
              <w:bottom w:val="single" w:sz="4" w:space="0" w:color="auto"/>
              <w:right w:val="single" w:sz="4" w:space="0" w:color="auto"/>
            </w:tcBorders>
            <w:noWrap/>
            <w:vAlign w:val="center"/>
          </w:tcPr>
          <w:p w:rsidR="0075787F" w:rsidRPr="00723A2C" w:rsidRDefault="0075787F" w:rsidP="00FA3E0A">
            <w:pPr>
              <w:spacing w:before="0" w:after="0" w:line="240" w:lineRule="auto"/>
              <w:jc w:val="center"/>
              <w:rPr>
                <w:sz w:val="14"/>
                <w:szCs w:val="14"/>
              </w:rPr>
            </w:pPr>
          </w:p>
        </w:tc>
        <w:tc>
          <w:tcPr>
            <w:tcW w:w="742" w:type="dxa"/>
            <w:tcBorders>
              <w:top w:val="nil"/>
              <w:left w:val="nil"/>
              <w:bottom w:val="single" w:sz="4" w:space="0" w:color="auto"/>
              <w:right w:val="single" w:sz="4" w:space="0" w:color="auto"/>
            </w:tcBorders>
            <w:noWrap/>
            <w:vAlign w:val="center"/>
          </w:tcPr>
          <w:p w:rsidR="0075787F" w:rsidRPr="00723A2C" w:rsidRDefault="0075787F" w:rsidP="00FA3E0A">
            <w:pPr>
              <w:spacing w:before="0" w:after="0" w:line="240" w:lineRule="auto"/>
              <w:jc w:val="center"/>
              <w:rPr>
                <w:sz w:val="14"/>
                <w:szCs w:val="14"/>
              </w:rPr>
            </w:pPr>
          </w:p>
        </w:tc>
        <w:tc>
          <w:tcPr>
            <w:tcW w:w="819" w:type="dxa"/>
            <w:tcBorders>
              <w:top w:val="nil"/>
              <w:left w:val="nil"/>
              <w:bottom w:val="single" w:sz="4" w:space="0" w:color="auto"/>
              <w:right w:val="single" w:sz="4" w:space="0" w:color="auto"/>
            </w:tcBorders>
            <w:noWrap/>
            <w:vAlign w:val="center"/>
          </w:tcPr>
          <w:p w:rsidR="0075787F" w:rsidRPr="00723A2C" w:rsidRDefault="0075787F" w:rsidP="00FA3E0A">
            <w:pPr>
              <w:spacing w:before="0" w:after="0" w:line="240" w:lineRule="auto"/>
              <w:jc w:val="center"/>
              <w:rPr>
                <w:sz w:val="14"/>
                <w:szCs w:val="14"/>
              </w:rPr>
            </w:pPr>
          </w:p>
        </w:tc>
        <w:tc>
          <w:tcPr>
            <w:tcW w:w="567" w:type="dxa"/>
            <w:tcBorders>
              <w:top w:val="nil"/>
              <w:left w:val="nil"/>
              <w:bottom w:val="single" w:sz="4" w:space="0" w:color="auto"/>
              <w:right w:val="single" w:sz="4" w:space="0" w:color="auto"/>
            </w:tcBorders>
            <w:noWrap/>
            <w:vAlign w:val="center"/>
          </w:tcPr>
          <w:p w:rsidR="0075787F" w:rsidRPr="00723A2C" w:rsidRDefault="0075787F" w:rsidP="00FA3E0A">
            <w:pPr>
              <w:spacing w:before="0" w:after="0" w:line="240" w:lineRule="auto"/>
              <w:jc w:val="center"/>
              <w:rPr>
                <w:sz w:val="14"/>
                <w:szCs w:val="14"/>
              </w:rPr>
            </w:pPr>
          </w:p>
        </w:tc>
        <w:tc>
          <w:tcPr>
            <w:tcW w:w="606" w:type="dxa"/>
            <w:tcBorders>
              <w:top w:val="nil"/>
              <w:left w:val="nil"/>
              <w:bottom w:val="single" w:sz="4" w:space="0" w:color="auto"/>
              <w:right w:val="single" w:sz="8" w:space="0" w:color="auto"/>
            </w:tcBorders>
            <w:vAlign w:val="center"/>
          </w:tcPr>
          <w:p w:rsidR="0075787F" w:rsidRPr="00723A2C" w:rsidRDefault="0075787F" w:rsidP="00FA3E0A">
            <w:pPr>
              <w:spacing w:before="0" w:after="0" w:line="240" w:lineRule="auto"/>
              <w:jc w:val="center"/>
              <w:rPr>
                <w:sz w:val="14"/>
                <w:szCs w:val="14"/>
              </w:rPr>
            </w:pPr>
          </w:p>
        </w:tc>
      </w:tr>
      <w:tr w:rsidR="0075787F" w:rsidRPr="00723A2C" w:rsidTr="007313E3">
        <w:trPr>
          <w:trHeight w:val="270"/>
        </w:trPr>
        <w:tc>
          <w:tcPr>
            <w:tcW w:w="1701" w:type="dxa"/>
            <w:vMerge w:val="restart"/>
            <w:tcBorders>
              <w:top w:val="nil"/>
              <w:left w:val="single" w:sz="8" w:space="0" w:color="auto"/>
              <w:right w:val="single" w:sz="4" w:space="0" w:color="auto"/>
            </w:tcBorders>
            <w:vAlign w:val="center"/>
          </w:tcPr>
          <w:p w:rsidR="0075787F" w:rsidRPr="00DA6E5F" w:rsidRDefault="0075787F" w:rsidP="00FD066E">
            <w:pPr>
              <w:spacing w:before="0" w:after="0" w:line="240" w:lineRule="auto"/>
              <w:rPr>
                <w:sz w:val="14"/>
                <w:szCs w:val="14"/>
              </w:rPr>
            </w:pPr>
            <w:r>
              <w:rPr>
                <w:sz w:val="14"/>
                <w:szCs w:val="14"/>
              </w:rPr>
              <w:t>Αριθμός ολοήμερων σχολείων πρωτοβάθμιας εκπαίδευσης στα οποία εφαρμόζεται ενιαίο αναμορφωμένο πρόγραμμα</w:t>
            </w:r>
          </w:p>
        </w:tc>
        <w:tc>
          <w:tcPr>
            <w:tcW w:w="990" w:type="dxa"/>
            <w:tcBorders>
              <w:top w:val="nil"/>
              <w:left w:val="nil"/>
              <w:bottom w:val="single" w:sz="4" w:space="0" w:color="auto"/>
              <w:right w:val="single" w:sz="4" w:space="0" w:color="auto"/>
            </w:tcBorders>
            <w:tcMar>
              <w:left w:w="57" w:type="dxa"/>
              <w:right w:w="57" w:type="dxa"/>
            </w:tcMar>
            <w:vAlign w:val="center"/>
          </w:tcPr>
          <w:p w:rsidR="0075787F" w:rsidRPr="00723A2C" w:rsidRDefault="0075787F" w:rsidP="00FD066E">
            <w:pPr>
              <w:spacing w:before="0" w:after="0" w:line="240" w:lineRule="auto"/>
              <w:rPr>
                <w:sz w:val="14"/>
                <w:szCs w:val="14"/>
              </w:rPr>
            </w:pPr>
            <w:r w:rsidRPr="00723A2C">
              <w:rPr>
                <w:sz w:val="14"/>
                <w:szCs w:val="14"/>
              </w:rPr>
              <w:t>Ολοκλήρωση</w:t>
            </w:r>
          </w:p>
        </w:tc>
        <w:tc>
          <w:tcPr>
            <w:tcW w:w="711" w:type="dxa"/>
            <w:tcBorders>
              <w:top w:val="nil"/>
              <w:left w:val="nil"/>
              <w:bottom w:val="single" w:sz="4" w:space="0" w:color="auto"/>
              <w:right w:val="single" w:sz="4" w:space="0" w:color="auto"/>
            </w:tcBorders>
            <w:noWrap/>
            <w:vAlign w:val="center"/>
          </w:tcPr>
          <w:p w:rsidR="0075787F" w:rsidRPr="00723A2C" w:rsidRDefault="0075787F" w:rsidP="00FA3E0A">
            <w:pPr>
              <w:spacing w:before="0" w:after="0" w:line="240" w:lineRule="auto"/>
              <w:jc w:val="center"/>
              <w:rPr>
                <w:sz w:val="14"/>
                <w:szCs w:val="14"/>
              </w:rPr>
            </w:pPr>
          </w:p>
        </w:tc>
        <w:tc>
          <w:tcPr>
            <w:tcW w:w="662" w:type="dxa"/>
            <w:tcBorders>
              <w:top w:val="nil"/>
              <w:left w:val="nil"/>
              <w:bottom w:val="single" w:sz="4" w:space="0" w:color="auto"/>
              <w:right w:val="single" w:sz="4" w:space="0" w:color="auto"/>
            </w:tcBorders>
            <w:noWrap/>
            <w:vAlign w:val="center"/>
          </w:tcPr>
          <w:p w:rsidR="0075787F" w:rsidRPr="00723A2C" w:rsidRDefault="0075787F" w:rsidP="00FA3E0A">
            <w:pPr>
              <w:spacing w:before="0" w:after="0" w:line="240" w:lineRule="auto"/>
              <w:jc w:val="center"/>
              <w:rPr>
                <w:sz w:val="14"/>
                <w:szCs w:val="14"/>
              </w:rPr>
            </w:pPr>
          </w:p>
        </w:tc>
        <w:tc>
          <w:tcPr>
            <w:tcW w:w="614" w:type="dxa"/>
            <w:tcBorders>
              <w:top w:val="nil"/>
              <w:left w:val="nil"/>
              <w:bottom w:val="single" w:sz="4" w:space="0" w:color="auto"/>
              <w:right w:val="single" w:sz="4" w:space="0" w:color="auto"/>
            </w:tcBorders>
            <w:noWrap/>
            <w:vAlign w:val="center"/>
          </w:tcPr>
          <w:p w:rsidR="0075787F" w:rsidRPr="00723A2C" w:rsidRDefault="0075787F" w:rsidP="00FA3E0A">
            <w:pPr>
              <w:spacing w:before="0" w:after="0" w:line="240" w:lineRule="auto"/>
              <w:jc w:val="center"/>
              <w:rPr>
                <w:sz w:val="14"/>
                <w:szCs w:val="14"/>
              </w:rPr>
            </w:pPr>
          </w:p>
        </w:tc>
        <w:tc>
          <w:tcPr>
            <w:tcW w:w="567" w:type="dxa"/>
            <w:tcBorders>
              <w:top w:val="nil"/>
              <w:left w:val="nil"/>
              <w:bottom w:val="single" w:sz="4" w:space="0" w:color="auto"/>
              <w:right w:val="single" w:sz="4" w:space="0" w:color="auto"/>
            </w:tcBorders>
            <w:noWrap/>
            <w:vAlign w:val="center"/>
          </w:tcPr>
          <w:p w:rsidR="0075787F" w:rsidRPr="00723A2C" w:rsidRDefault="0075787F" w:rsidP="00FA3E0A">
            <w:pPr>
              <w:jc w:val="center"/>
              <w:rPr>
                <w:rFonts w:cs="Calibri"/>
                <w:color w:val="000000"/>
                <w:sz w:val="14"/>
                <w:szCs w:val="14"/>
              </w:rPr>
            </w:pPr>
          </w:p>
        </w:tc>
        <w:tc>
          <w:tcPr>
            <w:tcW w:w="709" w:type="dxa"/>
            <w:tcBorders>
              <w:top w:val="nil"/>
              <w:left w:val="nil"/>
              <w:bottom w:val="single" w:sz="4" w:space="0" w:color="auto"/>
              <w:right w:val="single" w:sz="4" w:space="0" w:color="auto"/>
            </w:tcBorders>
            <w:noWrap/>
            <w:vAlign w:val="center"/>
          </w:tcPr>
          <w:p w:rsidR="0075787F" w:rsidRPr="00723A2C" w:rsidRDefault="0075787F" w:rsidP="00FA3E0A">
            <w:pPr>
              <w:spacing w:before="0" w:after="0" w:line="240" w:lineRule="auto"/>
              <w:jc w:val="center"/>
              <w:rPr>
                <w:sz w:val="14"/>
                <w:szCs w:val="14"/>
              </w:rPr>
            </w:pPr>
          </w:p>
        </w:tc>
        <w:tc>
          <w:tcPr>
            <w:tcW w:w="708" w:type="dxa"/>
            <w:tcBorders>
              <w:top w:val="nil"/>
              <w:left w:val="nil"/>
              <w:bottom w:val="single" w:sz="4" w:space="0" w:color="auto"/>
              <w:right w:val="single" w:sz="4" w:space="0" w:color="auto"/>
            </w:tcBorders>
            <w:noWrap/>
            <w:vAlign w:val="center"/>
          </w:tcPr>
          <w:p w:rsidR="0075787F" w:rsidRPr="00723A2C" w:rsidRDefault="0075787F" w:rsidP="00FA3E0A">
            <w:pPr>
              <w:spacing w:before="0" w:after="0" w:line="240" w:lineRule="auto"/>
              <w:jc w:val="center"/>
              <w:rPr>
                <w:sz w:val="14"/>
                <w:szCs w:val="14"/>
              </w:rPr>
            </w:pPr>
            <w:r>
              <w:rPr>
                <w:sz w:val="14"/>
                <w:szCs w:val="14"/>
              </w:rPr>
              <w:t>966</w:t>
            </w:r>
          </w:p>
        </w:tc>
        <w:tc>
          <w:tcPr>
            <w:tcW w:w="742" w:type="dxa"/>
            <w:tcBorders>
              <w:top w:val="nil"/>
              <w:left w:val="nil"/>
              <w:bottom w:val="single" w:sz="4" w:space="0" w:color="auto"/>
              <w:right w:val="single" w:sz="4" w:space="0" w:color="auto"/>
            </w:tcBorders>
            <w:noWrap/>
            <w:vAlign w:val="center"/>
          </w:tcPr>
          <w:p w:rsidR="0075787F" w:rsidRPr="00723A2C" w:rsidRDefault="0075787F" w:rsidP="00FA3E0A">
            <w:pPr>
              <w:spacing w:before="0" w:after="0" w:line="240" w:lineRule="auto"/>
              <w:jc w:val="center"/>
              <w:rPr>
                <w:sz w:val="14"/>
                <w:szCs w:val="14"/>
              </w:rPr>
            </w:pPr>
            <w:r>
              <w:rPr>
                <w:sz w:val="14"/>
                <w:szCs w:val="14"/>
              </w:rPr>
              <w:t>1.321</w:t>
            </w:r>
          </w:p>
        </w:tc>
        <w:tc>
          <w:tcPr>
            <w:tcW w:w="819" w:type="dxa"/>
            <w:tcBorders>
              <w:top w:val="nil"/>
              <w:left w:val="nil"/>
              <w:bottom w:val="single" w:sz="4" w:space="0" w:color="auto"/>
              <w:right w:val="single" w:sz="4" w:space="0" w:color="auto"/>
            </w:tcBorders>
            <w:noWrap/>
            <w:vAlign w:val="center"/>
          </w:tcPr>
          <w:p w:rsidR="0075787F" w:rsidRPr="00AA6930" w:rsidRDefault="0075787F" w:rsidP="00FA3E0A">
            <w:pPr>
              <w:spacing w:before="0" w:after="0" w:line="240" w:lineRule="auto"/>
              <w:jc w:val="center"/>
              <w:rPr>
                <w:sz w:val="14"/>
                <w:szCs w:val="14"/>
              </w:rPr>
            </w:pPr>
            <w:r>
              <w:rPr>
                <w:sz w:val="14"/>
                <w:szCs w:val="14"/>
              </w:rPr>
              <w:t>1.334</w:t>
            </w:r>
          </w:p>
        </w:tc>
        <w:tc>
          <w:tcPr>
            <w:tcW w:w="567" w:type="dxa"/>
            <w:tcBorders>
              <w:top w:val="nil"/>
              <w:left w:val="nil"/>
              <w:bottom w:val="single" w:sz="4" w:space="0" w:color="auto"/>
              <w:right w:val="single" w:sz="4" w:space="0" w:color="auto"/>
            </w:tcBorders>
            <w:noWrap/>
            <w:vAlign w:val="center"/>
          </w:tcPr>
          <w:p w:rsidR="0075787F" w:rsidRPr="00723A2C" w:rsidRDefault="0075787F" w:rsidP="00FA3E0A">
            <w:pPr>
              <w:spacing w:before="0" w:after="0" w:line="240" w:lineRule="auto"/>
              <w:jc w:val="center"/>
              <w:rPr>
                <w:sz w:val="14"/>
                <w:szCs w:val="14"/>
              </w:rPr>
            </w:pPr>
          </w:p>
        </w:tc>
        <w:tc>
          <w:tcPr>
            <w:tcW w:w="606" w:type="dxa"/>
            <w:tcBorders>
              <w:top w:val="nil"/>
              <w:left w:val="nil"/>
              <w:bottom w:val="single" w:sz="4" w:space="0" w:color="auto"/>
              <w:right w:val="single" w:sz="8" w:space="0" w:color="auto"/>
            </w:tcBorders>
            <w:vAlign w:val="center"/>
          </w:tcPr>
          <w:p w:rsidR="0075787F" w:rsidRPr="00723A2C" w:rsidRDefault="0075787F" w:rsidP="00FA3E0A">
            <w:pPr>
              <w:spacing w:before="0" w:after="0" w:line="240" w:lineRule="auto"/>
              <w:jc w:val="center"/>
              <w:rPr>
                <w:sz w:val="14"/>
                <w:szCs w:val="14"/>
              </w:rPr>
            </w:pPr>
          </w:p>
        </w:tc>
      </w:tr>
      <w:tr w:rsidR="0075787F" w:rsidRPr="00723A2C" w:rsidTr="007313E3">
        <w:trPr>
          <w:trHeight w:val="270"/>
        </w:trPr>
        <w:tc>
          <w:tcPr>
            <w:tcW w:w="1701" w:type="dxa"/>
            <w:vMerge/>
            <w:tcBorders>
              <w:left w:val="single" w:sz="8" w:space="0" w:color="auto"/>
              <w:right w:val="single" w:sz="4" w:space="0" w:color="auto"/>
            </w:tcBorders>
            <w:vAlign w:val="center"/>
          </w:tcPr>
          <w:p w:rsidR="0075787F" w:rsidRPr="00723A2C" w:rsidRDefault="0075787F" w:rsidP="00FD066E">
            <w:pPr>
              <w:spacing w:before="0" w:after="0" w:line="240" w:lineRule="auto"/>
              <w:rPr>
                <w:sz w:val="14"/>
                <w:szCs w:val="14"/>
              </w:rPr>
            </w:pPr>
          </w:p>
        </w:tc>
        <w:tc>
          <w:tcPr>
            <w:tcW w:w="990" w:type="dxa"/>
            <w:tcBorders>
              <w:top w:val="nil"/>
              <w:left w:val="nil"/>
              <w:bottom w:val="single" w:sz="4" w:space="0" w:color="auto"/>
              <w:right w:val="single" w:sz="4" w:space="0" w:color="auto"/>
            </w:tcBorders>
            <w:tcMar>
              <w:left w:w="57" w:type="dxa"/>
              <w:right w:w="57" w:type="dxa"/>
            </w:tcMar>
            <w:vAlign w:val="center"/>
          </w:tcPr>
          <w:p w:rsidR="0075787F" w:rsidRPr="00723A2C" w:rsidRDefault="0075787F" w:rsidP="00FD066E">
            <w:pPr>
              <w:spacing w:before="0" w:after="0" w:line="240" w:lineRule="auto"/>
              <w:rPr>
                <w:sz w:val="14"/>
                <w:szCs w:val="14"/>
              </w:rPr>
            </w:pPr>
            <w:r w:rsidRPr="00723A2C">
              <w:rPr>
                <w:sz w:val="14"/>
                <w:szCs w:val="14"/>
              </w:rPr>
              <w:t>Στόχος</w:t>
            </w:r>
          </w:p>
        </w:tc>
        <w:tc>
          <w:tcPr>
            <w:tcW w:w="711" w:type="dxa"/>
            <w:tcBorders>
              <w:top w:val="nil"/>
              <w:left w:val="nil"/>
              <w:bottom w:val="single" w:sz="4" w:space="0" w:color="auto"/>
              <w:right w:val="single" w:sz="4" w:space="0" w:color="auto"/>
            </w:tcBorders>
            <w:noWrap/>
            <w:vAlign w:val="center"/>
          </w:tcPr>
          <w:p w:rsidR="0075787F" w:rsidRPr="00723A2C" w:rsidRDefault="0075787F" w:rsidP="00FA3E0A">
            <w:pPr>
              <w:spacing w:before="0" w:after="0" w:line="240" w:lineRule="auto"/>
              <w:jc w:val="center"/>
              <w:rPr>
                <w:sz w:val="14"/>
                <w:szCs w:val="14"/>
              </w:rPr>
            </w:pPr>
          </w:p>
        </w:tc>
        <w:tc>
          <w:tcPr>
            <w:tcW w:w="662" w:type="dxa"/>
            <w:tcBorders>
              <w:top w:val="nil"/>
              <w:left w:val="nil"/>
              <w:bottom w:val="single" w:sz="4" w:space="0" w:color="auto"/>
              <w:right w:val="single" w:sz="4" w:space="0" w:color="auto"/>
            </w:tcBorders>
            <w:noWrap/>
            <w:vAlign w:val="center"/>
          </w:tcPr>
          <w:p w:rsidR="0075787F" w:rsidRPr="00723A2C" w:rsidRDefault="0075787F" w:rsidP="00FA3E0A">
            <w:pPr>
              <w:spacing w:before="0" w:after="0" w:line="240" w:lineRule="auto"/>
              <w:jc w:val="center"/>
              <w:rPr>
                <w:sz w:val="14"/>
                <w:szCs w:val="14"/>
              </w:rPr>
            </w:pPr>
          </w:p>
        </w:tc>
        <w:tc>
          <w:tcPr>
            <w:tcW w:w="614" w:type="dxa"/>
            <w:tcBorders>
              <w:top w:val="nil"/>
              <w:left w:val="nil"/>
              <w:bottom w:val="single" w:sz="4" w:space="0" w:color="auto"/>
              <w:right w:val="single" w:sz="4" w:space="0" w:color="auto"/>
            </w:tcBorders>
            <w:noWrap/>
            <w:vAlign w:val="center"/>
          </w:tcPr>
          <w:p w:rsidR="0075787F" w:rsidRPr="00723A2C" w:rsidRDefault="0075787F" w:rsidP="00FA3E0A">
            <w:pPr>
              <w:spacing w:before="0" w:after="0" w:line="240" w:lineRule="auto"/>
              <w:jc w:val="center"/>
              <w:rPr>
                <w:sz w:val="14"/>
                <w:szCs w:val="14"/>
              </w:rPr>
            </w:pPr>
          </w:p>
        </w:tc>
        <w:tc>
          <w:tcPr>
            <w:tcW w:w="567" w:type="dxa"/>
            <w:tcBorders>
              <w:top w:val="nil"/>
              <w:left w:val="nil"/>
              <w:bottom w:val="single" w:sz="4" w:space="0" w:color="auto"/>
              <w:right w:val="single" w:sz="4" w:space="0" w:color="auto"/>
            </w:tcBorders>
            <w:noWrap/>
            <w:vAlign w:val="center"/>
          </w:tcPr>
          <w:p w:rsidR="0075787F" w:rsidRPr="00723A2C" w:rsidRDefault="0075787F" w:rsidP="00FA3E0A">
            <w:pPr>
              <w:jc w:val="center"/>
              <w:rPr>
                <w:rFonts w:cs="Calibri"/>
                <w:color w:val="000000"/>
                <w:sz w:val="14"/>
                <w:szCs w:val="14"/>
              </w:rPr>
            </w:pPr>
          </w:p>
        </w:tc>
        <w:tc>
          <w:tcPr>
            <w:tcW w:w="709" w:type="dxa"/>
            <w:tcBorders>
              <w:top w:val="nil"/>
              <w:left w:val="nil"/>
              <w:bottom w:val="single" w:sz="4" w:space="0" w:color="auto"/>
              <w:right w:val="single" w:sz="4" w:space="0" w:color="auto"/>
            </w:tcBorders>
            <w:noWrap/>
            <w:vAlign w:val="center"/>
          </w:tcPr>
          <w:p w:rsidR="0075787F" w:rsidRPr="00723A2C" w:rsidRDefault="0075787F" w:rsidP="00FA3E0A">
            <w:pPr>
              <w:spacing w:before="0" w:after="0" w:line="240" w:lineRule="auto"/>
              <w:jc w:val="center"/>
              <w:rPr>
                <w:sz w:val="14"/>
                <w:szCs w:val="14"/>
              </w:rPr>
            </w:pPr>
          </w:p>
        </w:tc>
        <w:tc>
          <w:tcPr>
            <w:tcW w:w="708" w:type="dxa"/>
            <w:tcBorders>
              <w:top w:val="nil"/>
              <w:left w:val="nil"/>
              <w:bottom w:val="single" w:sz="4" w:space="0" w:color="auto"/>
              <w:right w:val="single" w:sz="4" w:space="0" w:color="auto"/>
            </w:tcBorders>
            <w:noWrap/>
            <w:vAlign w:val="center"/>
          </w:tcPr>
          <w:p w:rsidR="0075787F" w:rsidRPr="00723A2C" w:rsidRDefault="0075787F" w:rsidP="00FA3E0A">
            <w:pPr>
              <w:spacing w:before="0" w:after="0" w:line="240" w:lineRule="auto"/>
              <w:jc w:val="center"/>
              <w:rPr>
                <w:sz w:val="14"/>
                <w:szCs w:val="14"/>
              </w:rPr>
            </w:pPr>
          </w:p>
        </w:tc>
        <w:tc>
          <w:tcPr>
            <w:tcW w:w="742" w:type="dxa"/>
            <w:tcBorders>
              <w:top w:val="nil"/>
              <w:left w:val="nil"/>
              <w:bottom w:val="single" w:sz="4" w:space="0" w:color="auto"/>
              <w:right w:val="single" w:sz="4" w:space="0" w:color="auto"/>
            </w:tcBorders>
            <w:noWrap/>
            <w:vAlign w:val="center"/>
          </w:tcPr>
          <w:p w:rsidR="0075787F" w:rsidRPr="00723A2C" w:rsidRDefault="0075787F" w:rsidP="00FA3E0A">
            <w:pPr>
              <w:spacing w:before="0" w:after="0" w:line="240" w:lineRule="auto"/>
              <w:jc w:val="center"/>
              <w:rPr>
                <w:sz w:val="14"/>
                <w:szCs w:val="14"/>
              </w:rPr>
            </w:pPr>
          </w:p>
        </w:tc>
        <w:tc>
          <w:tcPr>
            <w:tcW w:w="819" w:type="dxa"/>
            <w:tcBorders>
              <w:top w:val="nil"/>
              <w:left w:val="nil"/>
              <w:bottom w:val="single" w:sz="4" w:space="0" w:color="auto"/>
              <w:right w:val="single" w:sz="4" w:space="0" w:color="auto"/>
            </w:tcBorders>
            <w:noWrap/>
            <w:vAlign w:val="center"/>
          </w:tcPr>
          <w:p w:rsidR="0075787F" w:rsidRPr="00723A2C" w:rsidRDefault="0075787F" w:rsidP="00FA3E0A">
            <w:pPr>
              <w:spacing w:before="0" w:after="0" w:line="240" w:lineRule="auto"/>
              <w:jc w:val="center"/>
              <w:rPr>
                <w:sz w:val="14"/>
                <w:szCs w:val="14"/>
              </w:rPr>
            </w:pPr>
          </w:p>
        </w:tc>
        <w:tc>
          <w:tcPr>
            <w:tcW w:w="567" w:type="dxa"/>
            <w:tcBorders>
              <w:top w:val="nil"/>
              <w:left w:val="nil"/>
              <w:bottom w:val="single" w:sz="4" w:space="0" w:color="auto"/>
              <w:right w:val="single" w:sz="4" w:space="0" w:color="auto"/>
            </w:tcBorders>
            <w:noWrap/>
            <w:vAlign w:val="center"/>
          </w:tcPr>
          <w:p w:rsidR="0075787F" w:rsidRPr="00723A2C" w:rsidRDefault="0075787F" w:rsidP="00FA3E0A">
            <w:pPr>
              <w:spacing w:before="0" w:after="0" w:line="240" w:lineRule="auto"/>
              <w:jc w:val="center"/>
              <w:rPr>
                <w:sz w:val="14"/>
                <w:szCs w:val="14"/>
              </w:rPr>
            </w:pPr>
          </w:p>
        </w:tc>
        <w:tc>
          <w:tcPr>
            <w:tcW w:w="606" w:type="dxa"/>
            <w:tcBorders>
              <w:top w:val="nil"/>
              <w:left w:val="nil"/>
              <w:bottom w:val="single" w:sz="4" w:space="0" w:color="auto"/>
              <w:right w:val="single" w:sz="8" w:space="0" w:color="auto"/>
            </w:tcBorders>
            <w:vAlign w:val="center"/>
          </w:tcPr>
          <w:p w:rsidR="0075787F" w:rsidRPr="00723A2C" w:rsidRDefault="0075787F" w:rsidP="00FA3E0A">
            <w:pPr>
              <w:spacing w:before="0" w:after="0" w:line="240" w:lineRule="auto"/>
              <w:jc w:val="center"/>
              <w:rPr>
                <w:sz w:val="14"/>
                <w:szCs w:val="14"/>
              </w:rPr>
            </w:pPr>
            <w:r>
              <w:rPr>
                <w:sz w:val="14"/>
                <w:szCs w:val="14"/>
              </w:rPr>
              <w:t>1.250</w:t>
            </w:r>
          </w:p>
        </w:tc>
      </w:tr>
      <w:tr w:rsidR="0075787F" w:rsidRPr="00723A2C" w:rsidTr="007313E3">
        <w:trPr>
          <w:trHeight w:val="270"/>
        </w:trPr>
        <w:tc>
          <w:tcPr>
            <w:tcW w:w="1701" w:type="dxa"/>
            <w:vMerge/>
            <w:tcBorders>
              <w:left w:val="single" w:sz="8" w:space="0" w:color="auto"/>
              <w:bottom w:val="single" w:sz="4" w:space="0" w:color="000000"/>
              <w:right w:val="single" w:sz="4" w:space="0" w:color="auto"/>
            </w:tcBorders>
            <w:vAlign w:val="center"/>
          </w:tcPr>
          <w:p w:rsidR="0075787F" w:rsidRPr="00723A2C" w:rsidRDefault="0075787F" w:rsidP="00FD066E">
            <w:pPr>
              <w:spacing w:before="0" w:after="0" w:line="240" w:lineRule="auto"/>
              <w:rPr>
                <w:sz w:val="14"/>
                <w:szCs w:val="14"/>
              </w:rPr>
            </w:pPr>
          </w:p>
        </w:tc>
        <w:tc>
          <w:tcPr>
            <w:tcW w:w="990" w:type="dxa"/>
            <w:tcBorders>
              <w:top w:val="nil"/>
              <w:left w:val="nil"/>
              <w:bottom w:val="single" w:sz="4" w:space="0" w:color="auto"/>
              <w:right w:val="single" w:sz="4" w:space="0" w:color="auto"/>
            </w:tcBorders>
            <w:tcMar>
              <w:left w:w="57" w:type="dxa"/>
              <w:right w:w="57" w:type="dxa"/>
            </w:tcMar>
            <w:vAlign w:val="center"/>
          </w:tcPr>
          <w:p w:rsidR="0075787F" w:rsidRPr="00723A2C" w:rsidRDefault="0075787F" w:rsidP="00FD066E">
            <w:pPr>
              <w:spacing w:before="0" w:after="0" w:line="240" w:lineRule="auto"/>
              <w:rPr>
                <w:sz w:val="14"/>
                <w:szCs w:val="14"/>
              </w:rPr>
            </w:pPr>
            <w:r w:rsidRPr="00723A2C">
              <w:rPr>
                <w:sz w:val="14"/>
                <w:szCs w:val="14"/>
              </w:rPr>
              <w:t>Αφετηρία</w:t>
            </w:r>
          </w:p>
        </w:tc>
        <w:tc>
          <w:tcPr>
            <w:tcW w:w="711" w:type="dxa"/>
            <w:tcBorders>
              <w:top w:val="nil"/>
              <w:left w:val="nil"/>
              <w:bottom w:val="single" w:sz="4" w:space="0" w:color="auto"/>
              <w:right w:val="single" w:sz="4" w:space="0" w:color="auto"/>
            </w:tcBorders>
            <w:noWrap/>
            <w:vAlign w:val="center"/>
          </w:tcPr>
          <w:p w:rsidR="0075787F" w:rsidRPr="00723A2C" w:rsidRDefault="0075787F" w:rsidP="00FA3E0A">
            <w:pPr>
              <w:spacing w:before="0" w:after="0" w:line="240" w:lineRule="auto"/>
              <w:jc w:val="center"/>
              <w:rPr>
                <w:sz w:val="14"/>
                <w:szCs w:val="14"/>
              </w:rPr>
            </w:pPr>
            <w:r>
              <w:rPr>
                <w:sz w:val="14"/>
                <w:szCs w:val="14"/>
              </w:rPr>
              <w:t>0</w:t>
            </w:r>
          </w:p>
        </w:tc>
        <w:tc>
          <w:tcPr>
            <w:tcW w:w="662" w:type="dxa"/>
            <w:tcBorders>
              <w:top w:val="nil"/>
              <w:left w:val="nil"/>
              <w:bottom w:val="single" w:sz="4" w:space="0" w:color="auto"/>
              <w:right w:val="single" w:sz="4" w:space="0" w:color="auto"/>
            </w:tcBorders>
            <w:noWrap/>
            <w:vAlign w:val="center"/>
          </w:tcPr>
          <w:p w:rsidR="0075787F" w:rsidRPr="00723A2C" w:rsidRDefault="0075787F" w:rsidP="00FA3E0A">
            <w:pPr>
              <w:spacing w:before="0" w:after="0" w:line="240" w:lineRule="auto"/>
              <w:jc w:val="center"/>
              <w:rPr>
                <w:sz w:val="14"/>
                <w:szCs w:val="14"/>
              </w:rPr>
            </w:pPr>
          </w:p>
        </w:tc>
        <w:tc>
          <w:tcPr>
            <w:tcW w:w="614" w:type="dxa"/>
            <w:tcBorders>
              <w:top w:val="nil"/>
              <w:left w:val="nil"/>
              <w:bottom w:val="single" w:sz="4" w:space="0" w:color="auto"/>
              <w:right w:val="single" w:sz="4" w:space="0" w:color="auto"/>
            </w:tcBorders>
            <w:noWrap/>
            <w:vAlign w:val="center"/>
          </w:tcPr>
          <w:p w:rsidR="0075787F" w:rsidRPr="00723A2C" w:rsidRDefault="0075787F" w:rsidP="00FA3E0A">
            <w:pPr>
              <w:spacing w:before="0" w:after="0" w:line="240" w:lineRule="auto"/>
              <w:jc w:val="center"/>
              <w:rPr>
                <w:sz w:val="14"/>
                <w:szCs w:val="14"/>
              </w:rPr>
            </w:pPr>
          </w:p>
        </w:tc>
        <w:tc>
          <w:tcPr>
            <w:tcW w:w="567" w:type="dxa"/>
            <w:tcBorders>
              <w:top w:val="nil"/>
              <w:left w:val="nil"/>
              <w:bottom w:val="single" w:sz="4" w:space="0" w:color="auto"/>
              <w:right w:val="single" w:sz="4" w:space="0" w:color="auto"/>
            </w:tcBorders>
            <w:noWrap/>
            <w:vAlign w:val="center"/>
          </w:tcPr>
          <w:p w:rsidR="0075787F" w:rsidRPr="00723A2C" w:rsidRDefault="0075787F" w:rsidP="00FA3E0A">
            <w:pPr>
              <w:jc w:val="center"/>
              <w:rPr>
                <w:rFonts w:cs="Calibri"/>
                <w:color w:val="000000"/>
                <w:sz w:val="14"/>
                <w:szCs w:val="14"/>
              </w:rPr>
            </w:pPr>
          </w:p>
        </w:tc>
        <w:tc>
          <w:tcPr>
            <w:tcW w:w="709" w:type="dxa"/>
            <w:tcBorders>
              <w:top w:val="nil"/>
              <w:left w:val="nil"/>
              <w:bottom w:val="single" w:sz="4" w:space="0" w:color="auto"/>
              <w:right w:val="single" w:sz="4" w:space="0" w:color="auto"/>
            </w:tcBorders>
            <w:noWrap/>
            <w:vAlign w:val="center"/>
          </w:tcPr>
          <w:p w:rsidR="0075787F" w:rsidRPr="00723A2C" w:rsidRDefault="0075787F" w:rsidP="00FA3E0A">
            <w:pPr>
              <w:spacing w:before="0" w:after="0" w:line="240" w:lineRule="auto"/>
              <w:jc w:val="center"/>
              <w:rPr>
                <w:sz w:val="14"/>
                <w:szCs w:val="14"/>
              </w:rPr>
            </w:pPr>
          </w:p>
        </w:tc>
        <w:tc>
          <w:tcPr>
            <w:tcW w:w="708" w:type="dxa"/>
            <w:tcBorders>
              <w:top w:val="nil"/>
              <w:left w:val="nil"/>
              <w:bottom w:val="single" w:sz="4" w:space="0" w:color="auto"/>
              <w:right w:val="single" w:sz="4" w:space="0" w:color="auto"/>
            </w:tcBorders>
            <w:noWrap/>
            <w:vAlign w:val="center"/>
          </w:tcPr>
          <w:p w:rsidR="0075787F" w:rsidRPr="00723A2C" w:rsidRDefault="0075787F" w:rsidP="00FA3E0A">
            <w:pPr>
              <w:spacing w:before="0" w:after="0" w:line="240" w:lineRule="auto"/>
              <w:jc w:val="center"/>
              <w:rPr>
                <w:sz w:val="14"/>
                <w:szCs w:val="14"/>
              </w:rPr>
            </w:pPr>
          </w:p>
        </w:tc>
        <w:tc>
          <w:tcPr>
            <w:tcW w:w="742" w:type="dxa"/>
            <w:tcBorders>
              <w:top w:val="nil"/>
              <w:left w:val="nil"/>
              <w:bottom w:val="single" w:sz="4" w:space="0" w:color="auto"/>
              <w:right w:val="single" w:sz="4" w:space="0" w:color="auto"/>
            </w:tcBorders>
            <w:noWrap/>
            <w:vAlign w:val="center"/>
          </w:tcPr>
          <w:p w:rsidR="0075787F" w:rsidRPr="00723A2C" w:rsidRDefault="0075787F" w:rsidP="00FA3E0A">
            <w:pPr>
              <w:spacing w:before="0" w:after="0" w:line="240" w:lineRule="auto"/>
              <w:jc w:val="center"/>
              <w:rPr>
                <w:sz w:val="14"/>
                <w:szCs w:val="14"/>
              </w:rPr>
            </w:pPr>
          </w:p>
        </w:tc>
        <w:tc>
          <w:tcPr>
            <w:tcW w:w="819" w:type="dxa"/>
            <w:tcBorders>
              <w:top w:val="nil"/>
              <w:left w:val="nil"/>
              <w:bottom w:val="single" w:sz="4" w:space="0" w:color="auto"/>
              <w:right w:val="single" w:sz="4" w:space="0" w:color="auto"/>
            </w:tcBorders>
            <w:noWrap/>
            <w:vAlign w:val="center"/>
          </w:tcPr>
          <w:p w:rsidR="0075787F" w:rsidRPr="00723A2C" w:rsidRDefault="0075787F" w:rsidP="00FA3E0A">
            <w:pPr>
              <w:spacing w:before="0" w:after="0" w:line="240" w:lineRule="auto"/>
              <w:jc w:val="center"/>
              <w:rPr>
                <w:sz w:val="14"/>
                <w:szCs w:val="14"/>
              </w:rPr>
            </w:pPr>
          </w:p>
        </w:tc>
        <w:tc>
          <w:tcPr>
            <w:tcW w:w="567" w:type="dxa"/>
            <w:tcBorders>
              <w:top w:val="nil"/>
              <w:left w:val="nil"/>
              <w:bottom w:val="single" w:sz="4" w:space="0" w:color="auto"/>
              <w:right w:val="single" w:sz="4" w:space="0" w:color="auto"/>
            </w:tcBorders>
            <w:noWrap/>
            <w:vAlign w:val="center"/>
          </w:tcPr>
          <w:p w:rsidR="0075787F" w:rsidRPr="00723A2C" w:rsidRDefault="0075787F" w:rsidP="00FA3E0A">
            <w:pPr>
              <w:spacing w:before="0" w:after="0" w:line="240" w:lineRule="auto"/>
              <w:jc w:val="center"/>
              <w:rPr>
                <w:sz w:val="14"/>
                <w:szCs w:val="14"/>
              </w:rPr>
            </w:pPr>
          </w:p>
        </w:tc>
        <w:tc>
          <w:tcPr>
            <w:tcW w:w="606" w:type="dxa"/>
            <w:tcBorders>
              <w:top w:val="nil"/>
              <w:left w:val="nil"/>
              <w:bottom w:val="single" w:sz="4" w:space="0" w:color="auto"/>
              <w:right w:val="single" w:sz="8" w:space="0" w:color="auto"/>
            </w:tcBorders>
            <w:vAlign w:val="center"/>
          </w:tcPr>
          <w:p w:rsidR="0075787F" w:rsidRPr="00723A2C" w:rsidRDefault="0075787F" w:rsidP="00FA3E0A">
            <w:pPr>
              <w:spacing w:before="0" w:after="0" w:line="240" w:lineRule="auto"/>
              <w:jc w:val="center"/>
              <w:rPr>
                <w:sz w:val="14"/>
                <w:szCs w:val="14"/>
              </w:rPr>
            </w:pPr>
          </w:p>
        </w:tc>
      </w:tr>
      <w:tr w:rsidR="0075787F" w:rsidRPr="00723A2C" w:rsidTr="007313E3">
        <w:trPr>
          <w:trHeight w:val="270"/>
        </w:trPr>
        <w:tc>
          <w:tcPr>
            <w:tcW w:w="1701" w:type="dxa"/>
            <w:vMerge w:val="restart"/>
            <w:tcBorders>
              <w:top w:val="nil"/>
              <w:left w:val="single" w:sz="8" w:space="0" w:color="auto"/>
              <w:bottom w:val="single" w:sz="4" w:space="0" w:color="000000"/>
              <w:right w:val="single" w:sz="4" w:space="0" w:color="auto"/>
            </w:tcBorders>
            <w:vAlign w:val="center"/>
          </w:tcPr>
          <w:p w:rsidR="0075787F" w:rsidRPr="00723A2C" w:rsidRDefault="0075787F" w:rsidP="00FD066E">
            <w:pPr>
              <w:spacing w:before="0" w:after="0" w:line="240" w:lineRule="auto"/>
              <w:rPr>
                <w:sz w:val="14"/>
                <w:szCs w:val="14"/>
              </w:rPr>
            </w:pPr>
            <w:r w:rsidRPr="00723A2C">
              <w:rPr>
                <w:rFonts w:cs="Arial"/>
                <w:sz w:val="14"/>
                <w:szCs w:val="14"/>
              </w:rPr>
              <w:t xml:space="preserve">Μέσος ετήσιος αριθμός συμμετοχών εκπαιδευτικών αβάθμιας και β’βάθμιας που επιμορφώνονται </w:t>
            </w:r>
          </w:p>
        </w:tc>
        <w:tc>
          <w:tcPr>
            <w:tcW w:w="990" w:type="dxa"/>
            <w:tcBorders>
              <w:top w:val="nil"/>
              <w:left w:val="nil"/>
              <w:bottom w:val="single" w:sz="4" w:space="0" w:color="auto"/>
              <w:right w:val="single" w:sz="4" w:space="0" w:color="auto"/>
            </w:tcBorders>
            <w:tcMar>
              <w:left w:w="57" w:type="dxa"/>
              <w:right w:w="57" w:type="dxa"/>
            </w:tcMar>
            <w:vAlign w:val="center"/>
          </w:tcPr>
          <w:p w:rsidR="0075787F" w:rsidRPr="00723A2C" w:rsidRDefault="0075787F" w:rsidP="00FD066E">
            <w:pPr>
              <w:spacing w:before="0" w:after="0" w:line="240" w:lineRule="auto"/>
              <w:rPr>
                <w:sz w:val="14"/>
                <w:szCs w:val="14"/>
              </w:rPr>
            </w:pPr>
            <w:r w:rsidRPr="00723A2C">
              <w:rPr>
                <w:sz w:val="14"/>
                <w:szCs w:val="14"/>
              </w:rPr>
              <w:t>Ολοκλήρωση</w:t>
            </w:r>
          </w:p>
        </w:tc>
        <w:tc>
          <w:tcPr>
            <w:tcW w:w="711" w:type="dxa"/>
            <w:tcBorders>
              <w:top w:val="nil"/>
              <w:left w:val="nil"/>
              <w:bottom w:val="single" w:sz="4" w:space="0" w:color="auto"/>
              <w:right w:val="single" w:sz="4" w:space="0" w:color="auto"/>
            </w:tcBorders>
            <w:noWrap/>
            <w:vAlign w:val="center"/>
          </w:tcPr>
          <w:p w:rsidR="0075787F" w:rsidRPr="00723A2C" w:rsidRDefault="0075787F" w:rsidP="00FA3E0A">
            <w:pPr>
              <w:spacing w:before="0" w:after="0" w:line="240" w:lineRule="auto"/>
              <w:jc w:val="center"/>
              <w:rPr>
                <w:sz w:val="14"/>
                <w:szCs w:val="14"/>
              </w:rPr>
            </w:pPr>
            <w:r w:rsidRPr="00723A2C">
              <w:rPr>
                <w:sz w:val="14"/>
                <w:szCs w:val="14"/>
              </w:rPr>
              <w:t>0</w:t>
            </w:r>
          </w:p>
        </w:tc>
        <w:tc>
          <w:tcPr>
            <w:tcW w:w="662" w:type="dxa"/>
            <w:tcBorders>
              <w:top w:val="nil"/>
              <w:left w:val="nil"/>
              <w:bottom w:val="single" w:sz="4" w:space="0" w:color="auto"/>
              <w:right w:val="single" w:sz="4" w:space="0" w:color="auto"/>
            </w:tcBorders>
            <w:noWrap/>
            <w:vAlign w:val="center"/>
          </w:tcPr>
          <w:p w:rsidR="0075787F" w:rsidRPr="00723A2C" w:rsidRDefault="0075787F" w:rsidP="00FA3E0A">
            <w:pPr>
              <w:spacing w:before="0" w:after="0" w:line="240" w:lineRule="auto"/>
              <w:jc w:val="center"/>
              <w:rPr>
                <w:sz w:val="14"/>
                <w:szCs w:val="14"/>
              </w:rPr>
            </w:pPr>
            <w:r w:rsidRPr="00723A2C">
              <w:rPr>
                <w:sz w:val="14"/>
                <w:szCs w:val="14"/>
                <w:lang w:val="en-US"/>
              </w:rPr>
              <w:t>0</w:t>
            </w:r>
          </w:p>
        </w:tc>
        <w:tc>
          <w:tcPr>
            <w:tcW w:w="614" w:type="dxa"/>
            <w:tcBorders>
              <w:top w:val="nil"/>
              <w:left w:val="nil"/>
              <w:bottom w:val="single" w:sz="4" w:space="0" w:color="auto"/>
              <w:right w:val="single" w:sz="4" w:space="0" w:color="auto"/>
            </w:tcBorders>
            <w:noWrap/>
            <w:vAlign w:val="center"/>
          </w:tcPr>
          <w:p w:rsidR="0075787F" w:rsidRPr="00723A2C" w:rsidRDefault="0075787F" w:rsidP="00FA3E0A">
            <w:pPr>
              <w:spacing w:before="0" w:after="0" w:line="240" w:lineRule="auto"/>
              <w:jc w:val="center"/>
              <w:rPr>
                <w:sz w:val="14"/>
                <w:szCs w:val="14"/>
                <w:lang w:val="en-US"/>
              </w:rPr>
            </w:pPr>
            <w:r w:rsidRPr="00723A2C">
              <w:rPr>
                <w:sz w:val="14"/>
                <w:szCs w:val="14"/>
                <w:lang w:val="en-US"/>
              </w:rPr>
              <w:t>13.884</w:t>
            </w:r>
          </w:p>
        </w:tc>
        <w:tc>
          <w:tcPr>
            <w:tcW w:w="567" w:type="dxa"/>
            <w:tcBorders>
              <w:top w:val="nil"/>
              <w:left w:val="nil"/>
              <w:bottom w:val="single" w:sz="4" w:space="0" w:color="auto"/>
              <w:right w:val="single" w:sz="4" w:space="0" w:color="auto"/>
            </w:tcBorders>
            <w:noWrap/>
            <w:vAlign w:val="center"/>
          </w:tcPr>
          <w:p w:rsidR="0075787F" w:rsidRPr="00723A2C" w:rsidRDefault="0075787F" w:rsidP="00FA3E0A">
            <w:pPr>
              <w:jc w:val="center"/>
              <w:rPr>
                <w:rFonts w:cs="Calibri"/>
                <w:color w:val="000000"/>
                <w:sz w:val="14"/>
                <w:szCs w:val="14"/>
              </w:rPr>
            </w:pPr>
            <w:r w:rsidRPr="00723A2C">
              <w:rPr>
                <w:rFonts w:cs="Calibri"/>
                <w:color w:val="000000"/>
                <w:sz w:val="14"/>
                <w:szCs w:val="14"/>
                <w:lang w:val="en-US"/>
              </w:rPr>
              <w:t>39.337</w:t>
            </w:r>
          </w:p>
        </w:tc>
        <w:tc>
          <w:tcPr>
            <w:tcW w:w="709" w:type="dxa"/>
            <w:tcBorders>
              <w:top w:val="nil"/>
              <w:left w:val="nil"/>
              <w:bottom w:val="single" w:sz="4" w:space="0" w:color="auto"/>
              <w:right w:val="single" w:sz="4" w:space="0" w:color="auto"/>
            </w:tcBorders>
            <w:noWrap/>
            <w:vAlign w:val="center"/>
          </w:tcPr>
          <w:p w:rsidR="0075787F" w:rsidRPr="008575D9" w:rsidRDefault="0075787F" w:rsidP="00FA3E0A">
            <w:pPr>
              <w:spacing w:before="0" w:after="0" w:line="240" w:lineRule="auto"/>
              <w:jc w:val="center"/>
              <w:rPr>
                <w:sz w:val="14"/>
                <w:szCs w:val="14"/>
                <w:lang w:val="en-US"/>
              </w:rPr>
            </w:pPr>
            <w:r>
              <w:rPr>
                <w:sz w:val="14"/>
                <w:szCs w:val="14"/>
                <w:lang w:val="en-US"/>
              </w:rPr>
              <w:t>48.892</w:t>
            </w:r>
          </w:p>
        </w:tc>
        <w:tc>
          <w:tcPr>
            <w:tcW w:w="708" w:type="dxa"/>
            <w:tcBorders>
              <w:top w:val="nil"/>
              <w:left w:val="nil"/>
              <w:bottom w:val="single" w:sz="4" w:space="0" w:color="auto"/>
              <w:right w:val="single" w:sz="4" w:space="0" w:color="auto"/>
            </w:tcBorders>
            <w:noWrap/>
            <w:vAlign w:val="center"/>
          </w:tcPr>
          <w:p w:rsidR="0075787F" w:rsidRPr="00DA6E5F" w:rsidRDefault="0075787F" w:rsidP="00FA3E0A">
            <w:pPr>
              <w:spacing w:before="0" w:after="0" w:line="240" w:lineRule="auto"/>
              <w:jc w:val="center"/>
              <w:rPr>
                <w:sz w:val="14"/>
                <w:szCs w:val="14"/>
                <w:lang w:val="en-US"/>
              </w:rPr>
            </w:pPr>
            <w:r>
              <w:rPr>
                <w:sz w:val="14"/>
                <w:szCs w:val="14"/>
                <w:lang w:val="en-US"/>
              </w:rPr>
              <w:t>52.450</w:t>
            </w:r>
          </w:p>
        </w:tc>
        <w:tc>
          <w:tcPr>
            <w:tcW w:w="742" w:type="dxa"/>
            <w:tcBorders>
              <w:top w:val="nil"/>
              <w:left w:val="nil"/>
              <w:bottom w:val="single" w:sz="4" w:space="0" w:color="auto"/>
              <w:right w:val="single" w:sz="4" w:space="0" w:color="auto"/>
            </w:tcBorders>
            <w:noWrap/>
            <w:vAlign w:val="center"/>
          </w:tcPr>
          <w:p w:rsidR="0075787F" w:rsidRPr="00723A2C" w:rsidRDefault="0075787F" w:rsidP="00FA3E0A">
            <w:pPr>
              <w:spacing w:before="0" w:after="0" w:line="240" w:lineRule="auto"/>
              <w:jc w:val="center"/>
              <w:rPr>
                <w:sz w:val="14"/>
                <w:szCs w:val="14"/>
              </w:rPr>
            </w:pPr>
            <w:r>
              <w:rPr>
                <w:sz w:val="14"/>
                <w:szCs w:val="14"/>
              </w:rPr>
              <w:t>53.187</w:t>
            </w:r>
          </w:p>
        </w:tc>
        <w:tc>
          <w:tcPr>
            <w:tcW w:w="819" w:type="dxa"/>
            <w:tcBorders>
              <w:top w:val="nil"/>
              <w:left w:val="nil"/>
              <w:bottom w:val="single" w:sz="4" w:space="0" w:color="auto"/>
              <w:right w:val="single" w:sz="4" w:space="0" w:color="auto"/>
            </w:tcBorders>
            <w:noWrap/>
            <w:vAlign w:val="center"/>
          </w:tcPr>
          <w:p w:rsidR="0075787F" w:rsidRPr="007313E3" w:rsidRDefault="0075787F" w:rsidP="00FA3E0A">
            <w:pPr>
              <w:spacing w:before="0" w:after="0" w:line="240" w:lineRule="auto"/>
              <w:jc w:val="center"/>
              <w:rPr>
                <w:sz w:val="14"/>
                <w:szCs w:val="14"/>
                <w:lang w:val="en-US"/>
              </w:rPr>
            </w:pPr>
            <w:r>
              <w:rPr>
                <w:sz w:val="14"/>
                <w:szCs w:val="14"/>
                <w:lang w:val="en-US"/>
              </w:rPr>
              <w:t>61.640</w:t>
            </w:r>
          </w:p>
        </w:tc>
        <w:tc>
          <w:tcPr>
            <w:tcW w:w="567" w:type="dxa"/>
            <w:tcBorders>
              <w:top w:val="nil"/>
              <w:left w:val="nil"/>
              <w:bottom w:val="single" w:sz="4" w:space="0" w:color="auto"/>
              <w:right w:val="single" w:sz="4" w:space="0" w:color="auto"/>
            </w:tcBorders>
            <w:noWrap/>
            <w:vAlign w:val="center"/>
          </w:tcPr>
          <w:p w:rsidR="0075787F" w:rsidRPr="00723A2C" w:rsidRDefault="0075787F" w:rsidP="00FA3E0A">
            <w:pPr>
              <w:spacing w:before="0" w:after="0" w:line="240" w:lineRule="auto"/>
              <w:jc w:val="center"/>
              <w:rPr>
                <w:sz w:val="14"/>
                <w:szCs w:val="14"/>
              </w:rPr>
            </w:pPr>
          </w:p>
        </w:tc>
        <w:tc>
          <w:tcPr>
            <w:tcW w:w="606" w:type="dxa"/>
            <w:tcBorders>
              <w:top w:val="nil"/>
              <w:left w:val="nil"/>
              <w:bottom w:val="single" w:sz="4" w:space="0" w:color="auto"/>
              <w:right w:val="single" w:sz="8" w:space="0" w:color="auto"/>
            </w:tcBorders>
            <w:vAlign w:val="center"/>
          </w:tcPr>
          <w:p w:rsidR="0075787F" w:rsidRPr="00723A2C" w:rsidRDefault="0075787F" w:rsidP="00FA3E0A">
            <w:pPr>
              <w:spacing w:before="0" w:after="0" w:line="240" w:lineRule="auto"/>
              <w:jc w:val="center"/>
              <w:rPr>
                <w:sz w:val="14"/>
                <w:szCs w:val="14"/>
              </w:rPr>
            </w:pPr>
          </w:p>
        </w:tc>
      </w:tr>
      <w:tr w:rsidR="0075787F" w:rsidRPr="00723A2C" w:rsidTr="007313E3">
        <w:trPr>
          <w:trHeight w:val="270"/>
        </w:trPr>
        <w:tc>
          <w:tcPr>
            <w:tcW w:w="1701" w:type="dxa"/>
            <w:vMerge/>
            <w:tcBorders>
              <w:top w:val="nil"/>
              <w:left w:val="single" w:sz="8" w:space="0" w:color="auto"/>
              <w:bottom w:val="single" w:sz="4" w:space="0" w:color="000000"/>
              <w:right w:val="single" w:sz="4" w:space="0" w:color="auto"/>
            </w:tcBorders>
            <w:vAlign w:val="center"/>
          </w:tcPr>
          <w:p w:rsidR="0075787F" w:rsidRPr="00723A2C" w:rsidRDefault="0075787F" w:rsidP="00FD066E">
            <w:pPr>
              <w:spacing w:before="0" w:after="0" w:line="240" w:lineRule="auto"/>
              <w:rPr>
                <w:sz w:val="14"/>
                <w:szCs w:val="14"/>
              </w:rPr>
            </w:pPr>
          </w:p>
        </w:tc>
        <w:tc>
          <w:tcPr>
            <w:tcW w:w="990" w:type="dxa"/>
            <w:tcBorders>
              <w:top w:val="nil"/>
              <w:left w:val="nil"/>
              <w:bottom w:val="single" w:sz="4" w:space="0" w:color="auto"/>
              <w:right w:val="single" w:sz="4" w:space="0" w:color="auto"/>
            </w:tcBorders>
            <w:tcMar>
              <w:left w:w="57" w:type="dxa"/>
              <w:right w:w="57" w:type="dxa"/>
            </w:tcMar>
            <w:vAlign w:val="center"/>
          </w:tcPr>
          <w:p w:rsidR="0075787F" w:rsidRPr="00723A2C" w:rsidRDefault="0075787F" w:rsidP="00FD066E">
            <w:pPr>
              <w:spacing w:before="0" w:after="0" w:line="240" w:lineRule="auto"/>
              <w:rPr>
                <w:sz w:val="14"/>
                <w:szCs w:val="14"/>
              </w:rPr>
            </w:pPr>
            <w:r w:rsidRPr="00723A2C">
              <w:rPr>
                <w:sz w:val="14"/>
                <w:szCs w:val="14"/>
              </w:rPr>
              <w:t>Στόχος</w:t>
            </w:r>
          </w:p>
        </w:tc>
        <w:tc>
          <w:tcPr>
            <w:tcW w:w="711" w:type="dxa"/>
            <w:tcBorders>
              <w:top w:val="nil"/>
              <w:left w:val="nil"/>
              <w:bottom w:val="single" w:sz="4" w:space="0" w:color="auto"/>
              <w:right w:val="single" w:sz="4" w:space="0" w:color="auto"/>
            </w:tcBorders>
            <w:noWrap/>
            <w:vAlign w:val="center"/>
          </w:tcPr>
          <w:p w:rsidR="0075787F" w:rsidRPr="00723A2C" w:rsidRDefault="0075787F" w:rsidP="00FA3E0A">
            <w:pPr>
              <w:spacing w:before="0" w:after="0" w:line="240" w:lineRule="auto"/>
              <w:jc w:val="center"/>
              <w:rPr>
                <w:sz w:val="14"/>
                <w:szCs w:val="14"/>
              </w:rPr>
            </w:pPr>
          </w:p>
        </w:tc>
        <w:tc>
          <w:tcPr>
            <w:tcW w:w="662" w:type="dxa"/>
            <w:tcBorders>
              <w:top w:val="nil"/>
              <w:left w:val="nil"/>
              <w:bottom w:val="single" w:sz="4" w:space="0" w:color="auto"/>
              <w:right w:val="single" w:sz="4" w:space="0" w:color="auto"/>
            </w:tcBorders>
            <w:noWrap/>
            <w:vAlign w:val="center"/>
          </w:tcPr>
          <w:p w:rsidR="0075787F" w:rsidRPr="00723A2C" w:rsidRDefault="0075787F" w:rsidP="00FA3E0A">
            <w:pPr>
              <w:spacing w:before="0" w:after="0" w:line="240" w:lineRule="auto"/>
              <w:jc w:val="center"/>
              <w:rPr>
                <w:sz w:val="14"/>
                <w:szCs w:val="14"/>
              </w:rPr>
            </w:pPr>
          </w:p>
        </w:tc>
        <w:tc>
          <w:tcPr>
            <w:tcW w:w="614" w:type="dxa"/>
            <w:tcBorders>
              <w:top w:val="nil"/>
              <w:left w:val="nil"/>
              <w:bottom w:val="single" w:sz="4" w:space="0" w:color="auto"/>
              <w:right w:val="single" w:sz="4" w:space="0" w:color="auto"/>
            </w:tcBorders>
            <w:noWrap/>
            <w:vAlign w:val="center"/>
          </w:tcPr>
          <w:p w:rsidR="0075787F" w:rsidRPr="00723A2C" w:rsidRDefault="0075787F" w:rsidP="00FA3E0A">
            <w:pPr>
              <w:spacing w:before="0" w:after="0" w:line="240" w:lineRule="auto"/>
              <w:jc w:val="center"/>
              <w:rPr>
                <w:sz w:val="14"/>
                <w:szCs w:val="14"/>
              </w:rPr>
            </w:pPr>
          </w:p>
        </w:tc>
        <w:tc>
          <w:tcPr>
            <w:tcW w:w="567" w:type="dxa"/>
            <w:tcBorders>
              <w:top w:val="nil"/>
              <w:left w:val="nil"/>
              <w:bottom w:val="single" w:sz="4" w:space="0" w:color="auto"/>
              <w:right w:val="single" w:sz="4" w:space="0" w:color="auto"/>
            </w:tcBorders>
            <w:noWrap/>
            <w:vAlign w:val="center"/>
          </w:tcPr>
          <w:p w:rsidR="0075787F" w:rsidRPr="00723A2C" w:rsidRDefault="0075787F" w:rsidP="00FA3E0A">
            <w:pPr>
              <w:jc w:val="center"/>
              <w:rPr>
                <w:rFonts w:cs="Calibri"/>
                <w:color w:val="000000"/>
                <w:sz w:val="14"/>
                <w:szCs w:val="14"/>
              </w:rPr>
            </w:pPr>
          </w:p>
        </w:tc>
        <w:tc>
          <w:tcPr>
            <w:tcW w:w="709" w:type="dxa"/>
            <w:tcBorders>
              <w:top w:val="nil"/>
              <w:left w:val="nil"/>
              <w:bottom w:val="single" w:sz="4" w:space="0" w:color="auto"/>
              <w:right w:val="single" w:sz="4" w:space="0" w:color="auto"/>
            </w:tcBorders>
            <w:noWrap/>
            <w:vAlign w:val="center"/>
          </w:tcPr>
          <w:p w:rsidR="0075787F" w:rsidRPr="00723A2C" w:rsidRDefault="0075787F" w:rsidP="00FA3E0A">
            <w:pPr>
              <w:spacing w:before="0" w:after="0" w:line="240" w:lineRule="auto"/>
              <w:jc w:val="center"/>
              <w:rPr>
                <w:sz w:val="14"/>
                <w:szCs w:val="14"/>
              </w:rPr>
            </w:pPr>
          </w:p>
        </w:tc>
        <w:tc>
          <w:tcPr>
            <w:tcW w:w="708" w:type="dxa"/>
            <w:tcBorders>
              <w:top w:val="nil"/>
              <w:left w:val="nil"/>
              <w:bottom w:val="single" w:sz="4" w:space="0" w:color="auto"/>
              <w:right w:val="single" w:sz="4" w:space="0" w:color="auto"/>
            </w:tcBorders>
            <w:noWrap/>
            <w:vAlign w:val="center"/>
          </w:tcPr>
          <w:p w:rsidR="0075787F" w:rsidRPr="00723A2C" w:rsidRDefault="0075787F" w:rsidP="00FA3E0A">
            <w:pPr>
              <w:spacing w:before="0" w:after="0" w:line="240" w:lineRule="auto"/>
              <w:jc w:val="center"/>
              <w:rPr>
                <w:sz w:val="14"/>
                <w:szCs w:val="14"/>
              </w:rPr>
            </w:pPr>
          </w:p>
        </w:tc>
        <w:tc>
          <w:tcPr>
            <w:tcW w:w="742" w:type="dxa"/>
            <w:tcBorders>
              <w:top w:val="nil"/>
              <w:left w:val="nil"/>
              <w:bottom w:val="single" w:sz="4" w:space="0" w:color="auto"/>
              <w:right w:val="single" w:sz="4" w:space="0" w:color="auto"/>
            </w:tcBorders>
            <w:noWrap/>
            <w:vAlign w:val="center"/>
          </w:tcPr>
          <w:p w:rsidR="0075787F" w:rsidRPr="00723A2C" w:rsidRDefault="0075787F" w:rsidP="00FA3E0A">
            <w:pPr>
              <w:spacing w:before="0" w:after="0" w:line="240" w:lineRule="auto"/>
              <w:jc w:val="center"/>
              <w:rPr>
                <w:sz w:val="14"/>
                <w:szCs w:val="14"/>
              </w:rPr>
            </w:pPr>
          </w:p>
        </w:tc>
        <w:tc>
          <w:tcPr>
            <w:tcW w:w="819" w:type="dxa"/>
            <w:tcBorders>
              <w:top w:val="nil"/>
              <w:left w:val="nil"/>
              <w:bottom w:val="single" w:sz="4" w:space="0" w:color="auto"/>
              <w:right w:val="single" w:sz="4" w:space="0" w:color="auto"/>
            </w:tcBorders>
            <w:noWrap/>
            <w:vAlign w:val="center"/>
          </w:tcPr>
          <w:p w:rsidR="0075787F" w:rsidRPr="00723A2C" w:rsidRDefault="0075787F" w:rsidP="00FA3E0A">
            <w:pPr>
              <w:spacing w:before="0" w:after="0" w:line="240" w:lineRule="auto"/>
              <w:jc w:val="center"/>
              <w:rPr>
                <w:sz w:val="14"/>
                <w:szCs w:val="14"/>
              </w:rPr>
            </w:pPr>
          </w:p>
        </w:tc>
        <w:tc>
          <w:tcPr>
            <w:tcW w:w="567" w:type="dxa"/>
            <w:tcBorders>
              <w:top w:val="nil"/>
              <w:left w:val="nil"/>
              <w:bottom w:val="single" w:sz="4" w:space="0" w:color="auto"/>
              <w:right w:val="single" w:sz="4" w:space="0" w:color="auto"/>
            </w:tcBorders>
            <w:noWrap/>
            <w:vAlign w:val="center"/>
          </w:tcPr>
          <w:p w:rsidR="0075787F" w:rsidRPr="00723A2C" w:rsidRDefault="0075787F" w:rsidP="00FA3E0A">
            <w:pPr>
              <w:spacing w:before="0" w:after="0" w:line="240" w:lineRule="auto"/>
              <w:jc w:val="center"/>
              <w:rPr>
                <w:sz w:val="14"/>
                <w:szCs w:val="14"/>
              </w:rPr>
            </w:pPr>
          </w:p>
        </w:tc>
        <w:tc>
          <w:tcPr>
            <w:tcW w:w="606" w:type="dxa"/>
            <w:tcBorders>
              <w:top w:val="nil"/>
              <w:left w:val="nil"/>
              <w:bottom w:val="single" w:sz="4" w:space="0" w:color="auto"/>
              <w:right w:val="single" w:sz="8" w:space="0" w:color="auto"/>
            </w:tcBorders>
            <w:vAlign w:val="center"/>
          </w:tcPr>
          <w:p w:rsidR="0075787F" w:rsidRPr="00723A2C" w:rsidRDefault="0075787F" w:rsidP="00FA3E0A">
            <w:pPr>
              <w:spacing w:before="0" w:after="0" w:line="240" w:lineRule="auto"/>
              <w:jc w:val="center"/>
              <w:rPr>
                <w:sz w:val="14"/>
                <w:szCs w:val="14"/>
              </w:rPr>
            </w:pPr>
            <w:r w:rsidRPr="00723A2C">
              <w:rPr>
                <w:rFonts w:cs="Arial"/>
                <w:sz w:val="14"/>
                <w:szCs w:val="14"/>
              </w:rPr>
              <w:t>64.500</w:t>
            </w:r>
          </w:p>
        </w:tc>
      </w:tr>
      <w:tr w:rsidR="0075787F" w:rsidRPr="00723A2C" w:rsidTr="007313E3">
        <w:trPr>
          <w:trHeight w:val="270"/>
        </w:trPr>
        <w:tc>
          <w:tcPr>
            <w:tcW w:w="1701" w:type="dxa"/>
            <w:vMerge/>
            <w:tcBorders>
              <w:top w:val="nil"/>
              <w:left w:val="single" w:sz="8" w:space="0" w:color="auto"/>
              <w:bottom w:val="single" w:sz="4" w:space="0" w:color="000000"/>
              <w:right w:val="single" w:sz="4" w:space="0" w:color="auto"/>
            </w:tcBorders>
            <w:vAlign w:val="center"/>
          </w:tcPr>
          <w:p w:rsidR="0075787F" w:rsidRPr="00723A2C" w:rsidRDefault="0075787F" w:rsidP="00FD066E">
            <w:pPr>
              <w:spacing w:before="0" w:after="0" w:line="240" w:lineRule="auto"/>
              <w:rPr>
                <w:sz w:val="14"/>
                <w:szCs w:val="14"/>
              </w:rPr>
            </w:pPr>
          </w:p>
        </w:tc>
        <w:tc>
          <w:tcPr>
            <w:tcW w:w="990" w:type="dxa"/>
            <w:tcBorders>
              <w:top w:val="nil"/>
              <w:left w:val="nil"/>
              <w:bottom w:val="single" w:sz="4" w:space="0" w:color="auto"/>
              <w:right w:val="single" w:sz="4" w:space="0" w:color="auto"/>
            </w:tcBorders>
            <w:tcMar>
              <w:left w:w="57" w:type="dxa"/>
              <w:right w:w="57" w:type="dxa"/>
            </w:tcMar>
            <w:vAlign w:val="center"/>
          </w:tcPr>
          <w:p w:rsidR="0075787F" w:rsidRPr="00723A2C" w:rsidRDefault="0075787F" w:rsidP="00FD066E">
            <w:pPr>
              <w:spacing w:before="0" w:after="0" w:line="240" w:lineRule="auto"/>
              <w:rPr>
                <w:sz w:val="14"/>
                <w:szCs w:val="14"/>
              </w:rPr>
            </w:pPr>
            <w:r w:rsidRPr="00723A2C">
              <w:rPr>
                <w:sz w:val="14"/>
                <w:szCs w:val="14"/>
              </w:rPr>
              <w:t>Αφετηρία</w:t>
            </w:r>
          </w:p>
        </w:tc>
        <w:tc>
          <w:tcPr>
            <w:tcW w:w="711" w:type="dxa"/>
            <w:tcBorders>
              <w:top w:val="nil"/>
              <w:left w:val="nil"/>
              <w:bottom w:val="single" w:sz="4" w:space="0" w:color="auto"/>
              <w:right w:val="single" w:sz="4" w:space="0" w:color="auto"/>
            </w:tcBorders>
            <w:noWrap/>
            <w:vAlign w:val="center"/>
          </w:tcPr>
          <w:p w:rsidR="0075787F" w:rsidRPr="00723A2C" w:rsidRDefault="0075787F" w:rsidP="00FA3E0A">
            <w:pPr>
              <w:spacing w:before="0" w:after="0" w:line="240" w:lineRule="auto"/>
              <w:jc w:val="center"/>
              <w:rPr>
                <w:sz w:val="14"/>
                <w:szCs w:val="14"/>
              </w:rPr>
            </w:pPr>
            <w:r w:rsidRPr="00723A2C">
              <w:rPr>
                <w:sz w:val="14"/>
                <w:szCs w:val="14"/>
              </w:rPr>
              <w:t>55.722</w:t>
            </w:r>
          </w:p>
        </w:tc>
        <w:tc>
          <w:tcPr>
            <w:tcW w:w="662" w:type="dxa"/>
            <w:tcBorders>
              <w:top w:val="nil"/>
              <w:left w:val="nil"/>
              <w:bottom w:val="single" w:sz="4" w:space="0" w:color="auto"/>
              <w:right w:val="single" w:sz="4" w:space="0" w:color="auto"/>
            </w:tcBorders>
            <w:noWrap/>
            <w:vAlign w:val="center"/>
          </w:tcPr>
          <w:p w:rsidR="0075787F" w:rsidRPr="00723A2C" w:rsidRDefault="0075787F" w:rsidP="00FA3E0A">
            <w:pPr>
              <w:spacing w:before="0" w:after="0" w:line="240" w:lineRule="auto"/>
              <w:jc w:val="center"/>
              <w:rPr>
                <w:sz w:val="14"/>
                <w:szCs w:val="14"/>
              </w:rPr>
            </w:pPr>
          </w:p>
        </w:tc>
        <w:tc>
          <w:tcPr>
            <w:tcW w:w="614" w:type="dxa"/>
            <w:tcBorders>
              <w:top w:val="nil"/>
              <w:left w:val="nil"/>
              <w:bottom w:val="single" w:sz="4" w:space="0" w:color="auto"/>
              <w:right w:val="single" w:sz="4" w:space="0" w:color="auto"/>
            </w:tcBorders>
            <w:noWrap/>
            <w:vAlign w:val="center"/>
          </w:tcPr>
          <w:p w:rsidR="0075787F" w:rsidRPr="00723A2C" w:rsidRDefault="0075787F" w:rsidP="00FA3E0A">
            <w:pPr>
              <w:spacing w:before="0" w:after="0" w:line="240" w:lineRule="auto"/>
              <w:jc w:val="center"/>
              <w:rPr>
                <w:sz w:val="14"/>
                <w:szCs w:val="14"/>
              </w:rPr>
            </w:pPr>
          </w:p>
        </w:tc>
        <w:tc>
          <w:tcPr>
            <w:tcW w:w="567" w:type="dxa"/>
            <w:tcBorders>
              <w:top w:val="nil"/>
              <w:left w:val="nil"/>
              <w:bottom w:val="single" w:sz="4" w:space="0" w:color="auto"/>
              <w:right w:val="single" w:sz="4" w:space="0" w:color="auto"/>
            </w:tcBorders>
            <w:noWrap/>
            <w:vAlign w:val="center"/>
          </w:tcPr>
          <w:p w:rsidR="0075787F" w:rsidRPr="00723A2C" w:rsidRDefault="0075787F" w:rsidP="00FA3E0A">
            <w:pPr>
              <w:jc w:val="center"/>
              <w:rPr>
                <w:rFonts w:cs="Calibri"/>
                <w:color w:val="000000"/>
                <w:sz w:val="14"/>
                <w:szCs w:val="14"/>
              </w:rPr>
            </w:pPr>
          </w:p>
        </w:tc>
        <w:tc>
          <w:tcPr>
            <w:tcW w:w="709" w:type="dxa"/>
            <w:tcBorders>
              <w:top w:val="nil"/>
              <w:left w:val="nil"/>
              <w:bottom w:val="single" w:sz="4" w:space="0" w:color="auto"/>
              <w:right w:val="single" w:sz="4" w:space="0" w:color="auto"/>
            </w:tcBorders>
            <w:noWrap/>
            <w:vAlign w:val="center"/>
          </w:tcPr>
          <w:p w:rsidR="0075787F" w:rsidRPr="00723A2C" w:rsidRDefault="0075787F" w:rsidP="00FA3E0A">
            <w:pPr>
              <w:spacing w:before="0" w:after="0" w:line="240" w:lineRule="auto"/>
              <w:jc w:val="center"/>
              <w:rPr>
                <w:sz w:val="14"/>
                <w:szCs w:val="14"/>
              </w:rPr>
            </w:pPr>
          </w:p>
        </w:tc>
        <w:tc>
          <w:tcPr>
            <w:tcW w:w="708" w:type="dxa"/>
            <w:tcBorders>
              <w:top w:val="nil"/>
              <w:left w:val="nil"/>
              <w:bottom w:val="single" w:sz="4" w:space="0" w:color="auto"/>
              <w:right w:val="single" w:sz="4" w:space="0" w:color="auto"/>
            </w:tcBorders>
            <w:noWrap/>
            <w:vAlign w:val="center"/>
          </w:tcPr>
          <w:p w:rsidR="0075787F" w:rsidRPr="00723A2C" w:rsidRDefault="0075787F" w:rsidP="00FA3E0A">
            <w:pPr>
              <w:spacing w:before="0" w:after="0" w:line="240" w:lineRule="auto"/>
              <w:jc w:val="center"/>
              <w:rPr>
                <w:sz w:val="14"/>
                <w:szCs w:val="14"/>
              </w:rPr>
            </w:pPr>
          </w:p>
        </w:tc>
        <w:tc>
          <w:tcPr>
            <w:tcW w:w="742" w:type="dxa"/>
            <w:tcBorders>
              <w:top w:val="nil"/>
              <w:left w:val="nil"/>
              <w:bottom w:val="single" w:sz="4" w:space="0" w:color="auto"/>
              <w:right w:val="single" w:sz="4" w:space="0" w:color="auto"/>
            </w:tcBorders>
            <w:noWrap/>
            <w:vAlign w:val="center"/>
          </w:tcPr>
          <w:p w:rsidR="0075787F" w:rsidRPr="00723A2C" w:rsidRDefault="0075787F" w:rsidP="00FA3E0A">
            <w:pPr>
              <w:spacing w:before="0" w:after="0" w:line="240" w:lineRule="auto"/>
              <w:jc w:val="center"/>
              <w:rPr>
                <w:sz w:val="14"/>
                <w:szCs w:val="14"/>
              </w:rPr>
            </w:pPr>
          </w:p>
        </w:tc>
        <w:tc>
          <w:tcPr>
            <w:tcW w:w="819" w:type="dxa"/>
            <w:tcBorders>
              <w:top w:val="nil"/>
              <w:left w:val="nil"/>
              <w:bottom w:val="single" w:sz="4" w:space="0" w:color="auto"/>
              <w:right w:val="single" w:sz="4" w:space="0" w:color="auto"/>
            </w:tcBorders>
            <w:noWrap/>
            <w:vAlign w:val="center"/>
          </w:tcPr>
          <w:p w:rsidR="0075787F" w:rsidRPr="00723A2C" w:rsidRDefault="0075787F" w:rsidP="00FA3E0A">
            <w:pPr>
              <w:spacing w:before="0" w:after="0" w:line="240" w:lineRule="auto"/>
              <w:jc w:val="center"/>
              <w:rPr>
                <w:sz w:val="14"/>
                <w:szCs w:val="14"/>
              </w:rPr>
            </w:pPr>
          </w:p>
        </w:tc>
        <w:tc>
          <w:tcPr>
            <w:tcW w:w="567" w:type="dxa"/>
            <w:tcBorders>
              <w:top w:val="nil"/>
              <w:left w:val="nil"/>
              <w:bottom w:val="single" w:sz="4" w:space="0" w:color="auto"/>
              <w:right w:val="single" w:sz="4" w:space="0" w:color="auto"/>
            </w:tcBorders>
            <w:noWrap/>
            <w:vAlign w:val="center"/>
          </w:tcPr>
          <w:p w:rsidR="0075787F" w:rsidRPr="00723A2C" w:rsidRDefault="0075787F" w:rsidP="00FA3E0A">
            <w:pPr>
              <w:spacing w:before="0" w:after="0" w:line="240" w:lineRule="auto"/>
              <w:jc w:val="center"/>
              <w:rPr>
                <w:sz w:val="14"/>
                <w:szCs w:val="14"/>
              </w:rPr>
            </w:pPr>
          </w:p>
        </w:tc>
        <w:tc>
          <w:tcPr>
            <w:tcW w:w="606" w:type="dxa"/>
            <w:tcBorders>
              <w:top w:val="nil"/>
              <w:left w:val="nil"/>
              <w:bottom w:val="single" w:sz="4" w:space="0" w:color="auto"/>
              <w:right w:val="single" w:sz="8" w:space="0" w:color="auto"/>
            </w:tcBorders>
            <w:vAlign w:val="center"/>
          </w:tcPr>
          <w:p w:rsidR="0075787F" w:rsidRPr="00723A2C" w:rsidRDefault="0075787F" w:rsidP="00FA3E0A">
            <w:pPr>
              <w:spacing w:before="0" w:after="0" w:line="240" w:lineRule="auto"/>
              <w:jc w:val="center"/>
              <w:rPr>
                <w:sz w:val="14"/>
                <w:szCs w:val="14"/>
              </w:rPr>
            </w:pPr>
          </w:p>
        </w:tc>
      </w:tr>
      <w:tr w:rsidR="0075787F" w:rsidRPr="00723A2C" w:rsidTr="007313E3">
        <w:trPr>
          <w:trHeight w:val="270"/>
        </w:trPr>
        <w:tc>
          <w:tcPr>
            <w:tcW w:w="1701" w:type="dxa"/>
            <w:vMerge w:val="restart"/>
            <w:tcBorders>
              <w:top w:val="nil"/>
              <w:left w:val="single" w:sz="8" w:space="0" w:color="auto"/>
              <w:bottom w:val="single" w:sz="4" w:space="0" w:color="000000"/>
              <w:right w:val="single" w:sz="4" w:space="0" w:color="auto"/>
            </w:tcBorders>
            <w:vAlign w:val="center"/>
          </w:tcPr>
          <w:p w:rsidR="0075787F" w:rsidRPr="00723A2C" w:rsidRDefault="0075787F" w:rsidP="00FD066E">
            <w:pPr>
              <w:spacing w:before="0" w:after="0" w:line="240" w:lineRule="auto"/>
              <w:rPr>
                <w:sz w:val="14"/>
                <w:szCs w:val="14"/>
              </w:rPr>
            </w:pPr>
            <w:r w:rsidRPr="00723A2C">
              <w:rPr>
                <w:rFonts w:cs="Arial"/>
                <w:sz w:val="14"/>
                <w:szCs w:val="14"/>
              </w:rPr>
              <w:t xml:space="preserve">Μέσος ετήσιος αριθμός </w:t>
            </w:r>
            <w:r w:rsidRPr="00723A2C">
              <w:rPr>
                <w:rFonts w:cs="Arial"/>
                <w:sz w:val="14"/>
                <w:szCs w:val="14"/>
              </w:rPr>
              <w:lastRenderedPageBreak/>
              <w:t xml:space="preserve">εκπαιδευτικών α’βάθμιας και β’βάθμιας που επιμορφώνονται </w:t>
            </w:r>
            <w:r w:rsidRPr="00723A2C">
              <w:rPr>
                <w:rFonts w:cs="Arial"/>
                <w:sz w:val="14"/>
                <w:szCs w:val="14"/>
                <w:vertAlign w:val="superscript"/>
              </w:rPr>
              <w:t>(3)</w:t>
            </w:r>
          </w:p>
        </w:tc>
        <w:tc>
          <w:tcPr>
            <w:tcW w:w="990" w:type="dxa"/>
            <w:tcBorders>
              <w:top w:val="nil"/>
              <w:left w:val="nil"/>
              <w:bottom w:val="single" w:sz="4" w:space="0" w:color="auto"/>
              <w:right w:val="single" w:sz="4" w:space="0" w:color="auto"/>
            </w:tcBorders>
            <w:tcMar>
              <w:left w:w="57" w:type="dxa"/>
              <w:right w:w="57" w:type="dxa"/>
            </w:tcMar>
            <w:vAlign w:val="center"/>
          </w:tcPr>
          <w:p w:rsidR="0075787F" w:rsidRPr="00723A2C" w:rsidRDefault="0075787F" w:rsidP="00FD066E">
            <w:pPr>
              <w:spacing w:before="0" w:after="0" w:line="240" w:lineRule="auto"/>
              <w:rPr>
                <w:sz w:val="14"/>
                <w:szCs w:val="14"/>
              </w:rPr>
            </w:pPr>
            <w:r w:rsidRPr="00723A2C">
              <w:rPr>
                <w:sz w:val="14"/>
                <w:szCs w:val="14"/>
              </w:rPr>
              <w:lastRenderedPageBreak/>
              <w:t>Ολοκλήρωση</w:t>
            </w:r>
          </w:p>
        </w:tc>
        <w:tc>
          <w:tcPr>
            <w:tcW w:w="711" w:type="dxa"/>
            <w:tcBorders>
              <w:top w:val="nil"/>
              <w:left w:val="nil"/>
              <w:bottom w:val="single" w:sz="4" w:space="0" w:color="auto"/>
              <w:right w:val="single" w:sz="4" w:space="0" w:color="auto"/>
            </w:tcBorders>
            <w:noWrap/>
            <w:vAlign w:val="center"/>
          </w:tcPr>
          <w:p w:rsidR="0075787F" w:rsidRPr="00723A2C" w:rsidRDefault="0075787F" w:rsidP="00FA3E0A">
            <w:pPr>
              <w:spacing w:before="0" w:after="0" w:line="240" w:lineRule="auto"/>
              <w:jc w:val="center"/>
              <w:rPr>
                <w:sz w:val="14"/>
                <w:szCs w:val="14"/>
              </w:rPr>
            </w:pPr>
            <w:r w:rsidRPr="00723A2C">
              <w:rPr>
                <w:sz w:val="14"/>
                <w:szCs w:val="14"/>
              </w:rPr>
              <w:t>0</w:t>
            </w:r>
          </w:p>
        </w:tc>
        <w:tc>
          <w:tcPr>
            <w:tcW w:w="662" w:type="dxa"/>
            <w:tcBorders>
              <w:top w:val="nil"/>
              <w:left w:val="nil"/>
              <w:bottom w:val="single" w:sz="4" w:space="0" w:color="auto"/>
              <w:right w:val="single" w:sz="4" w:space="0" w:color="auto"/>
            </w:tcBorders>
            <w:noWrap/>
            <w:vAlign w:val="center"/>
          </w:tcPr>
          <w:p w:rsidR="0075787F" w:rsidRPr="00723A2C" w:rsidRDefault="0075787F" w:rsidP="00FA3E0A">
            <w:pPr>
              <w:spacing w:before="0" w:after="0" w:line="240" w:lineRule="auto"/>
              <w:jc w:val="center"/>
              <w:rPr>
                <w:sz w:val="14"/>
                <w:szCs w:val="14"/>
              </w:rPr>
            </w:pPr>
            <w:r w:rsidRPr="00723A2C">
              <w:rPr>
                <w:sz w:val="14"/>
                <w:szCs w:val="14"/>
                <w:lang w:val="en-US"/>
              </w:rPr>
              <w:t>0</w:t>
            </w:r>
          </w:p>
        </w:tc>
        <w:tc>
          <w:tcPr>
            <w:tcW w:w="614" w:type="dxa"/>
            <w:tcBorders>
              <w:top w:val="nil"/>
              <w:left w:val="nil"/>
              <w:bottom w:val="single" w:sz="4" w:space="0" w:color="auto"/>
              <w:right w:val="single" w:sz="4" w:space="0" w:color="auto"/>
            </w:tcBorders>
            <w:noWrap/>
            <w:vAlign w:val="center"/>
          </w:tcPr>
          <w:p w:rsidR="0075787F" w:rsidRPr="00723A2C" w:rsidRDefault="0075787F" w:rsidP="00FA3E0A">
            <w:pPr>
              <w:spacing w:before="0" w:after="0" w:line="240" w:lineRule="auto"/>
              <w:jc w:val="center"/>
              <w:rPr>
                <w:sz w:val="14"/>
                <w:szCs w:val="14"/>
                <w:lang w:val="en-US"/>
              </w:rPr>
            </w:pPr>
            <w:r w:rsidRPr="00723A2C">
              <w:rPr>
                <w:sz w:val="14"/>
                <w:szCs w:val="14"/>
                <w:lang w:val="en-US"/>
              </w:rPr>
              <w:t>12.403</w:t>
            </w:r>
          </w:p>
        </w:tc>
        <w:tc>
          <w:tcPr>
            <w:tcW w:w="567" w:type="dxa"/>
            <w:tcBorders>
              <w:top w:val="nil"/>
              <w:left w:val="nil"/>
              <w:bottom w:val="single" w:sz="4" w:space="0" w:color="auto"/>
              <w:right w:val="single" w:sz="4" w:space="0" w:color="auto"/>
            </w:tcBorders>
            <w:noWrap/>
            <w:vAlign w:val="center"/>
          </w:tcPr>
          <w:p w:rsidR="0075787F" w:rsidRPr="00723A2C" w:rsidRDefault="0075787F" w:rsidP="00FA3E0A">
            <w:pPr>
              <w:jc w:val="center"/>
              <w:rPr>
                <w:rFonts w:cs="Calibri"/>
                <w:color w:val="000000"/>
                <w:sz w:val="14"/>
                <w:szCs w:val="14"/>
              </w:rPr>
            </w:pPr>
            <w:r w:rsidRPr="00723A2C">
              <w:rPr>
                <w:rFonts w:cs="Calibri"/>
                <w:color w:val="000000"/>
                <w:sz w:val="14"/>
                <w:szCs w:val="14"/>
                <w:lang w:val="en-US"/>
              </w:rPr>
              <w:t>35.4</w:t>
            </w:r>
            <w:r w:rsidRPr="00723A2C">
              <w:rPr>
                <w:rFonts w:cs="Calibri"/>
                <w:color w:val="000000"/>
                <w:sz w:val="14"/>
                <w:szCs w:val="14"/>
                <w:lang w:val="en-US"/>
              </w:rPr>
              <w:lastRenderedPageBreak/>
              <w:t>41</w:t>
            </w:r>
          </w:p>
        </w:tc>
        <w:tc>
          <w:tcPr>
            <w:tcW w:w="709" w:type="dxa"/>
            <w:tcBorders>
              <w:top w:val="nil"/>
              <w:left w:val="nil"/>
              <w:bottom w:val="single" w:sz="4" w:space="0" w:color="auto"/>
              <w:right w:val="single" w:sz="4" w:space="0" w:color="auto"/>
            </w:tcBorders>
            <w:noWrap/>
            <w:vAlign w:val="center"/>
          </w:tcPr>
          <w:p w:rsidR="0075787F" w:rsidRPr="009B3E40" w:rsidRDefault="0075787F" w:rsidP="00FA3E0A">
            <w:pPr>
              <w:spacing w:before="0" w:after="0" w:line="240" w:lineRule="auto"/>
              <w:jc w:val="center"/>
              <w:rPr>
                <w:sz w:val="14"/>
                <w:szCs w:val="14"/>
              </w:rPr>
            </w:pPr>
            <w:r>
              <w:rPr>
                <w:sz w:val="14"/>
                <w:szCs w:val="14"/>
              </w:rPr>
              <w:lastRenderedPageBreak/>
              <w:t>37.182</w:t>
            </w:r>
          </w:p>
        </w:tc>
        <w:tc>
          <w:tcPr>
            <w:tcW w:w="708" w:type="dxa"/>
            <w:tcBorders>
              <w:top w:val="nil"/>
              <w:left w:val="nil"/>
              <w:bottom w:val="single" w:sz="4" w:space="0" w:color="auto"/>
              <w:right w:val="single" w:sz="4" w:space="0" w:color="auto"/>
            </w:tcBorders>
            <w:noWrap/>
            <w:vAlign w:val="center"/>
          </w:tcPr>
          <w:p w:rsidR="0075787F" w:rsidRPr="00DA6E5F" w:rsidRDefault="0075787F" w:rsidP="00FA3E0A">
            <w:pPr>
              <w:spacing w:before="0" w:after="0" w:line="240" w:lineRule="auto"/>
              <w:jc w:val="center"/>
              <w:rPr>
                <w:sz w:val="14"/>
                <w:szCs w:val="14"/>
                <w:lang w:val="en-US"/>
              </w:rPr>
            </w:pPr>
            <w:r>
              <w:rPr>
                <w:sz w:val="14"/>
                <w:szCs w:val="14"/>
                <w:lang w:val="en-US"/>
              </w:rPr>
              <w:t>37.306</w:t>
            </w:r>
          </w:p>
        </w:tc>
        <w:tc>
          <w:tcPr>
            <w:tcW w:w="742" w:type="dxa"/>
            <w:tcBorders>
              <w:top w:val="nil"/>
              <w:left w:val="nil"/>
              <w:bottom w:val="single" w:sz="4" w:space="0" w:color="auto"/>
              <w:right w:val="single" w:sz="4" w:space="0" w:color="auto"/>
            </w:tcBorders>
            <w:noWrap/>
            <w:vAlign w:val="center"/>
          </w:tcPr>
          <w:p w:rsidR="0075787F" w:rsidRPr="00723A2C" w:rsidRDefault="0075787F" w:rsidP="00FA3E0A">
            <w:pPr>
              <w:spacing w:before="0" w:after="0" w:line="240" w:lineRule="auto"/>
              <w:jc w:val="center"/>
              <w:rPr>
                <w:sz w:val="14"/>
                <w:szCs w:val="14"/>
              </w:rPr>
            </w:pPr>
            <w:r>
              <w:rPr>
                <w:sz w:val="14"/>
                <w:szCs w:val="14"/>
              </w:rPr>
              <w:t>38.691</w:t>
            </w:r>
          </w:p>
        </w:tc>
        <w:tc>
          <w:tcPr>
            <w:tcW w:w="819" w:type="dxa"/>
            <w:tcBorders>
              <w:top w:val="nil"/>
              <w:left w:val="nil"/>
              <w:bottom w:val="single" w:sz="4" w:space="0" w:color="auto"/>
              <w:right w:val="single" w:sz="4" w:space="0" w:color="auto"/>
            </w:tcBorders>
            <w:noWrap/>
            <w:vAlign w:val="center"/>
          </w:tcPr>
          <w:p w:rsidR="00547BBB" w:rsidRDefault="00547BBB" w:rsidP="00FA3E0A">
            <w:pPr>
              <w:spacing w:before="0" w:after="0" w:line="240" w:lineRule="auto"/>
              <w:jc w:val="center"/>
              <w:rPr>
                <w:sz w:val="14"/>
                <w:szCs w:val="14"/>
                <w:lang w:val="en-US"/>
              </w:rPr>
            </w:pPr>
          </w:p>
          <w:p w:rsidR="0075787F" w:rsidRPr="007313E3" w:rsidRDefault="00547BBB" w:rsidP="00FA3E0A">
            <w:pPr>
              <w:spacing w:before="0" w:after="0" w:line="240" w:lineRule="auto"/>
              <w:jc w:val="center"/>
              <w:rPr>
                <w:sz w:val="14"/>
                <w:szCs w:val="14"/>
                <w:lang w:val="en-US"/>
              </w:rPr>
            </w:pPr>
            <w:r>
              <w:rPr>
                <w:sz w:val="14"/>
                <w:szCs w:val="14"/>
                <w:lang w:val="en-US"/>
              </w:rPr>
              <w:t>43.922</w:t>
            </w:r>
          </w:p>
        </w:tc>
        <w:tc>
          <w:tcPr>
            <w:tcW w:w="567" w:type="dxa"/>
            <w:tcBorders>
              <w:top w:val="nil"/>
              <w:left w:val="nil"/>
              <w:bottom w:val="single" w:sz="4" w:space="0" w:color="auto"/>
              <w:right w:val="single" w:sz="4" w:space="0" w:color="auto"/>
            </w:tcBorders>
            <w:noWrap/>
            <w:vAlign w:val="center"/>
          </w:tcPr>
          <w:p w:rsidR="0075787F" w:rsidRPr="00723A2C" w:rsidRDefault="0075787F" w:rsidP="00FA3E0A">
            <w:pPr>
              <w:spacing w:before="0" w:after="0" w:line="240" w:lineRule="auto"/>
              <w:jc w:val="center"/>
              <w:rPr>
                <w:sz w:val="14"/>
                <w:szCs w:val="14"/>
              </w:rPr>
            </w:pPr>
          </w:p>
        </w:tc>
        <w:tc>
          <w:tcPr>
            <w:tcW w:w="606" w:type="dxa"/>
            <w:tcBorders>
              <w:top w:val="nil"/>
              <w:left w:val="nil"/>
              <w:bottom w:val="single" w:sz="4" w:space="0" w:color="auto"/>
              <w:right w:val="single" w:sz="8" w:space="0" w:color="auto"/>
            </w:tcBorders>
            <w:vAlign w:val="center"/>
          </w:tcPr>
          <w:p w:rsidR="0075787F" w:rsidRPr="00723A2C" w:rsidRDefault="0075787F" w:rsidP="00FA3E0A">
            <w:pPr>
              <w:spacing w:before="0" w:after="0" w:line="240" w:lineRule="auto"/>
              <w:jc w:val="center"/>
              <w:rPr>
                <w:sz w:val="14"/>
                <w:szCs w:val="14"/>
              </w:rPr>
            </w:pPr>
          </w:p>
        </w:tc>
      </w:tr>
      <w:tr w:rsidR="0075787F" w:rsidRPr="00723A2C" w:rsidTr="007313E3">
        <w:trPr>
          <w:trHeight w:val="270"/>
        </w:trPr>
        <w:tc>
          <w:tcPr>
            <w:tcW w:w="1701" w:type="dxa"/>
            <w:vMerge/>
            <w:tcBorders>
              <w:top w:val="nil"/>
              <w:left w:val="single" w:sz="8" w:space="0" w:color="auto"/>
              <w:bottom w:val="single" w:sz="4" w:space="0" w:color="000000"/>
              <w:right w:val="single" w:sz="4" w:space="0" w:color="auto"/>
            </w:tcBorders>
            <w:vAlign w:val="center"/>
          </w:tcPr>
          <w:p w:rsidR="0075787F" w:rsidRPr="00723A2C" w:rsidRDefault="0075787F" w:rsidP="00FD066E">
            <w:pPr>
              <w:spacing w:before="0" w:after="0" w:line="240" w:lineRule="auto"/>
              <w:rPr>
                <w:sz w:val="14"/>
                <w:szCs w:val="14"/>
              </w:rPr>
            </w:pPr>
          </w:p>
        </w:tc>
        <w:tc>
          <w:tcPr>
            <w:tcW w:w="990" w:type="dxa"/>
            <w:tcBorders>
              <w:top w:val="nil"/>
              <w:left w:val="nil"/>
              <w:bottom w:val="single" w:sz="4" w:space="0" w:color="auto"/>
              <w:right w:val="single" w:sz="4" w:space="0" w:color="auto"/>
            </w:tcBorders>
            <w:tcMar>
              <w:left w:w="57" w:type="dxa"/>
              <w:right w:w="57" w:type="dxa"/>
            </w:tcMar>
            <w:vAlign w:val="center"/>
          </w:tcPr>
          <w:p w:rsidR="0075787F" w:rsidRPr="00723A2C" w:rsidRDefault="0075787F" w:rsidP="00FD066E">
            <w:pPr>
              <w:spacing w:before="0" w:after="0" w:line="240" w:lineRule="auto"/>
              <w:rPr>
                <w:sz w:val="14"/>
                <w:szCs w:val="14"/>
              </w:rPr>
            </w:pPr>
            <w:r w:rsidRPr="00723A2C">
              <w:rPr>
                <w:sz w:val="14"/>
                <w:szCs w:val="14"/>
              </w:rPr>
              <w:t>Στόχος</w:t>
            </w:r>
          </w:p>
        </w:tc>
        <w:tc>
          <w:tcPr>
            <w:tcW w:w="711" w:type="dxa"/>
            <w:tcBorders>
              <w:top w:val="nil"/>
              <w:left w:val="nil"/>
              <w:bottom w:val="single" w:sz="4" w:space="0" w:color="auto"/>
              <w:right w:val="single" w:sz="4" w:space="0" w:color="auto"/>
            </w:tcBorders>
            <w:noWrap/>
            <w:vAlign w:val="center"/>
          </w:tcPr>
          <w:p w:rsidR="0075787F" w:rsidRPr="00723A2C" w:rsidRDefault="0075787F" w:rsidP="00FA3E0A">
            <w:pPr>
              <w:spacing w:before="0" w:after="0" w:line="240" w:lineRule="auto"/>
              <w:jc w:val="center"/>
              <w:rPr>
                <w:sz w:val="14"/>
                <w:szCs w:val="14"/>
              </w:rPr>
            </w:pPr>
          </w:p>
        </w:tc>
        <w:tc>
          <w:tcPr>
            <w:tcW w:w="662" w:type="dxa"/>
            <w:tcBorders>
              <w:top w:val="nil"/>
              <w:left w:val="nil"/>
              <w:bottom w:val="single" w:sz="4" w:space="0" w:color="auto"/>
              <w:right w:val="single" w:sz="4" w:space="0" w:color="auto"/>
            </w:tcBorders>
            <w:noWrap/>
            <w:vAlign w:val="center"/>
          </w:tcPr>
          <w:p w:rsidR="0075787F" w:rsidRPr="00723A2C" w:rsidRDefault="0075787F" w:rsidP="00FA3E0A">
            <w:pPr>
              <w:spacing w:before="0" w:after="0" w:line="240" w:lineRule="auto"/>
              <w:jc w:val="center"/>
              <w:rPr>
                <w:sz w:val="14"/>
                <w:szCs w:val="14"/>
              </w:rPr>
            </w:pPr>
          </w:p>
        </w:tc>
        <w:tc>
          <w:tcPr>
            <w:tcW w:w="614" w:type="dxa"/>
            <w:tcBorders>
              <w:top w:val="nil"/>
              <w:left w:val="nil"/>
              <w:bottom w:val="single" w:sz="4" w:space="0" w:color="auto"/>
              <w:right w:val="single" w:sz="4" w:space="0" w:color="auto"/>
            </w:tcBorders>
            <w:noWrap/>
            <w:vAlign w:val="center"/>
          </w:tcPr>
          <w:p w:rsidR="0075787F" w:rsidRPr="00723A2C" w:rsidRDefault="0075787F" w:rsidP="00FA3E0A">
            <w:pPr>
              <w:spacing w:before="0" w:after="0" w:line="240" w:lineRule="auto"/>
              <w:jc w:val="center"/>
              <w:rPr>
                <w:sz w:val="14"/>
                <w:szCs w:val="14"/>
              </w:rPr>
            </w:pPr>
          </w:p>
        </w:tc>
        <w:tc>
          <w:tcPr>
            <w:tcW w:w="567" w:type="dxa"/>
            <w:tcBorders>
              <w:top w:val="nil"/>
              <w:left w:val="nil"/>
              <w:bottom w:val="single" w:sz="4" w:space="0" w:color="auto"/>
              <w:right w:val="single" w:sz="4" w:space="0" w:color="auto"/>
            </w:tcBorders>
            <w:noWrap/>
            <w:vAlign w:val="center"/>
          </w:tcPr>
          <w:p w:rsidR="0075787F" w:rsidRPr="00723A2C" w:rsidRDefault="0075787F" w:rsidP="00FA3E0A">
            <w:pPr>
              <w:jc w:val="center"/>
              <w:rPr>
                <w:rFonts w:cs="Calibri"/>
                <w:color w:val="000000"/>
                <w:sz w:val="14"/>
                <w:szCs w:val="14"/>
              </w:rPr>
            </w:pPr>
          </w:p>
        </w:tc>
        <w:tc>
          <w:tcPr>
            <w:tcW w:w="709" w:type="dxa"/>
            <w:tcBorders>
              <w:top w:val="nil"/>
              <w:left w:val="nil"/>
              <w:bottom w:val="single" w:sz="4" w:space="0" w:color="auto"/>
              <w:right w:val="single" w:sz="4" w:space="0" w:color="auto"/>
            </w:tcBorders>
            <w:noWrap/>
            <w:vAlign w:val="center"/>
          </w:tcPr>
          <w:p w:rsidR="0075787F" w:rsidRPr="00723A2C" w:rsidRDefault="0075787F" w:rsidP="00FA3E0A">
            <w:pPr>
              <w:spacing w:before="0" w:after="0" w:line="240" w:lineRule="auto"/>
              <w:jc w:val="center"/>
              <w:rPr>
                <w:sz w:val="14"/>
                <w:szCs w:val="14"/>
              </w:rPr>
            </w:pPr>
          </w:p>
        </w:tc>
        <w:tc>
          <w:tcPr>
            <w:tcW w:w="708" w:type="dxa"/>
            <w:tcBorders>
              <w:top w:val="nil"/>
              <w:left w:val="nil"/>
              <w:bottom w:val="single" w:sz="4" w:space="0" w:color="auto"/>
              <w:right w:val="single" w:sz="4" w:space="0" w:color="auto"/>
            </w:tcBorders>
            <w:noWrap/>
            <w:vAlign w:val="center"/>
          </w:tcPr>
          <w:p w:rsidR="0075787F" w:rsidRPr="00723A2C" w:rsidRDefault="0075787F" w:rsidP="00FA3E0A">
            <w:pPr>
              <w:spacing w:before="0" w:after="0" w:line="240" w:lineRule="auto"/>
              <w:jc w:val="center"/>
              <w:rPr>
                <w:sz w:val="14"/>
                <w:szCs w:val="14"/>
              </w:rPr>
            </w:pPr>
          </w:p>
        </w:tc>
        <w:tc>
          <w:tcPr>
            <w:tcW w:w="742" w:type="dxa"/>
            <w:tcBorders>
              <w:top w:val="nil"/>
              <w:left w:val="nil"/>
              <w:bottom w:val="single" w:sz="4" w:space="0" w:color="auto"/>
              <w:right w:val="single" w:sz="4" w:space="0" w:color="auto"/>
            </w:tcBorders>
            <w:noWrap/>
            <w:vAlign w:val="center"/>
          </w:tcPr>
          <w:p w:rsidR="0075787F" w:rsidRPr="00723A2C" w:rsidRDefault="0075787F" w:rsidP="00FA3E0A">
            <w:pPr>
              <w:spacing w:before="0" w:after="0" w:line="240" w:lineRule="auto"/>
              <w:jc w:val="center"/>
              <w:rPr>
                <w:sz w:val="14"/>
                <w:szCs w:val="14"/>
              </w:rPr>
            </w:pPr>
          </w:p>
        </w:tc>
        <w:tc>
          <w:tcPr>
            <w:tcW w:w="819" w:type="dxa"/>
            <w:tcBorders>
              <w:top w:val="nil"/>
              <w:left w:val="nil"/>
              <w:bottom w:val="single" w:sz="4" w:space="0" w:color="auto"/>
              <w:right w:val="single" w:sz="4" w:space="0" w:color="auto"/>
            </w:tcBorders>
            <w:noWrap/>
            <w:vAlign w:val="center"/>
          </w:tcPr>
          <w:p w:rsidR="0075787F" w:rsidRPr="00723A2C" w:rsidRDefault="0075787F" w:rsidP="00FA3E0A">
            <w:pPr>
              <w:spacing w:before="0" w:after="0" w:line="240" w:lineRule="auto"/>
              <w:jc w:val="center"/>
              <w:rPr>
                <w:sz w:val="14"/>
                <w:szCs w:val="14"/>
              </w:rPr>
            </w:pPr>
          </w:p>
        </w:tc>
        <w:tc>
          <w:tcPr>
            <w:tcW w:w="567" w:type="dxa"/>
            <w:tcBorders>
              <w:top w:val="nil"/>
              <w:left w:val="nil"/>
              <w:bottom w:val="single" w:sz="4" w:space="0" w:color="auto"/>
              <w:right w:val="single" w:sz="4" w:space="0" w:color="auto"/>
            </w:tcBorders>
            <w:noWrap/>
            <w:vAlign w:val="center"/>
          </w:tcPr>
          <w:p w:rsidR="0075787F" w:rsidRPr="00723A2C" w:rsidRDefault="0075787F" w:rsidP="00FA3E0A">
            <w:pPr>
              <w:spacing w:before="0" w:after="0" w:line="240" w:lineRule="auto"/>
              <w:jc w:val="center"/>
              <w:rPr>
                <w:sz w:val="14"/>
                <w:szCs w:val="14"/>
              </w:rPr>
            </w:pPr>
          </w:p>
        </w:tc>
        <w:tc>
          <w:tcPr>
            <w:tcW w:w="606" w:type="dxa"/>
            <w:tcBorders>
              <w:top w:val="nil"/>
              <w:left w:val="nil"/>
              <w:bottom w:val="single" w:sz="4" w:space="0" w:color="auto"/>
              <w:right w:val="single" w:sz="8" w:space="0" w:color="auto"/>
            </w:tcBorders>
            <w:vAlign w:val="center"/>
          </w:tcPr>
          <w:p w:rsidR="0075787F" w:rsidRPr="00723A2C" w:rsidRDefault="0075787F" w:rsidP="00FA3E0A">
            <w:pPr>
              <w:spacing w:before="0" w:after="0" w:line="240" w:lineRule="auto"/>
              <w:jc w:val="center"/>
              <w:rPr>
                <w:sz w:val="14"/>
                <w:szCs w:val="14"/>
              </w:rPr>
            </w:pPr>
          </w:p>
        </w:tc>
      </w:tr>
      <w:tr w:rsidR="0075787F" w:rsidRPr="00723A2C" w:rsidTr="007313E3">
        <w:trPr>
          <w:trHeight w:val="270"/>
        </w:trPr>
        <w:tc>
          <w:tcPr>
            <w:tcW w:w="1701" w:type="dxa"/>
            <w:vMerge/>
            <w:tcBorders>
              <w:top w:val="nil"/>
              <w:left w:val="single" w:sz="8" w:space="0" w:color="auto"/>
              <w:bottom w:val="single" w:sz="4" w:space="0" w:color="000000"/>
              <w:right w:val="single" w:sz="4" w:space="0" w:color="auto"/>
            </w:tcBorders>
            <w:vAlign w:val="center"/>
          </w:tcPr>
          <w:p w:rsidR="0075787F" w:rsidRPr="00723A2C" w:rsidRDefault="0075787F" w:rsidP="00FD066E">
            <w:pPr>
              <w:spacing w:before="0" w:after="0" w:line="240" w:lineRule="auto"/>
              <w:rPr>
                <w:sz w:val="14"/>
                <w:szCs w:val="14"/>
              </w:rPr>
            </w:pPr>
          </w:p>
        </w:tc>
        <w:tc>
          <w:tcPr>
            <w:tcW w:w="990" w:type="dxa"/>
            <w:tcBorders>
              <w:top w:val="nil"/>
              <w:left w:val="nil"/>
              <w:bottom w:val="single" w:sz="4" w:space="0" w:color="auto"/>
              <w:right w:val="single" w:sz="4" w:space="0" w:color="auto"/>
            </w:tcBorders>
            <w:tcMar>
              <w:left w:w="57" w:type="dxa"/>
              <w:right w:w="57" w:type="dxa"/>
            </w:tcMar>
            <w:vAlign w:val="center"/>
          </w:tcPr>
          <w:p w:rsidR="0075787F" w:rsidRPr="00723A2C" w:rsidRDefault="0075787F" w:rsidP="00FD066E">
            <w:pPr>
              <w:spacing w:before="0" w:after="0" w:line="240" w:lineRule="auto"/>
              <w:rPr>
                <w:sz w:val="14"/>
                <w:szCs w:val="14"/>
              </w:rPr>
            </w:pPr>
            <w:r w:rsidRPr="00723A2C">
              <w:rPr>
                <w:sz w:val="14"/>
                <w:szCs w:val="14"/>
              </w:rPr>
              <w:t>Αφετηρία</w:t>
            </w:r>
          </w:p>
        </w:tc>
        <w:tc>
          <w:tcPr>
            <w:tcW w:w="711" w:type="dxa"/>
            <w:tcBorders>
              <w:top w:val="nil"/>
              <w:left w:val="nil"/>
              <w:bottom w:val="single" w:sz="4" w:space="0" w:color="auto"/>
              <w:right w:val="single" w:sz="4" w:space="0" w:color="auto"/>
            </w:tcBorders>
            <w:noWrap/>
            <w:vAlign w:val="center"/>
          </w:tcPr>
          <w:p w:rsidR="0075787F" w:rsidRPr="00723A2C" w:rsidRDefault="0075787F" w:rsidP="00FA3E0A">
            <w:pPr>
              <w:spacing w:before="0" w:after="0" w:line="240" w:lineRule="auto"/>
              <w:jc w:val="center"/>
              <w:rPr>
                <w:sz w:val="14"/>
                <w:szCs w:val="14"/>
              </w:rPr>
            </w:pPr>
          </w:p>
        </w:tc>
        <w:tc>
          <w:tcPr>
            <w:tcW w:w="662" w:type="dxa"/>
            <w:tcBorders>
              <w:top w:val="nil"/>
              <w:left w:val="nil"/>
              <w:bottom w:val="single" w:sz="4" w:space="0" w:color="auto"/>
              <w:right w:val="single" w:sz="4" w:space="0" w:color="auto"/>
            </w:tcBorders>
            <w:noWrap/>
            <w:vAlign w:val="center"/>
          </w:tcPr>
          <w:p w:rsidR="0075787F" w:rsidRPr="00723A2C" w:rsidRDefault="0075787F" w:rsidP="00FA3E0A">
            <w:pPr>
              <w:spacing w:before="0" w:after="0" w:line="240" w:lineRule="auto"/>
              <w:jc w:val="center"/>
              <w:rPr>
                <w:sz w:val="14"/>
                <w:szCs w:val="14"/>
              </w:rPr>
            </w:pPr>
          </w:p>
        </w:tc>
        <w:tc>
          <w:tcPr>
            <w:tcW w:w="614" w:type="dxa"/>
            <w:tcBorders>
              <w:top w:val="nil"/>
              <w:left w:val="nil"/>
              <w:bottom w:val="single" w:sz="4" w:space="0" w:color="auto"/>
              <w:right w:val="single" w:sz="4" w:space="0" w:color="auto"/>
            </w:tcBorders>
            <w:noWrap/>
            <w:vAlign w:val="center"/>
          </w:tcPr>
          <w:p w:rsidR="0075787F" w:rsidRPr="00723A2C" w:rsidRDefault="0075787F" w:rsidP="00FA3E0A">
            <w:pPr>
              <w:spacing w:before="0" w:after="0" w:line="240" w:lineRule="auto"/>
              <w:jc w:val="center"/>
              <w:rPr>
                <w:sz w:val="14"/>
                <w:szCs w:val="14"/>
              </w:rPr>
            </w:pPr>
          </w:p>
        </w:tc>
        <w:tc>
          <w:tcPr>
            <w:tcW w:w="567" w:type="dxa"/>
            <w:tcBorders>
              <w:top w:val="nil"/>
              <w:left w:val="nil"/>
              <w:bottom w:val="single" w:sz="4" w:space="0" w:color="auto"/>
              <w:right w:val="single" w:sz="4" w:space="0" w:color="auto"/>
            </w:tcBorders>
            <w:noWrap/>
            <w:vAlign w:val="center"/>
          </w:tcPr>
          <w:p w:rsidR="0075787F" w:rsidRPr="00723A2C" w:rsidRDefault="0075787F" w:rsidP="00FA3E0A">
            <w:pPr>
              <w:jc w:val="center"/>
              <w:rPr>
                <w:rFonts w:cs="Calibri"/>
                <w:color w:val="000000"/>
                <w:sz w:val="14"/>
                <w:szCs w:val="14"/>
              </w:rPr>
            </w:pPr>
          </w:p>
        </w:tc>
        <w:tc>
          <w:tcPr>
            <w:tcW w:w="709" w:type="dxa"/>
            <w:tcBorders>
              <w:top w:val="nil"/>
              <w:left w:val="nil"/>
              <w:bottom w:val="single" w:sz="4" w:space="0" w:color="auto"/>
              <w:right w:val="single" w:sz="4" w:space="0" w:color="auto"/>
            </w:tcBorders>
            <w:noWrap/>
            <w:vAlign w:val="center"/>
          </w:tcPr>
          <w:p w:rsidR="0075787F" w:rsidRPr="00723A2C" w:rsidRDefault="0075787F" w:rsidP="00FA3E0A">
            <w:pPr>
              <w:spacing w:before="0" w:after="0" w:line="240" w:lineRule="auto"/>
              <w:jc w:val="center"/>
              <w:rPr>
                <w:sz w:val="14"/>
                <w:szCs w:val="14"/>
              </w:rPr>
            </w:pPr>
          </w:p>
        </w:tc>
        <w:tc>
          <w:tcPr>
            <w:tcW w:w="708" w:type="dxa"/>
            <w:tcBorders>
              <w:top w:val="nil"/>
              <w:left w:val="nil"/>
              <w:bottom w:val="single" w:sz="4" w:space="0" w:color="auto"/>
              <w:right w:val="single" w:sz="4" w:space="0" w:color="auto"/>
            </w:tcBorders>
            <w:noWrap/>
            <w:vAlign w:val="center"/>
          </w:tcPr>
          <w:p w:rsidR="0075787F" w:rsidRPr="00723A2C" w:rsidRDefault="0075787F" w:rsidP="00FA3E0A">
            <w:pPr>
              <w:spacing w:before="0" w:after="0" w:line="240" w:lineRule="auto"/>
              <w:jc w:val="center"/>
              <w:rPr>
                <w:sz w:val="14"/>
                <w:szCs w:val="14"/>
              </w:rPr>
            </w:pPr>
          </w:p>
        </w:tc>
        <w:tc>
          <w:tcPr>
            <w:tcW w:w="742" w:type="dxa"/>
            <w:tcBorders>
              <w:top w:val="nil"/>
              <w:left w:val="nil"/>
              <w:bottom w:val="single" w:sz="4" w:space="0" w:color="auto"/>
              <w:right w:val="single" w:sz="4" w:space="0" w:color="auto"/>
            </w:tcBorders>
            <w:noWrap/>
            <w:vAlign w:val="center"/>
          </w:tcPr>
          <w:p w:rsidR="0075787F" w:rsidRPr="00723A2C" w:rsidRDefault="0075787F" w:rsidP="00FA3E0A">
            <w:pPr>
              <w:spacing w:before="0" w:after="0" w:line="240" w:lineRule="auto"/>
              <w:jc w:val="center"/>
              <w:rPr>
                <w:sz w:val="14"/>
                <w:szCs w:val="14"/>
              </w:rPr>
            </w:pPr>
          </w:p>
        </w:tc>
        <w:tc>
          <w:tcPr>
            <w:tcW w:w="819" w:type="dxa"/>
            <w:tcBorders>
              <w:top w:val="nil"/>
              <w:left w:val="nil"/>
              <w:bottom w:val="single" w:sz="4" w:space="0" w:color="auto"/>
              <w:right w:val="single" w:sz="4" w:space="0" w:color="auto"/>
            </w:tcBorders>
            <w:noWrap/>
            <w:vAlign w:val="center"/>
          </w:tcPr>
          <w:p w:rsidR="0075787F" w:rsidRPr="00723A2C" w:rsidRDefault="0075787F" w:rsidP="00FA3E0A">
            <w:pPr>
              <w:spacing w:before="0" w:after="0" w:line="240" w:lineRule="auto"/>
              <w:jc w:val="center"/>
              <w:rPr>
                <w:sz w:val="14"/>
                <w:szCs w:val="14"/>
              </w:rPr>
            </w:pPr>
          </w:p>
        </w:tc>
        <w:tc>
          <w:tcPr>
            <w:tcW w:w="567" w:type="dxa"/>
            <w:tcBorders>
              <w:top w:val="nil"/>
              <w:left w:val="nil"/>
              <w:bottom w:val="single" w:sz="4" w:space="0" w:color="auto"/>
              <w:right w:val="single" w:sz="4" w:space="0" w:color="auto"/>
            </w:tcBorders>
            <w:noWrap/>
            <w:vAlign w:val="center"/>
          </w:tcPr>
          <w:p w:rsidR="0075787F" w:rsidRPr="00723A2C" w:rsidRDefault="0075787F" w:rsidP="00FA3E0A">
            <w:pPr>
              <w:spacing w:before="0" w:after="0" w:line="240" w:lineRule="auto"/>
              <w:jc w:val="center"/>
              <w:rPr>
                <w:sz w:val="14"/>
                <w:szCs w:val="14"/>
              </w:rPr>
            </w:pPr>
          </w:p>
        </w:tc>
        <w:tc>
          <w:tcPr>
            <w:tcW w:w="606" w:type="dxa"/>
            <w:tcBorders>
              <w:top w:val="nil"/>
              <w:left w:val="nil"/>
              <w:bottom w:val="single" w:sz="4" w:space="0" w:color="auto"/>
              <w:right w:val="single" w:sz="8" w:space="0" w:color="auto"/>
            </w:tcBorders>
            <w:vAlign w:val="center"/>
          </w:tcPr>
          <w:p w:rsidR="0075787F" w:rsidRPr="00723A2C" w:rsidRDefault="0075787F" w:rsidP="00FA3E0A">
            <w:pPr>
              <w:spacing w:before="0" w:after="0" w:line="240" w:lineRule="auto"/>
              <w:jc w:val="center"/>
              <w:rPr>
                <w:sz w:val="14"/>
                <w:szCs w:val="14"/>
              </w:rPr>
            </w:pPr>
          </w:p>
        </w:tc>
      </w:tr>
      <w:tr w:rsidR="0075787F" w:rsidRPr="00723A2C" w:rsidTr="007313E3">
        <w:trPr>
          <w:trHeight w:val="270"/>
        </w:trPr>
        <w:tc>
          <w:tcPr>
            <w:tcW w:w="1701" w:type="dxa"/>
            <w:vMerge w:val="restart"/>
            <w:tcBorders>
              <w:top w:val="nil"/>
              <w:left w:val="single" w:sz="8" w:space="0" w:color="auto"/>
              <w:bottom w:val="single" w:sz="4" w:space="0" w:color="000000"/>
              <w:right w:val="single" w:sz="4" w:space="0" w:color="auto"/>
            </w:tcBorders>
            <w:vAlign w:val="center"/>
          </w:tcPr>
          <w:p w:rsidR="0075787F" w:rsidRPr="00723A2C" w:rsidRDefault="0075787F" w:rsidP="00FD066E">
            <w:pPr>
              <w:spacing w:before="0" w:after="0" w:line="240" w:lineRule="auto"/>
              <w:rPr>
                <w:sz w:val="14"/>
                <w:szCs w:val="14"/>
              </w:rPr>
            </w:pPr>
            <w:r w:rsidRPr="00723A2C">
              <w:rPr>
                <w:rFonts w:cs="Arial"/>
                <w:sz w:val="14"/>
                <w:szCs w:val="14"/>
              </w:rPr>
              <w:t xml:space="preserve">Αριθμός εκπαιδευτικού προσωπικού εκπαιδευμένου σε ΤΠΕ </w:t>
            </w:r>
          </w:p>
        </w:tc>
        <w:tc>
          <w:tcPr>
            <w:tcW w:w="990" w:type="dxa"/>
            <w:tcBorders>
              <w:top w:val="nil"/>
              <w:left w:val="nil"/>
              <w:bottom w:val="single" w:sz="4" w:space="0" w:color="auto"/>
              <w:right w:val="single" w:sz="4" w:space="0" w:color="auto"/>
            </w:tcBorders>
            <w:tcMar>
              <w:left w:w="57" w:type="dxa"/>
              <w:right w:w="57" w:type="dxa"/>
            </w:tcMar>
            <w:vAlign w:val="center"/>
          </w:tcPr>
          <w:p w:rsidR="0075787F" w:rsidRPr="00723A2C" w:rsidRDefault="0075787F" w:rsidP="00FD066E">
            <w:pPr>
              <w:spacing w:before="0" w:after="0" w:line="240" w:lineRule="auto"/>
              <w:rPr>
                <w:sz w:val="14"/>
                <w:szCs w:val="14"/>
              </w:rPr>
            </w:pPr>
            <w:r w:rsidRPr="00723A2C">
              <w:rPr>
                <w:sz w:val="14"/>
                <w:szCs w:val="14"/>
              </w:rPr>
              <w:t>Ολοκλήρωση</w:t>
            </w:r>
          </w:p>
        </w:tc>
        <w:tc>
          <w:tcPr>
            <w:tcW w:w="711" w:type="dxa"/>
            <w:tcBorders>
              <w:top w:val="nil"/>
              <w:left w:val="nil"/>
              <w:bottom w:val="single" w:sz="4" w:space="0" w:color="auto"/>
              <w:right w:val="single" w:sz="4" w:space="0" w:color="auto"/>
            </w:tcBorders>
            <w:noWrap/>
            <w:vAlign w:val="center"/>
          </w:tcPr>
          <w:p w:rsidR="0075787F" w:rsidRPr="00723A2C" w:rsidRDefault="0075787F" w:rsidP="00FA3E0A">
            <w:pPr>
              <w:spacing w:before="0" w:after="0" w:line="240" w:lineRule="auto"/>
              <w:jc w:val="center"/>
              <w:rPr>
                <w:sz w:val="14"/>
                <w:szCs w:val="14"/>
              </w:rPr>
            </w:pPr>
            <w:r w:rsidRPr="00723A2C">
              <w:rPr>
                <w:sz w:val="14"/>
                <w:szCs w:val="14"/>
              </w:rPr>
              <w:t>0</w:t>
            </w:r>
          </w:p>
        </w:tc>
        <w:tc>
          <w:tcPr>
            <w:tcW w:w="662" w:type="dxa"/>
            <w:tcBorders>
              <w:top w:val="nil"/>
              <w:left w:val="nil"/>
              <w:bottom w:val="single" w:sz="4" w:space="0" w:color="auto"/>
              <w:right w:val="single" w:sz="4" w:space="0" w:color="auto"/>
            </w:tcBorders>
            <w:noWrap/>
            <w:vAlign w:val="center"/>
          </w:tcPr>
          <w:p w:rsidR="0075787F" w:rsidRPr="00723A2C" w:rsidRDefault="0075787F" w:rsidP="00FA3E0A">
            <w:pPr>
              <w:spacing w:before="0" w:after="0" w:line="240" w:lineRule="auto"/>
              <w:jc w:val="center"/>
              <w:rPr>
                <w:sz w:val="14"/>
                <w:szCs w:val="14"/>
              </w:rPr>
            </w:pPr>
            <w:r w:rsidRPr="00723A2C">
              <w:rPr>
                <w:sz w:val="14"/>
                <w:szCs w:val="14"/>
                <w:lang w:val="en-US"/>
              </w:rPr>
              <w:t>0</w:t>
            </w:r>
          </w:p>
        </w:tc>
        <w:tc>
          <w:tcPr>
            <w:tcW w:w="614" w:type="dxa"/>
            <w:tcBorders>
              <w:top w:val="nil"/>
              <w:left w:val="nil"/>
              <w:bottom w:val="single" w:sz="4" w:space="0" w:color="auto"/>
              <w:right w:val="single" w:sz="4" w:space="0" w:color="auto"/>
            </w:tcBorders>
            <w:noWrap/>
            <w:vAlign w:val="center"/>
          </w:tcPr>
          <w:p w:rsidR="0075787F" w:rsidRPr="00723A2C" w:rsidRDefault="0075787F" w:rsidP="00FA3E0A">
            <w:pPr>
              <w:spacing w:before="0" w:after="0" w:line="240" w:lineRule="auto"/>
              <w:jc w:val="center"/>
              <w:rPr>
                <w:sz w:val="14"/>
                <w:szCs w:val="14"/>
                <w:lang w:val="en-US"/>
              </w:rPr>
            </w:pPr>
            <w:r w:rsidRPr="00723A2C">
              <w:rPr>
                <w:sz w:val="14"/>
                <w:szCs w:val="14"/>
                <w:lang w:val="en-US"/>
              </w:rPr>
              <w:t>0</w:t>
            </w:r>
          </w:p>
        </w:tc>
        <w:tc>
          <w:tcPr>
            <w:tcW w:w="567" w:type="dxa"/>
            <w:tcBorders>
              <w:top w:val="nil"/>
              <w:left w:val="nil"/>
              <w:bottom w:val="single" w:sz="4" w:space="0" w:color="auto"/>
              <w:right w:val="single" w:sz="4" w:space="0" w:color="auto"/>
            </w:tcBorders>
            <w:noWrap/>
            <w:vAlign w:val="center"/>
          </w:tcPr>
          <w:p w:rsidR="0075787F" w:rsidRPr="008575D9" w:rsidRDefault="0075787F" w:rsidP="00FA3E0A">
            <w:pPr>
              <w:jc w:val="center"/>
              <w:rPr>
                <w:rFonts w:cs="Calibri"/>
                <w:color w:val="000000"/>
                <w:sz w:val="14"/>
                <w:szCs w:val="14"/>
                <w:lang w:val="en-US"/>
              </w:rPr>
            </w:pPr>
            <w:r>
              <w:rPr>
                <w:rFonts w:cs="Calibri"/>
                <w:color w:val="000000"/>
                <w:sz w:val="14"/>
                <w:szCs w:val="14"/>
                <w:lang w:val="en-US"/>
              </w:rPr>
              <w:t>0</w:t>
            </w:r>
          </w:p>
        </w:tc>
        <w:tc>
          <w:tcPr>
            <w:tcW w:w="709" w:type="dxa"/>
            <w:tcBorders>
              <w:top w:val="nil"/>
              <w:left w:val="nil"/>
              <w:bottom w:val="single" w:sz="4" w:space="0" w:color="auto"/>
              <w:right w:val="single" w:sz="4" w:space="0" w:color="auto"/>
            </w:tcBorders>
            <w:noWrap/>
            <w:vAlign w:val="center"/>
          </w:tcPr>
          <w:p w:rsidR="0075787F" w:rsidRPr="008575D9" w:rsidRDefault="0075787F" w:rsidP="00FA3E0A">
            <w:pPr>
              <w:spacing w:before="0" w:after="0" w:line="240" w:lineRule="auto"/>
              <w:jc w:val="center"/>
              <w:rPr>
                <w:sz w:val="14"/>
                <w:szCs w:val="14"/>
                <w:lang w:val="en-US"/>
              </w:rPr>
            </w:pPr>
            <w:r>
              <w:rPr>
                <w:sz w:val="14"/>
                <w:szCs w:val="14"/>
                <w:lang w:val="en-US"/>
              </w:rPr>
              <w:t>6.156</w:t>
            </w:r>
          </w:p>
        </w:tc>
        <w:tc>
          <w:tcPr>
            <w:tcW w:w="708" w:type="dxa"/>
            <w:tcBorders>
              <w:top w:val="nil"/>
              <w:left w:val="nil"/>
              <w:bottom w:val="single" w:sz="4" w:space="0" w:color="auto"/>
              <w:right w:val="single" w:sz="4" w:space="0" w:color="auto"/>
            </w:tcBorders>
            <w:noWrap/>
            <w:vAlign w:val="center"/>
          </w:tcPr>
          <w:p w:rsidR="0075787F" w:rsidRPr="00723A2C" w:rsidRDefault="0075787F" w:rsidP="00FA3E0A">
            <w:pPr>
              <w:spacing w:before="0" w:after="0" w:line="240" w:lineRule="auto"/>
              <w:jc w:val="center"/>
              <w:rPr>
                <w:sz w:val="14"/>
                <w:szCs w:val="14"/>
              </w:rPr>
            </w:pPr>
            <w:r>
              <w:rPr>
                <w:sz w:val="14"/>
                <w:szCs w:val="14"/>
              </w:rPr>
              <w:t>9.959</w:t>
            </w:r>
          </w:p>
        </w:tc>
        <w:tc>
          <w:tcPr>
            <w:tcW w:w="742" w:type="dxa"/>
            <w:tcBorders>
              <w:top w:val="nil"/>
              <w:left w:val="nil"/>
              <w:bottom w:val="single" w:sz="4" w:space="0" w:color="auto"/>
              <w:right w:val="single" w:sz="4" w:space="0" w:color="auto"/>
            </w:tcBorders>
            <w:noWrap/>
            <w:vAlign w:val="center"/>
          </w:tcPr>
          <w:p w:rsidR="0075787F" w:rsidRPr="004C5B3A" w:rsidRDefault="0075787F" w:rsidP="00FA3E0A">
            <w:pPr>
              <w:spacing w:before="0" w:after="0" w:line="240" w:lineRule="auto"/>
              <w:jc w:val="center"/>
              <w:rPr>
                <w:sz w:val="14"/>
                <w:szCs w:val="14"/>
                <w:lang w:val="en-US"/>
              </w:rPr>
            </w:pPr>
            <w:r>
              <w:rPr>
                <w:sz w:val="14"/>
                <w:szCs w:val="14"/>
                <w:lang w:val="en-US"/>
              </w:rPr>
              <w:t>28.260</w:t>
            </w:r>
          </w:p>
        </w:tc>
        <w:tc>
          <w:tcPr>
            <w:tcW w:w="819" w:type="dxa"/>
            <w:tcBorders>
              <w:top w:val="nil"/>
              <w:left w:val="nil"/>
              <w:bottom w:val="single" w:sz="4" w:space="0" w:color="auto"/>
              <w:right w:val="single" w:sz="4" w:space="0" w:color="auto"/>
            </w:tcBorders>
            <w:noWrap/>
            <w:vAlign w:val="center"/>
          </w:tcPr>
          <w:p w:rsidR="0075787F" w:rsidRPr="007313E3" w:rsidRDefault="0075787F" w:rsidP="00714C17">
            <w:pPr>
              <w:spacing w:before="0" w:after="0" w:line="240" w:lineRule="auto"/>
              <w:jc w:val="center"/>
              <w:rPr>
                <w:sz w:val="14"/>
                <w:szCs w:val="14"/>
                <w:lang w:val="en-US"/>
              </w:rPr>
            </w:pPr>
            <w:r>
              <w:rPr>
                <w:sz w:val="14"/>
                <w:szCs w:val="14"/>
                <w:lang w:val="en-US"/>
              </w:rPr>
              <w:t>21.563</w:t>
            </w:r>
            <w:r>
              <w:rPr>
                <w:rStyle w:val="af1"/>
                <w:szCs w:val="14"/>
                <w:lang w:val="en-US"/>
              </w:rPr>
              <w:footnoteReference w:id="2"/>
            </w:r>
          </w:p>
        </w:tc>
        <w:tc>
          <w:tcPr>
            <w:tcW w:w="567" w:type="dxa"/>
            <w:tcBorders>
              <w:top w:val="nil"/>
              <w:left w:val="nil"/>
              <w:bottom w:val="single" w:sz="4" w:space="0" w:color="auto"/>
              <w:right w:val="single" w:sz="4" w:space="0" w:color="auto"/>
            </w:tcBorders>
            <w:noWrap/>
            <w:vAlign w:val="center"/>
          </w:tcPr>
          <w:p w:rsidR="0075787F" w:rsidRPr="00723A2C" w:rsidRDefault="0075787F" w:rsidP="00FA3E0A">
            <w:pPr>
              <w:spacing w:before="0" w:after="0" w:line="240" w:lineRule="auto"/>
              <w:jc w:val="center"/>
              <w:rPr>
                <w:sz w:val="14"/>
                <w:szCs w:val="14"/>
              </w:rPr>
            </w:pPr>
          </w:p>
        </w:tc>
        <w:tc>
          <w:tcPr>
            <w:tcW w:w="606" w:type="dxa"/>
            <w:tcBorders>
              <w:top w:val="nil"/>
              <w:left w:val="nil"/>
              <w:bottom w:val="single" w:sz="4" w:space="0" w:color="auto"/>
              <w:right w:val="single" w:sz="8" w:space="0" w:color="auto"/>
            </w:tcBorders>
            <w:vAlign w:val="center"/>
          </w:tcPr>
          <w:p w:rsidR="0075787F" w:rsidRPr="00723A2C" w:rsidRDefault="0075787F" w:rsidP="00FA3E0A">
            <w:pPr>
              <w:spacing w:before="0" w:after="0" w:line="240" w:lineRule="auto"/>
              <w:jc w:val="center"/>
              <w:rPr>
                <w:sz w:val="14"/>
                <w:szCs w:val="14"/>
              </w:rPr>
            </w:pPr>
          </w:p>
        </w:tc>
      </w:tr>
      <w:tr w:rsidR="0075787F" w:rsidRPr="00723A2C" w:rsidTr="007313E3">
        <w:trPr>
          <w:trHeight w:val="270"/>
        </w:trPr>
        <w:tc>
          <w:tcPr>
            <w:tcW w:w="1701" w:type="dxa"/>
            <w:vMerge/>
            <w:tcBorders>
              <w:top w:val="nil"/>
              <w:left w:val="single" w:sz="8" w:space="0" w:color="auto"/>
              <w:bottom w:val="single" w:sz="4" w:space="0" w:color="000000"/>
              <w:right w:val="single" w:sz="4" w:space="0" w:color="auto"/>
            </w:tcBorders>
            <w:vAlign w:val="center"/>
          </w:tcPr>
          <w:p w:rsidR="0075787F" w:rsidRPr="00723A2C" w:rsidRDefault="0075787F" w:rsidP="00FD066E">
            <w:pPr>
              <w:spacing w:before="0" w:after="0" w:line="240" w:lineRule="auto"/>
              <w:rPr>
                <w:sz w:val="14"/>
                <w:szCs w:val="14"/>
              </w:rPr>
            </w:pPr>
          </w:p>
        </w:tc>
        <w:tc>
          <w:tcPr>
            <w:tcW w:w="990" w:type="dxa"/>
            <w:tcBorders>
              <w:top w:val="nil"/>
              <w:left w:val="nil"/>
              <w:bottom w:val="single" w:sz="4" w:space="0" w:color="auto"/>
              <w:right w:val="single" w:sz="4" w:space="0" w:color="auto"/>
            </w:tcBorders>
            <w:tcMar>
              <w:left w:w="57" w:type="dxa"/>
              <w:right w:w="57" w:type="dxa"/>
            </w:tcMar>
            <w:vAlign w:val="center"/>
          </w:tcPr>
          <w:p w:rsidR="0075787F" w:rsidRPr="00723A2C" w:rsidRDefault="0075787F" w:rsidP="00FD066E">
            <w:pPr>
              <w:spacing w:before="0" w:after="0" w:line="240" w:lineRule="auto"/>
              <w:rPr>
                <w:sz w:val="14"/>
                <w:szCs w:val="14"/>
              </w:rPr>
            </w:pPr>
            <w:r w:rsidRPr="00723A2C">
              <w:rPr>
                <w:sz w:val="14"/>
                <w:szCs w:val="14"/>
              </w:rPr>
              <w:t>Στόχος</w:t>
            </w:r>
          </w:p>
        </w:tc>
        <w:tc>
          <w:tcPr>
            <w:tcW w:w="711" w:type="dxa"/>
            <w:tcBorders>
              <w:top w:val="nil"/>
              <w:left w:val="nil"/>
              <w:bottom w:val="single" w:sz="4" w:space="0" w:color="auto"/>
              <w:right w:val="single" w:sz="4" w:space="0" w:color="auto"/>
            </w:tcBorders>
            <w:noWrap/>
            <w:vAlign w:val="center"/>
          </w:tcPr>
          <w:p w:rsidR="0075787F" w:rsidRPr="00723A2C" w:rsidRDefault="0075787F" w:rsidP="00FA3E0A">
            <w:pPr>
              <w:spacing w:before="0" w:after="0" w:line="240" w:lineRule="auto"/>
              <w:jc w:val="center"/>
              <w:rPr>
                <w:sz w:val="14"/>
                <w:szCs w:val="14"/>
              </w:rPr>
            </w:pPr>
          </w:p>
        </w:tc>
        <w:tc>
          <w:tcPr>
            <w:tcW w:w="662" w:type="dxa"/>
            <w:tcBorders>
              <w:top w:val="nil"/>
              <w:left w:val="nil"/>
              <w:bottom w:val="single" w:sz="4" w:space="0" w:color="auto"/>
              <w:right w:val="single" w:sz="4" w:space="0" w:color="auto"/>
            </w:tcBorders>
            <w:noWrap/>
            <w:vAlign w:val="center"/>
          </w:tcPr>
          <w:p w:rsidR="0075787F" w:rsidRPr="00723A2C" w:rsidRDefault="0075787F" w:rsidP="00FA3E0A">
            <w:pPr>
              <w:spacing w:before="0" w:after="0" w:line="240" w:lineRule="auto"/>
              <w:jc w:val="center"/>
              <w:rPr>
                <w:sz w:val="14"/>
                <w:szCs w:val="14"/>
              </w:rPr>
            </w:pPr>
          </w:p>
        </w:tc>
        <w:tc>
          <w:tcPr>
            <w:tcW w:w="614" w:type="dxa"/>
            <w:tcBorders>
              <w:top w:val="nil"/>
              <w:left w:val="nil"/>
              <w:bottom w:val="single" w:sz="4" w:space="0" w:color="auto"/>
              <w:right w:val="single" w:sz="4" w:space="0" w:color="auto"/>
            </w:tcBorders>
            <w:noWrap/>
            <w:vAlign w:val="center"/>
          </w:tcPr>
          <w:p w:rsidR="0075787F" w:rsidRPr="00723A2C" w:rsidRDefault="0075787F" w:rsidP="00FA3E0A">
            <w:pPr>
              <w:spacing w:before="0" w:after="0" w:line="240" w:lineRule="auto"/>
              <w:jc w:val="center"/>
              <w:rPr>
                <w:sz w:val="14"/>
                <w:szCs w:val="14"/>
              </w:rPr>
            </w:pPr>
          </w:p>
        </w:tc>
        <w:tc>
          <w:tcPr>
            <w:tcW w:w="567" w:type="dxa"/>
            <w:tcBorders>
              <w:top w:val="nil"/>
              <w:left w:val="nil"/>
              <w:bottom w:val="single" w:sz="4" w:space="0" w:color="auto"/>
              <w:right w:val="single" w:sz="4" w:space="0" w:color="auto"/>
            </w:tcBorders>
            <w:noWrap/>
            <w:vAlign w:val="center"/>
          </w:tcPr>
          <w:p w:rsidR="0075787F" w:rsidRPr="00723A2C" w:rsidRDefault="0075787F" w:rsidP="00FA3E0A">
            <w:pPr>
              <w:jc w:val="center"/>
              <w:rPr>
                <w:rFonts w:cs="Calibri"/>
                <w:color w:val="000000"/>
                <w:sz w:val="14"/>
                <w:szCs w:val="14"/>
              </w:rPr>
            </w:pPr>
          </w:p>
        </w:tc>
        <w:tc>
          <w:tcPr>
            <w:tcW w:w="709" w:type="dxa"/>
            <w:tcBorders>
              <w:top w:val="nil"/>
              <w:left w:val="nil"/>
              <w:bottom w:val="single" w:sz="4" w:space="0" w:color="auto"/>
              <w:right w:val="single" w:sz="4" w:space="0" w:color="auto"/>
            </w:tcBorders>
            <w:noWrap/>
            <w:vAlign w:val="center"/>
          </w:tcPr>
          <w:p w:rsidR="0075787F" w:rsidRPr="00723A2C" w:rsidRDefault="0075787F" w:rsidP="00FA3E0A">
            <w:pPr>
              <w:spacing w:before="0" w:after="0" w:line="240" w:lineRule="auto"/>
              <w:jc w:val="center"/>
              <w:rPr>
                <w:sz w:val="14"/>
                <w:szCs w:val="14"/>
              </w:rPr>
            </w:pPr>
          </w:p>
        </w:tc>
        <w:tc>
          <w:tcPr>
            <w:tcW w:w="708" w:type="dxa"/>
            <w:tcBorders>
              <w:top w:val="nil"/>
              <w:left w:val="nil"/>
              <w:bottom w:val="single" w:sz="4" w:space="0" w:color="auto"/>
              <w:right w:val="single" w:sz="4" w:space="0" w:color="auto"/>
            </w:tcBorders>
            <w:noWrap/>
            <w:vAlign w:val="center"/>
          </w:tcPr>
          <w:p w:rsidR="0075787F" w:rsidRPr="00723A2C" w:rsidRDefault="0075787F" w:rsidP="00FA3E0A">
            <w:pPr>
              <w:spacing w:before="0" w:after="0" w:line="240" w:lineRule="auto"/>
              <w:jc w:val="center"/>
              <w:rPr>
                <w:sz w:val="14"/>
                <w:szCs w:val="14"/>
              </w:rPr>
            </w:pPr>
          </w:p>
        </w:tc>
        <w:tc>
          <w:tcPr>
            <w:tcW w:w="742" w:type="dxa"/>
            <w:tcBorders>
              <w:top w:val="nil"/>
              <w:left w:val="nil"/>
              <w:bottom w:val="single" w:sz="4" w:space="0" w:color="auto"/>
              <w:right w:val="single" w:sz="4" w:space="0" w:color="auto"/>
            </w:tcBorders>
            <w:noWrap/>
            <w:vAlign w:val="center"/>
          </w:tcPr>
          <w:p w:rsidR="0075787F" w:rsidRPr="00723A2C" w:rsidRDefault="0075787F" w:rsidP="00FA3E0A">
            <w:pPr>
              <w:spacing w:before="0" w:after="0" w:line="240" w:lineRule="auto"/>
              <w:jc w:val="center"/>
              <w:rPr>
                <w:sz w:val="14"/>
                <w:szCs w:val="14"/>
              </w:rPr>
            </w:pPr>
          </w:p>
        </w:tc>
        <w:tc>
          <w:tcPr>
            <w:tcW w:w="819" w:type="dxa"/>
            <w:tcBorders>
              <w:top w:val="nil"/>
              <w:left w:val="nil"/>
              <w:bottom w:val="single" w:sz="4" w:space="0" w:color="auto"/>
              <w:right w:val="single" w:sz="4" w:space="0" w:color="auto"/>
            </w:tcBorders>
            <w:noWrap/>
            <w:vAlign w:val="center"/>
          </w:tcPr>
          <w:p w:rsidR="0075787F" w:rsidRPr="00723A2C" w:rsidRDefault="0075787F" w:rsidP="00FA3E0A">
            <w:pPr>
              <w:spacing w:before="0" w:after="0" w:line="240" w:lineRule="auto"/>
              <w:jc w:val="center"/>
              <w:rPr>
                <w:sz w:val="14"/>
                <w:szCs w:val="14"/>
              </w:rPr>
            </w:pPr>
          </w:p>
        </w:tc>
        <w:tc>
          <w:tcPr>
            <w:tcW w:w="567" w:type="dxa"/>
            <w:tcBorders>
              <w:top w:val="nil"/>
              <w:left w:val="nil"/>
              <w:bottom w:val="single" w:sz="4" w:space="0" w:color="auto"/>
              <w:right w:val="single" w:sz="4" w:space="0" w:color="auto"/>
            </w:tcBorders>
            <w:noWrap/>
            <w:vAlign w:val="center"/>
          </w:tcPr>
          <w:p w:rsidR="0075787F" w:rsidRPr="00723A2C" w:rsidRDefault="0075787F" w:rsidP="00FA3E0A">
            <w:pPr>
              <w:spacing w:before="0" w:after="0" w:line="240" w:lineRule="auto"/>
              <w:jc w:val="center"/>
              <w:rPr>
                <w:sz w:val="14"/>
                <w:szCs w:val="14"/>
              </w:rPr>
            </w:pPr>
          </w:p>
        </w:tc>
        <w:tc>
          <w:tcPr>
            <w:tcW w:w="606" w:type="dxa"/>
            <w:tcBorders>
              <w:top w:val="nil"/>
              <w:left w:val="nil"/>
              <w:bottom w:val="single" w:sz="4" w:space="0" w:color="auto"/>
              <w:right w:val="single" w:sz="8" w:space="0" w:color="auto"/>
            </w:tcBorders>
            <w:vAlign w:val="center"/>
          </w:tcPr>
          <w:p w:rsidR="0075787F" w:rsidRPr="00723A2C" w:rsidRDefault="0075787F" w:rsidP="00FA3E0A">
            <w:pPr>
              <w:spacing w:before="0" w:after="0" w:line="240" w:lineRule="auto"/>
              <w:jc w:val="center"/>
              <w:rPr>
                <w:sz w:val="14"/>
                <w:szCs w:val="14"/>
              </w:rPr>
            </w:pPr>
            <w:r w:rsidRPr="00723A2C">
              <w:rPr>
                <w:rFonts w:cs="Arial"/>
                <w:sz w:val="14"/>
                <w:szCs w:val="14"/>
              </w:rPr>
              <w:t>55.400</w:t>
            </w:r>
          </w:p>
        </w:tc>
      </w:tr>
      <w:tr w:rsidR="0075787F" w:rsidRPr="00723A2C" w:rsidTr="007313E3">
        <w:trPr>
          <w:trHeight w:val="270"/>
        </w:trPr>
        <w:tc>
          <w:tcPr>
            <w:tcW w:w="1701" w:type="dxa"/>
            <w:vMerge/>
            <w:tcBorders>
              <w:top w:val="nil"/>
              <w:left w:val="single" w:sz="8" w:space="0" w:color="auto"/>
              <w:bottom w:val="single" w:sz="4" w:space="0" w:color="000000"/>
              <w:right w:val="single" w:sz="4" w:space="0" w:color="auto"/>
            </w:tcBorders>
            <w:vAlign w:val="center"/>
          </w:tcPr>
          <w:p w:rsidR="0075787F" w:rsidRPr="00723A2C" w:rsidRDefault="0075787F" w:rsidP="00FD066E">
            <w:pPr>
              <w:spacing w:before="0" w:after="0" w:line="240" w:lineRule="auto"/>
              <w:rPr>
                <w:sz w:val="14"/>
                <w:szCs w:val="14"/>
              </w:rPr>
            </w:pPr>
          </w:p>
        </w:tc>
        <w:tc>
          <w:tcPr>
            <w:tcW w:w="990" w:type="dxa"/>
            <w:tcBorders>
              <w:top w:val="nil"/>
              <w:left w:val="nil"/>
              <w:bottom w:val="single" w:sz="4" w:space="0" w:color="auto"/>
              <w:right w:val="single" w:sz="4" w:space="0" w:color="auto"/>
            </w:tcBorders>
            <w:tcMar>
              <w:left w:w="57" w:type="dxa"/>
              <w:right w:w="57" w:type="dxa"/>
            </w:tcMar>
            <w:vAlign w:val="center"/>
          </w:tcPr>
          <w:p w:rsidR="0075787F" w:rsidRPr="00723A2C" w:rsidRDefault="0075787F" w:rsidP="00FD066E">
            <w:pPr>
              <w:spacing w:before="0" w:after="0" w:line="240" w:lineRule="auto"/>
              <w:rPr>
                <w:sz w:val="14"/>
                <w:szCs w:val="14"/>
              </w:rPr>
            </w:pPr>
            <w:r w:rsidRPr="00723A2C">
              <w:rPr>
                <w:sz w:val="14"/>
                <w:szCs w:val="14"/>
              </w:rPr>
              <w:t>Αφετηρία</w:t>
            </w:r>
          </w:p>
        </w:tc>
        <w:tc>
          <w:tcPr>
            <w:tcW w:w="711" w:type="dxa"/>
            <w:tcBorders>
              <w:top w:val="nil"/>
              <w:left w:val="nil"/>
              <w:bottom w:val="single" w:sz="4" w:space="0" w:color="auto"/>
              <w:right w:val="single" w:sz="4" w:space="0" w:color="auto"/>
            </w:tcBorders>
            <w:noWrap/>
            <w:vAlign w:val="center"/>
          </w:tcPr>
          <w:p w:rsidR="0075787F" w:rsidRPr="00723A2C" w:rsidRDefault="0075787F" w:rsidP="00FA3E0A">
            <w:pPr>
              <w:spacing w:before="0" w:after="0" w:line="240" w:lineRule="auto"/>
              <w:jc w:val="center"/>
              <w:rPr>
                <w:sz w:val="14"/>
                <w:szCs w:val="14"/>
              </w:rPr>
            </w:pPr>
            <w:r w:rsidRPr="00723A2C">
              <w:rPr>
                <w:sz w:val="14"/>
                <w:szCs w:val="14"/>
              </w:rPr>
              <w:t>50.000</w:t>
            </w:r>
          </w:p>
        </w:tc>
        <w:tc>
          <w:tcPr>
            <w:tcW w:w="662" w:type="dxa"/>
            <w:tcBorders>
              <w:top w:val="nil"/>
              <w:left w:val="nil"/>
              <w:bottom w:val="single" w:sz="4" w:space="0" w:color="auto"/>
              <w:right w:val="single" w:sz="4" w:space="0" w:color="auto"/>
            </w:tcBorders>
            <w:noWrap/>
            <w:vAlign w:val="center"/>
          </w:tcPr>
          <w:p w:rsidR="0075787F" w:rsidRPr="00723A2C" w:rsidRDefault="0075787F" w:rsidP="00FA3E0A">
            <w:pPr>
              <w:spacing w:before="0" w:after="0" w:line="240" w:lineRule="auto"/>
              <w:jc w:val="center"/>
              <w:rPr>
                <w:sz w:val="14"/>
                <w:szCs w:val="14"/>
              </w:rPr>
            </w:pPr>
          </w:p>
        </w:tc>
        <w:tc>
          <w:tcPr>
            <w:tcW w:w="614" w:type="dxa"/>
            <w:tcBorders>
              <w:top w:val="nil"/>
              <w:left w:val="nil"/>
              <w:bottom w:val="single" w:sz="4" w:space="0" w:color="auto"/>
              <w:right w:val="single" w:sz="4" w:space="0" w:color="auto"/>
            </w:tcBorders>
            <w:noWrap/>
            <w:vAlign w:val="center"/>
          </w:tcPr>
          <w:p w:rsidR="0075787F" w:rsidRPr="00723A2C" w:rsidRDefault="0075787F" w:rsidP="00FA3E0A">
            <w:pPr>
              <w:spacing w:before="0" w:after="0" w:line="240" w:lineRule="auto"/>
              <w:jc w:val="center"/>
              <w:rPr>
                <w:sz w:val="14"/>
                <w:szCs w:val="14"/>
              </w:rPr>
            </w:pPr>
          </w:p>
        </w:tc>
        <w:tc>
          <w:tcPr>
            <w:tcW w:w="567" w:type="dxa"/>
            <w:tcBorders>
              <w:top w:val="nil"/>
              <w:left w:val="nil"/>
              <w:bottom w:val="single" w:sz="4" w:space="0" w:color="auto"/>
              <w:right w:val="single" w:sz="4" w:space="0" w:color="auto"/>
            </w:tcBorders>
            <w:noWrap/>
            <w:vAlign w:val="center"/>
          </w:tcPr>
          <w:p w:rsidR="0075787F" w:rsidRPr="00723A2C" w:rsidRDefault="0075787F" w:rsidP="00FA3E0A">
            <w:pPr>
              <w:jc w:val="center"/>
              <w:rPr>
                <w:rFonts w:cs="Calibri"/>
                <w:color w:val="000000"/>
                <w:sz w:val="14"/>
                <w:szCs w:val="14"/>
              </w:rPr>
            </w:pPr>
          </w:p>
        </w:tc>
        <w:tc>
          <w:tcPr>
            <w:tcW w:w="709" w:type="dxa"/>
            <w:tcBorders>
              <w:top w:val="nil"/>
              <w:left w:val="nil"/>
              <w:bottom w:val="single" w:sz="4" w:space="0" w:color="auto"/>
              <w:right w:val="single" w:sz="4" w:space="0" w:color="auto"/>
            </w:tcBorders>
            <w:noWrap/>
            <w:vAlign w:val="center"/>
          </w:tcPr>
          <w:p w:rsidR="0075787F" w:rsidRPr="00723A2C" w:rsidRDefault="0075787F" w:rsidP="00FA3E0A">
            <w:pPr>
              <w:spacing w:before="0" w:after="0" w:line="240" w:lineRule="auto"/>
              <w:jc w:val="center"/>
              <w:rPr>
                <w:sz w:val="14"/>
                <w:szCs w:val="14"/>
              </w:rPr>
            </w:pPr>
          </w:p>
        </w:tc>
        <w:tc>
          <w:tcPr>
            <w:tcW w:w="708" w:type="dxa"/>
            <w:tcBorders>
              <w:top w:val="nil"/>
              <w:left w:val="nil"/>
              <w:bottom w:val="single" w:sz="4" w:space="0" w:color="auto"/>
              <w:right w:val="single" w:sz="4" w:space="0" w:color="auto"/>
            </w:tcBorders>
            <w:noWrap/>
            <w:vAlign w:val="center"/>
          </w:tcPr>
          <w:p w:rsidR="0075787F" w:rsidRPr="00723A2C" w:rsidRDefault="0075787F" w:rsidP="00FA3E0A">
            <w:pPr>
              <w:spacing w:before="0" w:after="0" w:line="240" w:lineRule="auto"/>
              <w:jc w:val="center"/>
              <w:rPr>
                <w:sz w:val="14"/>
                <w:szCs w:val="14"/>
              </w:rPr>
            </w:pPr>
          </w:p>
        </w:tc>
        <w:tc>
          <w:tcPr>
            <w:tcW w:w="742" w:type="dxa"/>
            <w:tcBorders>
              <w:top w:val="nil"/>
              <w:left w:val="nil"/>
              <w:bottom w:val="single" w:sz="4" w:space="0" w:color="auto"/>
              <w:right w:val="single" w:sz="4" w:space="0" w:color="auto"/>
            </w:tcBorders>
            <w:noWrap/>
            <w:vAlign w:val="center"/>
          </w:tcPr>
          <w:p w:rsidR="0075787F" w:rsidRPr="00723A2C" w:rsidRDefault="0075787F" w:rsidP="00FA3E0A">
            <w:pPr>
              <w:spacing w:before="0" w:after="0" w:line="240" w:lineRule="auto"/>
              <w:jc w:val="center"/>
              <w:rPr>
                <w:sz w:val="14"/>
                <w:szCs w:val="14"/>
              </w:rPr>
            </w:pPr>
          </w:p>
        </w:tc>
        <w:tc>
          <w:tcPr>
            <w:tcW w:w="819" w:type="dxa"/>
            <w:tcBorders>
              <w:top w:val="nil"/>
              <w:left w:val="nil"/>
              <w:bottom w:val="single" w:sz="4" w:space="0" w:color="auto"/>
              <w:right w:val="single" w:sz="4" w:space="0" w:color="auto"/>
            </w:tcBorders>
            <w:noWrap/>
            <w:vAlign w:val="center"/>
          </w:tcPr>
          <w:p w:rsidR="0075787F" w:rsidRPr="00723A2C" w:rsidRDefault="0075787F" w:rsidP="00FA3E0A">
            <w:pPr>
              <w:spacing w:before="0" w:after="0" w:line="240" w:lineRule="auto"/>
              <w:jc w:val="center"/>
              <w:rPr>
                <w:sz w:val="14"/>
                <w:szCs w:val="14"/>
              </w:rPr>
            </w:pPr>
          </w:p>
        </w:tc>
        <w:tc>
          <w:tcPr>
            <w:tcW w:w="567" w:type="dxa"/>
            <w:tcBorders>
              <w:top w:val="nil"/>
              <w:left w:val="nil"/>
              <w:bottom w:val="single" w:sz="4" w:space="0" w:color="auto"/>
              <w:right w:val="single" w:sz="4" w:space="0" w:color="auto"/>
            </w:tcBorders>
            <w:noWrap/>
            <w:vAlign w:val="center"/>
          </w:tcPr>
          <w:p w:rsidR="0075787F" w:rsidRPr="00723A2C" w:rsidRDefault="0075787F" w:rsidP="00FA3E0A">
            <w:pPr>
              <w:spacing w:before="0" w:after="0" w:line="240" w:lineRule="auto"/>
              <w:jc w:val="center"/>
              <w:rPr>
                <w:sz w:val="14"/>
                <w:szCs w:val="14"/>
              </w:rPr>
            </w:pPr>
          </w:p>
        </w:tc>
        <w:tc>
          <w:tcPr>
            <w:tcW w:w="606" w:type="dxa"/>
            <w:tcBorders>
              <w:top w:val="nil"/>
              <w:left w:val="nil"/>
              <w:bottom w:val="single" w:sz="4" w:space="0" w:color="auto"/>
              <w:right w:val="single" w:sz="8" w:space="0" w:color="auto"/>
            </w:tcBorders>
            <w:vAlign w:val="center"/>
          </w:tcPr>
          <w:p w:rsidR="0075787F" w:rsidRPr="00723A2C" w:rsidRDefault="0075787F" w:rsidP="00FA3E0A">
            <w:pPr>
              <w:spacing w:before="0" w:after="0" w:line="240" w:lineRule="auto"/>
              <w:jc w:val="center"/>
              <w:rPr>
                <w:sz w:val="14"/>
                <w:szCs w:val="14"/>
              </w:rPr>
            </w:pPr>
          </w:p>
        </w:tc>
      </w:tr>
      <w:tr w:rsidR="0075787F" w:rsidRPr="00723A2C" w:rsidTr="007313E3">
        <w:trPr>
          <w:trHeight w:val="720"/>
        </w:trPr>
        <w:tc>
          <w:tcPr>
            <w:tcW w:w="1701" w:type="dxa"/>
            <w:vMerge w:val="restart"/>
            <w:tcBorders>
              <w:top w:val="nil"/>
              <w:left w:val="single" w:sz="8" w:space="0" w:color="auto"/>
              <w:bottom w:val="single" w:sz="4" w:space="0" w:color="000000"/>
              <w:right w:val="single" w:sz="4" w:space="0" w:color="auto"/>
            </w:tcBorders>
            <w:vAlign w:val="center"/>
          </w:tcPr>
          <w:p w:rsidR="0075787F" w:rsidRPr="00723A2C" w:rsidRDefault="0075787F" w:rsidP="00FD066E">
            <w:pPr>
              <w:spacing w:before="0" w:after="0" w:line="240" w:lineRule="auto"/>
              <w:rPr>
                <w:sz w:val="14"/>
                <w:szCs w:val="14"/>
              </w:rPr>
            </w:pPr>
            <w:r w:rsidRPr="00723A2C">
              <w:rPr>
                <w:rFonts w:cs="Arial"/>
                <w:sz w:val="14"/>
                <w:szCs w:val="14"/>
              </w:rPr>
              <w:t xml:space="preserve">Ποσοστό προγραμμάτων αβάθμιας και β'βάθμιας εκπαίδευσης που αναμορφώνονται προς καινοτόμες κατευθύνσεις στο σύνολο των αναμορφούμενων προγραμμάτων (εντός και εκτός του ΕΠ) </w:t>
            </w:r>
          </w:p>
        </w:tc>
        <w:tc>
          <w:tcPr>
            <w:tcW w:w="990" w:type="dxa"/>
            <w:tcBorders>
              <w:top w:val="nil"/>
              <w:left w:val="nil"/>
              <w:bottom w:val="single" w:sz="4" w:space="0" w:color="auto"/>
              <w:right w:val="single" w:sz="4" w:space="0" w:color="auto"/>
            </w:tcBorders>
            <w:tcMar>
              <w:left w:w="57" w:type="dxa"/>
              <w:right w:w="57" w:type="dxa"/>
            </w:tcMar>
            <w:vAlign w:val="center"/>
          </w:tcPr>
          <w:p w:rsidR="0075787F" w:rsidRPr="00723A2C" w:rsidRDefault="0075787F" w:rsidP="00FD066E">
            <w:pPr>
              <w:spacing w:before="0" w:after="0" w:line="240" w:lineRule="auto"/>
              <w:rPr>
                <w:sz w:val="14"/>
                <w:szCs w:val="14"/>
              </w:rPr>
            </w:pPr>
            <w:r w:rsidRPr="00723A2C">
              <w:rPr>
                <w:sz w:val="14"/>
                <w:szCs w:val="14"/>
              </w:rPr>
              <w:t>Ολοκλήρωση</w:t>
            </w:r>
          </w:p>
        </w:tc>
        <w:tc>
          <w:tcPr>
            <w:tcW w:w="711" w:type="dxa"/>
            <w:tcBorders>
              <w:top w:val="nil"/>
              <w:left w:val="nil"/>
              <w:bottom w:val="single" w:sz="4" w:space="0" w:color="auto"/>
              <w:right w:val="single" w:sz="4" w:space="0" w:color="auto"/>
            </w:tcBorders>
            <w:noWrap/>
            <w:vAlign w:val="center"/>
          </w:tcPr>
          <w:p w:rsidR="0075787F" w:rsidRPr="00723A2C" w:rsidRDefault="0075787F" w:rsidP="00FA3E0A">
            <w:pPr>
              <w:spacing w:before="0" w:after="0" w:line="240" w:lineRule="auto"/>
              <w:jc w:val="center"/>
              <w:rPr>
                <w:sz w:val="14"/>
                <w:szCs w:val="14"/>
              </w:rPr>
            </w:pPr>
            <w:r w:rsidRPr="00723A2C">
              <w:rPr>
                <w:sz w:val="14"/>
                <w:szCs w:val="14"/>
              </w:rPr>
              <w:t>0</w:t>
            </w:r>
          </w:p>
        </w:tc>
        <w:tc>
          <w:tcPr>
            <w:tcW w:w="662" w:type="dxa"/>
            <w:tcBorders>
              <w:top w:val="nil"/>
              <w:left w:val="nil"/>
              <w:bottom w:val="single" w:sz="4" w:space="0" w:color="auto"/>
              <w:right w:val="single" w:sz="4" w:space="0" w:color="auto"/>
            </w:tcBorders>
            <w:noWrap/>
            <w:vAlign w:val="center"/>
          </w:tcPr>
          <w:p w:rsidR="0075787F" w:rsidRPr="00723A2C" w:rsidRDefault="0075787F" w:rsidP="00FA3E0A">
            <w:pPr>
              <w:spacing w:before="0" w:after="0" w:line="240" w:lineRule="auto"/>
              <w:jc w:val="center"/>
              <w:rPr>
                <w:sz w:val="14"/>
                <w:szCs w:val="14"/>
              </w:rPr>
            </w:pPr>
            <w:r w:rsidRPr="00723A2C">
              <w:rPr>
                <w:sz w:val="14"/>
                <w:szCs w:val="14"/>
                <w:lang w:val="en-US"/>
              </w:rPr>
              <w:t>0</w:t>
            </w:r>
          </w:p>
        </w:tc>
        <w:tc>
          <w:tcPr>
            <w:tcW w:w="614" w:type="dxa"/>
            <w:tcBorders>
              <w:top w:val="nil"/>
              <w:left w:val="nil"/>
              <w:bottom w:val="single" w:sz="4" w:space="0" w:color="auto"/>
              <w:right w:val="single" w:sz="4" w:space="0" w:color="auto"/>
            </w:tcBorders>
            <w:noWrap/>
            <w:vAlign w:val="center"/>
          </w:tcPr>
          <w:p w:rsidR="0075787F" w:rsidRPr="00723A2C" w:rsidRDefault="0075787F" w:rsidP="00FA3E0A">
            <w:pPr>
              <w:spacing w:before="0" w:after="0" w:line="240" w:lineRule="auto"/>
              <w:jc w:val="center"/>
              <w:rPr>
                <w:sz w:val="14"/>
                <w:szCs w:val="14"/>
                <w:lang w:val="en-US"/>
              </w:rPr>
            </w:pPr>
            <w:r w:rsidRPr="00723A2C">
              <w:rPr>
                <w:sz w:val="14"/>
                <w:szCs w:val="14"/>
                <w:lang w:val="en-US"/>
              </w:rPr>
              <w:t>0</w:t>
            </w:r>
          </w:p>
        </w:tc>
        <w:tc>
          <w:tcPr>
            <w:tcW w:w="567" w:type="dxa"/>
            <w:tcBorders>
              <w:top w:val="nil"/>
              <w:left w:val="nil"/>
              <w:bottom w:val="single" w:sz="4" w:space="0" w:color="auto"/>
              <w:right w:val="single" w:sz="4" w:space="0" w:color="auto"/>
            </w:tcBorders>
            <w:noWrap/>
            <w:vAlign w:val="center"/>
          </w:tcPr>
          <w:p w:rsidR="0075787F" w:rsidRPr="00723A2C" w:rsidRDefault="0075787F" w:rsidP="00FA3E0A">
            <w:pPr>
              <w:jc w:val="center"/>
              <w:rPr>
                <w:rFonts w:cs="Calibri"/>
                <w:color w:val="000000"/>
                <w:sz w:val="14"/>
                <w:szCs w:val="14"/>
              </w:rPr>
            </w:pPr>
            <w:r w:rsidRPr="00723A2C">
              <w:rPr>
                <w:rFonts w:cs="Calibri"/>
                <w:color w:val="000000"/>
                <w:sz w:val="14"/>
                <w:szCs w:val="14"/>
                <w:lang w:val="en-US"/>
              </w:rPr>
              <w:t>0</w:t>
            </w:r>
          </w:p>
        </w:tc>
        <w:tc>
          <w:tcPr>
            <w:tcW w:w="709" w:type="dxa"/>
            <w:tcBorders>
              <w:top w:val="nil"/>
              <w:left w:val="nil"/>
              <w:bottom w:val="single" w:sz="4" w:space="0" w:color="auto"/>
              <w:right w:val="single" w:sz="4" w:space="0" w:color="auto"/>
            </w:tcBorders>
            <w:noWrap/>
            <w:vAlign w:val="center"/>
          </w:tcPr>
          <w:p w:rsidR="0075787F" w:rsidRPr="008575D9" w:rsidRDefault="0075787F" w:rsidP="00FA3E0A">
            <w:pPr>
              <w:spacing w:before="0" w:after="0" w:line="240" w:lineRule="auto"/>
              <w:jc w:val="center"/>
              <w:rPr>
                <w:sz w:val="14"/>
                <w:szCs w:val="14"/>
                <w:lang w:val="en-US"/>
              </w:rPr>
            </w:pPr>
            <w:r>
              <w:rPr>
                <w:sz w:val="14"/>
                <w:szCs w:val="14"/>
                <w:lang w:val="en-US"/>
              </w:rPr>
              <w:t>22,5%</w:t>
            </w:r>
          </w:p>
        </w:tc>
        <w:tc>
          <w:tcPr>
            <w:tcW w:w="708" w:type="dxa"/>
            <w:tcBorders>
              <w:top w:val="nil"/>
              <w:left w:val="nil"/>
              <w:bottom w:val="single" w:sz="4" w:space="0" w:color="auto"/>
              <w:right w:val="single" w:sz="4" w:space="0" w:color="auto"/>
            </w:tcBorders>
            <w:noWrap/>
            <w:vAlign w:val="center"/>
          </w:tcPr>
          <w:p w:rsidR="0075787F" w:rsidRPr="00723A2C" w:rsidRDefault="0075787F" w:rsidP="00FA3E0A">
            <w:pPr>
              <w:spacing w:before="0" w:after="0" w:line="240" w:lineRule="auto"/>
              <w:jc w:val="center"/>
              <w:rPr>
                <w:sz w:val="14"/>
                <w:szCs w:val="14"/>
              </w:rPr>
            </w:pPr>
            <w:r>
              <w:rPr>
                <w:sz w:val="14"/>
                <w:szCs w:val="14"/>
              </w:rPr>
              <w:t>47%</w:t>
            </w:r>
          </w:p>
        </w:tc>
        <w:tc>
          <w:tcPr>
            <w:tcW w:w="742" w:type="dxa"/>
            <w:tcBorders>
              <w:top w:val="nil"/>
              <w:left w:val="nil"/>
              <w:bottom w:val="single" w:sz="4" w:space="0" w:color="auto"/>
              <w:right w:val="single" w:sz="4" w:space="0" w:color="auto"/>
            </w:tcBorders>
            <w:noWrap/>
            <w:vAlign w:val="center"/>
          </w:tcPr>
          <w:p w:rsidR="0075787F" w:rsidRPr="00723A2C" w:rsidRDefault="0075787F" w:rsidP="00FA3E0A">
            <w:pPr>
              <w:spacing w:before="0" w:after="0" w:line="240" w:lineRule="auto"/>
              <w:jc w:val="center"/>
              <w:rPr>
                <w:sz w:val="14"/>
                <w:szCs w:val="14"/>
              </w:rPr>
            </w:pPr>
            <w:r>
              <w:rPr>
                <w:sz w:val="14"/>
                <w:szCs w:val="14"/>
              </w:rPr>
              <w:t>47%</w:t>
            </w:r>
          </w:p>
        </w:tc>
        <w:tc>
          <w:tcPr>
            <w:tcW w:w="819" w:type="dxa"/>
            <w:tcBorders>
              <w:top w:val="nil"/>
              <w:left w:val="nil"/>
              <w:bottom w:val="single" w:sz="4" w:space="0" w:color="auto"/>
              <w:right w:val="single" w:sz="4" w:space="0" w:color="auto"/>
            </w:tcBorders>
            <w:noWrap/>
            <w:vAlign w:val="center"/>
          </w:tcPr>
          <w:p w:rsidR="0075787F" w:rsidRPr="00723A2C" w:rsidRDefault="0075787F" w:rsidP="00FA3E0A">
            <w:pPr>
              <w:spacing w:before="0" w:after="0" w:line="240" w:lineRule="auto"/>
              <w:jc w:val="center"/>
              <w:rPr>
                <w:sz w:val="14"/>
                <w:szCs w:val="14"/>
              </w:rPr>
            </w:pPr>
            <w:r>
              <w:rPr>
                <w:sz w:val="14"/>
                <w:szCs w:val="14"/>
              </w:rPr>
              <w:t>47%</w:t>
            </w:r>
          </w:p>
        </w:tc>
        <w:tc>
          <w:tcPr>
            <w:tcW w:w="567" w:type="dxa"/>
            <w:tcBorders>
              <w:top w:val="nil"/>
              <w:left w:val="nil"/>
              <w:bottom w:val="single" w:sz="4" w:space="0" w:color="auto"/>
              <w:right w:val="single" w:sz="4" w:space="0" w:color="auto"/>
            </w:tcBorders>
            <w:noWrap/>
            <w:vAlign w:val="center"/>
          </w:tcPr>
          <w:p w:rsidR="0075787F" w:rsidRPr="00723A2C" w:rsidRDefault="0075787F" w:rsidP="00FA3E0A">
            <w:pPr>
              <w:spacing w:before="0" w:after="0" w:line="240" w:lineRule="auto"/>
              <w:jc w:val="center"/>
              <w:rPr>
                <w:sz w:val="14"/>
                <w:szCs w:val="14"/>
              </w:rPr>
            </w:pPr>
          </w:p>
        </w:tc>
        <w:tc>
          <w:tcPr>
            <w:tcW w:w="606" w:type="dxa"/>
            <w:tcBorders>
              <w:top w:val="nil"/>
              <w:left w:val="nil"/>
              <w:bottom w:val="single" w:sz="4" w:space="0" w:color="auto"/>
              <w:right w:val="single" w:sz="8" w:space="0" w:color="auto"/>
            </w:tcBorders>
            <w:vAlign w:val="center"/>
          </w:tcPr>
          <w:p w:rsidR="0075787F" w:rsidRPr="00723A2C" w:rsidRDefault="0075787F" w:rsidP="00FA3E0A">
            <w:pPr>
              <w:spacing w:before="0" w:after="0" w:line="240" w:lineRule="auto"/>
              <w:jc w:val="center"/>
              <w:rPr>
                <w:sz w:val="14"/>
                <w:szCs w:val="14"/>
              </w:rPr>
            </w:pPr>
          </w:p>
        </w:tc>
      </w:tr>
      <w:tr w:rsidR="0075787F" w:rsidRPr="00723A2C" w:rsidTr="007313E3">
        <w:trPr>
          <w:trHeight w:val="510"/>
        </w:trPr>
        <w:tc>
          <w:tcPr>
            <w:tcW w:w="1701" w:type="dxa"/>
            <w:vMerge/>
            <w:tcBorders>
              <w:top w:val="nil"/>
              <w:left w:val="single" w:sz="8" w:space="0" w:color="auto"/>
              <w:bottom w:val="single" w:sz="4" w:space="0" w:color="000000"/>
              <w:right w:val="single" w:sz="4" w:space="0" w:color="auto"/>
            </w:tcBorders>
            <w:vAlign w:val="center"/>
          </w:tcPr>
          <w:p w:rsidR="0075787F" w:rsidRPr="00723A2C" w:rsidRDefault="0075787F" w:rsidP="00FD066E">
            <w:pPr>
              <w:spacing w:before="0" w:after="0" w:line="240" w:lineRule="auto"/>
              <w:rPr>
                <w:sz w:val="14"/>
                <w:szCs w:val="14"/>
              </w:rPr>
            </w:pPr>
          </w:p>
        </w:tc>
        <w:tc>
          <w:tcPr>
            <w:tcW w:w="990" w:type="dxa"/>
            <w:tcBorders>
              <w:top w:val="nil"/>
              <w:left w:val="nil"/>
              <w:bottom w:val="single" w:sz="4" w:space="0" w:color="auto"/>
              <w:right w:val="single" w:sz="4" w:space="0" w:color="auto"/>
            </w:tcBorders>
            <w:tcMar>
              <w:left w:w="57" w:type="dxa"/>
              <w:right w:w="57" w:type="dxa"/>
            </w:tcMar>
            <w:vAlign w:val="center"/>
          </w:tcPr>
          <w:p w:rsidR="0075787F" w:rsidRPr="00723A2C" w:rsidRDefault="0075787F" w:rsidP="00FD066E">
            <w:pPr>
              <w:spacing w:before="0" w:after="0" w:line="240" w:lineRule="auto"/>
              <w:rPr>
                <w:sz w:val="14"/>
                <w:szCs w:val="14"/>
              </w:rPr>
            </w:pPr>
            <w:r w:rsidRPr="00723A2C">
              <w:rPr>
                <w:sz w:val="14"/>
                <w:szCs w:val="14"/>
              </w:rPr>
              <w:t>Στόχος</w:t>
            </w:r>
          </w:p>
        </w:tc>
        <w:tc>
          <w:tcPr>
            <w:tcW w:w="711" w:type="dxa"/>
            <w:tcBorders>
              <w:top w:val="nil"/>
              <w:left w:val="nil"/>
              <w:bottom w:val="single" w:sz="4" w:space="0" w:color="auto"/>
              <w:right w:val="single" w:sz="4" w:space="0" w:color="auto"/>
            </w:tcBorders>
            <w:noWrap/>
            <w:vAlign w:val="center"/>
          </w:tcPr>
          <w:p w:rsidR="0075787F" w:rsidRPr="00723A2C" w:rsidRDefault="0075787F" w:rsidP="00FA3E0A">
            <w:pPr>
              <w:spacing w:before="0" w:after="0" w:line="240" w:lineRule="auto"/>
              <w:jc w:val="center"/>
              <w:rPr>
                <w:sz w:val="14"/>
                <w:szCs w:val="14"/>
              </w:rPr>
            </w:pPr>
          </w:p>
        </w:tc>
        <w:tc>
          <w:tcPr>
            <w:tcW w:w="662" w:type="dxa"/>
            <w:tcBorders>
              <w:top w:val="nil"/>
              <w:left w:val="nil"/>
              <w:bottom w:val="single" w:sz="4" w:space="0" w:color="auto"/>
              <w:right w:val="single" w:sz="4" w:space="0" w:color="auto"/>
            </w:tcBorders>
            <w:noWrap/>
            <w:vAlign w:val="center"/>
          </w:tcPr>
          <w:p w:rsidR="0075787F" w:rsidRPr="00723A2C" w:rsidRDefault="0075787F" w:rsidP="00FA3E0A">
            <w:pPr>
              <w:spacing w:before="0" w:after="0" w:line="240" w:lineRule="auto"/>
              <w:jc w:val="center"/>
              <w:rPr>
                <w:sz w:val="14"/>
                <w:szCs w:val="14"/>
              </w:rPr>
            </w:pPr>
          </w:p>
        </w:tc>
        <w:tc>
          <w:tcPr>
            <w:tcW w:w="614" w:type="dxa"/>
            <w:tcBorders>
              <w:top w:val="nil"/>
              <w:left w:val="nil"/>
              <w:bottom w:val="single" w:sz="4" w:space="0" w:color="auto"/>
              <w:right w:val="single" w:sz="4" w:space="0" w:color="auto"/>
            </w:tcBorders>
            <w:noWrap/>
            <w:vAlign w:val="center"/>
          </w:tcPr>
          <w:p w:rsidR="0075787F" w:rsidRPr="00723A2C" w:rsidRDefault="0075787F" w:rsidP="00FA3E0A">
            <w:pPr>
              <w:spacing w:before="0" w:after="0" w:line="240" w:lineRule="auto"/>
              <w:jc w:val="center"/>
              <w:rPr>
                <w:sz w:val="14"/>
                <w:szCs w:val="14"/>
              </w:rPr>
            </w:pPr>
          </w:p>
        </w:tc>
        <w:tc>
          <w:tcPr>
            <w:tcW w:w="567" w:type="dxa"/>
            <w:tcBorders>
              <w:top w:val="nil"/>
              <w:left w:val="nil"/>
              <w:bottom w:val="single" w:sz="4" w:space="0" w:color="auto"/>
              <w:right w:val="single" w:sz="4" w:space="0" w:color="auto"/>
            </w:tcBorders>
            <w:noWrap/>
            <w:vAlign w:val="center"/>
          </w:tcPr>
          <w:p w:rsidR="0075787F" w:rsidRPr="00723A2C" w:rsidRDefault="0075787F" w:rsidP="00FA3E0A">
            <w:pPr>
              <w:jc w:val="center"/>
              <w:rPr>
                <w:rFonts w:cs="Calibri"/>
                <w:color w:val="000000"/>
                <w:sz w:val="14"/>
                <w:szCs w:val="14"/>
              </w:rPr>
            </w:pPr>
          </w:p>
        </w:tc>
        <w:tc>
          <w:tcPr>
            <w:tcW w:w="709" w:type="dxa"/>
            <w:tcBorders>
              <w:top w:val="nil"/>
              <w:left w:val="nil"/>
              <w:bottom w:val="single" w:sz="4" w:space="0" w:color="auto"/>
              <w:right w:val="single" w:sz="4" w:space="0" w:color="auto"/>
            </w:tcBorders>
            <w:noWrap/>
            <w:vAlign w:val="center"/>
          </w:tcPr>
          <w:p w:rsidR="0075787F" w:rsidRPr="00723A2C" w:rsidRDefault="0075787F" w:rsidP="00FA3E0A">
            <w:pPr>
              <w:spacing w:before="0" w:after="0" w:line="240" w:lineRule="auto"/>
              <w:jc w:val="center"/>
              <w:rPr>
                <w:sz w:val="14"/>
                <w:szCs w:val="14"/>
              </w:rPr>
            </w:pPr>
          </w:p>
        </w:tc>
        <w:tc>
          <w:tcPr>
            <w:tcW w:w="708" w:type="dxa"/>
            <w:tcBorders>
              <w:top w:val="nil"/>
              <w:left w:val="nil"/>
              <w:bottom w:val="single" w:sz="4" w:space="0" w:color="auto"/>
              <w:right w:val="single" w:sz="4" w:space="0" w:color="auto"/>
            </w:tcBorders>
            <w:noWrap/>
            <w:vAlign w:val="center"/>
          </w:tcPr>
          <w:p w:rsidR="0075787F" w:rsidRPr="00723A2C" w:rsidRDefault="0075787F" w:rsidP="00FA3E0A">
            <w:pPr>
              <w:spacing w:before="0" w:after="0" w:line="240" w:lineRule="auto"/>
              <w:jc w:val="center"/>
              <w:rPr>
                <w:sz w:val="14"/>
                <w:szCs w:val="14"/>
              </w:rPr>
            </w:pPr>
          </w:p>
        </w:tc>
        <w:tc>
          <w:tcPr>
            <w:tcW w:w="742" w:type="dxa"/>
            <w:tcBorders>
              <w:top w:val="nil"/>
              <w:left w:val="nil"/>
              <w:bottom w:val="single" w:sz="4" w:space="0" w:color="auto"/>
              <w:right w:val="single" w:sz="4" w:space="0" w:color="auto"/>
            </w:tcBorders>
            <w:noWrap/>
            <w:vAlign w:val="center"/>
          </w:tcPr>
          <w:p w:rsidR="0075787F" w:rsidRPr="00723A2C" w:rsidRDefault="0075787F" w:rsidP="00FA3E0A">
            <w:pPr>
              <w:spacing w:before="0" w:after="0" w:line="240" w:lineRule="auto"/>
              <w:jc w:val="center"/>
              <w:rPr>
                <w:sz w:val="14"/>
                <w:szCs w:val="14"/>
              </w:rPr>
            </w:pPr>
          </w:p>
        </w:tc>
        <w:tc>
          <w:tcPr>
            <w:tcW w:w="819" w:type="dxa"/>
            <w:tcBorders>
              <w:top w:val="nil"/>
              <w:left w:val="nil"/>
              <w:bottom w:val="single" w:sz="4" w:space="0" w:color="auto"/>
              <w:right w:val="single" w:sz="4" w:space="0" w:color="auto"/>
            </w:tcBorders>
            <w:noWrap/>
            <w:vAlign w:val="center"/>
          </w:tcPr>
          <w:p w:rsidR="0075787F" w:rsidRPr="00723A2C" w:rsidRDefault="0075787F" w:rsidP="00FA3E0A">
            <w:pPr>
              <w:spacing w:before="0" w:after="0" w:line="240" w:lineRule="auto"/>
              <w:jc w:val="center"/>
              <w:rPr>
                <w:sz w:val="14"/>
                <w:szCs w:val="14"/>
              </w:rPr>
            </w:pPr>
          </w:p>
        </w:tc>
        <w:tc>
          <w:tcPr>
            <w:tcW w:w="567" w:type="dxa"/>
            <w:tcBorders>
              <w:top w:val="nil"/>
              <w:left w:val="nil"/>
              <w:bottom w:val="single" w:sz="4" w:space="0" w:color="auto"/>
              <w:right w:val="single" w:sz="4" w:space="0" w:color="auto"/>
            </w:tcBorders>
            <w:noWrap/>
            <w:vAlign w:val="center"/>
          </w:tcPr>
          <w:p w:rsidR="0075787F" w:rsidRPr="00723A2C" w:rsidRDefault="0075787F" w:rsidP="00FA3E0A">
            <w:pPr>
              <w:spacing w:before="0" w:after="0" w:line="240" w:lineRule="auto"/>
              <w:jc w:val="center"/>
              <w:rPr>
                <w:sz w:val="14"/>
                <w:szCs w:val="14"/>
              </w:rPr>
            </w:pPr>
          </w:p>
        </w:tc>
        <w:tc>
          <w:tcPr>
            <w:tcW w:w="606" w:type="dxa"/>
            <w:tcBorders>
              <w:top w:val="nil"/>
              <w:left w:val="nil"/>
              <w:bottom w:val="single" w:sz="4" w:space="0" w:color="auto"/>
              <w:right w:val="single" w:sz="8" w:space="0" w:color="auto"/>
            </w:tcBorders>
            <w:vAlign w:val="center"/>
          </w:tcPr>
          <w:p w:rsidR="0075787F" w:rsidRPr="00723A2C" w:rsidRDefault="0075787F" w:rsidP="00FA3E0A">
            <w:pPr>
              <w:spacing w:before="0" w:after="0" w:line="240" w:lineRule="auto"/>
              <w:jc w:val="center"/>
              <w:rPr>
                <w:sz w:val="14"/>
                <w:szCs w:val="14"/>
              </w:rPr>
            </w:pPr>
            <w:r w:rsidRPr="00723A2C">
              <w:rPr>
                <w:rFonts w:cs="Arial"/>
                <w:sz w:val="14"/>
                <w:szCs w:val="14"/>
              </w:rPr>
              <w:t>50%</w:t>
            </w:r>
            <w:r w:rsidRPr="00723A2C">
              <w:rPr>
                <w:rFonts w:cs="Arial"/>
                <w:sz w:val="14"/>
                <w:szCs w:val="14"/>
                <w:vertAlign w:val="superscript"/>
              </w:rPr>
              <w:t>), (1), (2) (4)</w:t>
            </w:r>
          </w:p>
        </w:tc>
      </w:tr>
      <w:tr w:rsidR="0075787F" w:rsidRPr="00723A2C" w:rsidTr="007313E3">
        <w:trPr>
          <w:trHeight w:val="270"/>
        </w:trPr>
        <w:tc>
          <w:tcPr>
            <w:tcW w:w="1701" w:type="dxa"/>
            <w:vMerge/>
            <w:tcBorders>
              <w:top w:val="nil"/>
              <w:left w:val="single" w:sz="8" w:space="0" w:color="auto"/>
              <w:bottom w:val="single" w:sz="4" w:space="0" w:color="000000"/>
              <w:right w:val="single" w:sz="4" w:space="0" w:color="auto"/>
            </w:tcBorders>
            <w:vAlign w:val="center"/>
          </w:tcPr>
          <w:p w:rsidR="0075787F" w:rsidRPr="00723A2C" w:rsidRDefault="0075787F" w:rsidP="00FD066E">
            <w:pPr>
              <w:spacing w:before="0" w:after="0" w:line="240" w:lineRule="auto"/>
              <w:rPr>
                <w:sz w:val="14"/>
                <w:szCs w:val="14"/>
              </w:rPr>
            </w:pPr>
          </w:p>
        </w:tc>
        <w:tc>
          <w:tcPr>
            <w:tcW w:w="990" w:type="dxa"/>
            <w:tcBorders>
              <w:top w:val="nil"/>
              <w:left w:val="nil"/>
              <w:bottom w:val="single" w:sz="4" w:space="0" w:color="auto"/>
              <w:right w:val="single" w:sz="4" w:space="0" w:color="auto"/>
            </w:tcBorders>
            <w:tcMar>
              <w:left w:w="57" w:type="dxa"/>
              <w:right w:w="57" w:type="dxa"/>
            </w:tcMar>
            <w:vAlign w:val="center"/>
          </w:tcPr>
          <w:p w:rsidR="0075787F" w:rsidRPr="00723A2C" w:rsidRDefault="0075787F" w:rsidP="00FD066E">
            <w:pPr>
              <w:spacing w:before="0" w:after="0" w:line="240" w:lineRule="auto"/>
              <w:rPr>
                <w:sz w:val="14"/>
                <w:szCs w:val="14"/>
              </w:rPr>
            </w:pPr>
            <w:r w:rsidRPr="00723A2C">
              <w:rPr>
                <w:sz w:val="14"/>
                <w:szCs w:val="14"/>
              </w:rPr>
              <w:t>Αφετηρία</w:t>
            </w:r>
          </w:p>
        </w:tc>
        <w:tc>
          <w:tcPr>
            <w:tcW w:w="711" w:type="dxa"/>
            <w:tcBorders>
              <w:top w:val="nil"/>
              <w:left w:val="nil"/>
              <w:bottom w:val="single" w:sz="4" w:space="0" w:color="auto"/>
              <w:right w:val="single" w:sz="4" w:space="0" w:color="auto"/>
            </w:tcBorders>
            <w:noWrap/>
            <w:vAlign w:val="center"/>
          </w:tcPr>
          <w:p w:rsidR="0075787F" w:rsidRPr="00723A2C" w:rsidRDefault="0075787F" w:rsidP="00FA3E0A">
            <w:pPr>
              <w:spacing w:before="0" w:after="0" w:line="240" w:lineRule="auto"/>
              <w:jc w:val="center"/>
              <w:rPr>
                <w:sz w:val="14"/>
                <w:szCs w:val="14"/>
              </w:rPr>
            </w:pPr>
            <w:r w:rsidRPr="00723A2C">
              <w:rPr>
                <w:rFonts w:cs="Arial"/>
                <w:sz w:val="14"/>
                <w:szCs w:val="14"/>
              </w:rPr>
              <w:t>0%</w:t>
            </w:r>
          </w:p>
        </w:tc>
        <w:tc>
          <w:tcPr>
            <w:tcW w:w="662" w:type="dxa"/>
            <w:tcBorders>
              <w:top w:val="nil"/>
              <w:left w:val="nil"/>
              <w:bottom w:val="single" w:sz="4" w:space="0" w:color="auto"/>
              <w:right w:val="single" w:sz="4" w:space="0" w:color="auto"/>
            </w:tcBorders>
            <w:noWrap/>
            <w:vAlign w:val="center"/>
          </w:tcPr>
          <w:p w:rsidR="0075787F" w:rsidRPr="00723A2C" w:rsidRDefault="0075787F" w:rsidP="00FA3E0A">
            <w:pPr>
              <w:spacing w:before="0" w:after="0" w:line="240" w:lineRule="auto"/>
              <w:jc w:val="center"/>
              <w:rPr>
                <w:sz w:val="14"/>
                <w:szCs w:val="14"/>
              </w:rPr>
            </w:pPr>
          </w:p>
        </w:tc>
        <w:tc>
          <w:tcPr>
            <w:tcW w:w="614" w:type="dxa"/>
            <w:tcBorders>
              <w:top w:val="nil"/>
              <w:left w:val="nil"/>
              <w:bottom w:val="single" w:sz="4" w:space="0" w:color="auto"/>
              <w:right w:val="single" w:sz="4" w:space="0" w:color="auto"/>
            </w:tcBorders>
            <w:noWrap/>
            <w:vAlign w:val="center"/>
          </w:tcPr>
          <w:p w:rsidR="0075787F" w:rsidRPr="00723A2C" w:rsidRDefault="0075787F" w:rsidP="00FA3E0A">
            <w:pPr>
              <w:spacing w:before="0" w:after="0" w:line="240" w:lineRule="auto"/>
              <w:jc w:val="center"/>
              <w:rPr>
                <w:sz w:val="14"/>
                <w:szCs w:val="14"/>
              </w:rPr>
            </w:pPr>
          </w:p>
        </w:tc>
        <w:tc>
          <w:tcPr>
            <w:tcW w:w="567" w:type="dxa"/>
            <w:tcBorders>
              <w:top w:val="nil"/>
              <w:left w:val="nil"/>
              <w:bottom w:val="single" w:sz="4" w:space="0" w:color="auto"/>
              <w:right w:val="single" w:sz="4" w:space="0" w:color="auto"/>
            </w:tcBorders>
            <w:noWrap/>
            <w:vAlign w:val="center"/>
          </w:tcPr>
          <w:p w:rsidR="0075787F" w:rsidRPr="00723A2C" w:rsidRDefault="0075787F" w:rsidP="00FA3E0A">
            <w:pPr>
              <w:jc w:val="center"/>
              <w:rPr>
                <w:rFonts w:cs="Calibri"/>
                <w:color w:val="000000"/>
                <w:sz w:val="14"/>
                <w:szCs w:val="14"/>
              </w:rPr>
            </w:pPr>
          </w:p>
        </w:tc>
        <w:tc>
          <w:tcPr>
            <w:tcW w:w="709" w:type="dxa"/>
            <w:tcBorders>
              <w:top w:val="nil"/>
              <w:left w:val="nil"/>
              <w:bottom w:val="single" w:sz="4" w:space="0" w:color="auto"/>
              <w:right w:val="single" w:sz="4" w:space="0" w:color="auto"/>
            </w:tcBorders>
            <w:noWrap/>
            <w:vAlign w:val="center"/>
          </w:tcPr>
          <w:p w:rsidR="0075787F" w:rsidRPr="00723A2C" w:rsidRDefault="0075787F" w:rsidP="00FA3E0A">
            <w:pPr>
              <w:spacing w:before="0" w:after="0" w:line="240" w:lineRule="auto"/>
              <w:jc w:val="center"/>
              <w:rPr>
                <w:sz w:val="14"/>
                <w:szCs w:val="14"/>
              </w:rPr>
            </w:pPr>
          </w:p>
        </w:tc>
        <w:tc>
          <w:tcPr>
            <w:tcW w:w="708" w:type="dxa"/>
            <w:tcBorders>
              <w:top w:val="nil"/>
              <w:left w:val="nil"/>
              <w:bottom w:val="single" w:sz="4" w:space="0" w:color="auto"/>
              <w:right w:val="single" w:sz="4" w:space="0" w:color="auto"/>
            </w:tcBorders>
            <w:noWrap/>
            <w:vAlign w:val="center"/>
          </w:tcPr>
          <w:p w:rsidR="0075787F" w:rsidRPr="00723A2C" w:rsidRDefault="0075787F" w:rsidP="00FA3E0A">
            <w:pPr>
              <w:spacing w:before="0" w:after="0" w:line="240" w:lineRule="auto"/>
              <w:jc w:val="center"/>
              <w:rPr>
                <w:sz w:val="14"/>
                <w:szCs w:val="14"/>
              </w:rPr>
            </w:pPr>
          </w:p>
        </w:tc>
        <w:tc>
          <w:tcPr>
            <w:tcW w:w="742" w:type="dxa"/>
            <w:tcBorders>
              <w:top w:val="nil"/>
              <w:left w:val="nil"/>
              <w:bottom w:val="single" w:sz="4" w:space="0" w:color="auto"/>
              <w:right w:val="single" w:sz="4" w:space="0" w:color="auto"/>
            </w:tcBorders>
            <w:noWrap/>
            <w:vAlign w:val="center"/>
          </w:tcPr>
          <w:p w:rsidR="0075787F" w:rsidRPr="00723A2C" w:rsidRDefault="0075787F" w:rsidP="00FA3E0A">
            <w:pPr>
              <w:spacing w:before="0" w:after="0" w:line="240" w:lineRule="auto"/>
              <w:jc w:val="center"/>
              <w:rPr>
                <w:sz w:val="14"/>
                <w:szCs w:val="14"/>
              </w:rPr>
            </w:pPr>
          </w:p>
        </w:tc>
        <w:tc>
          <w:tcPr>
            <w:tcW w:w="819" w:type="dxa"/>
            <w:tcBorders>
              <w:top w:val="nil"/>
              <w:left w:val="nil"/>
              <w:bottom w:val="single" w:sz="4" w:space="0" w:color="auto"/>
              <w:right w:val="single" w:sz="4" w:space="0" w:color="auto"/>
            </w:tcBorders>
            <w:noWrap/>
            <w:vAlign w:val="center"/>
          </w:tcPr>
          <w:p w:rsidR="0075787F" w:rsidRPr="00723A2C" w:rsidRDefault="0075787F" w:rsidP="00FA3E0A">
            <w:pPr>
              <w:spacing w:before="0" w:after="0" w:line="240" w:lineRule="auto"/>
              <w:jc w:val="center"/>
              <w:rPr>
                <w:sz w:val="14"/>
                <w:szCs w:val="14"/>
              </w:rPr>
            </w:pPr>
          </w:p>
        </w:tc>
        <w:tc>
          <w:tcPr>
            <w:tcW w:w="567" w:type="dxa"/>
            <w:tcBorders>
              <w:top w:val="nil"/>
              <w:left w:val="nil"/>
              <w:bottom w:val="single" w:sz="4" w:space="0" w:color="auto"/>
              <w:right w:val="single" w:sz="4" w:space="0" w:color="auto"/>
            </w:tcBorders>
            <w:noWrap/>
            <w:vAlign w:val="center"/>
          </w:tcPr>
          <w:p w:rsidR="0075787F" w:rsidRPr="00723A2C" w:rsidRDefault="0075787F" w:rsidP="00FA3E0A">
            <w:pPr>
              <w:spacing w:before="0" w:after="0" w:line="240" w:lineRule="auto"/>
              <w:jc w:val="center"/>
              <w:rPr>
                <w:sz w:val="14"/>
                <w:szCs w:val="14"/>
              </w:rPr>
            </w:pPr>
          </w:p>
        </w:tc>
        <w:tc>
          <w:tcPr>
            <w:tcW w:w="606" w:type="dxa"/>
            <w:tcBorders>
              <w:top w:val="nil"/>
              <w:left w:val="nil"/>
              <w:bottom w:val="single" w:sz="4" w:space="0" w:color="auto"/>
              <w:right w:val="single" w:sz="8" w:space="0" w:color="auto"/>
            </w:tcBorders>
            <w:vAlign w:val="center"/>
          </w:tcPr>
          <w:p w:rsidR="0075787F" w:rsidRPr="00723A2C" w:rsidRDefault="0075787F" w:rsidP="00FA3E0A">
            <w:pPr>
              <w:spacing w:before="0" w:after="0" w:line="240" w:lineRule="auto"/>
              <w:jc w:val="center"/>
              <w:rPr>
                <w:sz w:val="14"/>
                <w:szCs w:val="14"/>
              </w:rPr>
            </w:pPr>
          </w:p>
        </w:tc>
      </w:tr>
      <w:tr w:rsidR="0075787F" w:rsidRPr="00723A2C" w:rsidTr="007313E3">
        <w:trPr>
          <w:trHeight w:val="255"/>
        </w:trPr>
        <w:tc>
          <w:tcPr>
            <w:tcW w:w="1701" w:type="dxa"/>
            <w:vMerge w:val="restart"/>
            <w:tcBorders>
              <w:top w:val="nil"/>
              <w:left w:val="single" w:sz="8" w:space="0" w:color="auto"/>
              <w:bottom w:val="single" w:sz="4" w:space="0" w:color="000000"/>
              <w:right w:val="single" w:sz="4" w:space="0" w:color="auto"/>
            </w:tcBorders>
            <w:vAlign w:val="center"/>
          </w:tcPr>
          <w:p w:rsidR="0075787F" w:rsidRPr="00723A2C" w:rsidRDefault="0075787F" w:rsidP="00FD066E">
            <w:pPr>
              <w:spacing w:before="0" w:after="0" w:line="240" w:lineRule="auto"/>
              <w:rPr>
                <w:sz w:val="14"/>
                <w:szCs w:val="14"/>
              </w:rPr>
            </w:pPr>
            <w:r w:rsidRPr="00723A2C">
              <w:rPr>
                <w:rFonts w:cs="Arial"/>
                <w:sz w:val="14"/>
                <w:szCs w:val="14"/>
              </w:rPr>
              <w:t>Ποσοστό τμημάτων ιδρυμάτων ανωτάτης εκπαίδευσης πουαξιολογήθηκαν</w:t>
            </w:r>
          </w:p>
        </w:tc>
        <w:tc>
          <w:tcPr>
            <w:tcW w:w="990" w:type="dxa"/>
            <w:tcBorders>
              <w:top w:val="nil"/>
              <w:left w:val="nil"/>
              <w:bottom w:val="single" w:sz="4" w:space="0" w:color="auto"/>
              <w:right w:val="single" w:sz="4" w:space="0" w:color="auto"/>
            </w:tcBorders>
            <w:tcMar>
              <w:left w:w="57" w:type="dxa"/>
              <w:right w:w="57" w:type="dxa"/>
            </w:tcMar>
            <w:vAlign w:val="center"/>
          </w:tcPr>
          <w:p w:rsidR="0075787F" w:rsidRPr="00723A2C" w:rsidRDefault="0075787F" w:rsidP="00FD066E">
            <w:pPr>
              <w:spacing w:before="0" w:after="0" w:line="240" w:lineRule="auto"/>
              <w:rPr>
                <w:sz w:val="14"/>
                <w:szCs w:val="14"/>
              </w:rPr>
            </w:pPr>
            <w:r w:rsidRPr="00723A2C">
              <w:rPr>
                <w:sz w:val="14"/>
                <w:szCs w:val="14"/>
              </w:rPr>
              <w:t>Ολοκλήρωση</w:t>
            </w:r>
          </w:p>
        </w:tc>
        <w:tc>
          <w:tcPr>
            <w:tcW w:w="711" w:type="dxa"/>
            <w:tcBorders>
              <w:top w:val="nil"/>
              <w:left w:val="nil"/>
              <w:bottom w:val="single" w:sz="4" w:space="0" w:color="auto"/>
              <w:right w:val="single" w:sz="4" w:space="0" w:color="auto"/>
            </w:tcBorders>
            <w:noWrap/>
            <w:vAlign w:val="center"/>
          </w:tcPr>
          <w:p w:rsidR="0075787F" w:rsidRPr="00723A2C" w:rsidRDefault="0075787F" w:rsidP="00FA3E0A">
            <w:pPr>
              <w:spacing w:before="0" w:after="0" w:line="240" w:lineRule="auto"/>
              <w:jc w:val="center"/>
              <w:rPr>
                <w:sz w:val="14"/>
                <w:szCs w:val="14"/>
              </w:rPr>
            </w:pPr>
            <w:r w:rsidRPr="00723A2C">
              <w:rPr>
                <w:sz w:val="14"/>
                <w:szCs w:val="14"/>
              </w:rPr>
              <w:t>0</w:t>
            </w:r>
          </w:p>
        </w:tc>
        <w:tc>
          <w:tcPr>
            <w:tcW w:w="662" w:type="dxa"/>
            <w:tcBorders>
              <w:top w:val="nil"/>
              <w:left w:val="nil"/>
              <w:bottom w:val="single" w:sz="4" w:space="0" w:color="auto"/>
              <w:right w:val="single" w:sz="4" w:space="0" w:color="auto"/>
            </w:tcBorders>
            <w:noWrap/>
            <w:vAlign w:val="center"/>
          </w:tcPr>
          <w:p w:rsidR="0075787F" w:rsidRPr="00723A2C" w:rsidRDefault="0075787F" w:rsidP="00FA3E0A">
            <w:pPr>
              <w:spacing w:before="0" w:after="0" w:line="240" w:lineRule="auto"/>
              <w:jc w:val="center"/>
              <w:rPr>
                <w:sz w:val="14"/>
                <w:szCs w:val="14"/>
              </w:rPr>
            </w:pPr>
            <w:r w:rsidRPr="00723A2C">
              <w:rPr>
                <w:sz w:val="14"/>
                <w:szCs w:val="14"/>
                <w:lang w:val="en-US"/>
              </w:rPr>
              <w:t>0</w:t>
            </w:r>
          </w:p>
        </w:tc>
        <w:tc>
          <w:tcPr>
            <w:tcW w:w="614" w:type="dxa"/>
            <w:tcBorders>
              <w:top w:val="nil"/>
              <w:left w:val="nil"/>
              <w:bottom w:val="single" w:sz="4" w:space="0" w:color="auto"/>
              <w:right w:val="single" w:sz="4" w:space="0" w:color="auto"/>
            </w:tcBorders>
            <w:noWrap/>
            <w:vAlign w:val="center"/>
          </w:tcPr>
          <w:p w:rsidR="0075787F" w:rsidRPr="00723A2C" w:rsidRDefault="0075787F" w:rsidP="00FA3E0A">
            <w:pPr>
              <w:spacing w:before="0" w:after="0" w:line="240" w:lineRule="auto"/>
              <w:jc w:val="center"/>
              <w:rPr>
                <w:sz w:val="14"/>
                <w:szCs w:val="14"/>
                <w:lang w:val="en-US"/>
              </w:rPr>
            </w:pPr>
            <w:r w:rsidRPr="00723A2C">
              <w:rPr>
                <w:sz w:val="14"/>
                <w:szCs w:val="14"/>
                <w:lang w:val="en-US"/>
              </w:rPr>
              <w:t>0</w:t>
            </w:r>
          </w:p>
        </w:tc>
        <w:tc>
          <w:tcPr>
            <w:tcW w:w="567" w:type="dxa"/>
            <w:tcBorders>
              <w:top w:val="nil"/>
              <w:left w:val="nil"/>
              <w:bottom w:val="single" w:sz="4" w:space="0" w:color="auto"/>
              <w:right w:val="single" w:sz="4" w:space="0" w:color="auto"/>
            </w:tcBorders>
            <w:noWrap/>
            <w:vAlign w:val="center"/>
          </w:tcPr>
          <w:p w:rsidR="0075787F" w:rsidRPr="00723A2C" w:rsidRDefault="0075787F" w:rsidP="00FA3E0A">
            <w:pPr>
              <w:jc w:val="center"/>
              <w:rPr>
                <w:rFonts w:cs="Calibri"/>
                <w:color w:val="000000"/>
                <w:sz w:val="14"/>
                <w:szCs w:val="14"/>
              </w:rPr>
            </w:pPr>
            <w:r>
              <w:rPr>
                <w:rFonts w:cs="Calibri"/>
                <w:color w:val="000000"/>
                <w:sz w:val="14"/>
                <w:szCs w:val="14"/>
                <w:lang w:val="en-US"/>
              </w:rPr>
              <w:t>59%</w:t>
            </w:r>
          </w:p>
        </w:tc>
        <w:tc>
          <w:tcPr>
            <w:tcW w:w="709" w:type="dxa"/>
            <w:tcBorders>
              <w:top w:val="nil"/>
              <w:left w:val="nil"/>
              <w:bottom w:val="single" w:sz="4" w:space="0" w:color="auto"/>
              <w:right w:val="single" w:sz="4" w:space="0" w:color="auto"/>
            </w:tcBorders>
            <w:noWrap/>
            <w:vAlign w:val="center"/>
          </w:tcPr>
          <w:p w:rsidR="0075787F" w:rsidRPr="008575D9" w:rsidRDefault="0075787F" w:rsidP="00FA3E0A">
            <w:pPr>
              <w:spacing w:before="0" w:after="0" w:line="240" w:lineRule="auto"/>
              <w:jc w:val="center"/>
              <w:rPr>
                <w:sz w:val="14"/>
                <w:szCs w:val="14"/>
                <w:lang w:val="en-US"/>
              </w:rPr>
            </w:pPr>
            <w:r>
              <w:rPr>
                <w:sz w:val="14"/>
                <w:szCs w:val="14"/>
                <w:lang w:val="en-US"/>
              </w:rPr>
              <w:t>75%</w:t>
            </w:r>
          </w:p>
        </w:tc>
        <w:tc>
          <w:tcPr>
            <w:tcW w:w="708" w:type="dxa"/>
            <w:tcBorders>
              <w:top w:val="nil"/>
              <w:left w:val="nil"/>
              <w:bottom w:val="single" w:sz="4" w:space="0" w:color="auto"/>
              <w:right w:val="single" w:sz="4" w:space="0" w:color="auto"/>
            </w:tcBorders>
            <w:noWrap/>
            <w:vAlign w:val="center"/>
          </w:tcPr>
          <w:p w:rsidR="0075787F" w:rsidRPr="00723A2C" w:rsidRDefault="0075787F" w:rsidP="00FA3E0A">
            <w:pPr>
              <w:spacing w:before="0" w:after="0" w:line="240" w:lineRule="auto"/>
              <w:jc w:val="center"/>
              <w:rPr>
                <w:sz w:val="14"/>
                <w:szCs w:val="14"/>
              </w:rPr>
            </w:pPr>
            <w:r>
              <w:rPr>
                <w:sz w:val="14"/>
                <w:szCs w:val="14"/>
              </w:rPr>
              <w:t>75%</w:t>
            </w:r>
          </w:p>
        </w:tc>
        <w:tc>
          <w:tcPr>
            <w:tcW w:w="742" w:type="dxa"/>
            <w:tcBorders>
              <w:top w:val="nil"/>
              <w:left w:val="nil"/>
              <w:bottom w:val="single" w:sz="4" w:space="0" w:color="auto"/>
              <w:right w:val="single" w:sz="4" w:space="0" w:color="auto"/>
            </w:tcBorders>
            <w:noWrap/>
            <w:vAlign w:val="center"/>
          </w:tcPr>
          <w:p w:rsidR="0075787F" w:rsidRPr="00723A2C" w:rsidRDefault="0075787F" w:rsidP="00FA3E0A">
            <w:pPr>
              <w:spacing w:before="0" w:after="0" w:line="240" w:lineRule="auto"/>
              <w:jc w:val="center"/>
              <w:rPr>
                <w:sz w:val="14"/>
                <w:szCs w:val="14"/>
              </w:rPr>
            </w:pPr>
            <w:r>
              <w:rPr>
                <w:sz w:val="14"/>
                <w:szCs w:val="14"/>
              </w:rPr>
              <w:t>96%</w:t>
            </w:r>
          </w:p>
        </w:tc>
        <w:tc>
          <w:tcPr>
            <w:tcW w:w="819" w:type="dxa"/>
            <w:tcBorders>
              <w:top w:val="nil"/>
              <w:left w:val="nil"/>
              <w:bottom w:val="single" w:sz="4" w:space="0" w:color="auto"/>
              <w:right w:val="single" w:sz="4" w:space="0" w:color="auto"/>
            </w:tcBorders>
            <w:noWrap/>
            <w:vAlign w:val="center"/>
          </w:tcPr>
          <w:p w:rsidR="0075787F" w:rsidRPr="00723A2C" w:rsidRDefault="0075787F" w:rsidP="00FA3E0A">
            <w:pPr>
              <w:spacing w:before="0" w:after="0" w:line="240" w:lineRule="auto"/>
              <w:jc w:val="center"/>
              <w:rPr>
                <w:sz w:val="14"/>
                <w:szCs w:val="14"/>
              </w:rPr>
            </w:pPr>
            <w:r>
              <w:rPr>
                <w:sz w:val="14"/>
                <w:szCs w:val="14"/>
              </w:rPr>
              <w:t>100%</w:t>
            </w:r>
          </w:p>
        </w:tc>
        <w:tc>
          <w:tcPr>
            <w:tcW w:w="567" w:type="dxa"/>
            <w:tcBorders>
              <w:top w:val="nil"/>
              <w:left w:val="nil"/>
              <w:bottom w:val="single" w:sz="4" w:space="0" w:color="auto"/>
              <w:right w:val="single" w:sz="4" w:space="0" w:color="auto"/>
            </w:tcBorders>
            <w:noWrap/>
            <w:vAlign w:val="center"/>
          </w:tcPr>
          <w:p w:rsidR="0075787F" w:rsidRPr="00723A2C" w:rsidRDefault="0075787F" w:rsidP="00FA3E0A">
            <w:pPr>
              <w:spacing w:before="0" w:after="0" w:line="240" w:lineRule="auto"/>
              <w:jc w:val="center"/>
              <w:rPr>
                <w:sz w:val="14"/>
                <w:szCs w:val="14"/>
              </w:rPr>
            </w:pPr>
          </w:p>
        </w:tc>
        <w:tc>
          <w:tcPr>
            <w:tcW w:w="606" w:type="dxa"/>
            <w:tcBorders>
              <w:top w:val="nil"/>
              <w:left w:val="nil"/>
              <w:bottom w:val="single" w:sz="4" w:space="0" w:color="auto"/>
              <w:right w:val="single" w:sz="8" w:space="0" w:color="auto"/>
            </w:tcBorders>
            <w:vAlign w:val="center"/>
          </w:tcPr>
          <w:p w:rsidR="0075787F" w:rsidRPr="00723A2C" w:rsidRDefault="0075787F" w:rsidP="00FA3E0A">
            <w:pPr>
              <w:spacing w:before="0" w:after="0" w:line="240" w:lineRule="auto"/>
              <w:jc w:val="center"/>
              <w:rPr>
                <w:sz w:val="14"/>
                <w:szCs w:val="14"/>
              </w:rPr>
            </w:pPr>
          </w:p>
        </w:tc>
      </w:tr>
      <w:tr w:rsidR="0075787F" w:rsidRPr="00723A2C" w:rsidTr="007313E3">
        <w:trPr>
          <w:trHeight w:val="270"/>
        </w:trPr>
        <w:tc>
          <w:tcPr>
            <w:tcW w:w="1701" w:type="dxa"/>
            <w:vMerge/>
            <w:tcBorders>
              <w:top w:val="nil"/>
              <w:left w:val="single" w:sz="8" w:space="0" w:color="auto"/>
              <w:bottom w:val="single" w:sz="4" w:space="0" w:color="000000"/>
              <w:right w:val="single" w:sz="4" w:space="0" w:color="auto"/>
            </w:tcBorders>
            <w:vAlign w:val="center"/>
          </w:tcPr>
          <w:p w:rsidR="0075787F" w:rsidRPr="00723A2C" w:rsidRDefault="0075787F" w:rsidP="00FD066E">
            <w:pPr>
              <w:spacing w:before="0" w:after="0" w:line="240" w:lineRule="auto"/>
              <w:rPr>
                <w:sz w:val="14"/>
                <w:szCs w:val="14"/>
              </w:rPr>
            </w:pPr>
          </w:p>
        </w:tc>
        <w:tc>
          <w:tcPr>
            <w:tcW w:w="990" w:type="dxa"/>
            <w:tcBorders>
              <w:top w:val="nil"/>
              <w:left w:val="nil"/>
              <w:bottom w:val="single" w:sz="4" w:space="0" w:color="auto"/>
              <w:right w:val="single" w:sz="4" w:space="0" w:color="auto"/>
            </w:tcBorders>
            <w:tcMar>
              <w:left w:w="57" w:type="dxa"/>
              <w:right w:w="57" w:type="dxa"/>
            </w:tcMar>
            <w:vAlign w:val="center"/>
          </w:tcPr>
          <w:p w:rsidR="0075787F" w:rsidRPr="00723A2C" w:rsidRDefault="0075787F" w:rsidP="00FD066E">
            <w:pPr>
              <w:spacing w:before="0" w:after="0" w:line="240" w:lineRule="auto"/>
              <w:rPr>
                <w:sz w:val="14"/>
                <w:szCs w:val="14"/>
              </w:rPr>
            </w:pPr>
            <w:r w:rsidRPr="00723A2C">
              <w:rPr>
                <w:sz w:val="14"/>
                <w:szCs w:val="14"/>
              </w:rPr>
              <w:t>Στόχος</w:t>
            </w:r>
          </w:p>
        </w:tc>
        <w:tc>
          <w:tcPr>
            <w:tcW w:w="711" w:type="dxa"/>
            <w:tcBorders>
              <w:top w:val="nil"/>
              <w:left w:val="nil"/>
              <w:bottom w:val="single" w:sz="4" w:space="0" w:color="auto"/>
              <w:right w:val="single" w:sz="4" w:space="0" w:color="auto"/>
            </w:tcBorders>
            <w:noWrap/>
            <w:vAlign w:val="center"/>
          </w:tcPr>
          <w:p w:rsidR="0075787F" w:rsidRPr="00723A2C" w:rsidRDefault="0075787F" w:rsidP="00FA3E0A">
            <w:pPr>
              <w:spacing w:before="0" w:after="0" w:line="240" w:lineRule="auto"/>
              <w:jc w:val="center"/>
              <w:rPr>
                <w:sz w:val="14"/>
                <w:szCs w:val="14"/>
              </w:rPr>
            </w:pPr>
          </w:p>
        </w:tc>
        <w:tc>
          <w:tcPr>
            <w:tcW w:w="662" w:type="dxa"/>
            <w:tcBorders>
              <w:top w:val="nil"/>
              <w:left w:val="nil"/>
              <w:bottom w:val="single" w:sz="4" w:space="0" w:color="auto"/>
              <w:right w:val="single" w:sz="4" w:space="0" w:color="auto"/>
            </w:tcBorders>
            <w:noWrap/>
            <w:vAlign w:val="center"/>
          </w:tcPr>
          <w:p w:rsidR="0075787F" w:rsidRPr="00723A2C" w:rsidRDefault="0075787F" w:rsidP="00FA3E0A">
            <w:pPr>
              <w:spacing w:before="0" w:after="0" w:line="240" w:lineRule="auto"/>
              <w:jc w:val="center"/>
              <w:rPr>
                <w:sz w:val="14"/>
                <w:szCs w:val="14"/>
              </w:rPr>
            </w:pPr>
          </w:p>
        </w:tc>
        <w:tc>
          <w:tcPr>
            <w:tcW w:w="614" w:type="dxa"/>
            <w:tcBorders>
              <w:top w:val="nil"/>
              <w:left w:val="nil"/>
              <w:bottom w:val="single" w:sz="4" w:space="0" w:color="auto"/>
              <w:right w:val="single" w:sz="4" w:space="0" w:color="auto"/>
            </w:tcBorders>
            <w:noWrap/>
            <w:vAlign w:val="center"/>
          </w:tcPr>
          <w:p w:rsidR="0075787F" w:rsidRPr="00723A2C" w:rsidRDefault="0075787F" w:rsidP="00FA3E0A">
            <w:pPr>
              <w:spacing w:before="0" w:after="0" w:line="240" w:lineRule="auto"/>
              <w:jc w:val="center"/>
              <w:rPr>
                <w:sz w:val="14"/>
                <w:szCs w:val="14"/>
              </w:rPr>
            </w:pPr>
          </w:p>
        </w:tc>
        <w:tc>
          <w:tcPr>
            <w:tcW w:w="567" w:type="dxa"/>
            <w:tcBorders>
              <w:top w:val="nil"/>
              <w:left w:val="nil"/>
              <w:bottom w:val="single" w:sz="4" w:space="0" w:color="auto"/>
              <w:right w:val="single" w:sz="4" w:space="0" w:color="auto"/>
            </w:tcBorders>
            <w:noWrap/>
            <w:vAlign w:val="center"/>
          </w:tcPr>
          <w:p w:rsidR="0075787F" w:rsidRPr="00723A2C" w:rsidRDefault="0075787F" w:rsidP="00FA3E0A">
            <w:pPr>
              <w:jc w:val="center"/>
              <w:rPr>
                <w:rFonts w:cs="Calibri"/>
                <w:color w:val="000000"/>
                <w:sz w:val="14"/>
                <w:szCs w:val="14"/>
              </w:rPr>
            </w:pPr>
          </w:p>
        </w:tc>
        <w:tc>
          <w:tcPr>
            <w:tcW w:w="709" w:type="dxa"/>
            <w:tcBorders>
              <w:top w:val="nil"/>
              <w:left w:val="nil"/>
              <w:bottom w:val="single" w:sz="4" w:space="0" w:color="auto"/>
              <w:right w:val="single" w:sz="4" w:space="0" w:color="auto"/>
            </w:tcBorders>
            <w:noWrap/>
            <w:vAlign w:val="center"/>
          </w:tcPr>
          <w:p w:rsidR="0075787F" w:rsidRPr="00723A2C" w:rsidRDefault="0075787F" w:rsidP="00FA3E0A">
            <w:pPr>
              <w:spacing w:before="0" w:after="0" w:line="240" w:lineRule="auto"/>
              <w:jc w:val="center"/>
              <w:rPr>
                <w:sz w:val="14"/>
                <w:szCs w:val="14"/>
              </w:rPr>
            </w:pPr>
          </w:p>
        </w:tc>
        <w:tc>
          <w:tcPr>
            <w:tcW w:w="708" w:type="dxa"/>
            <w:tcBorders>
              <w:top w:val="nil"/>
              <w:left w:val="nil"/>
              <w:bottom w:val="single" w:sz="4" w:space="0" w:color="auto"/>
              <w:right w:val="single" w:sz="4" w:space="0" w:color="auto"/>
            </w:tcBorders>
            <w:noWrap/>
            <w:vAlign w:val="center"/>
          </w:tcPr>
          <w:p w:rsidR="0075787F" w:rsidRPr="00723A2C" w:rsidRDefault="0075787F" w:rsidP="00FA3E0A">
            <w:pPr>
              <w:spacing w:before="0" w:after="0" w:line="240" w:lineRule="auto"/>
              <w:jc w:val="center"/>
              <w:rPr>
                <w:sz w:val="14"/>
                <w:szCs w:val="14"/>
              </w:rPr>
            </w:pPr>
          </w:p>
        </w:tc>
        <w:tc>
          <w:tcPr>
            <w:tcW w:w="742" w:type="dxa"/>
            <w:tcBorders>
              <w:top w:val="nil"/>
              <w:left w:val="nil"/>
              <w:bottom w:val="single" w:sz="4" w:space="0" w:color="auto"/>
              <w:right w:val="single" w:sz="4" w:space="0" w:color="auto"/>
            </w:tcBorders>
            <w:noWrap/>
            <w:vAlign w:val="center"/>
          </w:tcPr>
          <w:p w:rsidR="0075787F" w:rsidRPr="00723A2C" w:rsidRDefault="0075787F" w:rsidP="00FA3E0A">
            <w:pPr>
              <w:spacing w:before="0" w:after="0" w:line="240" w:lineRule="auto"/>
              <w:jc w:val="center"/>
              <w:rPr>
                <w:sz w:val="14"/>
                <w:szCs w:val="14"/>
              </w:rPr>
            </w:pPr>
          </w:p>
        </w:tc>
        <w:tc>
          <w:tcPr>
            <w:tcW w:w="819" w:type="dxa"/>
            <w:tcBorders>
              <w:top w:val="nil"/>
              <w:left w:val="nil"/>
              <w:bottom w:val="single" w:sz="4" w:space="0" w:color="auto"/>
              <w:right w:val="single" w:sz="4" w:space="0" w:color="auto"/>
            </w:tcBorders>
            <w:noWrap/>
            <w:vAlign w:val="center"/>
          </w:tcPr>
          <w:p w:rsidR="0075787F" w:rsidRPr="00723A2C" w:rsidRDefault="0075787F" w:rsidP="00FA3E0A">
            <w:pPr>
              <w:spacing w:before="0" w:after="0" w:line="240" w:lineRule="auto"/>
              <w:jc w:val="center"/>
              <w:rPr>
                <w:sz w:val="14"/>
                <w:szCs w:val="14"/>
              </w:rPr>
            </w:pPr>
          </w:p>
        </w:tc>
        <w:tc>
          <w:tcPr>
            <w:tcW w:w="567" w:type="dxa"/>
            <w:tcBorders>
              <w:top w:val="nil"/>
              <w:left w:val="nil"/>
              <w:bottom w:val="single" w:sz="4" w:space="0" w:color="auto"/>
              <w:right w:val="single" w:sz="4" w:space="0" w:color="auto"/>
            </w:tcBorders>
            <w:noWrap/>
            <w:vAlign w:val="center"/>
          </w:tcPr>
          <w:p w:rsidR="0075787F" w:rsidRPr="00723A2C" w:rsidRDefault="0075787F" w:rsidP="00FA3E0A">
            <w:pPr>
              <w:spacing w:before="0" w:after="0" w:line="240" w:lineRule="auto"/>
              <w:jc w:val="center"/>
              <w:rPr>
                <w:sz w:val="14"/>
                <w:szCs w:val="14"/>
              </w:rPr>
            </w:pPr>
          </w:p>
        </w:tc>
        <w:tc>
          <w:tcPr>
            <w:tcW w:w="606" w:type="dxa"/>
            <w:tcBorders>
              <w:top w:val="nil"/>
              <w:left w:val="nil"/>
              <w:bottom w:val="single" w:sz="4" w:space="0" w:color="auto"/>
              <w:right w:val="single" w:sz="8" w:space="0" w:color="auto"/>
            </w:tcBorders>
            <w:vAlign w:val="center"/>
          </w:tcPr>
          <w:p w:rsidR="0075787F" w:rsidRPr="00723A2C" w:rsidRDefault="0075787F" w:rsidP="00FA3E0A">
            <w:pPr>
              <w:spacing w:before="0" w:after="0" w:line="240" w:lineRule="auto"/>
              <w:jc w:val="center"/>
              <w:rPr>
                <w:sz w:val="14"/>
                <w:szCs w:val="14"/>
              </w:rPr>
            </w:pPr>
            <w:r w:rsidRPr="00723A2C">
              <w:rPr>
                <w:rFonts w:cs="Arial"/>
                <w:sz w:val="14"/>
                <w:szCs w:val="14"/>
              </w:rPr>
              <w:t>100%</w:t>
            </w:r>
          </w:p>
        </w:tc>
      </w:tr>
      <w:tr w:rsidR="0075787F" w:rsidRPr="00723A2C" w:rsidTr="007313E3">
        <w:trPr>
          <w:trHeight w:val="270"/>
        </w:trPr>
        <w:tc>
          <w:tcPr>
            <w:tcW w:w="1701" w:type="dxa"/>
            <w:vMerge/>
            <w:tcBorders>
              <w:top w:val="nil"/>
              <w:left w:val="single" w:sz="8" w:space="0" w:color="auto"/>
              <w:bottom w:val="single" w:sz="4" w:space="0" w:color="000000"/>
              <w:right w:val="single" w:sz="4" w:space="0" w:color="auto"/>
            </w:tcBorders>
            <w:vAlign w:val="center"/>
          </w:tcPr>
          <w:p w:rsidR="0075787F" w:rsidRPr="00723A2C" w:rsidRDefault="0075787F" w:rsidP="00FD066E">
            <w:pPr>
              <w:spacing w:before="0" w:after="0" w:line="240" w:lineRule="auto"/>
              <w:rPr>
                <w:sz w:val="14"/>
                <w:szCs w:val="14"/>
              </w:rPr>
            </w:pPr>
          </w:p>
        </w:tc>
        <w:tc>
          <w:tcPr>
            <w:tcW w:w="990" w:type="dxa"/>
            <w:tcBorders>
              <w:top w:val="nil"/>
              <w:left w:val="nil"/>
              <w:bottom w:val="single" w:sz="4" w:space="0" w:color="auto"/>
              <w:right w:val="single" w:sz="4" w:space="0" w:color="auto"/>
            </w:tcBorders>
            <w:tcMar>
              <w:left w:w="57" w:type="dxa"/>
              <w:right w:w="57" w:type="dxa"/>
            </w:tcMar>
            <w:vAlign w:val="center"/>
          </w:tcPr>
          <w:p w:rsidR="0075787F" w:rsidRPr="00723A2C" w:rsidRDefault="0075787F" w:rsidP="00FD066E">
            <w:pPr>
              <w:spacing w:before="0" w:after="0" w:line="240" w:lineRule="auto"/>
              <w:rPr>
                <w:sz w:val="14"/>
                <w:szCs w:val="14"/>
              </w:rPr>
            </w:pPr>
            <w:r w:rsidRPr="00723A2C">
              <w:rPr>
                <w:sz w:val="14"/>
                <w:szCs w:val="14"/>
              </w:rPr>
              <w:t>Αφετηρία</w:t>
            </w:r>
          </w:p>
        </w:tc>
        <w:tc>
          <w:tcPr>
            <w:tcW w:w="711" w:type="dxa"/>
            <w:tcBorders>
              <w:top w:val="nil"/>
              <w:left w:val="nil"/>
              <w:bottom w:val="single" w:sz="4" w:space="0" w:color="auto"/>
              <w:right w:val="single" w:sz="4" w:space="0" w:color="auto"/>
            </w:tcBorders>
            <w:noWrap/>
            <w:vAlign w:val="center"/>
          </w:tcPr>
          <w:p w:rsidR="0075787F" w:rsidRPr="00723A2C" w:rsidRDefault="0075787F" w:rsidP="00FA3E0A">
            <w:pPr>
              <w:spacing w:before="0" w:after="0" w:line="240" w:lineRule="auto"/>
              <w:jc w:val="center"/>
              <w:rPr>
                <w:sz w:val="14"/>
                <w:szCs w:val="14"/>
              </w:rPr>
            </w:pPr>
            <w:r w:rsidRPr="00723A2C">
              <w:rPr>
                <w:rFonts w:cs="Arial"/>
                <w:sz w:val="14"/>
                <w:szCs w:val="14"/>
              </w:rPr>
              <w:t>0%</w:t>
            </w:r>
          </w:p>
        </w:tc>
        <w:tc>
          <w:tcPr>
            <w:tcW w:w="662" w:type="dxa"/>
            <w:tcBorders>
              <w:top w:val="nil"/>
              <w:left w:val="nil"/>
              <w:bottom w:val="single" w:sz="4" w:space="0" w:color="auto"/>
              <w:right w:val="single" w:sz="4" w:space="0" w:color="auto"/>
            </w:tcBorders>
            <w:noWrap/>
            <w:vAlign w:val="center"/>
          </w:tcPr>
          <w:p w:rsidR="0075787F" w:rsidRPr="00723A2C" w:rsidRDefault="0075787F" w:rsidP="00FA3E0A">
            <w:pPr>
              <w:spacing w:before="0" w:after="0" w:line="240" w:lineRule="auto"/>
              <w:jc w:val="center"/>
              <w:rPr>
                <w:sz w:val="14"/>
                <w:szCs w:val="14"/>
              </w:rPr>
            </w:pPr>
          </w:p>
        </w:tc>
        <w:tc>
          <w:tcPr>
            <w:tcW w:w="614" w:type="dxa"/>
            <w:tcBorders>
              <w:top w:val="nil"/>
              <w:left w:val="nil"/>
              <w:bottom w:val="single" w:sz="4" w:space="0" w:color="auto"/>
              <w:right w:val="single" w:sz="4" w:space="0" w:color="auto"/>
            </w:tcBorders>
            <w:noWrap/>
            <w:vAlign w:val="center"/>
          </w:tcPr>
          <w:p w:rsidR="0075787F" w:rsidRPr="00723A2C" w:rsidRDefault="0075787F" w:rsidP="00FA3E0A">
            <w:pPr>
              <w:spacing w:before="0" w:after="0" w:line="240" w:lineRule="auto"/>
              <w:jc w:val="center"/>
              <w:rPr>
                <w:sz w:val="14"/>
                <w:szCs w:val="14"/>
              </w:rPr>
            </w:pPr>
          </w:p>
        </w:tc>
        <w:tc>
          <w:tcPr>
            <w:tcW w:w="567" w:type="dxa"/>
            <w:tcBorders>
              <w:top w:val="nil"/>
              <w:left w:val="nil"/>
              <w:bottom w:val="single" w:sz="4" w:space="0" w:color="auto"/>
              <w:right w:val="single" w:sz="4" w:space="0" w:color="auto"/>
            </w:tcBorders>
            <w:noWrap/>
            <w:vAlign w:val="center"/>
          </w:tcPr>
          <w:p w:rsidR="0075787F" w:rsidRPr="00723A2C" w:rsidRDefault="0075787F" w:rsidP="00FA3E0A">
            <w:pPr>
              <w:jc w:val="center"/>
              <w:rPr>
                <w:rFonts w:cs="Calibri"/>
                <w:color w:val="000000"/>
                <w:sz w:val="14"/>
                <w:szCs w:val="14"/>
              </w:rPr>
            </w:pPr>
          </w:p>
        </w:tc>
        <w:tc>
          <w:tcPr>
            <w:tcW w:w="709" w:type="dxa"/>
            <w:tcBorders>
              <w:top w:val="nil"/>
              <w:left w:val="nil"/>
              <w:bottom w:val="single" w:sz="4" w:space="0" w:color="auto"/>
              <w:right w:val="single" w:sz="4" w:space="0" w:color="auto"/>
            </w:tcBorders>
            <w:noWrap/>
            <w:vAlign w:val="center"/>
          </w:tcPr>
          <w:p w:rsidR="0075787F" w:rsidRPr="00723A2C" w:rsidRDefault="0075787F" w:rsidP="00FA3E0A">
            <w:pPr>
              <w:spacing w:before="0" w:after="0" w:line="240" w:lineRule="auto"/>
              <w:jc w:val="center"/>
              <w:rPr>
                <w:sz w:val="14"/>
                <w:szCs w:val="14"/>
              </w:rPr>
            </w:pPr>
          </w:p>
        </w:tc>
        <w:tc>
          <w:tcPr>
            <w:tcW w:w="708" w:type="dxa"/>
            <w:tcBorders>
              <w:top w:val="nil"/>
              <w:left w:val="nil"/>
              <w:bottom w:val="single" w:sz="4" w:space="0" w:color="auto"/>
              <w:right w:val="single" w:sz="4" w:space="0" w:color="auto"/>
            </w:tcBorders>
            <w:noWrap/>
            <w:vAlign w:val="center"/>
          </w:tcPr>
          <w:p w:rsidR="0075787F" w:rsidRPr="00723A2C" w:rsidRDefault="0075787F" w:rsidP="00FA3E0A">
            <w:pPr>
              <w:spacing w:before="0" w:after="0" w:line="240" w:lineRule="auto"/>
              <w:jc w:val="center"/>
              <w:rPr>
                <w:sz w:val="14"/>
                <w:szCs w:val="14"/>
              </w:rPr>
            </w:pPr>
          </w:p>
        </w:tc>
        <w:tc>
          <w:tcPr>
            <w:tcW w:w="742" w:type="dxa"/>
            <w:tcBorders>
              <w:top w:val="nil"/>
              <w:left w:val="nil"/>
              <w:bottom w:val="single" w:sz="4" w:space="0" w:color="auto"/>
              <w:right w:val="single" w:sz="4" w:space="0" w:color="auto"/>
            </w:tcBorders>
            <w:noWrap/>
            <w:vAlign w:val="center"/>
          </w:tcPr>
          <w:p w:rsidR="0075787F" w:rsidRPr="00723A2C" w:rsidRDefault="0075787F" w:rsidP="00FA3E0A">
            <w:pPr>
              <w:spacing w:before="0" w:after="0" w:line="240" w:lineRule="auto"/>
              <w:jc w:val="center"/>
              <w:rPr>
                <w:sz w:val="14"/>
                <w:szCs w:val="14"/>
              </w:rPr>
            </w:pPr>
          </w:p>
        </w:tc>
        <w:tc>
          <w:tcPr>
            <w:tcW w:w="819" w:type="dxa"/>
            <w:tcBorders>
              <w:top w:val="nil"/>
              <w:left w:val="nil"/>
              <w:bottom w:val="single" w:sz="4" w:space="0" w:color="auto"/>
              <w:right w:val="single" w:sz="4" w:space="0" w:color="auto"/>
            </w:tcBorders>
            <w:noWrap/>
            <w:vAlign w:val="center"/>
          </w:tcPr>
          <w:p w:rsidR="0075787F" w:rsidRPr="00723A2C" w:rsidRDefault="0075787F" w:rsidP="00FA3E0A">
            <w:pPr>
              <w:spacing w:before="0" w:after="0" w:line="240" w:lineRule="auto"/>
              <w:jc w:val="center"/>
              <w:rPr>
                <w:sz w:val="14"/>
                <w:szCs w:val="14"/>
              </w:rPr>
            </w:pPr>
          </w:p>
        </w:tc>
        <w:tc>
          <w:tcPr>
            <w:tcW w:w="567" w:type="dxa"/>
            <w:tcBorders>
              <w:top w:val="nil"/>
              <w:left w:val="nil"/>
              <w:bottom w:val="single" w:sz="4" w:space="0" w:color="auto"/>
              <w:right w:val="single" w:sz="4" w:space="0" w:color="auto"/>
            </w:tcBorders>
            <w:noWrap/>
            <w:vAlign w:val="center"/>
          </w:tcPr>
          <w:p w:rsidR="0075787F" w:rsidRPr="00723A2C" w:rsidRDefault="0075787F" w:rsidP="00FA3E0A">
            <w:pPr>
              <w:spacing w:before="0" w:after="0" w:line="240" w:lineRule="auto"/>
              <w:jc w:val="center"/>
              <w:rPr>
                <w:sz w:val="14"/>
                <w:szCs w:val="14"/>
              </w:rPr>
            </w:pPr>
          </w:p>
        </w:tc>
        <w:tc>
          <w:tcPr>
            <w:tcW w:w="606" w:type="dxa"/>
            <w:tcBorders>
              <w:top w:val="nil"/>
              <w:left w:val="nil"/>
              <w:bottom w:val="single" w:sz="4" w:space="0" w:color="auto"/>
              <w:right w:val="single" w:sz="8" w:space="0" w:color="auto"/>
            </w:tcBorders>
            <w:vAlign w:val="center"/>
          </w:tcPr>
          <w:p w:rsidR="0075787F" w:rsidRPr="00723A2C" w:rsidRDefault="0075787F" w:rsidP="00FA3E0A">
            <w:pPr>
              <w:spacing w:before="0" w:after="0" w:line="240" w:lineRule="auto"/>
              <w:jc w:val="center"/>
              <w:rPr>
                <w:sz w:val="14"/>
                <w:szCs w:val="14"/>
              </w:rPr>
            </w:pPr>
          </w:p>
        </w:tc>
      </w:tr>
      <w:tr w:rsidR="0075787F" w:rsidRPr="00723A2C" w:rsidTr="007313E3">
        <w:trPr>
          <w:trHeight w:val="510"/>
        </w:trPr>
        <w:tc>
          <w:tcPr>
            <w:tcW w:w="1701" w:type="dxa"/>
            <w:vMerge w:val="restart"/>
            <w:tcBorders>
              <w:top w:val="nil"/>
              <w:left w:val="single" w:sz="8" w:space="0" w:color="auto"/>
              <w:bottom w:val="single" w:sz="4" w:space="0" w:color="000000"/>
              <w:right w:val="single" w:sz="4" w:space="0" w:color="auto"/>
            </w:tcBorders>
            <w:vAlign w:val="center"/>
          </w:tcPr>
          <w:p w:rsidR="0075787F" w:rsidRPr="00723A2C" w:rsidRDefault="0075787F" w:rsidP="00FD066E">
            <w:pPr>
              <w:spacing w:before="0" w:after="0" w:line="240" w:lineRule="auto"/>
              <w:rPr>
                <w:sz w:val="14"/>
                <w:szCs w:val="14"/>
              </w:rPr>
            </w:pPr>
            <w:r w:rsidRPr="00723A2C">
              <w:rPr>
                <w:rFonts w:cs="Arial"/>
                <w:sz w:val="14"/>
                <w:szCs w:val="14"/>
              </w:rPr>
              <w:t xml:space="preserve">Ποσοστό μαθημάτων α’βάθμιας και β’βάθμιας εκπαίδευσης στην διδασκαλία των οποίων χρησιμοποιούνται σύγχρονες ΤΠΕ </w:t>
            </w:r>
            <w:r w:rsidRPr="00723A2C">
              <w:rPr>
                <w:rFonts w:cs="Arial"/>
                <w:sz w:val="14"/>
                <w:szCs w:val="14"/>
                <w:vertAlign w:val="superscript"/>
              </w:rPr>
              <w:t>(5)</w:t>
            </w:r>
          </w:p>
        </w:tc>
        <w:tc>
          <w:tcPr>
            <w:tcW w:w="990" w:type="dxa"/>
            <w:tcBorders>
              <w:top w:val="nil"/>
              <w:left w:val="nil"/>
              <w:bottom w:val="single" w:sz="4" w:space="0" w:color="auto"/>
              <w:right w:val="single" w:sz="4" w:space="0" w:color="auto"/>
            </w:tcBorders>
            <w:tcMar>
              <w:left w:w="57" w:type="dxa"/>
              <w:right w:w="57" w:type="dxa"/>
            </w:tcMar>
            <w:vAlign w:val="center"/>
          </w:tcPr>
          <w:p w:rsidR="0075787F" w:rsidRPr="00723A2C" w:rsidRDefault="0075787F" w:rsidP="00FD066E">
            <w:pPr>
              <w:spacing w:before="0" w:after="0" w:line="240" w:lineRule="auto"/>
              <w:rPr>
                <w:sz w:val="14"/>
                <w:szCs w:val="14"/>
              </w:rPr>
            </w:pPr>
            <w:r w:rsidRPr="00723A2C">
              <w:rPr>
                <w:sz w:val="14"/>
                <w:szCs w:val="14"/>
              </w:rPr>
              <w:t>Ολοκλήρωση</w:t>
            </w:r>
          </w:p>
        </w:tc>
        <w:tc>
          <w:tcPr>
            <w:tcW w:w="711" w:type="dxa"/>
            <w:tcBorders>
              <w:top w:val="nil"/>
              <w:left w:val="nil"/>
              <w:bottom w:val="single" w:sz="4" w:space="0" w:color="auto"/>
              <w:right w:val="single" w:sz="4" w:space="0" w:color="auto"/>
            </w:tcBorders>
            <w:noWrap/>
            <w:vAlign w:val="center"/>
          </w:tcPr>
          <w:p w:rsidR="0075787F" w:rsidRPr="00723A2C" w:rsidRDefault="0075787F" w:rsidP="00FA3E0A">
            <w:pPr>
              <w:spacing w:before="0" w:after="0" w:line="240" w:lineRule="auto"/>
              <w:jc w:val="center"/>
              <w:rPr>
                <w:sz w:val="14"/>
                <w:szCs w:val="14"/>
              </w:rPr>
            </w:pPr>
            <w:r w:rsidRPr="00723A2C">
              <w:rPr>
                <w:sz w:val="14"/>
                <w:szCs w:val="14"/>
              </w:rPr>
              <w:t>0</w:t>
            </w:r>
          </w:p>
        </w:tc>
        <w:tc>
          <w:tcPr>
            <w:tcW w:w="662" w:type="dxa"/>
            <w:tcBorders>
              <w:top w:val="nil"/>
              <w:left w:val="nil"/>
              <w:bottom w:val="single" w:sz="4" w:space="0" w:color="auto"/>
              <w:right w:val="single" w:sz="4" w:space="0" w:color="auto"/>
            </w:tcBorders>
            <w:noWrap/>
            <w:vAlign w:val="center"/>
          </w:tcPr>
          <w:p w:rsidR="0075787F" w:rsidRPr="00723A2C" w:rsidRDefault="0075787F" w:rsidP="00FA3E0A">
            <w:pPr>
              <w:spacing w:before="0" w:after="0" w:line="240" w:lineRule="auto"/>
              <w:jc w:val="center"/>
              <w:rPr>
                <w:sz w:val="14"/>
                <w:szCs w:val="14"/>
              </w:rPr>
            </w:pPr>
            <w:r w:rsidRPr="00723A2C">
              <w:rPr>
                <w:sz w:val="14"/>
                <w:szCs w:val="14"/>
                <w:lang w:val="en-US"/>
              </w:rPr>
              <w:t>0</w:t>
            </w:r>
          </w:p>
        </w:tc>
        <w:tc>
          <w:tcPr>
            <w:tcW w:w="614" w:type="dxa"/>
            <w:tcBorders>
              <w:top w:val="nil"/>
              <w:left w:val="nil"/>
              <w:bottom w:val="single" w:sz="4" w:space="0" w:color="auto"/>
              <w:right w:val="single" w:sz="4" w:space="0" w:color="auto"/>
            </w:tcBorders>
            <w:noWrap/>
            <w:vAlign w:val="center"/>
          </w:tcPr>
          <w:p w:rsidR="0075787F" w:rsidRPr="00723A2C" w:rsidRDefault="0075787F" w:rsidP="00FA3E0A">
            <w:pPr>
              <w:spacing w:before="0" w:after="0" w:line="240" w:lineRule="auto"/>
              <w:jc w:val="center"/>
              <w:rPr>
                <w:sz w:val="14"/>
                <w:szCs w:val="14"/>
                <w:lang w:val="en-US"/>
              </w:rPr>
            </w:pPr>
            <w:r w:rsidRPr="00723A2C">
              <w:rPr>
                <w:sz w:val="14"/>
                <w:szCs w:val="14"/>
                <w:lang w:val="en-US"/>
              </w:rPr>
              <w:t>0</w:t>
            </w:r>
          </w:p>
        </w:tc>
        <w:tc>
          <w:tcPr>
            <w:tcW w:w="567" w:type="dxa"/>
            <w:tcBorders>
              <w:top w:val="nil"/>
              <w:left w:val="nil"/>
              <w:bottom w:val="single" w:sz="4" w:space="0" w:color="auto"/>
              <w:right w:val="single" w:sz="4" w:space="0" w:color="auto"/>
            </w:tcBorders>
            <w:noWrap/>
            <w:vAlign w:val="center"/>
          </w:tcPr>
          <w:p w:rsidR="0075787F" w:rsidRPr="008575D9" w:rsidRDefault="0075787F" w:rsidP="00FA3E0A">
            <w:pPr>
              <w:jc w:val="center"/>
              <w:rPr>
                <w:rFonts w:cs="Calibri"/>
                <w:color w:val="000000"/>
                <w:sz w:val="14"/>
                <w:szCs w:val="14"/>
                <w:lang w:val="en-US"/>
              </w:rPr>
            </w:pPr>
            <w:r>
              <w:rPr>
                <w:rFonts w:cs="Calibri"/>
                <w:color w:val="000000"/>
                <w:sz w:val="14"/>
                <w:szCs w:val="14"/>
                <w:lang w:val="en-US"/>
              </w:rPr>
              <w:t>0</w:t>
            </w:r>
          </w:p>
        </w:tc>
        <w:tc>
          <w:tcPr>
            <w:tcW w:w="709" w:type="dxa"/>
            <w:tcBorders>
              <w:top w:val="nil"/>
              <w:left w:val="nil"/>
              <w:bottom w:val="single" w:sz="4" w:space="0" w:color="auto"/>
              <w:right w:val="single" w:sz="4" w:space="0" w:color="auto"/>
            </w:tcBorders>
            <w:noWrap/>
            <w:vAlign w:val="center"/>
          </w:tcPr>
          <w:p w:rsidR="0075787F" w:rsidRPr="008575D9" w:rsidRDefault="0075787F" w:rsidP="00FA3E0A">
            <w:pPr>
              <w:spacing w:before="0" w:after="0" w:line="240" w:lineRule="auto"/>
              <w:jc w:val="center"/>
              <w:rPr>
                <w:sz w:val="14"/>
                <w:szCs w:val="14"/>
                <w:lang w:val="en-US"/>
              </w:rPr>
            </w:pPr>
            <w:r>
              <w:rPr>
                <w:sz w:val="14"/>
                <w:szCs w:val="14"/>
                <w:lang w:val="en-US"/>
              </w:rPr>
              <w:t>0</w:t>
            </w:r>
          </w:p>
        </w:tc>
        <w:tc>
          <w:tcPr>
            <w:tcW w:w="708" w:type="dxa"/>
            <w:tcBorders>
              <w:top w:val="nil"/>
              <w:left w:val="nil"/>
              <w:bottom w:val="single" w:sz="4" w:space="0" w:color="auto"/>
              <w:right w:val="single" w:sz="4" w:space="0" w:color="auto"/>
            </w:tcBorders>
            <w:noWrap/>
            <w:vAlign w:val="center"/>
          </w:tcPr>
          <w:p w:rsidR="0075787F" w:rsidRPr="00723A2C" w:rsidRDefault="0075787F" w:rsidP="00FA3E0A">
            <w:pPr>
              <w:spacing w:before="0" w:after="0" w:line="240" w:lineRule="auto"/>
              <w:jc w:val="center"/>
              <w:rPr>
                <w:sz w:val="14"/>
                <w:szCs w:val="14"/>
              </w:rPr>
            </w:pPr>
            <w:r>
              <w:rPr>
                <w:sz w:val="14"/>
                <w:szCs w:val="14"/>
              </w:rPr>
              <w:t>0</w:t>
            </w:r>
          </w:p>
        </w:tc>
        <w:tc>
          <w:tcPr>
            <w:tcW w:w="742" w:type="dxa"/>
            <w:tcBorders>
              <w:top w:val="nil"/>
              <w:left w:val="nil"/>
              <w:bottom w:val="single" w:sz="4" w:space="0" w:color="auto"/>
              <w:right w:val="single" w:sz="4" w:space="0" w:color="auto"/>
            </w:tcBorders>
            <w:noWrap/>
            <w:vAlign w:val="center"/>
          </w:tcPr>
          <w:p w:rsidR="0075787F" w:rsidRPr="00723A2C" w:rsidRDefault="0075787F" w:rsidP="00FA3E0A">
            <w:pPr>
              <w:spacing w:before="0" w:after="0" w:line="240" w:lineRule="auto"/>
              <w:jc w:val="center"/>
              <w:rPr>
                <w:sz w:val="14"/>
                <w:szCs w:val="14"/>
              </w:rPr>
            </w:pPr>
            <w:r>
              <w:rPr>
                <w:sz w:val="14"/>
                <w:szCs w:val="14"/>
              </w:rPr>
              <w:t>0</w:t>
            </w:r>
          </w:p>
        </w:tc>
        <w:tc>
          <w:tcPr>
            <w:tcW w:w="819" w:type="dxa"/>
            <w:tcBorders>
              <w:top w:val="nil"/>
              <w:left w:val="nil"/>
              <w:bottom w:val="single" w:sz="4" w:space="0" w:color="auto"/>
              <w:right w:val="single" w:sz="4" w:space="0" w:color="auto"/>
            </w:tcBorders>
            <w:noWrap/>
            <w:vAlign w:val="center"/>
          </w:tcPr>
          <w:p w:rsidR="0075787F" w:rsidRPr="00723A2C" w:rsidRDefault="0075787F" w:rsidP="00FA3E0A">
            <w:pPr>
              <w:spacing w:before="0" w:after="0" w:line="240" w:lineRule="auto"/>
              <w:jc w:val="center"/>
              <w:rPr>
                <w:sz w:val="14"/>
                <w:szCs w:val="14"/>
              </w:rPr>
            </w:pPr>
            <w:r>
              <w:rPr>
                <w:sz w:val="14"/>
                <w:szCs w:val="14"/>
              </w:rPr>
              <w:t>0</w:t>
            </w:r>
          </w:p>
        </w:tc>
        <w:tc>
          <w:tcPr>
            <w:tcW w:w="567" w:type="dxa"/>
            <w:tcBorders>
              <w:top w:val="nil"/>
              <w:left w:val="nil"/>
              <w:bottom w:val="single" w:sz="4" w:space="0" w:color="auto"/>
              <w:right w:val="single" w:sz="4" w:space="0" w:color="auto"/>
            </w:tcBorders>
            <w:noWrap/>
            <w:vAlign w:val="center"/>
          </w:tcPr>
          <w:p w:rsidR="0075787F" w:rsidRPr="00723A2C" w:rsidRDefault="0075787F" w:rsidP="00FA3E0A">
            <w:pPr>
              <w:spacing w:before="0" w:after="0" w:line="240" w:lineRule="auto"/>
              <w:jc w:val="center"/>
              <w:rPr>
                <w:sz w:val="14"/>
                <w:szCs w:val="14"/>
              </w:rPr>
            </w:pPr>
          </w:p>
        </w:tc>
        <w:tc>
          <w:tcPr>
            <w:tcW w:w="606" w:type="dxa"/>
            <w:tcBorders>
              <w:top w:val="nil"/>
              <w:left w:val="nil"/>
              <w:bottom w:val="single" w:sz="4" w:space="0" w:color="auto"/>
              <w:right w:val="single" w:sz="8" w:space="0" w:color="auto"/>
            </w:tcBorders>
            <w:vAlign w:val="center"/>
          </w:tcPr>
          <w:p w:rsidR="0075787F" w:rsidRPr="00723A2C" w:rsidRDefault="0075787F" w:rsidP="00FA3E0A">
            <w:pPr>
              <w:spacing w:before="0" w:after="0" w:line="240" w:lineRule="auto"/>
              <w:jc w:val="center"/>
              <w:rPr>
                <w:sz w:val="14"/>
                <w:szCs w:val="14"/>
              </w:rPr>
            </w:pPr>
          </w:p>
        </w:tc>
      </w:tr>
      <w:tr w:rsidR="0075787F" w:rsidRPr="00723A2C" w:rsidTr="007313E3">
        <w:trPr>
          <w:trHeight w:val="270"/>
        </w:trPr>
        <w:tc>
          <w:tcPr>
            <w:tcW w:w="1701" w:type="dxa"/>
            <w:vMerge/>
            <w:tcBorders>
              <w:top w:val="nil"/>
              <w:left w:val="single" w:sz="8" w:space="0" w:color="auto"/>
              <w:bottom w:val="single" w:sz="4" w:space="0" w:color="000000"/>
              <w:right w:val="single" w:sz="4" w:space="0" w:color="auto"/>
            </w:tcBorders>
            <w:vAlign w:val="center"/>
          </w:tcPr>
          <w:p w:rsidR="0075787F" w:rsidRPr="00723A2C" w:rsidRDefault="0075787F" w:rsidP="00FD066E">
            <w:pPr>
              <w:spacing w:before="0" w:after="0" w:line="240" w:lineRule="auto"/>
              <w:rPr>
                <w:sz w:val="14"/>
                <w:szCs w:val="14"/>
              </w:rPr>
            </w:pPr>
          </w:p>
        </w:tc>
        <w:tc>
          <w:tcPr>
            <w:tcW w:w="990" w:type="dxa"/>
            <w:tcBorders>
              <w:top w:val="nil"/>
              <w:left w:val="nil"/>
              <w:bottom w:val="single" w:sz="4" w:space="0" w:color="auto"/>
              <w:right w:val="single" w:sz="4" w:space="0" w:color="auto"/>
            </w:tcBorders>
            <w:tcMar>
              <w:left w:w="57" w:type="dxa"/>
              <w:right w:w="57" w:type="dxa"/>
            </w:tcMar>
            <w:vAlign w:val="center"/>
          </w:tcPr>
          <w:p w:rsidR="0075787F" w:rsidRPr="00723A2C" w:rsidRDefault="0075787F" w:rsidP="00FD066E">
            <w:pPr>
              <w:spacing w:before="0" w:after="0" w:line="240" w:lineRule="auto"/>
              <w:rPr>
                <w:sz w:val="14"/>
                <w:szCs w:val="14"/>
              </w:rPr>
            </w:pPr>
            <w:r w:rsidRPr="00723A2C">
              <w:rPr>
                <w:sz w:val="14"/>
                <w:szCs w:val="14"/>
              </w:rPr>
              <w:t>Στόχος</w:t>
            </w:r>
          </w:p>
        </w:tc>
        <w:tc>
          <w:tcPr>
            <w:tcW w:w="711" w:type="dxa"/>
            <w:tcBorders>
              <w:top w:val="nil"/>
              <w:left w:val="nil"/>
              <w:bottom w:val="single" w:sz="4" w:space="0" w:color="auto"/>
              <w:right w:val="single" w:sz="4" w:space="0" w:color="auto"/>
            </w:tcBorders>
            <w:noWrap/>
            <w:vAlign w:val="center"/>
          </w:tcPr>
          <w:p w:rsidR="0075787F" w:rsidRPr="00723A2C" w:rsidRDefault="0075787F" w:rsidP="00FA3E0A">
            <w:pPr>
              <w:spacing w:before="0" w:after="0" w:line="240" w:lineRule="auto"/>
              <w:jc w:val="center"/>
              <w:rPr>
                <w:sz w:val="14"/>
                <w:szCs w:val="14"/>
              </w:rPr>
            </w:pPr>
          </w:p>
        </w:tc>
        <w:tc>
          <w:tcPr>
            <w:tcW w:w="662" w:type="dxa"/>
            <w:tcBorders>
              <w:top w:val="nil"/>
              <w:left w:val="nil"/>
              <w:bottom w:val="single" w:sz="4" w:space="0" w:color="auto"/>
              <w:right w:val="single" w:sz="4" w:space="0" w:color="auto"/>
            </w:tcBorders>
            <w:noWrap/>
            <w:vAlign w:val="center"/>
          </w:tcPr>
          <w:p w:rsidR="0075787F" w:rsidRPr="00723A2C" w:rsidRDefault="0075787F" w:rsidP="00FA3E0A">
            <w:pPr>
              <w:spacing w:before="0" w:after="0" w:line="240" w:lineRule="auto"/>
              <w:jc w:val="center"/>
              <w:rPr>
                <w:sz w:val="14"/>
                <w:szCs w:val="14"/>
              </w:rPr>
            </w:pPr>
          </w:p>
        </w:tc>
        <w:tc>
          <w:tcPr>
            <w:tcW w:w="614" w:type="dxa"/>
            <w:tcBorders>
              <w:top w:val="nil"/>
              <w:left w:val="nil"/>
              <w:bottom w:val="single" w:sz="4" w:space="0" w:color="auto"/>
              <w:right w:val="single" w:sz="4" w:space="0" w:color="auto"/>
            </w:tcBorders>
            <w:noWrap/>
            <w:vAlign w:val="center"/>
          </w:tcPr>
          <w:p w:rsidR="0075787F" w:rsidRPr="00723A2C" w:rsidRDefault="0075787F" w:rsidP="00FA3E0A">
            <w:pPr>
              <w:spacing w:before="0" w:after="0" w:line="240" w:lineRule="auto"/>
              <w:jc w:val="center"/>
              <w:rPr>
                <w:sz w:val="14"/>
                <w:szCs w:val="14"/>
              </w:rPr>
            </w:pPr>
          </w:p>
        </w:tc>
        <w:tc>
          <w:tcPr>
            <w:tcW w:w="567" w:type="dxa"/>
            <w:tcBorders>
              <w:top w:val="nil"/>
              <w:left w:val="nil"/>
              <w:bottom w:val="single" w:sz="4" w:space="0" w:color="auto"/>
              <w:right w:val="single" w:sz="4" w:space="0" w:color="auto"/>
            </w:tcBorders>
            <w:noWrap/>
            <w:vAlign w:val="center"/>
          </w:tcPr>
          <w:p w:rsidR="0075787F" w:rsidRPr="00723A2C" w:rsidRDefault="0075787F" w:rsidP="00FA3E0A">
            <w:pPr>
              <w:jc w:val="center"/>
              <w:rPr>
                <w:rFonts w:cs="Calibri"/>
                <w:color w:val="000000"/>
                <w:sz w:val="14"/>
                <w:szCs w:val="14"/>
              </w:rPr>
            </w:pPr>
          </w:p>
        </w:tc>
        <w:tc>
          <w:tcPr>
            <w:tcW w:w="709" w:type="dxa"/>
            <w:tcBorders>
              <w:top w:val="nil"/>
              <w:left w:val="nil"/>
              <w:bottom w:val="single" w:sz="4" w:space="0" w:color="auto"/>
              <w:right w:val="single" w:sz="4" w:space="0" w:color="auto"/>
            </w:tcBorders>
            <w:noWrap/>
            <w:vAlign w:val="center"/>
          </w:tcPr>
          <w:p w:rsidR="0075787F" w:rsidRPr="00723A2C" w:rsidRDefault="0075787F" w:rsidP="00FA3E0A">
            <w:pPr>
              <w:spacing w:before="0" w:after="0" w:line="240" w:lineRule="auto"/>
              <w:jc w:val="center"/>
              <w:rPr>
                <w:sz w:val="14"/>
                <w:szCs w:val="14"/>
              </w:rPr>
            </w:pPr>
          </w:p>
        </w:tc>
        <w:tc>
          <w:tcPr>
            <w:tcW w:w="708" w:type="dxa"/>
            <w:tcBorders>
              <w:top w:val="nil"/>
              <w:left w:val="nil"/>
              <w:bottom w:val="single" w:sz="4" w:space="0" w:color="auto"/>
              <w:right w:val="single" w:sz="4" w:space="0" w:color="auto"/>
            </w:tcBorders>
            <w:noWrap/>
            <w:vAlign w:val="center"/>
          </w:tcPr>
          <w:p w:rsidR="0075787F" w:rsidRPr="00723A2C" w:rsidRDefault="0075787F" w:rsidP="00FA3E0A">
            <w:pPr>
              <w:spacing w:before="0" w:after="0" w:line="240" w:lineRule="auto"/>
              <w:jc w:val="center"/>
              <w:rPr>
                <w:sz w:val="14"/>
                <w:szCs w:val="14"/>
              </w:rPr>
            </w:pPr>
          </w:p>
        </w:tc>
        <w:tc>
          <w:tcPr>
            <w:tcW w:w="742" w:type="dxa"/>
            <w:tcBorders>
              <w:top w:val="nil"/>
              <w:left w:val="nil"/>
              <w:bottom w:val="single" w:sz="4" w:space="0" w:color="auto"/>
              <w:right w:val="single" w:sz="4" w:space="0" w:color="auto"/>
            </w:tcBorders>
            <w:noWrap/>
            <w:vAlign w:val="center"/>
          </w:tcPr>
          <w:p w:rsidR="0075787F" w:rsidRPr="00723A2C" w:rsidRDefault="0075787F" w:rsidP="00FA3E0A">
            <w:pPr>
              <w:spacing w:before="0" w:after="0" w:line="240" w:lineRule="auto"/>
              <w:jc w:val="center"/>
              <w:rPr>
                <w:sz w:val="14"/>
                <w:szCs w:val="14"/>
              </w:rPr>
            </w:pPr>
          </w:p>
        </w:tc>
        <w:tc>
          <w:tcPr>
            <w:tcW w:w="819" w:type="dxa"/>
            <w:tcBorders>
              <w:top w:val="nil"/>
              <w:left w:val="nil"/>
              <w:bottom w:val="single" w:sz="4" w:space="0" w:color="auto"/>
              <w:right w:val="single" w:sz="4" w:space="0" w:color="auto"/>
            </w:tcBorders>
            <w:noWrap/>
            <w:vAlign w:val="center"/>
          </w:tcPr>
          <w:p w:rsidR="0075787F" w:rsidRPr="00723A2C" w:rsidRDefault="0075787F" w:rsidP="00FA3E0A">
            <w:pPr>
              <w:spacing w:before="0" w:after="0" w:line="240" w:lineRule="auto"/>
              <w:jc w:val="center"/>
              <w:rPr>
                <w:sz w:val="14"/>
                <w:szCs w:val="14"/>
              </w:rPr>
            </w:pPr>
          </w:p>
        </w:tc>
        <w:tc>
          <w:tcPr>
            <w:tcW w:w="567" w:type="dxa"/>
            <w:tcBorders>
              <w:top w:val="nil"/>
              <w:left w:val="nil"/>
              <w:bottom w:val="single" w:sz="4" w:space="0" w:color="auto"/>
              <w:right w:val="single" w:sz="4" w:space="0" w:color="auto"/>
            </w:tcBorders>
            <w:noWrap/>
            <w:vAlign w:val="center"/>
          </w:tcPr>
          <w:p w:rsidR="0075787F" w:rsidRPr="00723A2C" w:rsidRDefault="0075787F" w:rsidP="00FA3E0A">
            <w:pPr>
              <w:spacing w:before="0" w:after="0" w:line="240" w:lineRule="auto"/>
              <w:jc w:val="center"/>
              <w:rPr>
                <w:sz w:val="14"/>
                <w:szCs w:val="14"/>
              </w:rPr>
            </w:pPr>
          </w:p>
        </w:tc>
        <w:tc>
          <w:tcPr>
            <w:tcW w:w="606" w:type="dxa"/>
            <w:tcBorders>
              <w:top w:val="nil"/>
              <w:left w:val="nil"/>
              <w:bottom w:val="single" w:sz="4" w:space="0" w:color="auto"/>
              <w:right w:val="single" w:sz="8" w:space="0" w:color="auto"/>
            </w:tcBorders>
            <w:vAlign w:val="center"/>
          </w:tcPr>
          <w:p w:rsidR="0075787F" w:rsidRPr="00723A2C" w:rsidRDefault="0075787F" w:rsidP="00FA3E0A">
            <w:pPr>
              <w:spacing w:before="0" w:after="0" w:line="240" w:lineRule="auto"/>
              <w:jc w:val="center"/>
              <w:rPr>
                <w:sz w:val="14"/>
                <w:szCs w:val="14"/>
              </w:rPr>
            </w:pPr>
          </w:p>
        </w:tc>
      </w:tr>
      <w:tr w:rsidR="0075787F" w:rsidRPr="00723A2C" w:rsidTr="007313E3">
        <w:trPr>
          <w:trHeight w:val="270"/>
        </w:trPr>
        <w:tc>
          <w:tcPr>
            <w:tcW w:w="1701" w:type="dxa"/>
            <w:vMerge/>
            <w:tcBorders>
              <w:top w:val="nil"/>
              <w:left w:val="single" w:sz="8" w:space="0" w:color="auto"/>
              <w:bottom w:val="single" w:sz="4" w:space="0" w:color="000000"/>
              <w:right w:val="single" w:sz="4" w:space="0" w:color="auto"/>
            </w:tcBorders>
            <w:vAlign w:val="center"/>
          </w:tcPr>
          <w:p w:rsidR="0075787F" w:rsidRPr="00723A2C" w:rsidRDefault="0075787F" w:rsidP="00FD066E">
            <w:pPr>
              <w:spacing w:before="0" w:after="0" w:line="240" w:lineRule="auto"/>
              <w:rPr>
                <w:sz w:val="14"/>
                <w:szCs w:val="14"/>
              </w:rPr>
            </w:pPr>
          </w:p>
        </w:tc>
        <w:tc>
          <w:tcPr>
            <w:tcW w:w="990" w:type="dxa"/>
            <w:tcBorders>
              <w:top w:val="nil"/>
              <w:left w:val="nil"/>
              <w:bottom w:val="single" w:sz="4" w:space="0" w:color="auto"/>
              <w:right w:val="single" w:sz="4" w:space="0" w:color="auto"/>
            </w:tcBorders>
            <w:tcMar>
              <w:left w:w="57" w:type="dxa"/>
              <w:right w:w="57" w:type="dxa"/>
            </w:tcMar>
            <w:vAlign w:val="center"/>
          </w:tcPr>
          <w:p w:rsidR="0075787F" w:rsidRPr="00723A2C" w:rsidRDefault="0075787F" w:rsidP="00FD066E">
            <w:pPr>
              <w:spacing w:before="0" w:after="0" w:line="240" w:lineRule="auto"/>
              <w:rPr>
                <w:sz w:val="14"/>
                <w:szCs w:val="14"/>
              </w:rPr>
            </w:pPr>
            <w:r w:rsidRPr="00723A2C">
              <w:rPr>
                <w:sz w:val="14"/>
                <w:szCs w:val="14"/>
              </w:rPr>
              <w:t>Αφετηρία</w:t>
            </w:r>
          </w:p>
        </w:tc>
        <w:tc>
          <w:tcPr>
            <w:tcW w:w="711" w:type="dxa"/>
            <w:tcBorders>
              <w:top w:val="nil"/>
              <w:left w:val="nil"/>
              <w:bottom w:val="single" w:sz="4" w:space="0" w:color="auto"/>
              <w:right w:val="single" w:sz="4" w:space="0" w:color="auto"/>
            </w:tcBorders>
            <w:noWrap/>
            <w:vAlign w:val="center"/>
          </w:tcPr>
          <w:p w:rsidR="0075787F" w:rsidRPr="00723A2C" w:rsidRDefault="0075787F" w:rsidP="00FA3E0A">
            <w:pPr>
              <w:spacing w:before="0" w:after="0" w:line="240" w:lineRule="auto"/>
              <w:jc w:val="center"/>
              <w:rPr>
                <w:sz w:val="14"/>
                <w:szCs w:val="14"/>
              </w:rPr>
            </w:pPr>
            <w:r w:rsidRPr="00723A2C">
              <w:rPr>
                <w:rFonts w:cs="Arial"/>
                <w:sz w:val="14"/>
                <w:szCs w:val="14"/>
              </w:rPr>
              <w:t>0%</w:t>
            </w:r>
          </w:p>
        </w:tc>
        <w:tc>
          <w:tcPr>
            <w:tcW w:w="662" w:type="dxa"/>
            <w:tcBorders>
              <w:top w:val="nil"/>
              <w:left w:val="nil"/>
              <w:bottom w:val="single" w:sz="4" w:space="0" w:color="auto"/>
              <w:right w:val="single" w:sz="4" w:space="0" w:color="auto"/>
            </w:tcBorders>
            <w:noWrap/>
            <w:vAlign w:val="center"/>
          </w:tcPr>
          <w:p w:rsidR="0075787F" w:rsidRPr="00723A2C" w:rsidRDefault="0075787F" w:rsidP="00FA3E0A">
            <w:pPr>
              <w:spacing w:before="0" w:after="0" w:line="240" w:lineRule="auto"/>
              <w:jc w:val="center"/>
              <w:rPr>
                <w:sz w:val="14"/>
                <w:szCs w:val="14"/>
              </w:rPr>
            </w:pPr>
          </w:p>
        </w:tc>
        <w:tc>
          <w:tcPr>
            <w:tcW w:w="614" w:type="dxa"/>
            <w:tcBorders>
              <w:top w:val="nil"/>
              <w:left w:val="nil"/>
              <w:bottom w:val="single" w:sz="4" w:space="0" w:color="auto"/>
              <w:right w:val="single" w:sz="4" w:space="0" w:color="auto"/>
            </w:tcBorders>
            <w:noWrap/>
            <w:vAlign w:val="center"/>
          </w:tcPr>
          <w:p w:rsidR="0075787F" w:rsidRPr="00723A2C" w:rsidRDefault="0075787F" w:rsidP="00FA3E0A">
            <w:pPr>
              <w:spacing w:before="0" w:after="0" w:line="240" w:lineRule="auto"/>
              <w:jc w:val="center"/>
              <w:rPr>
                <w:sz w:val="14"/>
                <w:szCs w:val="14"/>
              </w:rPr>
            </w:pPr>
          </w:p>
        </w:tc>
        <w:tc>
          <w:tcPr>
            <w:tcW w:w="567" w:type="dxa"/>
            <w:tcBorders>
              <w:top w:val="nil"/>
              <w:left w:val="nil"/>
              <w:bottom w:val="single" w:sz="4" w:space="0" w:color="auto"/>
              <w:right w:val="single" w:sz="4" w:space="0" w:color="auto"/>
            </w:tcBorders>
            <w:noWrap/>
            <w:vAlign w:val="center"/>
          </w:tcPr>
          <w:p w:rsidR="0075787F" w:rsidRPr="00723A2C" w:rsidRDefault="0075787F" w:rsidP="00FA3E0A">
            <w:pPr>
              <w:jc w:val="center"/>
              <w:rPr>
                <w:rFonts w:cs="Calibri"/>
                <w:color w:val="000000"/>
                <w:sz w:val="14"/>
                <w:szCs w:val="14"/>
              </w:rPr>
            </w:pPr>
          </w:p>
        </w:tc>
        <w:tc>
          <w:tcPr>
            <w:tcW w:w="709" w:type="dxa"/>
            <w:tcBorders>
              <w:top w:val="nil"/>
              <w:left w:val="nil"/>
              <w:bottom w:val="single" w:sz="4" w:space="0" w:color="auto"/>
              <w:right w:val="single" w:sz="4" w:space="0" w:color="auto"/>
            </w:tcBorders>
            <w:noWrap/>
            <w:vAlign w:val="center"/>
          </w:tcPr>
          <w:p w:rsidR="0075787F" w:rsidRPr="00723A2C" w:rsidRDefault="0075787F" w:rsidP="00FA3E0A">
            <w:pPr>
              <w:spacing w:before="0" w:after="0" w:line="240" w:lineRule="auto"/>
              <w:jc w:val="center"/>
              <w:rPr>
                <w:sz w:val="14"/>
                <w:szCs w:val="14"/>
              </w:rPr>
            </w:pPr>
          </w:p>
        </w:tc>
        <w:tc>
          <w:tcPr>
            <w:tcW w:w="708" w:type="dxa"/>
            <w:tcBorders>
              <w:top w:val="nil"/>
              <w:left w:val="nil"/>
              <w:bottom w:val="single" w:sz="4" w:space="0" w:color="auto"/>
              <w:right w:val="single" w:sz="4" w:space="0" w:color="auto"/>
            </w:tcBorders>
            <w:noWrap/>
            <w:vAlign w:val="center"/>
          </w:tcPr>
          <w:p w:rsidR="0075787F" w:rsidRPr="00723A2C" w:rsidRDefault="0075787F" w:rsidP="00FA3E0A">
            <w:pPr>
              <w:spacing w:before="0" w:after="0" w:line="240" w:lineRule="auto"/>
              <w:jc w:val="center"/>
              <w:rPr>
                <w:sz w:val="14"/>
                <w:szCs w:val="14"/>
              </w:rPr>
            </w:pPr>
          </w:p>
        </w:tc>
        <w:tc>
          <w:tcPr>
            <w:tcW w:w="742" w:type="dxa"/>
            <w:tcBorders>
              <w:top w:val="nil"/>
              <w:left w:val="nil"/>
              <w:bottom w:val="single" w:sz="4" w:space="0" w:color="auto"/>
              <w:right w:val="single" w:sz="4" w:space="0" w:color="auto"/>
            </w:tcBorders>
            <w:noWrap/>
            <w:vAlign w:val="center"/>
          </w:tcPr>
          <w:p w:rsidR="0075787F" w:rsidRPr="00723A2C" w:rsidRDefault="0075787F" w:rsidP="00FA3E0A">
            <w:pPr>
              <w:spacing w:before="0" w:after="0" w:line="240" w:lineRule="auto"/>
              <w:jc w:val="center"/>
              <w:rPr>
                <w:sz w:val="14"/>
                <w:szCs w:val="14"/>
              </w:rPr>
            </w:pPr>
          </w:p>
        </w:tc>
        <w:tc>
          <w:tcPr>
            <w:tcW w:w="819" w:type="dxa"/>
            <w:tcBorders>
              <w:top w:val="nil"/>
              <w:left w:val="nil"/>
              <w:bottom w:val="single" w:sz="4" w:space="0" w:color="auto"/>
              <w:right w:val="single" w:sz="4" w:space="0" w:color="auto"/>
            </w:tcBorders>
            <w:noWrap/>
            <w:vAlign w:val="center"/>
          </w:tcPr>
          <w:p w:rsidR="0075787F" w:rsidRPr="00723A2C" w:rsidRDefault="0075787F" w:rsidP="00FA3E0A">
            <w:pPr>
              <w:spacing w:before="0" w:after="0" w:line="240" w:lineRule="auto"/>
              <w:jc w:val="center"/>
              <w:rPr>
                <w:sz w:val="14"/>
                <w:szCs w:val="14"/>
              </w:rPr>
            </w:pPr>
          </w:p>
        </w:tc>
        <w:tc>
          <w:tcPr>
            <w:tcW w:w="567" w:type="dxa"/>
            <w:tcBorders>
              <w:top w:val="nil"/>
              <w:left w:val="nil"/>
              <w:bottom w:val="single" w:sz="4" w:space="0" w:color="auto"/>
              <w:right w:val="single" w:sz="4" w:space="0" w:color="auto"/>
            </w:tcBorders>
            <w:noWrap/>
            <w:vAlign w:val="center"/>
          </w:tcPr>
          <w:p w:rsidR="0075787F" w:rsidRPr="00723A2C" w:rsidRDefault="0075787F" w:rsidP="00FA3E0A">
            <w:pPr>
              <w:spacing w:before="0" w:after="0" w:line="240" w:lineRule="auto"/>
              <w:jc w:val="center"/>
              <w:rPr>
                <w:sz w:val="14"/>
                <w:szCs w:val="14"/>
              </w:rPr>
            </w:pPr>
          </w:p>
        </w:tc>
        <w:tc>
          <w:tcPr>
            <w:tcW w:w="606" w:type="dxa"/>
            <w:tcBorders>
              <w:top w:val="nil"/>
              <w:left w:val="nil"/>
              <w:bottom w:val="single" w:sz="4" w:space="0" w:color="auto"/>
              <w:right w:val="single" w:sz="8" w:space="0" w:color="auto"/>
            </w:tcBorders>
            <w:vAlign w:val="center"/>
          </w:tcPr>
          <w:p w:rsidR="0075787F" w:rsidRPr="00723A2C" w:rsidRDefault="0075787F" w:rsidP="00FA3E0A">
            <w:pPr>
              <w:spacing w:before="0" w:after="0" w:line="240" w:lineRule="auto"/>
              <w:jc w:val="center"/>
              <w:rPr>
                <w:sz w:val="14"/>
                <w:szCs w:val="14"/>
              </w:rPr>
            </w:pPr>
          </w:p>
        </w:tc>
      </w:tr>
      <w:tr w:rsidR="0075787F" w:rsidRPr="00723A2C" w:rsidTr="007313E3">
        <w:trPr>
          <w:trHeight w:val="270"/>
        </w:trPr>
        <w:tc>
          <w:tcPr>
            <w:tcW w:w="1701" w:type="dxa"/>
            <w:vMerge w:val="restart"/>
            <w:tcBorders>
              <w:top w:val="nil"/>
              <w:left w:val="single" w:sz="8" w:space="0" w:color="auto"/>
              <w:bottom w:val="single" w:sz="4" w:space="0" w:color="000000"/>
              <w:right w:val="single" w:sz="4" w:space="0" w:color="auto"/>
            </w:tcBorders>
            <w:vAlign w:val="center"/>
          </w:tcPr>
          <w:p w:rsidR="0075787F" w:rsidRPr="00723A2C" w:rsidRDefault="0075787F" w:rsidP="00FD066E">
            <w:pPr>
              <w:spacing w:before="0" w:after="0" w:line="240" w:lineRule="auto"/>
              <w:rPr>
                <w:sz w:val="14"/>
                <w:szCs w:val="14"/>
              </w:rPr>
            </w:pPr>
            <w:r w:rsidRPr="00723A2C">
              <w:rPr>
                <w:rFonts w:cs="Arial"/>
                <w:sz w:val="14"/>
                <w:szCs w:val="14"/>
              </w:rPr>
              <w:t xml:space="preserve">Μείωση του ποσοστού μαθητών που δεν ολοκληρώνουν την κατώτερη β’βάθμια εκπαίδευση (γυμνάσιο) </w:t>
            </w:r>
          </w:p>
        </w:tc>
        <w:tc>
          <w:tcPr>
            <w:tcW w:w="990" w:type="dxa"/>
            <w:tcBorders>
              <w:top w:val="nil"/>
              <w:left w:val="nil"/>
              <w:bottom w:val="single" w:sz="4" w:space="0" w:color="auto"/>
              <w:right w:val="single" w:sz="4" w:space="0" w:color="auto"/>
            </w:tcBorders>
            <w:tcMar>
              <w:left w:w="57" w:type="dxa"/>
              <w:right w:w="57" w:type="dxa"/>
            </w:tcMar>
            <w:vAlign w:val="center"/>
          </w:tcPr>
          <w:p w:rsidR="0075787F" w:rsidRPr="00723A2C" w:rsidRDefault="0075787F" w:rsidP="00FD066E">
            <w:pPr>
              <w:spacing w:before="0" w:after="0" w:line="240" w:lineRule="auto"/>
              <w:rPr>
                <w:sz w:val="14"/>
                <w:szCs w:val="14"/>
              </w:rPr>
            </w:pPr>
            <w:r w:rsidRPr="00723A2C">
              <w:rPr>
                <w:sz w:val="14"/>
                <w:szCs w:val="14"/>
              </w:rPr>
              <w:t>Ολοκλήρωση</w:t>
            </w:r>
          </w:p>
        </w:tc>
        <w:tc>
          <w:tcPr>
            <w:tcW w:w="711" w:type="dxa"/>
            <w:tcBorders>
              <w:top w:val="nil"/>
              <w:left w:val="nil"/>
              <w:bottom w:val="single" w:sz="4" w:space="0" w:color="auto"/>
              <w:right w:val="single" w:sz="4" w:space="0" w:color="auto"/>
            </w:tcBorders>
            <w:noWrap/>
            <w:vAlign w:val="center"/>
          </w:tcPr>
          <w:p w:rsidR="0075787F" w:rsidRPr="00723A2C" w:rsidRDefault="0075787F" w:rsidP="00FA3E0A">
            <w:pPr>
              <w:spacing w:before="0" w:after="0" w:line="240" w:lineRule="auto"/>
              <w:jc w:val="center"/>
              <w:rPr>
                <w:sz w:val="14"/>
                <w:szCs w:val="14"/>
              </w:rPr>
            </w:pPr>
            <w:r w:rsidRPr="00723A2C">
              <w:rPr>
                <w:sz w:val="14"/>
                <w:szCs w:val="14"/>
              </w:rPr>
              <w:t>0</w:t>
            </w:r>
          </w:p>
        </w:tc>
        <w:tc>
          <w:tcPr>
            <w:tcW w:w="662" w:type="dxa"/>
            <w:tcBorders>
              <w:top w:val="nil"/>
              <w:left w:val="nil"/>
              <w:bottom w:val="single" w:sz="4" w:space="0" w:color="auto"/>
              <w:right w:val="single" w:sz="4" w:space="0" w:color="auto"/>
            </w:tcBorders>
            <w:noWrap/>
            <w:vAlign w:val="center"/>
          </w:tcPr>
          <w:p w:rsidR="0075787F" w:rsidRPr="00723A2C" w:rsidRDefault="0075787F" w:rsidP="00FA3E0A">
            <w:pPr>
              <w:spacing w:before="0" w:after="0" w:line="240" w:lineRule="auto"/>
              <w:jc w:val="center"/>
              <w:rPr>
                <w:sz w:val="14"/>
                <w:szCs w:val="14"/>
              </w:rPr>
            </w:pPr>
            <w:r w:rsidRPr="00723A2C">
              <w:rPr>
                <w:sz w:val="14"/>
                <w:szCs w:val="14"/>
                <w:lang w:val="en-US"/>
              </w:rPr>
              <w:t>0</w:t>
            </w:r>
          </w:p>
        </w:tc>
        <w:tc>
          <w:tcPr>
            <w:tcW w:w="614" w:type="dxa"/>
            <w:tcBorders>
              <w:top w:val="nil"/>
              <w:left w:val="nil"/>
              <w:bottom w:val="single" w:sz="4" w:space="0" w:color="auto"/>
              <w:right w:val="single" w:sz="4" w:space="0" w:color="auto"/>
            </w:tcBorders>
            <w:noWrap/>
            <w:vAlign w:val="center"/>
          </w:tcPr>
          <w:p w:rsidR="0075787F" w:rsidRPr="00723A2C" w:rsidRDefault="0075787F" w:rsidP="00FA3E0A">
            <w:pPr>
              <w:spacing w:before="0" w:after="0" w:line="240" w:lineRule="auto"/>
              <w:jc w:val="center"/>
              <w:rPr>
                <w:sz w:val="14"/>
                <w:szCs w:val="14"/>
                <w:lang w:val="en-US"/>
              </w:rPr>
            </w:pPr>
            <w:r w:rsidRPr="00723A2C">
              <w:rPr>
                <w:sz w:val="14"/>
                <w:szCs w:val="14"/>
                <w:lang w:val="en-US"/>
              </w:rPr>
              <w:t>0</w:t>
            </w:r>
          </w:p>
        </w:tc>
        <w:tc>
          <w:tcPr>
            <w:tcW w:w="567" w:type="dxa"/>
            <w:tcBorders>
              <w:top w:val="nil"/>
              <w:left w:val="nil"/>
              <w:bottom w:val="single" w:sz="4" w:space="0" w:color="auto"/>
              <w:right w:val="single" w:sz="4" w:space="0" w:color="auto"/>
            </w:tcBorders>
            <w:noWrap/>
            <w:vAlign w:val="center"/>
          </w:tcPr>
          <w:p w:rsidR="0075787F" w:rsidRPr="00723A2C" w:rsidRDefault="0075787F" w:rsidP="00FA3E0A">
            <w:pPr>
              <w:jc w:val="center"/>
              <w:rPr>
                <w:rFonts w:cs="Calibri"/>
                <w:color w:val="000000"/>
                <w:sz w:val="14"/>
                <w:szCs w:val="14"/>
              </w:rPr>
            </w:pPr>
            <w:r w:rsidRPr="00723A2C">
              <w:rPr>
                <w:rFonts w:cs="Calibri"/>
                <w:color w:val="000000"/>
                <w:sz w:val="14"/>
                <w:szCs w:val="14"/>
                <w:lang w:val="en-US"/>
              </w:rPr>
              <w:t>0</w:t>
            </w:r>
          </w:p>
        </w:tc>
        <w:tc>
          <w:tcPr>
            <w:tcW w:w="709" w:type="dxa"/>
            <w:tcBorders>
              <w:top w:val="nil"/>
              <w:left w:val="nil"/>
              <w:bottom w:val="single" w:sz="4" w:space="0" w:color="auto"/>
              <w:right w:val="single" w:sz="4" w:space="0" w:color="auto"/>
            </w:tcBorders>
            <w:noWrap/>
            <w:vAlign w:val="center"/>
          </w:tcPr>
          <w:p w:rsidR="0075787F" w:rsidRPr="008575D9" w:rsidRDefault="0075787F" w:rsidP="00FA3E0A">
            <w:pPr>
              <w:spacing w:before="0" w:after="0" w:line="240" w:lineRule="auto"/>
              <w:jc w:val="center"/>
              <w:rPr>
                <w:sz w:val="14"/>
                <w:szCs w:val="14"/>
                <w:lang w:val="en-US"/>
              </w:rPr>
            </w:pPr>
            <w:r>
              <w:rPr>
                <w:sz w:val="14"/>
                <w:szCs w:val="14"/>
                <w:lang w:val="en-US"/>
              </w:rPr>
              <w:t>0</w:t>
            </w:r>
          </w:p>
        </w:tc>
        <w:tc>
          <w:tcPr>
            <w:tcW w:w="708" w:type="dxa"/>
            <w:tcBorders>
              <w:top w:val="nil"/>
              <w:left w:val="nil"/>
              <w:bottom w:val="single" w:sz="4" w:space="0" w:color="auto"/>
              <w:right w:val="single" w:sz="4" w:space="0" w:color="auto"/>
            </w:tcBorders>
            <w:noWrap/>
            <w:vAlign w:val="center"/>
          </w:tcPr>
          <w:p w:rsidR="0075787F" w:rsidRPr="00723A2C" w:rsidRDefault="0075787F" w:rsidP="00FA3E0A">
            <w:pPr>
              <w:spacing w:before="0" w:after="0" w:line="240" w:lineRule="auto"/>
              <w:jc w:val="center"/>
              <w:rPr>
                <w:sz w:val="14"/>
                <w:szCs w:val="14"/>
              </w:rPr>
            </w:pPr>
            <w:r>
              <w:rPr>
                <w:sz w:val="14"/>
                <w:szCs w:val="14"/>
              </w:rPr>
              <w:t>0</w:t>
            </w:r>
          </w:p>
        </w:tc>
        <w:tc>
          <w:tcPr>
            <w:tcW w:w="742" w:type="dxa"/>
            <w:tcBorders>
              <w:top w:val="nil"/>
              <w:left w:val="nil"/>
              <w:bottom w:val="single" w:sz="4" w:space="0" w:color="auto"/>
              <w:right w:val="single" w:sz="4" w:space="0" w:color="auto"/>
            </w:tcBorders>
            <w:noWrap/>
            <w:vAlign w:val="center"/>
          </w:tcPr>
          <w:p w:rsidR="0075787F" w:rsidRPr="00723A2C" w:rsidRDefault="0075787F" w:rsidP="00FA3E0A">
            <w:pPr>
              <w:spacing w:before="0" w:after="0" w:line="240" w:lineRule="auto"/>
              <w:jc w:val="center"/>
              <w:rPr>
                <w:sz w:val="14"/>
                <w:szCs w:val="14"/>
              </w:rPr>
            </w:pPr>
            <w:r>
              <w:rPr>
                <w:sz w:val="14"/>
                <w:szCs w:val="14"/>
              </w:rPr>
              <w:t>0</w:t>
            </w:r>
          </w:p>
        </w:tc>
        <w:tc>
          <w:tcPr>
            <w:tcW w:w="819" w:type="dxa"/>
            <w:tcBorders>
              <w:top w:val="nil"/>
              <w:left w:val="nil"/>
              <w:bottom w:val="single" w:sz="4" w:space="0" w:color="auto"/>
              <w:right w:val="single" w:sz="4" w:space="0" w:color="auto"/>
            </w:tcBorders>
            <w:noWrap/>
            <w:vAlign w:val="center"/>
          </w:tcPr>
          <w:p w:rsidR="0075787F" w:rsidRPr="00723A2C" w:rsidRDefault="0075787F" w:rsidP="00FA3E0A">
            <w:pPr>
              <w:spacing w:before="0" w:after="0" w:line="240" w:lineRule="auto"/>
              <w:jc w:val="center"/>
              <w:rPr>
                <w:sz w:val="14"/>
                <w:szCs w:val="14"/>
              </w:rPr>
            </w:pPr>
            <w:r>
              <w:rPr>
                <w:sz w:val="14"/>
                <w:szCs w:val="14"/>
              </w:rPr>
              <w:t>0</w:t>
            </w:r>
          </w:p>
        </w:tc>
        <w:tc>
          <w:tcPr>
            <w:tcW w:w="567" w:type="dxa"/>
            <w:tcBorders>
              <w:top w:val="nil"/>
              <w:left w:val="nil"/>
              <w:bottom w:val="single" w:sz="4" w:space="0" w:color="auto"/>
              <w:right w:val="single" w:sz="4" w:space="0" w:color="auto"/>
            </w:tcBorders>
            <w:noWrap/>
            <w:vAlign w:val="center"/>
          </w:tcPr>
          <w:p w:rsidR="0075787F" w:rsidRPr="00723A2C" w:rsidRDefault="0075787F" w:rsidP="00FA3E0A">
            <w:pPr>
              <w:spacing w:before="0" w:after="0" w:line="240" w:lineRule="auto"/>
              <w:jc w:val="center"/>
              <w:rPr>
                <w:sz w:val="14"/>
                <w:szCs w:val="14"/>
              </w:rPr>
            </w:pPr>
          </w:p>
        </w:tc>
        <w:tc>
          <w:tcPr>
            <w:tcW w:w="606" w:type="dxa"/>
            <w:tcBorders>
              <w:top w:val="nil"/>
              <w:left w:val="nil"/>
              <w:bottom w:val="single" w:sz="4" w:space="0" w:color="auto"/>
              <w:right w:val="single" w:sz="8" w:space="0" w:color="auto"/>
            </w:tcBorders>
            <w:vAlign w:val="center"/>
          </w:tcPr>
          <w:p w:rsidR="0075787F" w:rsidRPr="00723A2C" w:rsidRDefault="0075787F" w:rsidP="00FA3E0A">
            <w:pPr>
              <w:spacing w:before="0" w:after="0" w:line="240" w:lineRule="auto"/>
              <w:jc w:val="center"/>
              <w:rPr>
                <w:sz w:val="14"/>
                <w:szCs w:val="14"/>
              </w:rPr>
            </w:pPr>
          </w:p>
        </w:tc>
      </w:tr>
      <w:tr w:rsidR="0075787F" w:rsidRPr="00723A2C" w:rsidTr="007313E3">
        <w:trPr>
          <w:trHeight w:val="200"/>
        </w:trPr>
        <w:tc>
          <w:tcPr>
            <w:tcW w:w="1701" w:type="dxa"/>
            <w:vMerge/>
            <w:tcBorders>
              <w:top w:val="nil"/>
              <w:left w:val="single" w:sz="8" w:space="0" w:color="auto"/>
              <w:bottom w:val="single" w:sz="4" w:space="0" w:color="000000"/>
              <w:right w:val="single" w:sz="4" w:space="0" w:color="auto"/>
            </w:tcBorders>
            <w:vAlign w:val="center"/>
          </w:tcPr>
          <w:p w:rsidR="0075787F" w:rsidRPr="00723A2C" w:rsidRDefault="0075787F" w:rsidP="00FD066E">
            <w:pPr>
              <w:spacing w:before="0" w:after="0" w:line="240" w:lineRule="auto"/>
              <w:rPr>
                <w:sz w:val="14"/>
                <w:szCs w:val="14"/>
              </w:rPr>
            </w:pPr>
          </w:p>
        </w:tc>
        <w:tc>
          <w:tcPr>
            <w:tcW w:w="990" w:type="dxa"/>
            <w:tcBorders>
              <w:top w:val="nil"/>
              <w:left w:val="nil"/>
              <w:bottom w:val="single" w:sz="4" w:space="0" w:color="auto"/>
              <w:right w:val="single" w:sz="4" w:space="0" w:color="auto"/>
            </w:tcBorders>
            <w:tcMar>
              <w:left w:w="57" w:type="dxa"/>
              <w:right w:w="57" w:type="dxa"/>
            </w:tcMar>
            <w:vAlign w:val="center"/>
          </w:tcPr>
          <w:p w:rsidR="0075787F" w:rsidRPr="00723A2C" w:rsidRDefault="0075787F" w:rsidP="00FD066E">
            <w:pPr>
              <w:spacing w:before="0" w:after="0" w:line="240" w:lineRule="auto"/>
              <w:rPr>
                <w:sz w:val="14"/>
                <w:szCs w:val="14"/>
              </w:rPr>
            </w:pPr>
            <w:r w:rsidRPr="00723A2C">
              <w:rPr>
                <w:sz w:val="14"/>
                <w:szCs w:val="14"/>
              </w:rPr>
              <w:t>Στόχος</w:t>
            </w:r>
          </w:p>
        </w:tc>
        <w:tc>
          <w:tcPr>
            <w:tcW w:w="711" w:type="dxa"/>
            <w:tcBorders>
              <w:top w:val="nil"/>
              <w:left w:val="nil"/>
              <w:bottom w:val="single" w:sz="4" w:space="0" w:color="auto"/>
              <w:right w:val="single" w:sz="4" w:space="0" w:color="auto"/>
            </w:tcBorders>
            <w:noWrap/>
            <w:vAlign w:val="center"/>
          </w:tcPr>
          <w:p w:rsidR="0075787F" w:rsidRPr="00723A2C" w:rsidRDefault="0075787F" w:rsidP="00FA3E0A">
            <w:pPr>
              <w:spacing w:before="0" w:after="0" w:line="240" w:lineRule="auto"/>
              <w:jc w:val="center"/>
              <w:rPr>
                <w:sz w:val="14"/>
                <w:szCs w:val="14"/>
              </w:rPr>
            </w:pPr>
          </w:p>
        </w:tc>
        <w:tc>
          <w:tcPr>
            <w:tcW w:w="662" w:type="dxa"/>
            <w:tcBorders>
              <w:top w:val="nil"/>
              <w:left w:val="nil"/>
              <w:bottom w:val="single" w:sz="4" w:space="0" w:color="auto"/>
              <w:right w:val="single" w:sz="4" w:space="0" w:color="auto"/>
            </w:tcBorders>
            <w:noWrap/>
            <w:vAlign w:val="center"/>
          </w:tcPr>
          <w:p w:rsidR="0075787F" w:rsidRPr="00723A2C" w:rsidRDefault="0075787F" w:rsidP="00FA3E0A">
            <w:pPr>
              <w:spacing w:before="0" w:after="0" w:line="240" w:lineRule="auto"/>
              <w:jc w:val="center"/>
              <w:rPr>
                <w:sz w:val="14"/>
                <w:szCs w:val="14"/>
              </w:rPr>
            </w:pPr>
          </w:p>
        </w:tc>
        <w:tc>
          <w:tcPr>
            <w:tcW w:w="614" w:type="dxa"/>
            <w:tcBorders>
              <w:top w:val="nil"/>
              <w:left w:val="nil"/>
              <w:bottom w:val="single" w:sz="4" w:space="0" w:color="auto"/>
              <w:right w:val="single" w:sz="4" w:space="0" w:color="auto"/>
            </w:tcBorders>
            <w:noWrap/>
            <w:vAlign w:val="center"/>
          </w:tcPr>
          <w:p w:rsidR="0075787F" w:rsidRPr="00723A2C" w:rsidRDefault="0075787F" w:rsidP="00FA3E0A">
            <w:pPr>
              <w:spacing w:before="0" w:after="0" w:line="240" w:lineRule="auto"/>
              <w:jc w:val="center"/>
              <w:rPr>
                <w:sz w:val="14"/>
                <w:szCs w:val="14"/>
              </w:rPr>
            </w:pPr>
          </w:p>
        </w:tc>
        <w:tc>
          <w:tcPr>
            <w:tcW w:w="567" w:type="dxa"/>
            <w:tcBorders>
              <w:top w:val="nil"/>
              <w:left w:val="nil"/>
              <w:bottom w:val="single" w:sz="4" w:space="0" w:color="auto"/>
              <w:right w:val="single" w:sz="4" w:space="0" w:color="auto"/>
            </w:tcBorders>
            <w:noWrap/>
            <w:vAlign w:val="center"/>
          </w:tcPr>
          <w:p w:rsidR="0075787F" w:rsidRPr="00723A2C" w:rsidRDefault="0075787F" w:rsidP="00FA3E0A">
            <w:pPr>
              <w:jc w:val="center"/>
              <w:rPr>
                <w:rFonts w:cs="Calibri"/>
                <w:color w:val="000000"/>
                <w:sz w:val="14"/>
                <w:szCs w:val="14"/>
              </w:rPr>
            </w:pPr>
          </w:p>
        </w:tc>
        <w:tc>
          <w:tcPr>
            <w:tcW w:w="709" w:type="dxa"/>
            <w:tcBorders>
              <w:top w:val="nil"/>
              <w:left w:val="nil"/>
              <w:bottom w:val="single" w:sz="4" w:space="0" w:color="auto"/>
              <w:right w:val="single" w:sz="4" w:space="0" w:color="auto"/>
            </w:tcBorders>
            <w:noWrap/>
            <w:vAlign w:val="center"/>
          </w:tcPr>
          <w:p w:rsidR="0075787F" w:rsidRPr="00723A2C" w:rsidRDefault="0075787F" w:rsidP="00FA3E0A">
            <w:pPr>
              <w:spacing w:before="0" w:after="0" w:line="240" w:lineRule="auto"/>
              <w:jc w:val="center"/>
              <w:rPr>
                <w:sz w:val="14"/>
                <w:szCs w:val="14"/>
              </w:rPr>
            </w:pPr>
          </w:p>
        </w:tc>
        <w:tc>
          <w:tcPr>
            <w:tcW w:w="708" w:type="dxa"/>
            <w:tcBorders>
              <w:top w:val="nil"/>
              <w:left w:val="nil"/>
              <w:bottom w:val="single" w:sz="4" w:space="0" w:color="auto"/>
              <w:right w:val="single" w:sz="4" w:space="0" w:color="auto"/>
            </w:tcBorders>
            <w:noWrap/>
            <w:vAlign w:val="center"/>
          </w:tcPr>
          <w:p w:rsidR="0075787F" w:rsidRPr="00723A2C" w:rsidRDefault="0075787F" w:rsidP="00FA3E0A">
            <w:pPr>
              <w:spacing w:before="0" w:after="0" w:line="240" w:lineRule="auto"/>
              <w:jc w:val="center"/>
              <w:rPr>
                <w:sz w:val="14"/>
                <w:szCs w:val="14"/>
              </w:rPr>
            </w:pPr>
          </w:p>
        </w:tc>
        <w:tc>
          <w:tcPr>
            <w:tcW w:w="742" w:type="dxa"/>
            <w:tcBorders>
              <w:top w:val="nil"/>
              <w:left w:val="nil"/>
              <w:bottom w:val="single" w:sz="4" w:space="0" w:color="auto"/>
              <w:right w:val="single" w:sz="4" w:space="0" w:color="auto"/>
            </w:tcBorders>
            <w:noWrap/>
            <w:vAlign w:val="center"/>
          </w:tcPr>
          <w:p w:rsidR="0075787F" w:rsidRPr="00723A2C" w:rsidRDefault="0075787F" w:rsidP="00FA3E0A">
            <w:pPr>
              <w:spacing w:before="0" w:after="0" w:line="240" w:lineRule="auto"/>
              <w:jc w:val="center"/>
              <w:rPr>
                <w:sz w:val="14"/>
                <w:szCs w:val="14"/>
              </w:rPr>
            </w:pPr>
          </w:p>
        </w:tc>
        <w:tc>
          <w:tcPr>
            <w:tcW w:w="819" w:type="dxa"/>
            <w:tcBorders>
              <w:top w:val="nil"/>
              <w:left w:val="nil"/>
              <w:bottom w:val="single" w:sz="4" w:space="0" w:color="auto"/>
              <w:right w:val="single" w:sz="4" w:space="0" w:color="auto"/>
            </w:tcBorders>
            <w:noWrap/>
            <w:vAlign w:val="center"/>
          </w:tcPr>
          <w:p w:rsidR="0075787F" w:rsidRPr="00723A2C" w:rsidRDefault="0075787F" w:rsidP="00FA3E0A">
            <w:pPr>
              <w:spacing w:before="0" w:after="0" w:line="240" w:lineRule="auto"/>
              <w:jc w:val="center"/>
              <w:rPr>
                <w:sz w:val="14"/>
                <w:szCs w:val="14"/>
              </w:rPr>
            </w:pPr>
          </w:p>
        </w:tc>
        <w:tc>
          <w:tcPr>
            <w:tcW w:w="567" w:type="dxa"/>
            <w:tcBorders>
              <w:top w:val="nil"/>
              <w:left w:val="nil"/>
              <w:bottom w:val="single" w:sz="4" w:space="0" w:color="auto"/>
              <w:right w:val="single" w:sz="4" w:space="0" w:color="auto"/>
            </w:tcBorders>
            <w:noWrap/>
            <w:vAlign w:val="center"/>
          </w:tcPr>
          <w:p w:rsidR="0075787F" w:rsidRPr="00723A2C" w:rsidRDefault="0075787F" w:rsidP="00FA3E0A">
            <w:pPr>
              <w:spacing w:before="0" w:after="0" w:line="240" w:lineRule="auto"/>
              <w:jc w:val="center"/>
              <w:rPr>
                <w:sz w:val="14"/>
                <w:szCs w:val="14"/>
              </w:rPr>
            </w:pPr>
          </w:p>
        </w:tc>
        <w:tc>
          <w:tcPr>
            <w:tcW w:w="606" w:type="dxa"/>
            <w:tcBorders>
              <w:top w:val="nil"/>
              <w:left w:val="nil"/>
              <w:bottom w:val="single" w:sz="4" w:space="0" w:color="auto"/>
              <w:right w:val="single" w:sz="8" w:space="0" w:color="auto"/>
            </w:tcBorders>
            <w:vAlign w:val="center"/>
          </w:tcPr>
          <w:p w:rsidR="0075787F" w:rsidRPr="00723A2C" w:rsidRDefault="0075787F" w:rsidP="00FA3E0A">
            <w:pPr>
              <w:spacing w:before="0" w:after="0" w:line="240" w:lineRule="auto"/>
              <w:jc w:val="center"/>
              <w:rPr>
                <w:sz w:val="14"/>
                <w:szCs w:val="14"/>
              </w:rPr>
            </w:pPr>
            <w:r w:rsidRPr="00723A2C">
              <w:rPr>
                <w:sz w:val="14"/>
                <w:szCs w:val="14"/>
                <w:lang w:val="en-US"/>
              </w:rPr>
              <w:t>5,5%</w:t>
            </w:r>
            <w:r w:rsidRPr="00723A2C">
              <w:rPr>
                <w:rFonts w:cs="Arial"/>
                <w:sz w:val="14"/>
                <w:szCs w:val="14"/>
                <w:vertAlign w:val="superscript"/>
              </w:rPr>
              <w:t>(1)</w:t>
            </w:r>
            <w:r w:rsidRPr="00723A2C">
              <w:rPr>
                <w:sz w:val="14"/>
                <w:szCs w:val="14"/>
                <w:vertAlign w:val="superscript"/>
                <w:lang w:val="en-US"/>
              </w:rPr>
              <w:t xml:space="preserve"> (</w:t>
            </w:r>
            <w:r w:rsidRPr="00723A2C">
              <w:rPr>
                <w:sz w:val="14"/>
                <w:szCs w:val="14"/>
                <w:vertAlign w:val="superscript"/>
              </w:rPr>
              <w:t>6)</w:t>
            </w:r>
          </w:p>
        </w:tc>
      </w:tr>
      <w:tr w:rsidR="0075787F" w:rsidRPr="00723A2C" w:rsidTr="007313E3">
        <w:trPr>
          <w:trHeight w:val="270"/>
        </w:trPr>
        <w:tc>
          <w:tcPr>
            <w:tcW w:w="1701" w:type="dxa"/>
            <w:vMerge/>
            <w:tcBorders>
              <w:top w:val="nil"/>
              <w:left w:val="single" w:sz="8" w:space="0" w:color="auto"/>
              <w:bottom w:val="single" w:sz="4" w:space="0" w:color="000000"/>
              <w:right w:val="single" w:sz="4" w:space="0" w:color="auto"/>
            </w:tcBorders>
            <w:vAlign w:val="center"/>
          </w:tcPr>
          <w:p w:rsidR="0075787F" w:rsidRPr="00723A2C" w:rsidRDefault="0075787F" w:rsidP="00FD066E">
            <w:pPr>
              <w:spacing w:before="0" w:after="0" w:line="240" w:lineRule="auto"/>
              <w:rPr>
                <w:sz w:val="14"/>
                <w:szCs w:val="14"/>
              </w:rPr>
            </w:pPr>
          </w:p>
        </w:tc>
        <w:tc>
          <w:tcPr>
            <w:tcW w:w="990" w:type="dxa"/>
            <w:tcBorders>
              <w:top w:val="nil"/>
              <w:left w:val="nil"/>
              <w:bottom w:val="single" w:sz="4" w:space="0" w:color="auto"/>
              <w:right w:val="single" w:sz="4" w:space="0" w:color="auto"/>
            </w:tcBorders>
            <w:tcMar>
              <w:left w:w="57" w:type="dxa"/>
              <w:right w:w="57" w:type="dxa"/>
            </w:tcMar>
            <w:vAlign w:val="center"/>
          </w:tcPr>
          <w:p w:rsidR="0075787F" w:rsidRPr="00723A2C" w:rsidRDefault="0075787F" w:rsidP="00FD066E">
            <w:pPr>
              <w:spacing w:before="0" w:after="0" w:line="240" w:lineRule="auto"/>
              <w:rPr>
                <w:sz w:val="14"/>
                <w:szCs w:val="14"/>
              </w:rPr>
            </w:pPr>
            <w:r w:rsidRPr="00723A2C">
              <w:rPr>
                <w:sz w:val="14"/>
                <w:szCs w:val="14"/>
              </w:rPr>
              <w:t>Αφετηρία</w:t>
            </w:r>
          </w:p>
        </w:tc>
        <w:tc>
          <w:tcPr>
            <w:tcW w:w="711" w:type="dxa"/>
            <w:tcBorders>
              <w:top w:val="nil"/>
              <w:left w:val="nil"/>
              <w:bottom w:val="single" w:sz="4" w:space="0" w:color="auto"/>
              <w:right w:val="single" w:sz="4" w:space="0" w:color="auto"/>
            </w:tcBorders>
            <w:noWrap/>
            <w:vAlign w:val="center"/>
          </w:tcPr>
          <w:p w:rsidR="0075787F" w:rsidRPr="00723A2C" w:rsidRDefault="0075787F" w:rsidP="00FA3E0A">
            <w:pPr>
              <w:spacing w:before="0" w:after="0" w:line="240" w:lineRule="auto"/>
              <w:jc w:val="center"/>
              <w:rPr>
                <w:sz w:val="14"/>
                <w:szCs w:val="14"/>
              </w:rPr>
            </w:pPr>
            <w:r w:rsidRPr="00723A2C">
              <w:rPr>
                <w:rFonts w:cs="Arial"/>
                <w:sz w:val="14"/>
                <w:szCs w:val="14"/>
              </w:rPr>
              <w:t>6,1%</w:t>
            </w:r>
          </w:p>
        </w:tc>
        <w:tc>
          <w:tcPr>
            <w:tcW w:w="662" w:type="dxa"/>
            <w:tcBorders>
              <w:top w:val="nil"/>
              <w:left w:val="nil"/>
              <w:bottom w:val="single" w:sz="4" w:space="0" w:color="auto"/>
              <w:right w:val="single" w:sz="4" w:space="0" w:color="auto"/>
            </w:tcBorders>
            <w:noWrap/>
            <w:vAlign w:val="center"/>
          </w:tcPr>
          <w:p w:rsidR="0075787F" w:rsidRPr="00723A2C" w:rsidRDefault="0075787F" w:rsidP="00FA3E0A">
            <w:pPr>
              <w:spacing w:before="0" w:after="0" w:line="240" w:lineRule="auto"/>
              <w:jc w:val="center"/>
              <w:rPr>
                <w:sz w:val="14"/>
                <w:szCs w:val="14"/>
              </w:rPr>
            </w:pPr>
          </w:p>
        </w:tc>
        <w:tc>
          <w:tcPr>
            <w:tcW w:w="614" w:type="dxa"/>
            <w:tcBorders>
              <w:top w:val="nil"/>
              <w:left w:val="nil"/>
              <w:bottom w:val="single" w:sz="4" w:space="0" w:color="auto"/>
              <w:right w:val="single" w:sz="4" w:space="0" w:color="auto"/>
            </w:tcBorders>
            <w:noWrap/>
            <w:vAlign w:val="center"/>
          </w:tcPr>
          <w:p w:rsidR="0075787F" w:rsidRPr="00723A2C" w:rsidRDefault="0075787F" w:rsidP="00FA3E0A">
            <w:pPr>
              <w:spacing w:before="0" w:after="0" w:line="240" w:lineRule="auto"/>
              <w:jc w:val="center"/>
              <w:rPr>
                <w:sz w:val="14"/>
                <w:szCs w:val="14"/>
              </w:rPr>
            </w:pPr>
          </w:p>
        </w:tc>
        <w:tc>
          <w:tcPr>
            <w:tcW w:w="567" w:type="dxa"/>
            <w:tcBorders>
              <w:top w:val="nil"/>
              <w:left w:val="nil"/>
              <w:bottom w:val="single" w:sz="4" w:space="0" w:color="auto"/>
              <w:right w:val="single" w:sz="4" w:space="0" w:color="auto"/>
            </w:tcBorders>
            <w:noWrap/>
            <w:vAlign w:val="center"/>
          </w:tcPr>
          <w:p w:rsidR="0075787F" w:rsidRPr="00723A2C" w:rsidRDefault="0075787F" w:rsidP="00FA3E0A">
            <w:pPr>
              <w:jc w:val="center"/>
              <w:rPr>
                <w:rFonts w:cs="Calibri"/>
                <w:color w:val="000000"/>
                <w:sz w:val="14"/>
                <w:szCs w:val="14"/>
              </w:rPr>
            </w:pPr>
          </w:p>
        </w:tc>
        <w:tc>
          <w:tcPr>
            <w:tcW w:w="709" w:type="dxa"/>
            <w:tcBorders>
              <w:top w:val="nil"/>
              <w:left w:val="nil"/>
              <w:bottom w:val="single" w:sz="4" w:space="0" w:color="auto"/>
              <w:right w:val="single" w:sz="4" w:space="0" w:color="auto"/>
            </w:tcBorders>
            <w:noWrap/>
            <w:vAlign w:val="center"/>
          </w:tcPr>
          <w:p w:rsidR="0075787F" w:rsidRPr="00723A2C" w:rsidRDefault="0075787F" w:rsidP="00FA3E0A">
            <w:pPr>
              <w:spacing w:before="0" w:after="0" w:line="240" w:lineRule="auto"/>
              <w:jc w:val="center"/>
              <w:rPr>
                <w:sz w:val="14"/>
                <w:szCs w:val="14"/>
              </w:rPr>
            </w:pPr>
          </w:p>
        </w:tc>
        <w:tc>
          <w:tcPr>
            <w:tcW w:w="708" w:type="dxa"/>
            <w:tcBorders>
              <w:top w:val="nil"/>
              <w:left w:val="nil"/>
              <w:bottom w:val="single" w:sz="4" w:space="0" w:color="auto"/>
              <w:right w:val="single" w:sz="4" w:space="0" w:color="auto"/>
            </w:tcBorders>
            <w:noWrap/>
            <w:vAlign w:val="center"/>
          </w:tcPr>
          <w:p w:rsidR="0075787F" w:rsidRPr="00723A2C" w:rsidRDefault="0075787F" w:rsidP="00FA3E0A">
            <w:pPr>
              <w:spacing w:before="0" w:after="0" w:line="240" w:lineRule="auto"/>
              <w:jc w:val="center"/>
              <w:rPr>
                <w:sz w:val="14"/>
                <w:szCs w:val="14"/>
              </w:rPr>
            </w:pPr>
          </w:p>
        </w:tc>
        <w:tc>
          <w:tcPr>
            <w:tcW w:w="742" w:type="dxa"/>
            <w:tcBorders>
              <w:top w:val="nil"/>
              <w:left w:val="nil"/>
              <w:bottom w:val="single" w:sz="4" w:space="0" w:color="auto"/>
              <w:right w:val="single" w:sz="4" w:space="0" w:color="auto"/>
            </w:tcBorders>
            <w:noWrap/>
            <w:vAlign w:val="center"/>
          </w:tcPr>
          <w:p w:rsidR="0075787F" w:rsidRPr="00723A2C" w:rsidRDefault="0075787F" w:rsidP="00FA3E0A">
            <w:pPr>
              <w:spacing w:before="0" w:after="0" w:line="240" w:lineRule="auto"/>
              <w:jc w:val="center"/>
              <w:rPr>
                <w:sz w:val="14"/>
                <w:szCs w:val="14"/>
              </w:rPr>
            </w:pPr>
          </w:p>
        </w:tc>
        <w:tc>
          <w:tcPr>
            <w:tcW w:w="819" w:type="dxa"/>
            <w:tcBorders>
              <w:top w:val="nil"/>
              <w:left w:val="nil"/>
              <w:bottom w:val="single" w:sz="4" w:space="0" w:color="auto"/>
              <w:right w:val="single" w:sz="4" w:space="0" w:color="auto"/>
            </w:tcBorders>
            <w:noWrap/>
            <w:vAlign w:val="center"/>
          </w:tcPr>
          <w:p w:rsidR="0075787F" w:rsidRPr="00723A2C" w:rsidRDefault="0075787F" w:rsidP="00FA3E0A">
            <w:pPr>
              <w:spacing w:before="0" w:after="0" w:line="240" w:lineRule="auto"/>
              <w:jc w:val="center"/>
              <w:rPr>
                <w:sz w:val="14"/>
                <w:szCs w:val="14"/>
              </w:rPr>
            </w:pPr>
          </w:p>
        </w:tc>
        <w:tc>
          <w:tcPr>
            <w:tcW w:w="567" w:type="dxa"/>
            <w:tcBorders>
              <w:top w:val="nil"/>
              <w:left w:val="nil"/>
              <w:bottom w:val="single" w:sz="4" w:space="0" w:color="auto"/>
              <w:right w:val="single" w:sz="4" w:space="0" w:color="auto"/>
            </w:tcBorders>
            <w:noWrap/>
            <w:vAlign w:val="center"/>
          </w:tcPr>
          <w:p w:rsidR="0075787F" w:rsidRPr="00723A2C" w:rsidRDefault="0075787F" w:rsidP="00FA3E0A">
            <w:pPr>
              <w:spacing w:before="0" w:after="0" w:line="240" w:lineRule="auto"/>
              <w:jc w:val="center"/>
              <w:rPr>
                <w:sz w:val="14"/>
                <w:szCs w:val="14"/>
              </w:rPr>
            </w:pPr>
          </w:p>
        </w:tc>
        <w:tc>
          <w:tcPr>
            <w:tcW w:w="606" w:type="dxa"/>
            <w:tcBorders>
              <w:top w:val="nil"/>
              <w:left w:val="nil"/>
              <w:bottom w:val="single" w:sz="4" w:space="0" w:color="auto"/>
              <w:right w:val="single" w:sz="8" w:space="0" w:color="auto"/>
            </w:tcBorders>
            <w:vAlign w:val="center"/>
          </w:tcPr>
          <w:p w:rsidR="0075787F" w:rsidRPr="00723A2C" w:rsidRDefault="0075787F" w:rsidP="00FA3E0A">
            <w:pPr>
              <w:spacing w:before="0" w:after="0" w:line="240" w:lineRule="auto"/>
              <w:jc w:val="center"/>
              <w:rPr>
                <w:sz w:val="14"/>
                <w:szCs w:val="14"/>
              </w:rPr>
            </w:pPr>
          </w:p>
        </w:tc>
      </w:tr>
      <w:tr w:rsidR="0075787F" w:rsidRPr="00723A2C" w:rsidTr="007313E3">
        <w:trPr>
          <w:trHeight w:val="270"/>
        </w:trPr>
        <w:tc>
          <w:tcPr>
            <w:tcW w:w="1701" w:type="dxa"/>
            <w:vMerge w:val="restart"/>
            <w:tcBorders>
              <w:top w:val="nil"/>
              <w:left w:val="single" w:sz="8" w:space="0" w:color="auto"/>
              <w:right w:val="single" w:sz="4" w:space="0" w:color="auto"/>
            </w:tcBorders>
            <w:vAlign w:val="center"/>
          </w:tcPr>
          <w:p w:rsidR="0075787F" w:rsidRPr="00723A2C" w:rsidRDefault="0075787F" w:rsidP="00984CD0">
            <w:pPr>
              <w:spacing w:before="0" w:after="0" w:line="240" w:lineRule="auto"/>
              <w:rPr>
                <w:sz w:val="14"/>
                <w:szCs w:val="14"/>
              </w:rPr>
            </w:pPr>
            <w:r>
              <w:rPr>
                <w:sz w:val="14"/>
                <w:szCs w:val="14"/>
              </w:rPr>
              <w:t>Ποσοστό σχολείων στα οποία εφαρμόζεται ενιαίο αναμορφωμένο πρόγραμμα</w:t>
            </w:r>
          </w:p>
        </w:tc>
        <w:tc>
          <w:tcPr>
            <w:tcW w:w="990" w:type="dxa"/>
            <w:tcBorders>
              <w:top w:val="nil"/>
              <w:left w:val="nil"/>
              <w:bottom w:val="single" w:sz="4" w:space="0" w:color="auto"/>
              <w:right w:val="single" w:sz="4" w:space="0" w:color="auto"/>
            </w:tcBorders>
            <w:tcMar>
              <w:left w:w="57" w:type="dxa"/>
              <w:right w:w="57" w:type="dxa"/>
            </w:tcMar>
            <w:vAlign w:val="center"/>
          </w:tcPr>
          <w:p w:rsidR="0075787F" w:rsidRPr="00723A2C" w:rsidRDefault="0075787F" w:rsidP="00FD066E">
            <w:pPr>
              <w:spacing w:before="0" w:after="0" w:line="240" w:lineRule="auto"/>
              <w:rPr>
                <w:sz w:val="14"/>
                <w:szCs w:val="14"/>
              </w:rPr>
            </w:pPr>
            <w:r w:rsidRPr="00723A2C">
              <w:rPr>
                <w:sz w:val="14"/>
                <w:szCs w:val="14"/>
              </w:rPr>
              <w:t>Ολοκλήρωση</w:t>
            </w:r>
          </w:p>
        </w:tc>
        <w:tc>
          <w:tcPr>
            <w:tcW w:w="711" w:type="dxa"/>
            <w:tcBorders>
              <w:top w:val="nil"/>
              <w:left w:val="nil"/>
              <w:bottom w:val="single" w:sz="4" w:space="0" w:color="auto"/>
              <w:right w:val="single" w:sz="4" w:space="0" w:color="auto"/>
            </w:tcBorders>
            <w:noWrap/>
            <w:vAlign w:val="center"/>
          </w:tcPr>
          <w:p w:rsidR="0075787F" w:rsidRPr="00723A2C" w:rsidRDefault="0075787F" w:rsidP="00FA3E0A">
            <w:pPr>
              <w:spacing w:before="0" w:after="0" w:line="240" w:lineRule="auto"/>
              <w:jc w:val="center"/>
              <w:rPr>
                <w:rFonts w:cs="Arial"/>
                <w:sz w:val="14"/>
                <w:szCs w:val="14"/>
              </w:rPr>
            </w:pPr>
          </w:p>
        </w:tc>
        <w:tc>
          <w:tcPr>
            <w:tcW w:w="662" w:type="dxa"/>
            <w:tcBorders>
              <w:top w:val="nil"/>
              <w:left w:val="nil"/>
              <w:bottom w:val="single" w:sz="4" w:space="0" w:color="auto"/>
              <w:right w:val="single" w:sz="4" w:space="0" w:color="auto"/>
            </w:tcBorders>
            <w:noWrap/>
            <w:vAlign w:val="center"/>
          </w:tcPr>
          <w:p w:rsidR="0075787F" w:rsidRPr="00723A2C" w:rsidRDefault="0075787F" w:rsidP="00FA3E0A">
            <w:pPr>
              <w:spacing w:before="0" w:after="0" w:line="240" w:lineRule="auto"/>
              <w:jc w:val="center"/>
              <w:rPr>
                <w:sz w:val="14"/>
                <w:szCs w:val="14"/>
              </w:rPr>
            </w:pPr>
          </w:p>
        </w:tc>
        <w:tc>
          <w:tcPr>
            <w:tcW w:w="614" w:type="dxa"/>
            <w:tcBorders>
              <w:top w:val="nil"/>
              <w:left w:val="nil"/>
              <w:bottom w:val="single" w:sz="4" w:space="0" w:color="auto"/>
              <w:right w:val="single" w:sz="4" w:space="0" w:color="auto"/>
            </w:tcBorders>
            <w:noWrap/>
            <w:vAlign w:val="center"/>
          </w:tcPr>
          <w:p w:rsidR="0075787F" w:rsidRPr="00723A2C" w:rsidRDefault="0075787F" w:rsidP="00FA3E0A">
            <w:pPr>
              <w:spacing w:before="0" w:after="0" w:line="240" w:lineRule="auto"/>
              <w:jc w:val="center"/>
              <w:rPr>
                <w:sz w:val="14"/>
                <w:szCs w:val="14"/>
              </w:rPr>
            </w:pPr>
          </w:p>
        </w:tc>
        <w:tc>
          <w:tcPr>
            <w:tcW w:w="567" w:type="dxa"/>
            <w:tcBorders>
              <w:top w:val="nil"/>
              <w:left w:val="nil"/>
              <w:bottom w:val="single" w:sz="4" w:space="0" w:color="auto"/>
              <w:right w:val="single" w:sz="4" w:space="0" w:color="auto"/>
            </w:tcBorders>
            <w:noWrap/>
            <w:vAlign w:val="center"/>
          </w:tcPr>
          <w:p w:rsidR="0075787F" w:rsidRPr="00723A2C" w:rsidRDefault="0075787F" w:rsidP="00FA3E0A">
            <w:pPr>
              <w:jc w:val="center"/>
              <w:rPr>
                <w:rFonts w:cs="Calibri"/>
                <w:color w:val="000000"/>
                <w:sz w:val="14"/>
                <w:szCs w:val="14"/>
              </w:rPr>
            </w:pPr>
          </w:p>
        </w:tc>
        <w:tc>
          <w:tcPr>
            <w:tcW w:w="709" w:type="dxa"/>
            <w:tcBorders>
              <w:top w:val="nil"/>
              <w:left w:val="nil"/>
              <w:bottom w:val="single" w:sz="4" w:space="0" w:color="auto"/>
              <w:right w:val="single" w:sz="4" w:space="0" w:color="auto"/>
            </w:tcBorders>
            <w:noWrap/>
            <w:vAlign w:val="center"/>
          </w:tcPr>
          <w:p w:rsidR="0075787F" w:rsidRPr="00723A2C" w:rsidRDefault="0075787F" w:rsidP="00FA3E0A">
            <w:pPr>
              <w:spacing w:before="0" w:after="0" w:line="240" w:lineRule="auto"/>
              <w:jc w:val="center"/>
              <w:rPr>
                <w:sz w:val="14"/>
                <w:szCs w:val="14"/>
              </w:rPr>
            </w:pPr>
          </w:p>
        </w:tc>
        <w:tc>
          <w:tcPr>
            <w:tcW w:w="708" w:type="dxa"/>
            <w:tcBorders>
              <w:top w:val="nil"/>
              <w:left w:val="nil"/>
              <w:bottom w:val="single" w:sz="4" w:space="0" w:color="auto"/>
              <w:right w:val="single" w:sz="4" w:space="0" w:color="auto"/>
            </w:tcBorders>
            <w:noWrap/>
            <w:vAlign w:val="center"/>
          </w:tcPr>
          <w:p w:rsidR="0075787F" w:rsidRPr="00723A2C" w:rsidRDefault="0075787F" w:rsidP="00FA3E0A">
            <w:pPr>
              <w:spacing w:before="0" w:after="0" w:line="240" w:lineRule="auto"/>
              <w:jc w:val="center"/>
              <w:rPr>
                <w:sz w:val="14"/>
                <w:szCs w:val="14"/>
              </w:rPr>
            </w:pPr>
            <w:r>
              <w:rPr>
                <w:sz w:val="14"/>
                <w:szCs w:val="14"/>
              </w:rPr>
              <w:t>22%</w:t>
            </w:r>
          </w:p>
        </w:tc>
        <w:tc>
          <w:tcPr>
            <w:tcW w:w="742" w:type="dxa"/>
            <w:tcBorders>
              <w:top w:val="nil"/>
              <w:left w:val="nil"/>
              <w:bottom w:val="single" w:sz="4" w:space="0" w:color="auto"/>
              <w:right w:val="single" w:sz="4" w:space="0" w:color="auto"/>
            </w:tcBorders>
            <w:noWrap/>
            <w:vAlign w:val="center"/>
          </w:tcPr>
          <w:p w:rsidR="0075787F" w:rsidRPr="00723A2C" w:rsidRDefault="0075787F" w:rsidP="00FA3E0A">
            <w:pPr>
              <w:spacing w:before="0" w:after="0" w:line="240" w:lineRule="auto"/>
              <w:jc w:val="center"/>
              <w:rPr>
                <w:sz w:val="14"/>
                <w:szCs w:val="14"/>
              </w:rPr>
            </w:pPr>
            <w:r>
              <w:rPr>
                <w:sz w:val="14"/>
                <w:szCs w:val="14"/>
              </w:rPr>
              <w:t>30%</w:t>
            </w:r>
          </w:p>
        </w:tc>
        <w:tc>
          <w:tcPr>
            <w:tcW w:w="819" w:type="dxa"/>
            <w:tcBorders>
              <w:top w:val="nil"/>
              <w:left w:val="nil"/>
              <w:bottom w:val="single" w:sz="4" w:space="0" w:color="auto"/>
              <w:right w:val="single" w:sz="4" w:space="0" w:color="auto"/>
            </w:tcBorders>
            <w:noWrap/>
            <w:vAlign w:val="center"/>
          </w:tcPr>
          <w:p w:rsidR="0075787F" w:rsidRPr="00723A2C" w:rsidRDefault="0075787F" w:rsidP="00FA3E0A">
            <w:pPr>
              <w:spacing w:before="0" w:after="0" w:line="240" w:lineRule="auto"/>
              <w:jc w:val="center"/>
              <w:rPr>
                <w:sz w:val="14"/>
                <w:szCs w:val="14"/>
              </w:rPr>
            </w:pPr>
            <w:r>
              <w:rPr>
                <w:sz w:val="14"/>
                <w:szCs w:val="14"/>
              </w:rPr>
              <w:t>31%</w:t>
            </w:r>
          </w:p>
        </w:tc>
        <w:tc>
          <w:tcPr>
            <w:tcW w:w="567" w:type="dxa"/>
            <w:tcBorders>
              <w:top w:val="nil"/>
              <w:left w:val="nil"/>
              <w:bottom w:val="single" w:sz="4" w:space="0" w:color="auto"/>
              <w:right w:val="single" w:sz="4" w:space="0" w:color="auto"/>
            </w:tcBorders>
            <w:noWrap/>
            <w:vAlign w:val="center"/>
          </w:tcPr>
          <w:p w:rsidR="0075787F" w:rsidRPr="00723A2C" w:rsidRDefault="0075787F" w:rsidP="00FA3E0A">
            <w:pPr>
              <w:spacing w:before="0" w:after="0" w:line="240" w:lineRule="auto"/>
              <w:jc w:val="center"/>
              <w:rPr>
                <w:sz w:val="14"/>
                <w:szCs w:val="14"/>
              </w:rPr>
            </w:pPr>
          </w:p>
        </w:tc>
        <w:tc>
          <w:tcPr>
            <w:tcW w:w="606" w:type="dxa"/>
            <w:tcBorders>
              <w:top w:val="nil"/>
              <w:left w:val="nil"/>
              <w:bottom w:val="single" w:sz="4" w:space="0" w:color="auto"/>
              <w:right w:val="single" w:sz="8" w:space="0" w:color="auto"/>
            </w:tcBorders>
            <w:vAlign w:val="center"/>
          </w:tcPr>
          <w:p w:rsidR="0075787F" w:rsidRPr="00723A2C" w:rsidRDefault="0075787F" w:rsidP="00FA3E0A">
            <w:pPr>
              <w:spacing w:before="0" w:after="0" w:line="240" w:lineRule="auto"/>
              <w:jc w:val="center"/>
              <w:rPr>
                <w:sz w:val="14"/>
                <w:szCs w:val="14"/>
              </w:rPr>
            </w:pPr>
          </w:p>
        </w:tc>
      </w:tr>
      <w:tr w:rsidR="0075787F" w:rsidRPr="00723A2C" w:rsidTr="007313E3">
        <w:trPr>
          <w:trHeight w:val="270"/>
        </w:trPr>
        <w:tc>
          <w:tcPr>
            <w:tcW w:w="1701" w:type="dxa"/>
            <w:vMerge/>
            <w:tcBorders>
              <w:left w:val="single" w:sz="8" w:space="0" w:color="auto"/>
              <w:right w:val="single" w:sz="4" w:space="0" w:color="auto"/>
            </w:tcBorders>
            <w:vAlign w:val="center"/>
          </w:tcPr>
          <w:p w:rsidR="0075787F" w:rsidRPr="00723A2C" w:rsidRDefault="0075787F" w:rsidP="00FD066E">
            <w:pPr>
              <w:spacing w:before="0" w:after="0" w:line="240" w:lineRule="auto"/>
              <w:rPr>
                <w:sz w:val="14"/>
                <w:szCs w:val="14"/>
              </w:rPr>
            </w:pPr>
          </w:p>
        </w:tc>
        <w:tc>
          <w:tcPr>
            <w:tcW w:w="990" w:type="dxa"/>
            <w:tcBorders>
              <w:top w:val="nil"/>
              <w:left w:val="nil"/>
              <w:bottom w:val="single" w:sz="4" w:space="0" w:color="auto"/>
              <w:right w:val="single" w:sz="4" w:space="0" w:color="auto"/>
            </w:tcBorders>
            <w:tcMar>
              <w:left w:w="57" w:type="dxa"/>
              <w:right w:w="57" w:type="dxa"/>
            </w:tcMar>
            <w:vAlign w:val="center"/>
          </w:tcPr>
          <w:p w:rsidR="0075787F" w:rsidRPr="00723A2C" w:rsidRDefault="0075787F" w:rsidP="00FD066E">
            <w:pPr>
              <w:spacing w:before="0" w:after="0" w:line="240" w:lineRule="auto"/>
              <w:rPr>
                <w:sz w:val="14"/>
                <w:szCs w:val="14"/>
              </w:rPr>
            </w:pPr>
            <w:r w:rsidRPr="00723A2C">
              <w:rPr>
                <w:sz w:val="14"/>
                <w:szCs w:val="14"/>
              </w:rPr>
              <w:t>Στόχος</w:t>
            </w:r>
          </w:p>
        </w:tc>
        <w:tc>
          <w:tcPr>
            <w:tcW w:w="711" w:type="dxa"/>
            <w:tcBorders>
              <w:top w:val="nil"/>
              <w:left w:val="nil"/>
              <w:bottom w:val="single" w:sz="4" w:space="0" w:color="auto"/>
              <w:right w:val="single" w:sz="4" w:space="0" w:color="auto"/>
            </w:tcBorders>
            <w:noWrap/>
            <w:vAlign w:val="center"/>
          </w:tcPr>
          <w:p w:rsidR="0075787F" w:rsidRPr="00723A2C" w:rsidRDefault="0075787F" w:rsidP="00FA3E0A">
            <w:pPr>
              <w:spacing w:before="0" w:after="0" w:line="240" w:lineRule="auto"/>
              <w:jc w:val="center"/>
              <w:rPr>
                <w:rFonts w:cs="Arial"/>
                <w:sz w:val="14"/>
                <w:szCs w:val="14"/>
              </w:rPr>
            </w:pPr>
          </w:p>
        </w:tc>
        <w:tc>
          <w:tcPr>
            <w:tcW w:w="662" w:type="dxa"/>
            <w:tcBorders>
              <w:top w:val="nil"/>
              <w:left w:val="nil"/>
              <w:bottom w:val="single" w:sz="4" w:space="0" w:color="auto"/>
              <w:right w:val="single" w:sz="4" w:space="0" w:color="auto"/>
            </w:tcBorders>
            <w:noWrap/>
            <w:vAlign w:val="center"/>
          </w:tcPr>
          <w:p w:rsidR="0075787F" w:rsidRPr="00723A2C" w:rsidRDefault="0075787F" w:rsidP="00FA3E0A">
            <w:pPr>
              <w:spacing w:before="0" w:after="0" w:line="240" w:lineRule="auto"/>
              <w:jc w:val="center"/>
              <w:rPr>
                <w:sz w:val="14"/>
                <w:szCs w:val="14"/>
              </w:rPr>
            </w:pPr>
          </w:p>
        </w:tc>
        <w:tc>
          <w:tcPr>
            <w:tcW w:w="614" w:type="dxa"/>
            <w:tcBorders>
              <w:top w:val="nil"/>
              <w:left w:val="nil"/>
              <w:bottom w:val="single" w:sz="4" w:space="0" w:color="auto"/>
              <w:right w:val="single" w:sz="4" w:space="0" w:color="auto"/>
            </w:tcBorders>
            <w:noWrap/>
            <w:vAlign w:val="center"/>
          </w:tcPr>
          <w:p w:rsidR="0075787F" w:rsidRPr="00723A2C" w:rsidRDefault="0075787F" w:rsidP="00FA3E0A">
            <w:pPr>
              <w:spacing w:before="0" w:after="0" w:line="240" w:lineRule="auto"/>
              <w:jc w:val="center"/>
              <w:rPr>
                <w:sz w:val="14"/>
                <w:szCs w:val="14"/>
              </w:rPr>
            </w:pPr>
          </w:p>
        </w:tc>
        <w:tc>
          <w:tcPr>
            <w:tcW w:w="567" w:type="dxa"/>
            <w:tcBorders>
              <w:top w:val="nil"/>
              <w:left w:val="nil"/>
              <w:bottom w:val="single" w:sz="4" w:space="0" w:color="auto"/>
              <w:right w:val="single" w:sz="4" w:space="0" w:color="auto"/>
            </w:tcBorders>
            <w:noWrap/>
            <w:vAlign w:val="center"/>
          </w:tcPr>
          <w:p w:rsidR="0075787F" w:rsidRPr="00723A2C" w:rsidRDefault="0075787F" w:rsidP="00FA3E0A">
            <w:pPr>
              <w:jc w:val="center"/>
              <w:rPr>
                <w:rFonts w:cs="Calibri"/>
                <w:color w:val="000000"/>
                <w:sz w:val="14"/>
                <w:szCs w:val="14"/>
              </w:rPr>
            </w:pPr>
          </w:p>
        </w:tc>
        <w:tc>
          <w:tcPr>
            <w:tcW w:w="709" w:type="dxa"/>
            <w:tcBorders>
              <w:top w:val="nil"/>
              <w:left w:val="nil"/>
              <w:bottom w:val="single" w:sz="4" w:space="0" w:color="auto"/>
              <w:right w:val="single" w:sz="4" w:space="0" w:color="auto"/>
            </w:tcBorders>
            <w:noWrap/>
            <w:vAlign w:val="center"/>
          </w:tcPr>
          <w:p w:rsidR="0075787F" w:rsidRPr="00723A2C" w:rsidRDefault="0075787F" w:rsidP="00FA3E0A">
            <w:pPr>
              <w:spacing w:before="0" w:after="0" w:line="240" w:lineRule="auto"/>
              <w:jc w:val="center"/>
              <w:rPr>
                <w:sz w:val="14"/>
                <w:szCs w:val="14"/>
              </w:rPr>
            </w:pPr>
          </w:p>
        </w:tc>
        <w:tc>
          <w:tcPr>
            <w:tcW w:w="708" w:type="dxa"/>
            <w:tcBorders>
              <w:top w:val="nil"/>
              <w:left w:val="nil"/>
              <w:bottom w:val="single" w:sz="4" w:space="0" w:color="auto"/>
              <w:right w:val="single" w:sz="4" w:space="0" w:color="auto"/>
            </w:tcBorders>
            <w:noWrap/>
            <w:vAlign w:val="center"/>
          </w:tcPr>
          <w:p w:rsidR="0075787F" w:rsidRPr="00723A2C" w:rsidRDefault="0075787F" w:rsidP="00FA3E0A">
            <w:pPr>
              <w:spacing w:before="0" w:after="0" w:line="240" w:lineRule="auto"/>
              <w:jc w:val="center"/>
              <w:rPr>
                <w:sz w:val="14"/>
                <w:szCs w:val="14"/>
              </w:rPr>
            </w:pPr>
          </w:p>
        </w:tc>
        <w:tc>
          <w:tcPr>
            <w:tcW w:w="742" w:type="dxa"/>
            <w:tcBorders>
              <w:top w:val="nil"/>
              <w:left w:val="nil"/>
              <w:bottom w:val="single" w:sz="4" w:space="0" w:color="auto"/>
              <w:right w:val="single" w:sz="4" w:space="0" w:color="auto"/>
            </w:tcBorders>
            <w:noWrap/>
            <w:vAlign w:val="center"/>
          </w:tcPr>
          <w:p w:rsidR="0075787F" w:rsidRPr="00723A2C" w:rsidRDefault="0075787F" w:rsidP="00FA3E0A">
            <w:pPr>
              <w:spacing w:before="0" w:after="0" w:line="240" w:lineRule="auto"/>
              <w:jc w:val="center"/>
              <w:rPr>
                <w:sz w:val="14"/>
                <w:szCs w:val="14"/>
              </w:rPr>
            </w:pPr>
          </w:p>
        </w:tc>
        <w:tc>
          <w:tcPr>
            <w:tcW w:w="819" w:type="dxa"/>
            <w:tcBorders>
              <w:top w:val="nil"/>
              <w:left w:val="nil"/>
              <w:bottom w:val="single" w:sz="4" w:space="0" w:color="auto"/>
              <w:right w:val="single" w:sz="4" w:space="0" w:color="auto"/>
            </w:tcBorders>
            <w:noWrap/>
            <w:vAlign w:val="center"/>
          </w:tcPr>
          <w:p w:rsidR="0075787F" w:rsidRPr="00723A2C" w:rsidRDefault="0075787F" w:rsidP="00FA3E0A">
            <w:pPr>
              <w:spacing w:before="0" w:after="0" w:line="240" w:lineRule="auto"/>
              <w:jc w:val="center"/>
              <w:rPr>
                <w:sz w:val="14"/>
                <w:szCs w:val="14"/>
              </w:rPr>
            </w:pPr>
          </w:p>
        </w:tc>
        <w:tc>
          <w:tcPr>
            <w:tcW w:w="567" w:type="dxa"/>
            <w:tcBorders>
              <w:top w:val="nil"/>
              <w:left w:val="nil"/>
              <w:bottom w:val="single" w:sz="4" w:space="0" w:color="auto"/>
              <w:right w:val="single" w:sz="4" w:space="0" w:color="auto"/>
            </w:tcBorders>
            <w:noWrap/>
            <w:vAlign w:val="center"/>
          </w:tcPr>
          <w:p w:rsidR="0075787F" w:rsidRPr="00723A2C" w:rsidRDefault="0075787F" w:rsidP="00FA3E0A">
            <w:pPr>
              <w:spacing w:before="0" w:after="0" w:line="240" w:lineRule="auto"/>
              <w:jc w:val="center"/>
              <w:rPr>
                <w:sz w:val="14"/>
                <w:szCs w:val="14"/>
              </w:rPr>
            </w:pPr>
          </w:p>
        </w:tc>
        <w:tc>
          <w:tcPr>
            <w:tcW w:w="606" w:type="dxa"/>
            <w:tcBorders>
              <w:top w:val="nil"/>
              <w:left w:val="nil"/>
              <w:bottom w:val="single" w:sz="4" w:space="0" w:color="auto"/>
              <w:right w:val="single" w:sz="8" w:space="0" w:color="auto"/>
            </w:tcBorders>
            <w:vAlign w:val="center"/>
          </w:tcPr>
          <w:p w:rsidR="0075787F" w:rsidRPr="00723A2C" w:rsidRDefault="0075787F" w:rsidP="00FA3E0A">
            <w:pPr>
              <w:spacing w:before="0" w:after="0" w:line="240" w:lineRule="auto"/>
              <w:jc w:val="center"/>
              <w:rPr>
                <w:sz w:val="14"/>
                <w:szCs w:val="14"/>
              </w:rPr>
            </w:pPr>
            <w:r>
              <w:rPr>
                <w:sz w:val="14"/>
                <w:szCs w:val="14"/>
              </w:rPr>
              <w:t xml:space="preserve">22% </w:t>
            </w:r>
            <w:r w:rsidRPr="00984CD0">
              <w:rPr>
                <w:sz w:val="14"/>
                <w:szCs w:val="14"/>
                <w:vertAlign w:val="superscript"/>
              </w:rPr>
              <w:t>(7)</w:t>
            </w:r>
          </w:p>
        </w:tc>
      </w:tr>
      <w:tr w:rsidR="0075787F" w:rsidRPr="00723A2C" w:rsidTr="007313E3">
        <w:trPr>
          <w:trHeight w:val="270"/>
        </w:trPr>
        <w:tc>
          <w:tcPr>
            <w:tcW w:w="1701" w:type="dxa"/>
            <w:vMerge/>
            <w:tcBorders>
              <w:left w:val="single" w:sz="8" w:space="0" w:color="auto"/>
              <w:bottom w:val="single" w:sz="4" w:space="0" w:color="000000"/>
              <w:right w:val="single" w:sz="4" w:space="0" w:color="auto"/>
            </w:tcBorders>
            <w:vAlign w:val="center"/>
          </w:tcPr>
          <w:p w:rsidR="0075787F" w:rsidRPr="00723A2C" w:rsidRDefault="0075787F" w:rsidP="00FD066E">
            <w:pPr>
              <w:spacing w:before="0" w:after="0" w:line="240" w:lineRule="auto"/>
              <w:rPr>
                <w:sz w:val="14"/>
                <w:szCs w:val="14"/>
              </w:rPr>
            </w:pPr>
          </w:p>
        </w:tc>
        <w:tc>
          <w:tcPr>
            <w:tcW w:w="990" w:type="dxa"/>
            <w:tcBorders>
              <w:top w:val="nil"/>
              <w:left w:val="nil"/>
              <w:bottom w:val="single" w:sz="4" w:space="0" w:color="auto"/>
              <w:right w:val="single" w:sz="4" w:space="0" w:color="auto"/>
            </w:tcBorders>
            <w:tcMar>
              <w:left w:w="57" w:type="dxa"/>
              <w:right w:w="57" w:type="dxa"/>
            </w:tcMar>
            <w:vAlign w:val="center"/>
          </w:tcPr>
          <w:p w:rsidR="0075787F" w:rsidRPr="00723A2C" w:rsidRDefault="0075787F" w:rsidP="00FD066E">
            <w:pPr>
              <w:spacing w:before="0" w:after="0" w:line="240" w:lineRule="auto"/>
              <w:rPr>
                <w:sz w:val="14"/>
                <w:szCs w:val="14"/>
              </w:rPr>
            </w:pPr>
            <w:r w:rsidRPr="00723A2C">
              <w:rPr>
                <w:sz w:val="14"/>
                <w:szCs w:val="14"/>
              </w:rPr>
              <w:t>Αφετηρία</w:t>
            </w:r>
          </w:p>
        </w:tc>
        <w:tc>
          <w:tcPr>
            <w:tcW w:w="711" w:type="dxa"/>
            <w:tcBorders>
              <w:top w:val="nil"/>
              <w:left w:val="nil"/>
              <w:bottom w:val="single" w:sz="4" w:space="0" w:color="auto"/>
              <w:right w:val="single" w:sz="4" w:space="0" w:color="auto"/>
            </w:tcBorders>
            <w:noWrap/>
            <w:vAlign w:val="center"/>
          </w:tcPr>
          <w:p w:rsidR="0075787F" w:rsidRPr="00723A2C" w:rsidRDefault="0075787F" w:rsidP="00FA3E0A">
            <w:pPr>
              <w:spacing w:before="0" w:after="0" w:line="240" w:lineRule="auto"/>
              <w:jc w:val="center"/>
              <w:rPr>
                <w:rFonts w:cs="Arial"/>
                <w:sz w:val="14"/>
                <w:szCs w:val="14"/>
              </w:rPr>
            </w:pPr>
            <w:r>
              <w:rPr>
                <w:rFonts w:cs="Arial"/>
                <w:sz w:val="14"/>
                <w:szCs w:val="14"/>
              </w:rPr>
              <w:t>0</w:t>
            </w:r>
          </w:p>
        </w:tc>
        <w:tc>
          <w:tcPr>
            <w:tcW w:w="662" w:type="dxa"/>
            <w:tcBorders>
              <w:top w:val="nil"/>
              <w:left w:val="nil"/>
              <w:bottom w:val="single" w:sz="4" w:space="0" w:color="auto"/>
              <w:right w:val="single" w:sz="4" w:space="0" w:color="auto"/>
            </w:tcBorders>
            <w:noWrap/>
            <w:vAlign w:val="center"/>
          </w:tcPr>
          <w:p w:rsidR="0075787F" w:rsidRPr="00723A2C" w:rsidRDefault="0075787F" w:rsidP="00FA3E0A">
            <w:pPr>
              <w:spacing w:before="0" w:after="0" w:line="240" w:lineRule="auto"/>
              <w:jc w:val="center"/>
              <w:rPr>
                <w:sz w:val="14"/>
                <w:szCs w:val="14"/>
              </w:rPr>
            </w:pPr>
          </w:p>
        </w:tc>
        <w:tc>
          <w:tcPr>
            <w:tcW w:w="614" w:type="dxa"/>
            <w:tcBorders>
              <w:top w:val="nil"/>
              <w:left w:val="nil"/>
              <w:bottom w:val="single" w:sz="4" w:space="0" w:color="auto"/>
              <w:right w:val="single" w:sz="4" w:space="0" w:color="auto"/>
            </w:tcBorders>
            <w:noWrap/>
            <w:vAlign w:val="center"/>
          </w:tcPr>
          <w:p w:rsidR="0075787F" w:rsidRPr="00723A2C" w:rsidRDefault="0075787F" w:rsidP="00FA3E0A">
            <w:pPr>
              <w:spacing w:before="0" w:after="0" w:line="240" w:lineRule="auto"/>
              <w:jc w:val="center"/>
              <w:rPr>
                <w:sz w:val="14"/>
                <w:szCs w:val="14"/>
              </w:rPr>
            </w:pPr>
          </w:p>
        </w:tc>
        <w:tc>
          <w:tcPr>
            <w:tcW w:w="567" w:type="dxa"/>
            <w:tcBorders>
              <w:top w:val="nil"/>
              <w:left w:val="nil"/>
              <w:bottom w:val="single" w:sz="4" w:space="0" w:color="auto"/>
              <w:right w:val="single" w:sz="4" w:space="0" w:color="auto"/>
            </w:tcBorders>
            <w:noWrap/>
            <w:vAlign w:val="center"/>
          </w:tcPr>
          <w:p w:rsidR="0075787F" w:rsidRPr="00723A2C" w:rsidRDefault="0075787F" w:rsidP="00FA3E0A">
            <w:pPr>
              <w:jc w:val="center"/>
              <w:rPr>
                <w:rFonts w:cs="Calibri"/>
                <w:color w:val="000000"/>
                <w:sz w:val="14"/>
                <w:szCs w:val="14"/>
              </w:rPr>
            </w:pPr>
          </w:p>
        </w:tc>
        <w:tc>
          <w:tcPr>
            <w:tcW w:w="709" w:type="dxa"/>
            <w:tcBorders>
              <w:top w:val="nil"/>
              <w:left w:val="nil"/>
              <w:bottom w:val="single" w:sz="4" w:space="0" w:color="auto"/>
              <w:right w:val="single" w:sz="4" w:space="0" w:color="auto"/>
            </w:tcBorders>
            <w:noWrap/>
            <w:vAlign w:val="center"/>
          </w:tcPr>
          <w:p w:rsidR="0075787F" w:rsidRPr="00723A2C" w:rsidRDefault="0075787F" w:rsidP="00FA3E0A">
            <w:pPr>
              <w:spacing w:before="0" w:after="0" w:line="240" w:lineRule="auto"/>
              <w:jc w:val="center"/>
              <w:rPr>
                <w:sz w:val="14"/>
                <w:szCs w:val="14"/>
              </w:rPr>
            </w:pPr>
          </w:p>
        </w:tc>
        <w:tc>
          <w:tcPr>
            <w:tcW w:w="708" w:type="dxa"/>
            <w:tcBorders>
              <w:top w:val="nil"/>
              <w:left w:val="nil"/>
              <w:bottom w:val="single" w:sz="4" w:space="0" w:color="auto"/>
              <w:right w:val="single" w:sz="4" w:space="0" w:color="auto"/>
            </w:tcBorders>
            <w:noWrap/>
            <w:vAlign w:val="center"/>
          </w:tcPr>
          <w:p w:rsidR="0075787F" w:rsidRPr="00723A2C" w:rsidRDefault="0075787F" w:rsidP="00FA3E0A">
            <w:pPr>
              <w:spacing w:before="0" w:after="0" w:line="240" w:lineRule="auto"/>
              <w:jc w:val="center"/>
              <w:rPr>
                <w:sz w:val="14"/>
                <w:szCs w:val="14"/>
              </w:rPr>
            </w:pPr>
          </w:p>
        </w:tc>
        <w:tc>
          <w:tcPr>
            <w:tcW w:w="742" w:type="dxa"/>
            <w:tcBorders>
              <w:top w:val="nil"/>
              <w:left w:val="nil"/>
              <w:bottom w:val="single" w:sz="4" w:space="0" w:color="auto"/>
              <w:right w:val="single" w:sz="4" w:space="0" w:color="auto"/>
            </w:tcBorders>
            <w:noWrap/>
            <w:vAlign w:val="center"/>
          </w:tcPr>
          <w:p w:rsidR="0075787F" w:rsidRPr="00723A2C" w:rsidRDefault="0075787F" w:rsidP="00FA3E0A">
            <w:pPr>
              <w:spacing w:before="0" w:after="0" w:line="240" w:lineRule="auto"/>
              <w:jc w:val="center"/>
              <w:rPr>
                <w:sz w:val="14"/>
                <w:szCs w:val="14"/>
              </w:rPr>
            </w:pPr>
          </w:p>
        </w:tc>
        <w:tc>
          <w:tcPr>
            <w:tcW w:w="819" w:type="dxa"/>
            <w:tcBorders>
              <w:top w:val="nil"/>
              <w:left w:val="nil"/>
              <w:bottom w:val="single" w:sz="4" w:space="0" w:color="auto"/>
              <w:right w:val="single" w:sz="4" w:space="0" w:color="auto"/>
            </w:tcBorders>
            <w:noWrap/>
            <w:vAlign w:val="center"/>
          </w:tcPr>
          <w:p w:rsidR="0075787F" w:rsidRPr="00723A2C" w:rsidRDefault="0075787F" w:rsidP="00FA3E0A">
            <w:pPr>
              <w:spacing w:before="0" w:after="0" w:line="240" w:lineRule="auto"/>
              <w:jc w:val="center"/>
              <w:rPr>
                <w:sz w:val="14"/>
                <w:szCs w:val="14"/>
              </w:rPr>
            </w:pPr>
          </w:p>
        </w:tc>
        <w:tc>
          <w:tcPr>
            <w:tcW w:w="567" w:type="dxa"/>
            <w:tcBorders>
              <w:top w:val="nil"/>
              <w:left w:val="nil"/>
              <w:bottom w:val="single" w:sz="4" w:space="0" w:color="auto"/>
              <w:right w:val="single" w:sz="4" w:space="0" w:color="auto"/>
            </w:tcBorders>
            <w:noWrap/>
            <w:vAlign w:val="center"/>
          </w:tcPr>
          <w:p w:rsidR="0075787F" w:rsidRPr="00723A2C" w:rsidRDefault="0075787F" w:rsidP="00FA3E0A">
            <w:pPr>
              <w:spacing w:before="0" w:after="0" w:line="240" w:lineRule="auto"/>
              <w:jc w:val="center"/>
              <w:rPr>
                <w:sz w:val="14"/>
                <w:szCs w:val="14"/>
              </w:rPr>
            </w:pPr>
          </w:p>
        </w:tc>
        <w:tc>
          <w:tcPr>
            <w:tcW w:w="606" w:type="dxa"/>
            <w:tcBorders>
              <w:top w:val="nil"/>
              <w:left w:val="nil"/>
              <w:bottom w:val="single" w:sz="4" w:space="0" w:color="auto"/>
              <w:right w:val="single" w:sz="8" w:space="0" w:color="auto"/>
            </w:tcBorders>
            <w:vAlign w:val="center"/>
          </w:tcPr>
          <w:p w:rsidR="0075787F" w:rsidRPr="00723A2C" w:rsidRDefault="0075787F" w:rsidP="00FA3E0A">
            <w:pPr>
              <w:spacing w:before="0" w:after="0" w:line="240" w:lineRule="auto"/>
              <w:jc w:val="center"/>
              <w:rPr>
                <w:sz w:val="14"/>
                <w:szCs w:val="14"/>
              </w:rPr>
            </w:pPr>
          </w:p>
        </w:tc>
      </w:tr>
      <w:tr w:rsidR="0075787F" w:rsidRPr="00723A2C" w:rsidTr="007313E3">
        <w:trPr>
          <w:trHeight w:val="359"/>
        </w:trPr>
        <w:tc>
          <w:tcPr>
            <w:tcW w:w="1701" w:type="dxa"/>
            <w:vMerge w:val="restart"/>
            <w:tcBorders>
              <w:top w:val="nil"/>
              <w:left w:val="single" w:sz="8" w:space="0" w:color="auto"/>
              <w:bottom w:val="single" w:sz="8" w:space="0" w:color="000000"/>
              <w:right w:val="single" w:sz="4" w:space="0" w:color="auto"/>
            </w:tcBorders>
            <w:vAlign w:val="center"/>
          </w:tcPr>
          <w:p w:rsidR="0075787F" w:rsidRPr="00723A2C" w:rsidRDefault="0075787F" w:rsidP="00FD066E">
            <w:pPr>
              <w:spacing w:before="0" w:after="0" w:line="240" w:lineRule="auto"/>
              <w:rPr>
                <w:sz w:val="14"/>
                <w:szCs w:val="14"/>
              </w:rPr>
            </w:pPr>
            <w:r w:rsidRPr="00723A2C">
              <w:rPr>
                <w:rFonts w:cs="Arial"/>
                <w:sz w:val="14"/>
                <w:szCs w:val="14"/>
              </w:rPr>
              <w:t xml:space="preserve">Ποσοστό εκπαιδευτικού προσωπικού </w:t>
            </w:r>
            <w:r w:rsidRPr="00723A2C">
              <w:rPr>
                <w:rFonts w:cs="Arial"/>
                <w:sz w:val="14"/>
                <w:szCs w:val="14"/>
              </w:rPr>
              <w:lastRenderedPageBreak/>
              <w:t xml:space="preserve">αβάθμιας και ββάθμιας εκπαιδευμένου και πιστοποιημένου σε ΤΠΕ </w:t>
            </w:r>
          </w:p>
        </w:tc>
        <w:tc>
          <w:tcPr>
            <w:tcW w:w="990" w:type="dxa"/>
            <w:tcBorders>
              <w:top w:val="nil"/>
              <w:left w:val="nil"/>
              <w:bottom w:val="single" w:sz="4" w:space="0" w:color="auto"/>
              <w:right w:val="single" w:sz="4" w:space="0" w:color="auto"/>
            </w:tcBorders>
            <w:tcMar>
              <w:left w:w="57" w:type="dxa"/>
              <w:right w:w="57" w:type="dxa"/>
            </w:tcMar>
            <w:vAlign w:val="center"/>
          </w:tcPr>
          <w:p w:rsidR="0075787F" w:rsidRPr="00723A2C" w:rsidRDefault="0075787F" w:rsidP="00FD066E">
            <w:pPr>
              <w:spacing w:before="0" w:after="0" w:line="240" w:lineRule="auto"/>
              <w:rPr>
                <w:sz w:val="14"/>
                <w:szCs w:val="14"/>
              </w:rPr>
            </w:pPr>
            <w:r w:rsidRPr="00723A2C">
              <w:rPr>
                <w:sz w:val="14"/>
                <w:szCs w:val="14"/>
              </w:rPr>
              <w:lastRenderedPageBreak/>
              <w:t>Ολοκλήρωση</w:t>
            </w:r>
          </w:p>
        </w:tc>
        <w:tc>
          <w:tcPr>
            <w:tcW w:w="711" w:type="dxa"/>
            <w:tcBorders>
              <w:top w:val="nil"/>
              <w:left w:val="nil"/>
              <w:bottom w:val="single" w:sz="4" w:space="0" w:color="auto"/>
              <w:right w:val="single" w:sz="4" w:space="0" w:color="auto"/>
            </w:tcBorders>
            <w:noWrap/>
            <w:vAlign w:val="center"/>
          </w:tcPr>
          <w:p w:rsidR="0075787F" w:rsidRPr="00723A2C" w:rsidRDefault="0075787F" w:rsidP="00FA3E0A">
            <w:pPr>
              <w:spacing w:before="0" w:after="0" w:line="240" w:lineRule="auto"/>
              <w:jc w:val="center"/>
              <w:rPr>
                <w:sz w:val="14"/>
                <w:szCs w:val="14"/>
              </w:rPr>
            </w:pPr>
            <w:r w:rsidRPr="00723A2C">
              <w:rPr>
                <w:sz w:val="14"/>
                <w:szCs w:val="14"/>
              </w:rPr>
              <w:t>0</w:t>
            </w:r>
          </w:p>
        </w:tc>
        <w:tc>
          <w:tcPr>
            <w:tcW w:w="662" w:type="dxa"/>
            <w:tcBorders>
              <w:top w:val="nil"/>
              <w:left w:val="nil"/>
              <w:bottom w:val="single" w:sz="4" w:space="0" w:color="auto"/>
              <w:right w:val="single" w:sz="4" w:space="0" w:color="auto"/>
            </w:tcBorders>
            <w:noWrap/>
            <w:vAlign w:val="center"/>
          </w:tcPr>
          <w:p w:rsidR="0075787F" w:rsidRPr="00723A2C" w:rsidRDefault="0075787F" w:rsidP="00FA3E0A">
            <w:pPr>
              <w:spacing w:before="0" w:after="0" w:line="240" w:lineRule="auto"/>
              <w:jc w:val="center"/>
              <w:rPr>
                <w:sz w:val="14"/>
                <w:szCs w:val="14"/>
              </w:rPr>
            </w:pPr>
            <w:r w:rsidRPr="00723A2C">
              <w:rPr>
                <w:sz w:val="14"/>
                <w:szCs w:val="14"/>
                <w:lang w:val="en-US"/>
              </w:rPr>
              <w:t>0</w:t>
            </w:r>
          </w:p>
        </w:tc>
        <w:tc>
          <w:tcPr>
            <w:tcW w:w="614" w:type="dxa"/>
            <w:tcBorders>
              <w:top w:val="nil"/>
              <w:left w:val="nil"/>
              <w:bottom w:val="single" w:sz="4" w:space="0" w:color="auto"/>
              <w:right w:val="single" w:sz="4" w:space="0" w:color="auto"/>
            </w:tcBorders>
            <w:noWrap/>
            <w:vAlign w:val="center"/>
          </w:tcPr>
          <w:p w:rsidR="0075787F" w:rsidRPr="00723A2C" w:rsidRDefault="0075787F" w:rsidP="00FA3E0A">
            <w:pPr>
              <w:spacing w:before="0" w:after="0" w:line="240" w:lineRule="auto"/>
              <w:jc w:val="center"/>
              <w:rPr>
                <w:sz w:val="14"/>
                <w:szCs w:val="14"/>
                <w:lang w:val="en-US"/>
              </w:rPr>
            </w:pPr>
            <w:r w:rsidRPr="00723A2C">
              <w:rPr>
                <w:sz w:val="14"/>
                <w:szCs w:val="14"/>
                <w:lang w:val="en-US"/>
              </w:rPr>
              <w:t>0</w:t>
            </w:r>
          </w:p>
        </w:tc>
        <w:tc>
          <w:tcPr>
            <w:tcW w:w="567" w:type="dxa"/>
            <w:tcBorders>
              <w:top w:val="nil"/>
              <w:left w:val="nil"/>
              <w:bottom w:val="single" w:sz="4" w:space="0" w:color="auto"/>
              <w:right w:val="single" w:sz="4" w:space="0" w:color="auto"/>
            </w:tcBorders>
            <w:noWrap/>
            <w:vAlign w:val="center"/>
          </w:tcPr>
          <w:p w:rsidR="0075787F" w:rsidRPr="008575D9" w:rsidRDefault="0075787F" w:rsidP="00FA3E0A">
            <w:pPr>
              <w:jc w:val="center"/>
              <w:rPr>
                <w:rFonts w:cs="Calibri"/>
                <w:color w:val="000000"/>
                <w:sz w:val="14"/>
                <w:szCs w:val="14"/>
                <w:lang w:val="en-US"/>
              </w:rPr>
            </w:pPr>
            <w:r>
              <w:rPr>
                <w:rFonts w:cs="Calibri"/>
                <w:color w:val="000000"/>
                <w:sz w:val="14"/>
                <w:szCs w:val="14"/>
                <w:lang w:val="en-US"/>
              </w:rPr>
              <w:t>0</w:t>
            </w:r>
          </w:p>
        </w:tc>
        <w:tc>
          <w:tcPr>
            <w:tcW w:w="709" w:type="dxa"/>
            <w:tcBorders>
              <w:top w:val="nil"/>
              <w:left w:val="nil"/>
              <w:bottom w:val="single" w:sz="4" w:space="0" w:color="auto"/>
              <w:right w:val="single" w:sz="4" w:space="0" w:color="auto"/>
            </w:tcBorders>
            <w:noWrap/>
            <w:vAlign w:val="center"/>
          </w:tcPr>
          <w:p w:rsidR="0075787F" w:rsidRPr="008743DA" w:rsidRDefault="0075787F" w:rsidP="00FA3E0A">
            <w:pPr>
              <w:spacing w:before="0" w:after="0" w:line="240" w:lineRule="auto"/>
              <w:jc w:val="center"/>
              <w:rPr>
                <w:sz w:val="14"/>
                <w:szCs w:val="14"/>
                <w:lang w:val="en-US"/>
              </w:rPr>
            </w:pPr>
            <w:r w:rsidRPr="008743DA">
              <w:rPr>
                <w:sz w:val="14"/>
                <w:szCs w:val="14"/>
                <w:lang w:val="en-US"/>
              </w:rPr>
              <w:t>0</w:t>
            </w:r>
          </w:p>
        </w:tc>
        <w:tc>
          <w:tcPr>
            <w:tcW w:w="708" w:type="dxa"/>
            <w:tcBorders>
              <w:top w:val="nil"/>
              <w:left w:val="nil"/>
              <w:bottom w:val="single" w:sz="4" w:space="0" w:color="auto"/>
              <w:right w:val="single" w:sz="4" w:space="0" w:color="auto"/>
            </w:tcBorders>
            <w:noWrap/>
            <w:vAlign w:val="center"/>
          </w:tcPr>
          <w:p w:rsidR="0075787F" w:rsidRPr="00984CD0" w:rsidRDefault="0075787F" w:rsidP="00FA3E0A">
            <w:pPr>
              <w:spacing w:before="0" w:after="0" w:line="240" w:lineRule="auto"/>
              <w:jc w:val="center"/>
              <w:rPr>
                <w:sz w:val="14"/>
                <w:szCs w:val="14"/>
                <w:highlight w:val="yellow"/>
              </w:rPr>
            </w:pPr>
            <w:r w:rsidRPr="0080640F">
              <w:rPr>
                <w:sz w:val="14"/>
                <w:szCs w:val="14"/>
              </w:rPr>
              <w:t>8,4</w:t>
            </w:r>
          </w:p>
        </w:tc>
        <w:tc>
          <w:tcPr>
            <w:tcW w:w="742" w:type="dxa"/>
            <w:tcBorders>
              <w:top w:val="nil"/>
              <w:left w:val="nil"/>
              <w:bottom w:val="single" w:sz="4" w:space="0" w:color="auto"/>
              <w:right w:val="single" w:sz="4" w:space="0" w:color="auto"/>
            </w:tcBorders>
            <w:noWrap/>
            <w:vAlign w:val="center"/>
          </w:tcPr>
          <w:p w:rsidR="0075787F" w:rsidRPr="004C5B3A" w:rsidRDefault="0075787F" w:rsidP="00FA3E0A">
            <w:pPr>
              <w:spacing w:before="0" w:after="0" w:line="240" w:lineRule="auto"/>
              <w:jc w:val="center"/>
              <w:rPr>
                <w:sz w:val="14"/>
                <w:szCs w:val="14"/>
                <w:highlight w:val="yellow"/>
                <w:lang w:val="en-US"/>
              </w:rPr>
            </w:pPr>
            <w:r w:rsidRPr="004C5B3A">
              <w:rPr>
                <w:sz w:val="14"/>
                <w:szCs w:val="14"/>
                <w:lang w:val="en-US"/>
              </w:rPr>
              <w:t>19.7%</w:t>
            </w:r>
          </w:p>
        </w:tc>
        <w:tc>
          <w:tcPr>
            <w:tcW w:w="819" w:type="dxa"/>
            <w:tcBorders>
              <w:top w:val="nil"/>
              <w:left w:val="nil"/>
              <w:bottom w:val="single" w:sz="4" w:space="0" w:color="auto"/>
              <w:right w:val="single" w:sz="4" w:space="0" w:color="auto"/>
            </w:tcBorders>
            <w:noWrap/>
            <w:vAlign w:val="center"/>
          </w:tcPr>
          <w:p w:rsidR="0075787F" w:rsidRPr="00723A2C" w:rsidRDefault="0075787F" w:rsidP="00FA3E0A">
            <w:pPr>
              <w:spacing w:before="0" w:after="0" w:line="240" w:lineRule="auto"/>
              <w:jc w:val="center"/>
              <w:rPr>
                <w:sz w:val="14"/>
                <w:szCs w:val="14"/>
              </w:rPr>
            </w:pPr>
            <w:r>
              <w:rPr>
                <w:sz w:val="14"/>
                <w:szCs w:val="14"/>
              </w:rPr>
              <w:t>15%</w:t>
            </w:r>
            <w:r>
              <w:rPr>
                <w:rStyle w:val="af1"/>
                <w:szCs w:val="14"/>
              </w:rPr>
              <w:footnoteReference w:id="3"/>
            </w:r>
          </w:p>
        </w:tc>
        <w:tc>
          <w:tcPr>
            <w:tcW w:w="567" w:type="dxa"/>
            <w:tcBorders>
              <w:top w:val="nil"/>
              <w:left w:val="nil"/>
              <w:bottom w:val="single" w:sz="4" w:space="0" w:color="auto"/>
              <w:right w:val="single" w:sz="4" w:space="0" w:color="auto"/>
            </w:tcBorders>
            <w:noWrap/>
            <w:vAlign w:val="center"/>
          </w:tcPr>
          <w:p w:rsidR="0075787F" w:rsidRPr="00723A2C" w:rsidRDefault="0075787F" w:rsidP="00FA3E0A">
            <w:pPr>
              <w:spacing w:before="0" w:after="0" w:line="240" w:lineRule="auto"/>
              <w:jc w:val="center"/>
              <w:rPr>
                <w:sz w:val="14"/>
                <w:szCs w:val="14"/>
              </w:rPr>
            </w:pPr>
          </w:p>
        </w:tc>
        <w:tc>
          <w:tcPr>
            <w:tcW w:w="606" w:type="dxa"/>
            <w:tcBorders>
              <w:top w:val="nil"/>
              <w:left w:val="nil"/>
              <w:bottom w:val="single" w:sz="4" w:space="0" w:color="auto"/>
              <w:right w:val="single" w:sz="8" w:space="0" w:color="auto"/>
            </w:tcBorders>
            <w:vAlign w:val="center"/>
          </w:tcPr>
          <w:p w:rsidR="0075787F" w:rsidRPr="00723A2C" w:rsidRDefault="0075787F" w:rsidP="00FA3E0A">
            <w:pPr>
              <w:spacing w:before="0" w:after="0" w:line="240" w:lineRule="auto"/>
              <w:jc w:val="center"/>
              <w:rPr>
                <w:sz w:val="14"/>
                <w:szCs w:val="14"/>
              </w:rPr>
            </w:pPr>
          </w:p>
        </w:tc>
      </w:tr>
      <w:tr w:rsidR="0075787F" w:rsidRPr="00723A2C" w:rsidTr="007313E3">
        <w:trPr>
          <w:trHeight w:val="270"/>
        </w:trPr>
        <w:tc>
          <w:tcPr>
            <w:tcW w:w="1701" w:type="dxa"/>
            <w:vMerge/>
            <w:tcBorders>
              <w:top w:val="nil"/>
              <w:left w:val="single" w:sz="8" w:space="0" w:color="auto"/>
              <w:bottom w:val="single" w:sz="8" w:space="0" w:color="000000"/>
              <w:right w:val="single" w:sz="4" w:space="0" w:color="auto"/>
            </w:tcBorders>
            <w:vAlign w:val="center"/>
          </w:tcPr>
          <w:p w:rsidR="0075787F" w:rsidRPr="00723A2C" w:rsidRDefault="0075787F" w:rsidP="00FD066E">
            <w:pPr>
              <w:spacing w:before="0" w:after="0" w:line="240" w:lineRule="auto"/>
              <w:rPr>
                <w:sz w:val="14"/>
                <w:szCs w:val="14"/>
              </w:rPr>
            </w:pPr>
          </w:p>
        </w:tc>
        <w:tc>
          <w:tcPr>
            <w:tcW w:w="990" w:type="dxa"/>
            <w:tcBorders>
              <w:top w:val="nil"/>
              <w:left w:val="nil"/>
              <w:bottom w:val="single" w:sz="4" w:space="0" w:color="auto"/>
              <w:right w:val="single" w:sz="4" w:space="0" w:color="auto"/>
            </w:tcBorders>
            <w:tcMar>
              <w:left w:w="57" w:type="dxa"/>
              <w:right w:w="57" w:type="dxa"/>
            </w:tcMar>
            <w:vAlign w:val="center"/>
          </w:tcPr>
          <w:p w:rsidR="0075787F" w:rsidRPr="00723A2C" w:rsidRDefault="0075787F" w:rsidP="00FD066E">
            <w:pPr>
              <w:spacing w:before="0" w:after="0" w:line="240" w:lineRule="auto"/>
              <w:rPr>
                <w:sz w:val="14"/>
                <w:szCs w:val="14"/>
              </w:rPr>
            </w:pPr>
            <w:r w:rsidRPr="00723A2C">
              <w:rPr>
                <w:sz w:val="14"/>
                <w:szCs w:val="14"/>
              </w:rPr>
              <w:t>Στόχος</w:t>
            </w:r>
          </w:p>
        </w:tc>
        <w:tc>
          <w:tcPr>
            <w:tcW w:w="711" w:type="dxa"/>
            <w:tcBorders>
              <w:top w:val="nil"/>
              <w:left w:val="nil"/>
              <w:bottom w:val="single" w:sz="4" w:space="0" w:color="auto"/>
              <w:right w:val="single" w:sz="4" w:space="0" w:color="auto"/>
            </w:tcBorders>
            <w:noWrap/>
            <w:vAlign w:val="center"/>
          </w:tcPr>
          <w:p w:rsidR="0075787F" w:rsidRPr="00723A2C" w:rsidRDefault="0075787F" w:rsidP="00FA3E0A">
            <w:pPr>
              <w:spacing w:before="0" w:after="0" w:line="240" w:lineRule="auto"/>
              <w:jc w:val="center"/>
              <w:rPr>
                <w:sz w:val="14"/>
                <w:szCs w:val="14"/>
              </w:rPr>
            </w:pPr>
          </w:p>
        </w:tc>
        <w:tc>
          <w:tcPr>
            <w:tcW w:w="662" w:type="dxa"/>
            <w:tcBorders>
              <w:top w:val="nil"/>
              <w:left w:val="nil"/>
              <w:bottom w:val="single" w:sz="4" w:space="0" w:color="auto"/>
              <w:right w:val="single" w:sz="4" w:space="0" w:color="auto"/>
            </w:tcBorders>
            <w:noWrap/>
            <w:vAlign w:val="center"/>
          </w:tcPr>
          <w:p w:rsidR="0075787F" w:rsidRPr="00723A2C" w:rsidRDefault="0075787F" w:rsidP="00FA3E0A">
            <w:pPr>
              <w:spacing w:before="0" w:after="0" w:line="240" w:lineRule="auto"/>
              <w:jc w:val="center"/>
              <w:rPr>
                <w:sz w:val="14"/>
                <w:szCs w:val="14"/>
              </w:rPr>
            </w:pPr>
          </w:p>
        </w:tc>
        <w:tc>
          <w:tcPr>
            <w:tcW w:w="614" w:type="dxa"/>
            <w:tcBorders>
              <w:top w:val="nil"/>
              <w:left w:val="nil"/>
              <w:bottom w:val="single" w:sz="4" w:space="0" w:color="auto"/>
              <w:right w:val="single" w:sz="4" w:space="0" w:color="auto"/>
            </w:tcBorders>
            <w:noWrap/>
            <w:vAlign w:val="center"/>
          </w:tcPr>
          <w:p w:rsidR="0075787F" w:rsidRPr="00723A2C" w:rsidRDefault="0075787F" w:rsidP="00FA3E0A">
            <w:pPr>
              <w:spacing w:before="0" w:after="0" w:line="240" w:lineRule="auto"/>
              <w:jc w:val="center"/>
              <w:rPr>
                <w:sz w:val="14"/>
                <w:szCs w:val="14"/>
              </w:rPr>
            </w:pPr>
          </w:p>
        </w:tc>
        <w:tc>
          <w:tcPr>
            <w:tcW w:w="567" w:type="dxa"/>
            <w:tcBorders>
              <w:top w:val="nil"/>
              <w:left w:val="nil"/>
              <w:bottom w:val="single" w:sz="4" w:space="0" w:color="auto"/>
              <w:right w:val="single" w:sz="4" w:space="0" w:color="auto"/>
            </w:tcBorders>
            <w:noWrap/>
            <w:vAlign w:val="center"/>
          </w:tcPr>
          <w:p w:rsidR="0075787F" w:rsidRPr="00723A2C" w:rsidRDefault="0075787F" w:rsidP="00FA3E0A">
            <w:pPr>
              <w:jc w:val="center"/>
              <w:rPr>
                <w:rFonts w:cs="Calibri"/>
                <w:color w:val="000000"/>
                <w:sz w:val="14"/>
                <w:szCs w:val="14"/>
              </w:rPr>
            </w:pPr>
          </w:p>
        </w:tc>
        <w:tc>
          <w:tcPr>
            <w:tcW w:w="709" w:type="dxa"/>
            <w:tcBorders>
              <w:top w:val="nil"/>
              <w:left w:val="nil"/>
              <w:bottom w:val="single" w:sz="4" w:space="0" w:color="auto"/>
              <w:right w:val="single" w:sz="4" w:space="0" w:color="auto"/>
            </w:tcBorders>
            <w:noWrap/>
            <w:vAlign w:val="center"/>
          </w:tcPr>
          <w:p w:rsidR="0075787F" w:rsidRPr="00723A2C" w:rsidRDefault="0075787F" w:rsidP="00FA3E0A">
            <w:pPr>
              <w:spacing w:before="0" w:after="0" w:line="240" w:lineRule="auto"/>
              <w:jc w:val="center"/>
              <w:rPr>
                <w:sz w:val="14"/>
                <w:szCs w:val="14"/>
              </w:rPr>
            </w:pPr>
          </w:p>
        </w:tc>
        <w:tc>
          <w:tcPr>
            <w:tcW w:w="708" w:type="dxa"/>
            <w:tcBorders>
              <w:top w:val="nil"/>
              <w:left w:val="nil"/>
              <w:bottom w:val="single" w:sz="4" w:space="0" w:color="auto"/>
              <w:right w:val="single" w:sz="4" w:space="0" w:color="auto"/>
            </w:tcBorders>
            <w:noWrap/>
            <w:vAlign w:val="center"/>
          </w:tcPr>
          <w:p w:rsidR="0075787F" w:rsidRPr="00723A2C" w:rsidRDefault="0075787F" w:rsidP="00FA3E0A">
            <w:pPr>
              <w:spacing w:before="0" w:after="0" w:line="240" w:lineRule="auto"/>
              <w:jc w:val="center"/>
              <w:rPr>
                <w:sz w:val="14"/>
                <w:szCs w:val="14"/>
              </w:rPr>
            </w:pPr>
          </w:p>
        </w:tc>
        <w:tc>
          <w:tcPr>
            <w:tcW w:w="742" w:type="dxa"/>
            <w:tcBorders>
              <w:top w:val="nil"/>
              <w:left w:val="nil"/>
              <w:bottom w:val="single" w:sz="4" w:space="0" w:color="auto"/>
              <w:right w:val="single" w:sz="4" w:space="0" w:color="auto"/>
            </w:tcBorders>
            <w:noWrap/>
            <w:vAlign w:val="center"/>
          </w:tcPr>
          <w:p w:rsidR="0075787F" w:rsidRPr="00723A2C" w:rsidRDefault="0075787F" w:rsidP="00FA3E0A">
            <w:pPr>
              <w:spacing w:before="0" w:after="0" w:line="240" w:lineRule="auto"/>
              <w:jc w:val="center"/>
              <w:rPr>
                <w:sz w:val="14"/>
                <w:szCs w:val="14"/>
              </w:rPr>
            </w:pPr>
          </w:p>
        </w:tc>
        <w:tc>
          <w:tcPr>
            <w:tcW w:w="819" w:type="dxa"/>
            <w:tcBorders>
              <w:top w:val="nil"/>
              <w:left w:val="nil"/>
              <w:bottom w:val="single" w:sz="4" w:space="0" w:color="auto"/>
              <w:right w:val="single" w:sz="4" w:space="0" w:color="auto"/>
            </w:tcBorders>
            <w:noWrap/>
            <w:vAlign w:val="center"/>
          </w:tcPr>
          <w:p w:rsidR="0075787F" w:rsidRPr="00723A2C" w:rsidRDefault="0075787F" w:rsidP="00FA3E0A">
            <w:pPr>
              <w:spacing w:before="0" w:after="0" w:line="240" w:lineRule="auto"/>
              <w:jc w:val="center"/>
              <w:rPr>
                <w:sz w:val="14"/>
                <w:szCs w:val="14"/>
              </w:rPr>
            </w:pPr>
          </w:p>
        </w:tc>
        <w:tc>
          <w:tcPr>
            <w:tcW w:w="567" w:type="dxa"/>
            <w:tcBorders>
              <w:top w:val="nil"/>
              <w:left w:val="nil"/>
              <w:bottom w:val="single" w:sz="4" w:space="0" w:color="auto"/>
              <w:right w:val="single" w:sz="4" w:space="0" w:color="auto"/>
            </w:tcBorders>
            <w:noWrap/>
            <w:vAlign w:val="center"/>
          </w:tcPr>
          <w:p w:rsidR="0075787F" w:rsidRPr="00723A2C" w:rsidRDefault="0075787F" w:rsidP="00FA3E0A">
            <w:pPr>
              <w:spacing w:before="0" w:after="0" w:line="240" w:lineRule="auto"/>
              <w:jc w:val="center"/>
              <w:rPr>
                <w:sz w:val="14"/>
                <w:szCs w:val="14"/>
              </w:rPr>
            </w:pPr>
          </w:p>
        </w:tc>
        <w:tc>
          <w:tcPr>
            <w:tcW w:w="606" w:type="dxa"/>
            <w:tcBorders>
              <w:top w:val="nil"/>
              <w:left w:val="nil"/>
              <w:bottom w:val="single" w:sz="4" w:space="0" w:color="auto"/>
              <w:right w:val="single" w:sz="8" w:space="0" w:color="auto"/>
            </w:tcBorders>
            <w:vAlign w:val="center"/>
          </w:tcPr>
          <w:p w:rsidR="0075787F" w:rsidRPr="00723A2C" w:rsidRDefault="0075787F" w:rsidP="00FA3E0A">
            <w:pPr>
              <w:spacing w:before="0" w:after="0" w:line="240" w:lineRule="auto"/>
              <w:jc w:val="center"/>
              <w:rPr>
                <w:sz w:val="14"/>
                <w:szCs w:val="14"/>
              </w:rPr>
            </w:pPr>
            <w:r w:rsidRPr="00723A2C">
              <w:rPr>
                <w:sz w:val="14"/>
                <w:szCs w:val="14"/>
                <w:lang w:val="en-US"/>
              </w:rPr>
              <w:t>79%</w:t>
            </w:r>
          </w:p>
        </w:tc>
      </w:tr>
      <w:tr w:rsidR="0075787F" w:rsidRPr="00723A2C" w:rsidTr="007313E3">
        <w:trPr>
          <w:trHeight w:val="285"/>
        </w:trPr>
        <w:tc>
          <w:tcPr>
            <w:tcW w:w="1701" w:type="dxa"/>
            <w:vMerge/>
            <w:tcBorders>
              <w:top w:val="nil"/>
              <w:left w:val="single" w:sz="8" w:space="0" w:color="auto"/>
              <w:bottom w:val="single" w:sz="8" w:space="0" w:color="000000"/>
              <w:right w:val="single" w:sz="4" w:space="0" w:color="auto"/>
            </w:tcBorders>
            <w:vAlign w:val="center"/>
          </w:tcPr>
          <w:p w:rsidR="0075787F" w:rsidRPr="00723A2C" w:rsidRDefault="0075787F" w:rsidP="00FD066E">
            <w:pPr>
              <w:spacing w:before="0" w:after="0" w:line="240" w:lineRule="auto"/>
              <w:rPr>
                <w:sz w:val="14"/>
                <w:szCs w:val="14"/>
              </w:rPr>
            </w:pPr>
          </w:p>
        </w:tc>
        <w:tc>
          <w:tcPr>
            <w:tcW w:w="990" w:type="dxa"/>
            <w:tcBorders>
              <w:top w:val="nil"/>
              <w:left w:val="nil"/>
              <w:bottom w:val="single" w:sz="8" w:space="0" w:color="auto"/>
              <w:right w:val="single" w:sz="4" w:space="0" w:color="auto"/>
            </w:tcBorders>
            <w:tcMar>
              <w:left w:w="57" w:type="dxa"/>
              <w:right w:w="57" w:type="dxa"/>
            </w:tcMar>
            <w:vAlign w:val="center"/>
          </w:tcPr>
          <w:p w:rsidR="0075787F" w:rsidRPr="00723A2C" w:rsidRDefault="0075787F" w:rsidP="00FD066E">
            <w:pPr>
              <w:spacing w:before="0" w:after="0" w:line="240" w:lineRule="auto"/>
              <w:rPr>
                <w:sz w:val="14"/>
                <w:szCs w:val="14"/>
              </w:rPr>
            </w:pPr>
            <w:r w:rsidRPr="00723A2C">
              <w:rPr>
                <w:sz w:val="14"/>
                <w:szCs w:val="14"/>
              </w:rPr>
              <w:t>Αφετηρία</w:t>
            </w:r>
          </w:p>
        </w:tc>
        <w:tc>
          <w:tcPr>
            <w:tcW w:w="711" w:type="dxa"/>
            <w:tcBorders>
              <w:top w:val="nil"/>
              <w:left w:val="nil"/>
              <w:bottom w:val="single" w:sz="8" w:space="0" w:color="auto"/>
              <w:right w:val="single" w:sz="4" w:space="0" w:color="auto"/>
            </w:tcBorders>
            <w:noWrap/>
            <w:vAlign w:val="center"/>
          </w:tcPr>
          <w:p w:rsidR="0075787F" w:rsidRPr="00723A2C" w:rsidRDefault="0075787F" w:rsidP="00FA3E0A">
            <w:pPr>
              <w:spacing w:before="0" w:after="0" w:line="240" w:lineRule="auto"/>
              <w:jc w:val="center"/>
              <w:rPr>
                <w:sz w:val="14"/>
                <w:szCs w:val="14"/>
              </w:rPr>
            </w:pPr>
            <w:r w:rsidRPr="00723A2C">
              <w:rPr>
                <w:rFonts w:cs="Arial"/>
                <w:sz w:val="14"/>
                <w:szCs w:val="14"/>
              </w:rPr>
              <w:t>36,6%</w:t>
            </w:r>
          </w:p>
        </w:tc>
        <w:tc>
          <w:tcPr>
            <w:tcW w:w="662" w:type="dxa"/>
            <w:tcBorders>
              <w:top w:val="nil"/>
              <w:left w:val="nil"/>
              <w:bottom w:val="single" w:sz="8" w:space="0" w:color="auto"/>
              <w:right w:val="single" w:sz="4" w:space="0" w:color="auto"/>
            </w:tcBorders>
            <w:noWrap/>
            <w:vAlign w:val="center"/>
          </w:tcPr>
          <w:p w:rsidR="0075787F" w:rsidRPr="00723A2C" w:rsidRDefault="0075787F" w:rsidP="00FA3E0A">
            <w:pPr>
              <w:spacing w:before="0" w:after="0" w:line="240" w:lineRule="auto"/>
              <w:jc w:val="center"/>
              <w:rPr>
                <w:sz w:val="14"/>
                <w:szCs w:val="14"/>
              </w:rPr>
            </w:pPr>
          </w:p>
        </w:tc>
        <w:tc>
          <w:tcPr>
            <w:tcW w:w="614" w:type="dxa"/>
            <w:tcBorders>
              <w:top w:val="nil"/>
              <w:left w:val="nil"/>
              <w:bottom w:val="single" w:sz="8" w:space="0" w:color="auto"/>
              <w:right w:val="single" w:sz="4" w:space="0" w:color="auto"/>
            </w:tcBorders>
            <w:noWrap/>
            <w:vAlign w:val="center"/>
          </w:tcPr>
          <w:p w:rsidR="0075787F" w:rsidRPr="00723A2C" w:rsidRDefault="0075787F" w:rsidP="00FA3E0A">
            <w:pPr>
              <w:spacing w:before="0" w:after="0" w:line="240" w:lineRule="auto"/>
              <w:jc w:val="center"/>
              <w:rPr>
                <w:sz w:val="14"/>
                <w:szCs w:val="14"/>
              </w:rPr>
            </w:pPr>
          </w:p>
        </w:tc>
        <w:tc>
          <w:tcPr>
            <w:tcW w:w="567" w:type="dxa"/>
            <w:tcBorders>
              <w:top w:val="nil"/>
              <w:left w:val="nil"/>
              <w:bottom w:val="single" w:sz="8" w:space="0" w:color="auto"/>
              <w:right w:val="single" w:sz="4" w:space="0" w:color="auto"/>
            </w:tcBorders>
            <w:noWrap/>
            <w:vAlign w:val="center"/>
          </w:tcPr>
          <w:p w:rsidR="0075787F" w:rsidRPr="00723A2C" w:rsidRDefault="0075787F" w:rsidP="00FA3E0A">
            <w:pPr>
              <w:jc w:val="center"/>
              <w:rPr>
                <w:rFonts w:cs="Calibri"/>
                <w:color w:val="000000"/>
                <w:sz w:val="14"/>
                <w:szCs w:val="14"/>
              </w:rPr>
            </w:pPr>
          </w:p>
        </w:tc>
        <w:tc>
          <w:tcPr>
            <w:tcW w:w="709" w:type="dxa"/>
            <w:tcBorders>
              <w:top w:val="nil"/>
              <w:left w:val="nil"/>
              <w:bottom w:val="single" w:sz="8" w:space="0" w:color="auto"/>
              <w:right w:val="single" w:sz="4" w:space="0" w:color="auto"/>
            </w:tcBorders>
            <w:noWrap/>
            <w:vAlign w:val="center"/>
          </w:tcPr>
          <w:p w:rsidR="0075787F" w:rsidRPr="00723A2C" w:rsidRDefault="0075787F" w:rsidP="00FA3E0A">
            <w:pPr>
              <w:spacing w:before="0" w:after="0" w:line="240" w:lineRule="auto"/>
              <w:jc w:val="center"/>
              <w:rPr>
                <w:sz w:val="14"/>
                <w:szCs w:val="14"/>
              </w:rPr>
            </w:pPr>
          </w:p>
        </w:tc>
        <w:tc>
          <w:tcPr>
            <w:tcW w:w="708" w:type="dxa"/>
            <w:tcBorders>
              <w:top w:val="nil"/>
              <w:left w:val="nil"/>
              <w:bottom w:val="single" w:sz="8" w:space="0" w:color="auto"/>
              <w:right w:val="single" w:sz="4" w:space="0" w:color="auto"/>
            </w:tcBorders>
            <w:noWrap/>
            <w:vAlign w:val="center"/>
          </w:tcPr>
          <w:p w:rsidR="0075787F" w:rsidRPr="00723A2C" w:rsidRDefault="0075787F" w:rsidP="00FA3E0A">
            <w:pPr>
              <w:spacing w:before="0" w:after="0" w:line="240" w:lineRule="auto"/>
              <w:jc w:val="center"/>
              <w:rPr>
                <w:sz w:val="14"/>
                <w:szCs w:val="14"/>
              </w:rPr>
            </w:pPr>
          </w:p>
        </w:tc>
        <w:tc>
          <w:tcPr>
            <w:tcW w:w="742" w:type="dxa"/>
            <w:tcBorders>
              <w:top w:val="nil"/>
              <w:left w:val="nil"/>
              <w:bottom w:val="single" w:sz="8" w:space="0" w:color="auto"/>
              <w:right w:val="single" w:sz="4" w:space="0" w:color="auto"/>
            </w:tcBorders>
            <w:noWrap/>
            <w:vAlign w:val="center"/>
          </w:tcPr>
          <w:p w:rsidR="0075787F" w:rsidRPr="00723A2C" w:rsidRDefault="0075787F" w:rsidP="00FA3E0A">
            <w:pPr>
              <w:spacing w:before="0" w:after="0" w:line="240" w:lineRule="auto"/>
              <w:jc w:val="center"/>
              <w:rPr>
                <w:sz w:val="14"/>
                <w:szCs w:val="14"/>
              </w:rPr>
            </w:pPr>
          </w:p>
        </w:tc>
        <w:tc>
          <w:tcPr>
            <w:tcW w:w="819" w:type="dxa"/>
            <w:tcBorders>
              <w:top w:val="nil"/>
              <w:left w:val="nil"/>
              <w:bottom w:val="single" w:sz="8" w:space="0" w:color="auto"/>
              <w:right w:val="single" w:sz="4" w:space="0" w:color="auto"/>
            </w:tcBorders>
            <w:noWrap/>
            <w:vAlign w:val="center"/>
          </w:tcPr>
          <w:p w:rsidR="0075787F" w:rsidRPr="00723A2C" w:rsidRDefault="0075787F" w:rsidP="00FA3E0A">
            <w:pPr>
              <w:spacing w:before="0" w:after="0" w:line="240" w:lineRule="auto"/>
              <w:jc w:val="center"/>
              <w:rPr>
                <w:sz w:val="14"/>
                <w:szCs w:val="14"/>
              </w:rPr>
            </w:pPr>
          </w:p>
        </w:tc>
        <w:tc>
          <w:tcPr>
            <w:tcW w:w="567" w:type="dxa"/>
            <w:tcBorders>
              <w:top w:val="nil"/>
              <w:left w:val="nil"/>
              <w:bottom w:val="single" w:sz="8" w:space="0" w:color="auto"/>
              <w:right w:val="single" w:sz="4" w:space="0" w:color="auto"/>
            </w:tcBorders>
            <w:noWrap/>
            <w:vAlign w:val="center"/>
          </w:tcPr>
          <w:p w:rsidR="0075787F" w:rsidRPr="00723A2C" w:rsidRDefault="0075787F" w:rsidP="00FA3E0A">
            <w:pPr>
              <w:spacing w:before="0" w:after="0" w:line="240" w:lineRule="auto"/>
              <w:jc w:val="center"/>
              <w:rPr>
                <w:sz w:val="14"/>
                <w:szCs w:val="14"/>
              </w:rPr>
            </w:pPr>
          </w:p>
        </w:tc>
        <w:tc>
          <w:tcPr>
            <w:tcW w:w="606" w:type="dxa"/>
            <w:tcBorders>
              <w:top w:val="nil"/>
              <w:left w:val="nil"/>
              <w:bottom w:val="single" w:sz="8" w:space="0" w:color="auto"/>
              <w:right w:val="single" w:sz="8" w:space="0" w:color="auto"/>
            </w:tcBorders>
            <w:vAlign w:val="center"/>
          </w:tcPr>
          <w:p w:rsidR="0075787F" w:rsidRPr="00723A2C" w:rsidRDefault="0075787F" w:rsidP="00FA3E0A">
            <w:pPr>
              <w:spacing w:before="0" w:after="0" w:line="240" w:lineRule="auto"/>
              <w:jc w:val="center"/>
              <w:rPr>
                <w:sz w:val="14"/>
                <w:szCs w:val="14"/>
              </w:rPr>
            </w:pPr>
          </w:p>
        </w:tc>
      </w:tr>
    </w:tbl>
    <w:p w:rsidR="0075787F" w:rsidRPr="00FD066E" w:rsidRDefault="0075787F" w:rsidP="00FD066E">
      <w:pPr>
        <w:rPr>
          <w:rStyle w:val="ab"/>
          <w:szCs w:val="16"/>
        </w:rPr>
      </w:pPr>
      <w:r w:rsidRPr="00FD066E">
        <w:rPr>
          <w:rStyle w:val="ab"/>
          <w:szCs w:val="16"/>
        </w:rPr>
        <w:t>(1)</w:t>
      </w:r>
      <w:r w:rsidRPr="00FD066E">
        <w:rPr>
          <w:rStyle w:val="ab"/>
          <w:szCs w:val="16"/>
        </w:rPr>
        <w:tab/>
        <w:t>Η τιμή στόχος αναφέρεται στο σύνολο της χώρας καθώς ο δείκτης δεν έχει γεωγραφική αναφορά</w:t>
      </w:r>
    </w:p>
    <w:p w:rsidR="0075787F" w:rsidRPr="005D66C6" w:rsidRDefault="0075787F" w:rsidP="00FD066E">
      <w:pPr>
        <w:rPr>
          <w:rStyle w:val="ab"/>
          <w:szCs w:val="16"/>
        </w:rPr>
      </w:pPr>
      <w:r w:rsidRPr="005D66C6">
        <w:rPr>
          <w:rStyle w:val="ab"/>
          <w:szCs w:val="16"/>
        </w:rPr>
        <w:t>(2)</w:t>
      </w:r>
      <w:r w:rsidRPr="005D66C6">
        <w:rPr>
          <w:rStyle w:val="ab"/>
          <w:szCs w:val="16"/>
        </w:rPr>
        <w:tab/>
        <w:t>Με τον όρο «καινοτομικές κατευθύνσεις» νοείται α) η δημιουργία για πρώτη φορά στην Ελλάδα προγραμμάτων προσχολικής αγωγής και β) η ενσωμάτωση στα αναμορφούμενα προγράμματα πρωτοβάθμιας και δευτεροβάθμιας εκπαίδευσης στοιχείων MST, νέων τεχνολογιών και αειφόρου ανάπτυξης, η επέκταση της διδασκαλίας ξένων γλωσσών κλπ.</w:t>
      </w:r>
    </w:p>
    <w:p w:rsidR="0075787F" w:rsidRPr="005D66C6" w:rsidRDefault="0075787F" w:rsidP="00FD066E">
      <w:pPr>
        <w:rPr>
          <w:rStyle w:val="ab"/>
          <w:szCs w:val="16"/>
        </w:rPr>
      </w:pPr>
      <w:r w:rsidRPr="005D66C6">
        <w:rPr>
          <w:rStyle w:val="ab"/>
          <w:szCs w:val="16"/>
        </w:rPr>
        <w:t>(3)</w:t>
      </w:r>
      <w:r w:rsidRPr="005D66C6">
        <w:rPr>
          <w:rStyle w:val="ab"/>
          <w:szCs w:val="16"/>
        </w:rPr>
        <w:tab/>
        <w:t>Ο δείκτης δεν μπορεί να ποσοτικοποιηθεί προς το παρόν, διότι η διαθέσιμη εκροή της προγραμματικής περιόδου 2000-06 αφορά συμμετοχές και όχι φυσικά πρόσωπα. Ο δείκτης όμως θεωρείται σημαντικός και θα παρακολουθηθεί στην πορεία υλοποίησης με ειδική μηχανογραφική εφαρμογή.</w:t>
      </w:r>
    </w:p>
    <w:p w:rsidR="0075787F" w:rsidRPr="005D66C6" w:rsidRDefault="0075787F" w:rsidP="00FD066E">
      <w:pPr>
        <w:rPr>
          <w:rStyle w:val="ab"/>
          <w:szCs w:val="16"/>
        </w:rPr>
      </w:pPr>
      <w:r w:rsidRPr="005D66C6">
        <w:rPr>
          <w:rStyle w:val="ab"/>
          <w:szCs w:val="16"/>
        </w:rPr>
        <w:t>(4)</w:t>
      </w:r>
      <w:r w:rsidRPr="005D66C6">
        <w:rPr>
          <w:rStyle w:val="ab"/>
          <w:szCs w:val="16"/>
        </w:rPr>
        <w:tab/>
        <w:t>Ο συνολικός αριθμός των προγραμμάτων πρωτοβάθμιας και δευτεροβάθμιας που αναμένεται να αναμορφωθούν κατά τη διάρκεια της προγραμματικής περιόδου 2007-13 εκτιμάται σε περίπου 400.</w:t>
      </w:r>
    </w:p>
    <w:p w:rsidR="0075787F" w:rsidRPr="005D66C6" w:rsidRDefault="0075787F" w:rsidP="00FD066E">
      <w:pPr>
        <w:rPr>
          <w:rStyle w:val="ab"/>
          <w:szCs w:val="16"/>
        </w:rPr>
      </w:pPr>
      <w:r w:rsidRPr="005D66C6">
        <w:rPr>
          <w:rStyle w:val="ab"/>
          <w:szCs w:val="16"/>
        </w:rPr>
        <w:t xml:space="preserve">(5) </w:t>
      </w:r>
      <w:r w:rsidRPr="005D66C6">
        <w:rPr>
          <w:rStyle w:val="ab"/>
          <w:szCs w:val="16"/>
        </w:rPr>
        <w:tab/>
        <w:t>Ο δείκτης δεν μπορεί να ποσοτικοποιηθεί προς το παρόν, διότι το περιεχόμενο των σχετικών δράσεων του ΕΣ 3 δεν έχει ακόμα εξειδικευτεί. Η τιμή στόχος θα προσδιοριστεί μέσω ειδικής μελέτης, η οποία θα προσδιορίσει τις προς υλοποίηση παρεμβάσεις και τα αναμενόμενα αποτελέσματά τους.</w:t>
      </w:r>
    </w:p>
    <w:p w:rsidR="0075787F" w:rsidRDefault="0075787F" w:rsidP="00FD066E">
      <w:pPr>
        <w:rPr>
          <w:rStyle w:val="ab"/>
          <w:szCs w:val="16"/>
        </w:rPr>
      </w:pPr>
      <w:r w:rsidRPr="005D66C6">
        <w:rPr>
          <w:rStyle w:val="ab"/>
          <w:szCs w:val="16"/>
        </w:rPr>
        <w:t xml:space="preserve">(6) </w:t>
      </w:r>
      <w:r w:rsidRPr="005D66C6">
        <w:rPr>
          <w:rStyle w:val="ab"/>
          <w:szCs w:val="16"/>
        </w:rPr>
        <w:tab/>
        <w:t>Η ποσοστιαία μείωση που αναφέρεται στην τιμή στόχο θα υπολογίζεται επί της αναθεωρημένης τιμής βάσης που ισχύει κατά την έναρξη της νέας προγραμματικής περιόδου (περίοδος 2006-07), η οποία θα προσδιοριστεί με βάση επικαιροποιημένα στοιχεία. Κατά τη διάρκεια της περιόδου 2007-13 θα αναληφθούν ενέργειες ώστε η τιμή του δείκτη να παρακολουθείται πλέον σε επίκαιρη ετήσια βάση.</w:t>
      </w:r>
    </w:p>
    <w:p w:rsidR="0075787F" w:rsidRPr="00684322" w:rsidRDefault="0075787F" w:rsidP="00FD066E">
      <w:pPr>
        <w:rPr>
          <w:rStyle w:val="ab"/>
          <w:szCs w:val="16"/>
        </w:rPr>
      </w:pPr>
      <w:r>
        <w:rPr>
          <w:rStyle w:val="ab"/>
          <w:szCs w:val="16"/>
        </w:rPr>
        <w:t xml:space="preserve">(7)  </w:t>
      </w:r>
      <w:r w:rsidRPr="00FD066E">
        <w:rPr>
          <w:rStyle w:val="ab"/>
          <w:szCs w:val="16"/>
        </w:rPr>
        <w:t>Η τιμή στόχος αναφέρεται στο σύνολο της χώρας</w:t>
      </w:r>
    </w:p>
    <w:p w:rsidR="0075787F" w:rsidRPr="005D66C6" w:rsidRDefault="0075787F" w:rsidP="005D66C6">
      <w:pPr>
        <w:pStyle w:val="aa"/>
        <w:rPr>
          <w:rStyle w:val="ab"/>
          <w:szCs w:val="16"/>
        </w:rPr>
      </w:pPr>
      <w:r w:rsidRPr="005D66C6">
        <w:rPr>
          <w:rStyle w:val="ab"/>
          <w:szCs w:val="16"/>
        </w:rPr>
        <w:t>Δείκτες παρακολούθησης Στρατηγικού Στόχου 2 (Άξονες Προτεραιότητας 4, 5, 6)</w:t>
      </w:r>
    </w:p>
    <w:tbl>
      <w:tblPr>
        <w:tblW w:w="5268" w:type="pct"/>
        <w:tblInd w:w="108" w:type="dxa"/>
        <w:tblLayout w:type="fixed"/>
        <w:tblLook w:val="0000"/>
      </w:tblPr>
      <w:tblGrid>
        <w:gridCol w:w="1384"/>
        <w:gridCol w:w="208"/>
        <w:gridCol w:w="784"/>
        <w:gridCol w:w="601"/>
        <w:gridCol w:w="567"/>
        <w:gridCol w:w="567"/>
        <w:gridCol w:w="693"/>
        <w:gridCol w:w="693"/>
        <w:gridCol w:w="599"/>
        <w:gridCol w:w="708"/>
        <w:gridCol w:w="851"/>
        <w:gridCol w:w="567"/>
        <w:gridCol w:w="757"/>
      </w:tblGrid>
      <w:tr w:rsidR="0075787F" w:rsidRPr="00723A2C" w:rsidTr="0019013E">
        <w:trPr>
          <w:trHeight w:val="195"/>
          <w:tblHeader/>
        </w:trPr>
        <w:tc>
          <w:tcPr>
            <w:tcW w:w="1592" w:type="dxa"/>
            <w:gridSpan w:val="2"/>
            <w:tcBorders>
              <w:top w:val="single" w:sz="8" w:space="0" w:color="auto"/>
              <w:left w:val="single" w:sz="8" w:space="0" w:color="auto"/>
              <w:bottom w:val="single" w:sz="4" w:space="0" w:color="auto"/>
              <w:right w:val="nil"/>
            </w:tcBorders>
            <w:shd w:val="clear" w:color="auto" w:fill="C6D9F1"/>
            <w:vAlign w:val="center"/>
          </w:tcPr>
          <w:p w:rsidR="0075787F" w:rsidRPr="00723A2C" w:rsidRDefault="0075787F" w:rsidP="005D66C6">
            <w:pPr>
              <w:spacing w:before="0" w:after="0" w:line="240" w:lineRule="auto"/>
              <w:rPr>
                <w:sz w:val="14"/>
                <w:szCs w:val="14"/>
              </w:rPr>
            </w:pPr>
            <w:r w:rsidRPr="00723A2C">
              <w:rPr>
                <w:sz w:val="14"/>
                <w:szCs w:val="14"/>
              </w:rPr>
              <w:t>Δείκτες Α.Π.4, 5, 6</w:t>
            </w:r>
          </w:p>
        </w:tc>
        <w:tc>
          <w:tcPr>
            <w:tcW w:w="784" w:type="dxa"/>
            <w:tcBorders>
              <w:top w:val="single" w:sz="8" w:space="0" w:color="auto"/>
              <w:left w:val="nil"/>
              <w:bottom w:val="single" w:sz="4" w:space="0" w:color="auto"/>
              <w:right w:val="single" w:sz="4" w:space="0" w:color="auto"/>
            </w:tcBorders>
            <w:shd w:val="clear" w:color="auto" w:fill="C6D9F1"/>
            <w:vAlign w:val="center"/>
          </w:tcPr>
          <w:p w:rsidR="0075787F" w:rsidRPr="00723A2C" w:rsidRDefault="0075787F" w:rsidP="005D66C6">
            <w:pPr>
              <w:spacing w:before="0" w:after="0" w:line="240" w:lineRule="auto"/>
              <w:rPr>
                <w:sz w:val="14"/>
                <w:szCs w:val="14"/>
              </w:rPr>
            </w:pPr>
            <w:r w:rsidRPr="00723A2C">
              <w:rPr>
                <w:sz w:val="14"/>
                <w:szCs w:val="14"/>
              </w:rPr>
              <w:t> </w:t>
            </w:r>
          </w:p>
        </w:tc>
        <w:tc>
          <w:tcPr>
            <w:tcW w:w="601" w:type="dxa"/>
            <w:tcBorders>
              <w:top w:val="single" w:sz="8" w:space="0" w:color="auto"/>
              <w:left w:val="nil"/>
              <w:bottom w:val="single" w:sz="4" w:space="0" w:color="auto"/>
              <w:right w:val="single" w:sz="4" w:space="0" w:color="auto"/>
            </w:tcBorders>
            <w:shd w:val="clear" w:color="auto" w:fill="C6D9F1"/>
            <w:noWrap/>
            <w:vAlign w:val="bottom"/>
          </w:tcPr>
          <w:p w:rsidR="0075787F" w:rsidRPr="00723A2C" w:rsidRDefault="0075787F" w:rsidP="005D66C6">
            <w:pPr>
              <w:spacing w:before="0" w:after="0" w:line="240" w:lineRule="auto"/>
              <w:rPr>
                <w:sz w:val="14"/>
                <w:szCs w:val="14"/>
              </w:rPr>
            </w:pPr>
            <w:r w:rsidRPr="00723A2C">
              <w:rPr>
                <w:sz w:val="14"/>
                <w:szCs w:val="14"/>
              </w:rPr>
              <w:t>2007</w:t>
            </w:r>
          </w:p>
        </w:tc>
        <w:tc>
          <w:tcPr>
            <w:tcW w:w="567" w:type="dxa"/>
            <w:tcBorders>
              <w:top w:val="single" w:sz="8" w:space="0" w:color="auto"/>
              <w:left w:val="nil"/>
              <w:bottom w:val="single" w:sz="4" w:space="0" w:color="auto"/>
              <w:right w:val="single" w:sz="4" w:space="0" w:color="auto"/>
            </w:tcBorders>
            <w:shd w:val="clear" w:color="auto" w:fill="C6D9F1"/>
            <w:noWrap/>
            <w:vAlign w:val="bottom"/>
          </w:tcPr>
          <w:p w:rsidR="0075787F" w:rsidRPr="00723A2C" w:rsidRDefault="0075787F" w:rsidP="005D66C6">
            <w:pPr>
              <w:spacing w:before="0" w:after="0" w:line="240" w:lineRule="auto"/>
              <w:rPr>
                <w:sz w:val="14"/>
                <w:szCs w:val="14"/>
              </w:rPr>
            </w:pPr>
            <w:r w:rsidRPr="00723A2C">
              <w:rPr>
                <w:sz w:val="14"/>
                <w:szCs w:val="14"/>
              </w:rPr>
              <w:t>2008</w:t>
            </w:r>
          </w:p>
        </w:tc>
        <w:tc>
          <w:tcPr>
            <w:tcW w:w="567" w:type="dxa"/>
            <w:tcBorders>
              <w:top w:val="single" w:sz="8" w:space="0" w:color="auto"/>
              <w:left w:val="nil"/>
              <w:bottom w:val="single" w:sz="4" w:space="0" w:color="auto"/>
              <w:right w:val="single" w:sz="4" w:space="0" w:color="auto"/>
            </w:tcBorders>
            <w:shd w:val="clear" w:color="auto" w:fill="C6D9F1"/>
            <w:noWrap/>
            <w:vAlign w:val="bottom"/>
          </w:tcPr>
          <w:p w:rsidR="0075787F" w:rsidRPr="00723A2C" w:rsidRDefault="0075787F" w:rsidP="005D66C6">
            <w:pPr>
              <w:spacing w:before="0" w:after="0" w:line="240" w:lineRule="auto"/>
              <w:rPr>
                <w:sz w:val="14"/>
                <w:szCs w:val="14"/>
              </w:rPr>
            </w:pPr>
            <w:r w:rsidRPr="00723A2C">
              <w:rPr>
                <w:sz w:val="14"/>
                <w:szCs w:val="14"/>
              </w:rPr>
              <w:t>2009</w:t>
            </w:r>
          </w:p>
        </w:tc>
        <w:tc>
          <w:tcPr>
            <w:tcW w:w="693" w:type="dxa"/>
            <w:tcBorders>
              <w:top w:val="single" w:sz="8" w:space="0" w:color="auto"/>
              <w:left w:val="nil"/>
              <w:bottom w:val="single" w:sz="4" w:space="0" w:color="auto"/>
              <w:right w:val="single" w:sz="4" w:space="0" w:color="auto"/>
            </w:tcBorders>
            <w:shd w:val="clear" w:color="auto" w:fill="C6D9F1"/>
            <w:noWrap/>
            <w:vAlign w:val="bottom"/>
          </w:tcPr>
          <w:p w:rsidR="0075787F" w:rsidRPr="00723A2C" w:rsidRDefault="0075787F" w:rsidP="005D66C6">
            <w:pPr>
              <w:spacing w:before="0" w:after="0" w:line="240" w:lineRule="auto"/>
              <w:rPr>
                <w:sz w:val="14"/>
                <w:szCs w:val="14"/>
              </w:rPr>
            </w:pPr>
            <w:r w:rsidRPr="00723A2C">
              <w:rPr>
                <w:sz w:val="14"/>
                <w:szCs w:val="14"/>
              </w:rPr>
              <w:t>2010</w:t>
            </w:r>
          </w:p>
        </w:tc>
        <w:tc>
          <w:tcPr>
            <w:tcW w:w="693" w:type="dxa"/>
            <w:tcBorders>
              <w:top w:val="single" w:sz="8" w:space="0" w:color="auto"/>
              <w:left w:val="nil"/>
              <w:bottom w:val="single" w:sz="4" w:space="0" w:color="auto"/>
              <w:right w:val="single" w:sz="4" w:space="0" w:color="auto"/>
            </w:tcBorders>
            <w:shd w:val="clear" w:color="auto" w:fill="C6D9F1"/>
            <w:noWrap/>
            <w:vAlign w:val="bottom"/>
          </w:tcPr>
          <w:p w:rsidR="0075787F" w:rsidRPr="00723A2C" w:rsidRDefault="0075787F" w:rsidP="005D66C6">
            <w:pPr>
              <w:spacing w:before="0" w:after="0" w:line="240" w:lineRule="auto"/>
              <w:rPr>
                <w:sz w:val="14"/>
                <w:szCs w:val="14"/>
              </w:rPr>
            </w:pPr>
            <w:r w:rsidRPr="00723A2C">
              <w:rPr>
                <w:sz w:val="14"/>
                <w:szCs w:val="14"/>
              </w:rPr>
              <w:t>2011</w:t>
            </w:r>
          </w:p>
        </w:tc>
        <w:tc>
          <w:tcPr>
            <w:tcW w:w="599" w:type="dxa"/>
            <w:tcBorders>
              <w:top w:val="single" w:sz="8" w:space="0" w:color="auto"/>
              <w:left w:val="nil"/>
              <w:bottom w:val="single" w:sz="4" w:space="0" w:color="auto"/>
              <w:right w:val="single" w:sz="4" w:space="0" w:color="auto"/>
            </w:tcBorders>
            <w:shd w:val="clear" w:color="auto" w:fill="C6D9F1"/>
            <w:noWrap/>
            <w:vAlign w:val="bottom"/>
          </w:tcPr>
          <w:p w:rsidR="0075787F" w:rsidRPr="00723A2C" w:rsidRDefault="0075787F" w:rsidP="005D66C6">
            <w:pPr>
              <w:spacing w:before="0" w:after="0" w:line="240" w:lineRule="auto"/>
              <w:rPr>
                <w:sz w:val="14"/>
                <w:szCs w:val="14"/>
              </w:rPr>
            </w:pPr>
            <w:r w:rsidRPr="00723A2C">
              <w:rPr>
                <w:sz w:val="14"/>
                <w:szCs w:val="14"/>
              </w:rPr>
              <w:t>2012</w:t>
            </w:r>
          </w:p>
        </w:tc>
        <w:tc>
          <w:tcPr>
            <w:tcW w:w="708" w:type="dxa"/>
            <w:tcBorders>
              <w:top w:val="single" w:sz="8" w:space="0" w:color="auto"/>
              <w:left w:val="nil"/>
              <w:bottom w:val="single" w:sz="4" w:space="0" w:color="auto"/>
              <w:right w:val="single" w:sz="4" w:space="0" w:color="auto"/>
            </w:tcBorders>
            <w:shd w:val="clear" w:color="auto" w:fill="C6D9F1"/>
            <w:noWrap/>
            <w:vAlign w:val="bottom"/>
          </w:tcPr>
          <w:p w:rsidR="0075787F" w:rsidRPr="00723A2C" w:rsidRDefault="0075787F" w:rsidP="005D66C6">
            <w:pPr>
              <w:spacing w:before="0" w:after="0" w:line="240" w:lineRule="auto"/>
              <w:rPr>
                <w:sz w:val="14"/>
                <w:szCs w:val="14"/>
              </w:rPr>
            </w:pPr>
            <w:r w:rsidRPr="00723A2C">
              <w:rPr>
                <w:sz w:val="14"/>
                <w:szCs w:val="14"/>
              </w:rPr>
              <w:t>2013</w:t>
            </w:r>
          </w:p>
        </w:tc>
        <w:tc>
          <w:tcPr>
            <w:tcW w:w="851" w:type="dxa"/>
            <w:tcBorders>
              <w:top w:val="single" w:sz="8" w:space="0" w:color="auto"/>
              <w:left w:val="nil"/>
              <w:bottom w:val="single" w:sz="4" w:space="0" w:color="auto"/>
              <w:right w:val="single" w:sz="4" w:space="0" w:color="auto"/>
            </w:tcBorders>
            <w:shd w:val="clear" w:color="auto" w:fill="C6D9F1"/>
            <w:noWrap/>
            <w:vAlign w:val="bottom"/>
          </w:tcPr>
          <w:p w:rsidR="0075787F" w:rsidRPr="00723A2C" w:rsidRDefault="0075787F" w:rsidP="005D66C6">
            <w:pPr>
              <w:spacing w:before="0" w:after="0" w:line="240" w:lineRule="auto"/>
              <w:rPr>
                <w:sz w:val="14"/>
                <w:szCs w:val="14"/>
              </w:rPr>
            </w:pPr>
            <w:r w:rsidRPr="00723A2C">
              <w:rPr>
                <w:sz w:val="14"/>
                <w:szCs w:val="14"/>
              </w:rPr>
              <w:t>2014</w:t>
            </w:r>
          </w:p>
        </w:tc>
        <w:tc>
          <w:tcPr>
            <w:tcW w:w="567" w:type="dxa"/>
            <w:tcBorders>
              <w:top w:val="single" w:sz="8" w:space="0" w:color="auto"/>
              <w:left w:val="nil"/>
              <w:bottom w:val="single" w:sz="4" w:space="0" w:color="auto"/>
              <w:right w:val="single" w:sz="4" w:space="0" w:color="auto"/>
            </w:tcBorders>
            <w:shd w:val="clear" w:color="auto" w:fill="C6D9F1"/>
            <w:noWrap/>
            <w:vAlign w:val="bottom"/>
          </w:tcPr>
          <w:p w:rsidR="0075787F" w:rsidRPr="00723A2C" w:rsidRDefault="0075787F" w:rsidP="005D66C6">
            <w:pPr>
              <w:spacing w:before="0" w:after="0" w:line="240" w:lineRule="auto"/>
              <w:rPr>
                <w:sz w:val="14"/>
                <w:szCs w:val="14"/>
              </w:rPr>
            </w:pPr>
            <w:r w:rsidRPr="00723A2C">
              <w:rPr>
                <w:sz w:val="14"/>
                <w:szCs w:val="14"/>
              </w:rPr>
              <w:t>2015</w:t>
            </w:r>
          </w:p>
        </w:tc>
        <w:tc>
          <w:tcPr>
            <w:tcW w:w="757" w:type="dxa"/>
            <w:tcBorders>
              <w:top w:val="single" w:sz="8" w:space="0" w:color="auto"/>
              <w:left w:val="nil"/>
              <w:bottom w:val="single" w:sz="4" w:space="0" w:color="auto"/>
              <w:right w:val="single" w:sz="8" w:space="0" w:color="auto"/>
            </w:tcBorders>
            <w:shd w:val="clear" w:color="auto" w:fill="C6D9F1"/>
            <w:vAlign w:val="bottom"/>
          </w:tcPr>
          <w:p w:rsidR="0075787F" w:rsidRPr="00723A2C" w:rsidRDefault="0075787F" w:rsidP="005D66C6">
            <w:pPr>
              <w:spacing w:before="0" w:after="0" w:line="240" w:lineRule="auto"/>
              <w:rPr>
                <w:sz w:val="14"/>
                <w:szCs w:val="14"/>
              </w:rPr>
            </w:pPr>
            <w:r w:rsidRPr="00723A2C">
              <w:rPr>
                <w:sz w:val="14"/>
                <w:szCs w:val="14"/>
              </w:rPr>
              <w:t>Σύνολο</w:t>
            </w:r>
          </w:p>
        </w:tc>
      </w:tr>
      <w:tr w:rsidR="0075787F" w:rsidRPr="00723A2C" w:rsidTr="0019013E">
        <w:tc>
          <w:tcPr>
            <w:tcW w:w="1384" w:type="dxa"/>
            <w:vMerge w:val="restart"/>
            <w:tcBorders>
              <w:top w:val="nil"/>
              <w:left w:val="single" w:sz="8" w:space="0" w:color="auto"/>
              <w:bottom w:val="single" w:sz="4" w:space="0" w:color="auto"/>
              <w:right w:val="single" w:sz="4" w:space="0" w:color="auto"/>
            </w:tcBorders>
            <w:vAlign w:val="center"/>
          </w:tcPr>
          <w:p w:rsidR="0075787F" w:rsidRPr="00723A2C" w:rsidRDefault="0075787F" w:rsidP="00546A71">
            <w:pPr>
              <w:spacing w:before="0" w:after="0" w:line="240" w:lineRule="auto"/>
              <w:jc w:val="left"/>
              <w:rPr>
                <w:sz w:val="14"/>
                <w:szCs w:val="14"/>
              </w:rPr>
            </w:pPr>
            <w:r w:rsidRPr="00723A2C">
              <w:rPr>
                <w:rFonts w:cs="Arial"/>
                <w:sz w:val="14"/>
                <w:szCs w:val="14"/>
              </w:rPr>
              <w:t xml:space="preserve">Αριθμός προγραμμάτων αρχικής επαγγελματικής κατάρτισης που δημιουργούνται ή αναμορφώνονται </w:t>
            </w:r>
          </w:p>
        </w:tc>
        <w:tc>
          <w:tcPr>
            <w:tcW w:w="992" w:type="dxa"/>
            <w:gridSpan w:val="2"/>
            <w:tcBorders>
              <w:top w:val="nil"/>
              <w:left w:val="nil"/>
              <w:bottom w:val="single" w:sz="4" w:space="0" w:color="auto"/>
              <w:right w:val="single" w:sz="4" w:space="0" w:color="auto"/>
            </w:tcBorders>
            <w:tcMar>
              <w:left w:w="28" w:type="dxa"/>
              <w:right w:w="28" w:type="dxa"/>
            </w:tcMar>
            <w:vAlign w:val="bottom"/>
          </w:tcPr>
          <w:p w:rsidR="0075787F" w:rsidRDefault="0075787F" w:rsidP="00995282">
            <w:pPr>
              <w:spacing w:beforeLines="40" w:afterLines="40" w:line="240" w:lineRule="auto"/>
              <w:rPr>
                <w:sz w:val="13"/>
                <w:szCs w:val="13"/>
              </w:rPr>
            </w:pPr>
            <w:r w:rsidRPr="00520B45">
              <w:rPr>
                <w:sz w:val="13"/>
                <w:szCs w:val="13"/>
              </w:rPr>
              <w:t>Ολοκλήρωση</w:t>
            </w:r>
          </w:p>
        </w:tc>
        <w:tc>
          <w:tcPr>
            <w:tcW w:w="601" w:type="dxa"/>
            <w:tcBorders>
              <w:top w:val="nil"/>
              <w:left w:val="nil"/>
              <w:bottom w:val="single" w:sz="4" w:space="0" w:color="auto"/>
              <w:right w:val="single" w:sz="4" w:space="0" w:color="auto"/>
            </w:tcBorders>
            <w:noWrap/>
            <w:vAlign w:val="center"/>
          </w:tcPr>
          <w:p w:rsidR="0075787F" w:rsidRDefault="0075787F" w:rsidP="00995282">
            <w:pPr>
              <w:spacing w:beforeLines="40" w:afterLines="40" w:line="240" w:lineRule="auto"/>
              <w:jc w:val="center"/>
              <w:rPr>
                <w:sz w:val="14"/>
                <w:szCs w:val="14"/>
              </w:rPr>
            </w:pPr>
            <w:r w:rsidRPr="00723A2C">
              <w:rPr>
                <w:sz w:val="14"/>
                <w:szCs w:val="14"/>
              </w:rPr>
              <w:t>0</w:t>
            </w:r>
          </w:p>
        </w:tc>
        <w:tc>
          <w:tcPr>
            <w:tcW w:w="567" w:type="dxa"/>
            <w:tcBorders>
              <w:top w:val="nil"/>
              <w:left w:val="nil"/>
              <w:bottom w:val="single" w:sz="4" w:space="0" w:color="auto"/>
              <w:right w:val="single" w:sz="4" w:space="0" w:color="auto"/>
            </w:tcBorders>
            <w:noWrap/>
            <w:vAlign w:val="center"/>
          </w:tcPr>
          <w:p w:rsidR="0075787F" w:rsidRDefault="0075787F" w:rsidP="00995282">
            <w:pPr>
              <w:spacing w:beforeLines="40" w:afterLines="40" w:line="240" w:lineRule="auto"/>
              <w:jc w:val="center"/>
              <w:rPr>
                <w:sz w:val="14"/>
                <w:szCs w:val="14"/>
              </w:rPr>
            </w:pPr>
            <w:r w:rsidRPr="00723A2C">
              <w:rPr>
                <w:sz w:val="14"/>
                <w:szCs w:val="14"/>
                <w:lang w:val="en-US"/>
              </w:rPr>
              <w:t>0</w:t>
            </w:r>
          </w:p>
        </w:tc>
        <w:tc>
          <w:tcPr>
            <w:tcW w:w="567" w:type="dxa"/>
            <w:tcBorders>
              <w:top w:val="nil"/>
              <w:left w:val="nil"/>
              <w:bottom w:val="single" w:sz="4" w:space="0" w:color="auto"/>
              <w:right w:val="single" w:sz="4" w:space="0" w:color="auto"/>
            </w:tcBorders>
            <w:noWrap/>
            <w:vAlign w:val="center"/>
          </w:tcPr>
          <w:p w:rsidR="0075787F" w:rsidRDefault="0075787F" w:rsidP="00995282">
            <w:pPr>
              <w:spacing w:beforeLines="40" w:afterLines="40" w:line="240" w:lineRule="auto"/>
              <w:jc w:val="center"/>
              <w:rPr>
                <w:sz w:val="14"/>
                <w:szCs w:val="14"/>
              </w:rPr>
            </w:pPr>
            <w:r w:rsidRPr="00723A2C">
              <w:rPr>
                <w:sz w:val="14"/>
                <w:szCs w:val="14"/>
              </w:rPr>
              <w:t>0</w:t>
            </w:r>
          </w:p>
        </w:tc>
        <w:tc>
          <w:tcPr>
            <w:tcW w:w="693" w:type="dxa"/>
            <w:tcBorders>
              <w:top w:val="nil"/>
              <w:left w:val="nil"/>
              <w:bottom w:val="single" w:sz="4" w:space="0" w:color="auto"/>
              <w:right w:val="single" w:sz="4" w:space="0" w:color="auto"/>
            </w:tcBorders>
            <w:noWrap/>
            <w:vAlign w:val="center"/>
          </w:tcPr>
          <w:p w:rsidR="0075787F" w:rsidRDefault="0075787F" w:rsidP="00995282">
            <w:pPr>
              <w:spacing w:beforeLines="40" w:afterLines="40"/>
              <w:jc w:val="center"/>
              <w:rPr>
                <w:rFonts w:cs="Calibri"/>
                <w:color w:val="000000"/>
                <w:sz w:val="14"/>
                <w:szCs w:val="14"/>
              </w:rPr>
            </w:pPr>
            <w:r w:rsidRPr="00723A2C">
              <w:rPr>
                <w:rFonts w:cs="Calibri"/>
                <w:color w:val="000000"/>
                <w:sz w:val="14"/>
                <w:szCs w:val="14"/>
              </w:rPr>
              <w:t>0</w:t>
            </w:r>
          </w:p>
        </w:tc>
        <w:tc>
          <w:tcPr>
            <w:tcW w:w="693" w:type="dxa"/>
            <w:tcBorders>
              <w:top w:val="nil"/>
              <w:left w:val="nil"/>
              <w:bottom w:val="single" w:sz="4" w:space="0" w:color="auto"/>
              <w:right w:val="single" w:sz="4" w:space="0" w:color="auto"/>
            </w:tcBorders>
            <w:noWrap/>
            <w:vAlign w:val="center"/>
          </w:tcPr>
          <w:p w:rsidR="0075787F" w:rsidRDefault="0075787F" w:rsidP="00995282">
            <w:pPr>
              <w:spacing w:beforeLines="40" w:afterLines="40" w:line="240" w:lineRule="auto"/>
              <w:jc w:val="center"/>
              <w:rPr>
                <w:sz w:val="14"/>
                <w:szCs w:val="14"/>
                <w:lang w:val="en-US"/>
              </w:rPr>
            </w:pPr>
            <w:r>
              <w:rPr>
                <w:sz w:val="14"/>
                <w:szCs w:val="14"/>
                <w:lang w:val="en-US"/>
              </w:rPr>
              <w:t>0</w:t>
            </w:r>
          </w:p>
        </w:tc>
        <w:tc>
          <w:tcPr>
            <w:tcW w:w="599" w:type="dxa"/>
            <w:tcBorders>
              <w:top w:val="nil"/>
              <w:left w:val="nil"/>
              <w:bottom w:val="single" w:sz="4" w:space="0" w:color="auto"/>
              <w:right w:val="single" w:sz="4" w:space="0" w:color="auto"/>
            </w:tcBorders>
            <w:noWrap/>
            <w:vAlign w:val="center"/>
          </w:tcPr>
          <w:p w:rsidR="0075787F" w:rsidRDefault="0075787F" w:rsidP="00995282">
            <w:pPr>
              <w:spacing w:beforeLines="40" w:afterLines="40" w:line="240" w:lineRule="auto"/>
              <w:jc w:val="center"/>
              <w:rPr>
                <w:sz w:val="14"/>
                <w:szCs w:val="14"/>
              </w:rPr>
            </w:pPr>
            <w:r>
              <w:rPr>
                <w:sz w:val="14"/>
                <w:szCs w:val="14"/>
              </w:rPr>
              <w:t>0</w:t>
            </w:r>
          </w:p>
        </w:tc>
        <w:tc>
          <w:tcPr>
            <w:tcW w:w="708" w:type="dxa"/>
            <w:tcBorders>
              <w:top w:val="nil"/>
              <w:left w:val="nil"/>
              <w:bottom w:val="single" w:sz="4" w:space="0" w:color="auto"/>
              <w:right w:val="single" w:sz="4" w:space="0" w:color="auto"/>
            </w:tcBorders>
            <w:noWrap/>
            <w:vAlign w:val="center"/>
          </w:tcPr>
          <w:p w:rsidR="0075787F" w:rsidRDefault="0075787F" w:rsidP="00995282">
            <w:pPr>
              <w:spacing w:beforeLines="40" w:afterLines="40" w:line="240" w:lineRule="auto"/>
              <w:jc w:val="center"/>
              <w:rPr>
                <w:sz w:val="14"/>
                <w:szCs w:val="14"/>
              </w:rPr>
            </w:pPr>
            <w:r>
              <w:rPr>
                <w:sz w:val="14"/>
                <w:szCs w:val="14"/>
              </w:rPr>
              <w:t>0</w:t>
            </w:r>
          </w:p>
        </w:tc>
        <w:tc>
          <w:tcPr>
            <w:tcW w:w="851" w:type="dxa"/>
            <w:tcBorders>
              <w:top w:val="nil"/>
              <w:left w:val="nil"/>
              <w:bottom w:val="single" w:sz="4" w:space="0" w:color="auto"/>
              <w:right w:val="single" w:sz="4" w:space="0" w:color="auto"/>
            </w:tcBorders>
            <w:noWrap/>
            <w:vAlign w:val="center"/>
          </w:tcPr>
          <w:p w:rsidR="0075787F" w:rsidRDefault="0075787F" w:rsidP="00995282">
            <w:pPr>
              <w:spacing w:beforeLines="40" w:afterLines="40" w:line="240" w:lineRule="auto"/>
              <w:jc w:val="center"/>
              <w:rPr>
                <w:sz w:val="14"/>
                <w:szCs w:val="14"/>
              </w:rPr>
            </w:pPr>
            <w:r>
              <w:rPr>
                <w:sz w:val="14"/>
                <w:szCs w:val="14"/>
              </w:rPr>
              <w:t>0</w:t>
            </w:r>
          </w:p>
        </w:tc>
        <w:tc>
          <w:tcPr>
            <w:tcW w:w="567" w:type="dxa"/>
            <w:tcBorders>
              <w:top w:val="nil"/>
              <w:left w:val="nil"/>
              <w:bottom w:val="single" w:sz="4" w:space="0" w:color="auto"/>
              <w:right w:val="single" w:sz="4" w:space="0" w:color="auto"/>
            </w:tcBorders>
            <w:noWrap/>
            <w:vAlign w:val="center"/>
          </w:tcPr>
          <w:p w:rsidR="0075787F" w:rsidRDefault="0075787F" w:rsidP="00995282">
            <w:pPr>
              <w:spacing w:beforeLines="40" w:afterLines="40" w:line="240" w:lineRule="auto"/>
              <w:jc w:val="center"/>
              <w:rPr>
                <w:sz w:val="14"/>
                <w:szCs w:val="14"/>
              </w:rPr>
            </w:pPr>
          </w:p>
        </w:tc>
        <w:tc>
          <w:tcPr>
            <w:tcW w:w="757" w:type="dxa"/>
            <w:tcBorders>
              <w:top w:val="nil"/>
              <w:left w:val="nil"/>
              <w:bottom w:val="single" w:sz="4" w:space="0" w:color="auto"/>
              <w:right w:val="single" w:sz="8" w:space="0" w:color="auto"/>
            </w:tcBorders>
            <w:vAlign w:val="center"/>
          </w:tcPr>
          <w:p w:rsidR="0075787F" w:rsidRDefault="0075787F" w:rsidP="00995282">
            <w:pPr>
              <w:spacing w:beforeLines="40" w:afterLines="40" w:line="240" w:lineRule="auto"/>
              <w:jc w:val="center"/>
              <w:rPr>
                <w:sz w:val="14"/>
                <w:szCs w:val="14"/>
              </w:rPr>
            </w:pPr>
          </w:p>
        </w:tc>
      </w:tr>
      <w:tr w:rsidR="0075787F" w:rsidRPr="00723A2C" w:rsidTr="0019013E">
        <w:tc>
          <w:tcPr>
            <w:tcW w:w="1384" w:type="dxa"/>
            <w:vMerge/>
            <w:tcBorders>
              <w:top w:val="nil"/>
              <w:left w:val="single" w:sz="8" w:space="0" w:color="auto"/>
              <w:bottom w:val="single" w:sz="4" w:space="0" w:color="auto"/>
              <w:right w:val="single" w:sz="4" w:space="0" w:color="auto"/>
            </w:tcBorders>
            <w:vAlign w:val="center"/>
          </w:tcPr>
          <w:p w:rsidR="0075787F" w:rsidRPr="00723A2C" w:rsidRDefault="0075787F" w:rsidP="00546A71">
            <w:pPr>
              <w:spacing w:before="0" w:after="0" w:line="240" w:lineRule="auto"/>
              <w:jc w:val="left"/>
              <w:rPr>
                <w:sz w:val="14"/>
                <w:szCs w:val="14"/>
              </w:rPr>
            </w:pPr>
          </w:p>
        </w:tc>
        <w:tc>
          <w:tcPr>
            <w:tcW w:w="992" w:type="dxa"/>
            <w:gridSpan w:val="2"/>
            <w:tcBorders>
              <w:top w:val="nil"/>
              <w:left w:val="nil"/>
              <w:bottom w:val="single" w:sz="4" w:space="0" w:color="auto"/>
              <w:right w:val="single" w:sz="4" w:space="0" w:color="auto"/>
            </w:tcBorders>
            <w:tcMar>
              <w:left w:w="28" w:type="dxa"/>
              <w:right w:w="28" w:type="dxa"/>
            </w:tcMar>
            <w:vAlign w:val="center"/>
          </w:tcPr>
          <w:p w:rsidR="0075787F" w:rsidRDefault="0075787F" w:rsidP="00995282">
            <w:pPr>
              <w:spacing w:beforeLines="40" w:afterLines="40" w:line="240" w:lineRule="auto"/>
              <w:rPr>
                <w:sz w:val="13"/>
                <w:szCs w:val="13"/>
              </w:rPr>
            </w:pPr>
            <w:r w:rsidRPr="00520B45">
              <w:rPr>
                <w:sz w:val="13"/>
                <w:szCs w:val="13"/>
              </w:rPr>
              <w:t>Στόχος</w:t>
            </w:r>
          </w:p>
        </w:tc>
        <w:tc>
          <w:tcPr>
            <w:tcW w:w="601" w:type="dxa"/>
            <w:tcBorders>
              <w:top w:val="nil"/>
              <w:left w:val="nil"/>
              <w:bottom w:val="single" w:sz="4" w:space="0" w:color="auto"/>
              <w:right w:val="single" w:sz="4" w:space="0" w:color="auto"/>
            </w:tcBorders>
            <w:noWrap/>
            <w:vAlign w:val="center"/>
          </w:tcPr>
          <w:p w:rsidR="0075787F" w:rsidRDefault="0075787F" w:rsidP="00995282">
            <w:pPr>
              <w:spacing w:beforeLines="40" w:afterLines="40" w:line="240" w:lineRule="auto"/>
              <w:jc w:val="center"/>
              <w:rPr>
                <w:sz w:val="14"/>
                <w:szCs w:val="14"/>
              </w:rPr>
            </w:pPr>
          </w:p>
        </w:tc>
        <w:tc>
          <w:tcPr>
            <w:tcW w:w="567" w:type="dxa"/>
            <w:tcBorders>
              <w:top w:val="nil"/>
              <w:left w:val="nil"/>
              <w:bottom w:val="single" w:sz="4" w:space="0" w:color="auto"/>
              <w:right w:val="single" w:sz="4" w:space="0" w:color="auto"/>
            </w:tcBorders>
            <w:noWrap/>
            <w:vAlign w:val="center"/>
          </w:tcPr>
          <w:p w:rsidR="0075787F" w:rsidRDefault="0075787F" w:rsidP="00995282">
            <w:pPr>
              <w:spacing w:beforeLines="40" w:afterLines="40" w:line="240" w:lineRule="auto"/>
              <w:jc w:val="center"/>
              <w:rPr>
                <w:sz w:val="14"/>
                <w:szCs w:val="14"/>
              </w:rPr>
            </w:pPr>
          </w:p>
        </w:tc>
        <w:tc>
          <w:tcPr>
            <w:tcW w:w="567" w:type="dxa"/>
            <w:tcBorders>
              <w:top w:val="nil"/>
              <w:left w:val="nil"/>
              <w:bottom w:val="single" w:sz="4" w:space="0" w:color="auto"/>
              <w:right w:val="single" w:sz="4" w:space="0" w:color="auto"/>
            </w:tcBorders>
            <w:noWrap/>
            <w:vAlign w:val="center"/>
          </w:tcPr>
          <w:p w:rsidR="0075787F" w:rsidRDefault="0075787F" w:rsidP="00995282">
            <w:pPr>
              <w:spacing w:beforeLines="40" w:afterLines="40" w:line="240" w:lineRule="auto"/>
              <w:jc w:val="center"/>
              <w:rPr>
                <w:sz w:val="14"/>
                <w:szCs w:val="14"/>
              </w:rPr>
            </w:pPr>
          </w:p>
        </w:tc>
        <w:tc>
          <w:tcPr>
            <w:tcW w:w="693" w:type="dxa"/>
            <w:tcBorders>
              <w:top w:val="nil"/>
              <w:left w:val="nil"/>
              <w:bottom w:val="single" w:sz="4" w:space="0" w:color="auto"/>
              <w:right w:val="single" w:sz="4" w:space="0" w:color="auto"/>
            </w:tcBorders>
            <w:noWrap/>
            <w:vAlign w:val="center"/>
          </w:tcPr>
          <w:p w:rsidR="0075787F" w:rsidRDefault="0075787F" w:rsidP="00995282">
            <w:pPr>
              <w:spacing w:beforeLines="40" w:afterLines="40"/>
              <w:jc w:val="center"/>
              <w:rPr>
                <w:rFonts w:cs="Calibri"/>
                <w:color w:val="000000"/>
                <w:sz w:val="14"/>
                <w:szCs w:val="14"/>
              </w:rPr>
            </w:pPr>
          </w:p>
        </w:tc>
        <w:tc>
          <w:tcPr>
            <w:tcW w:w="693" w:type="dxa"/>
            <w:tcBorders>
              <w:top w:val="nil"/>
              <w:left w:val="nil"/>
              <w:bottom w:val="single" w:sz="4" w:space="0" w:color="auto"/>
              <w:right w:val="single" w:sz="4" w:space="0" w:color="auto"/>
            </w:tcBorders>
            <w:noWrap/>
            <w:vAlign w:val="center"/>
          </w:tcPr>
          <w:p w:rsidR="0075787F" w:rsidRDefault="0075787F" w:rsidP="00995282">
            <w:pPr>
              <w:spacing w:beforeLines="40" w:afterLines="40" w:line="240" w:lineRule="auto"/>
              <w:jc w:val="center"/>
              <w:rPr>
                <w:sz w:val="14"/>
                <w:szCs w:val="14"/>
              </w:rPr>
            </w:pPr>
          </w:p>
        </w:tc>
        <w:tc>
          <w:tcPr>
            <w:tcW w:w="599" w:type="dxa"/>
            <w:tcBorders>
              <w:top w:val="nil"/>
              <w:left w:val="nil"/>
              <w:bottom w:val="single" w:sz="4" w:space="0" w:color="auto"/>
              <w:right w:val="single" w:sz="4" w:space="0" w:color="auto"/>
            </w:tcBorders>
            <w:noWrap/>
            <w:vAlign w:val="center"/>
          </w:tcPr>
          <w:p w:rsidR="0075787F" w:rsidRDefault="0075787F" w:rsidP="00995282">
            <w:pPr>
              <w:spacing w:beforeLines="40" w:afterLines="40" w:line="240" w:lineRule="auto"/>
              <w:jc w:val="center"/>
              <w:rPr>
                <w:sz w:val="14"/>
                <w:szCs w:val="14"/>
              </w:rPr>
            </w:pPr>
          </w:p>
        </w:tc>
        <w:tc>
          <w:tcPr>
            <w:tcW w:w="708" w:type="dxa"/>
            <w:tcBorders>
              <w:top w:val="nil"/>
              <w:left w:val="nil"/>
              <w:bottom w:val="single" w:sz="4" w:space="0" w:color="auto"/>
              <w:right w:val="single" w:sz="4" w:space="0" w:color="auto"/>
            </w:tcBorders>
            <w:noWrap/>
            <w:vAlign w:val="center"/>
          </w:tcPr>
          <w:p w:rsidR="0075787F" w:rsidRDefault="0075787F" w:rsidP="00995282">
            <w:pPr>
              <w:spacing w:beforeLines="40" w:afterLines="40" w:line="240" w:lineRule="auto"/>
              <w:jc w:val="center"/>
              <w:rPr>
                <w:sz w:val="14"/>
                <w:szCs w:val="14"/>
              </w:rPr>
            </w:pPr>
          </w:p>
        </w:tc>
        <w:tc>
          <w:tcPr>
            <w:tcW w:w="851" w:type="dxa"/>
            <w:tcBorders>
              <w:top w:val="nil"/>
              <w:left w:val="nil"/>
              <w:bottom w:val="single" w:sz="4" w:space="0" w:color="auto"/>
              <w:right w:val="single" w:sz="4" w:space="0" w:color="auto"/>
            </w:tcBorders>
            <w:noWrap/>
            <w:vAlign w:val="center"/>
          </w:tcPr>
          <w:p w:rsidR="0075787F" w:rsidRDefault="0075787F" w:rsidP="00995282">
            <w:pPr>
              <w:spacing w:beforeLines="40" w:afterLines="40" w:line="240" w:lineRule="auto"/>
              <w:jc w:val="center"/>
              <w:rPr>
                <w:sz w:val="14"/>
                <w:szCs w:val="14"/>
              </w:rPr>
            </w:pPr>
          </w:p>
        </w:tc>
        <w:tc>
          <w:tcPr>
            <w:tcW w:w="567" w:type="dxa"/>
            <w:tcBorders>
              <w:top w:val="nil"/>
              <w:left w:val="nil"/>
              <w:bottom w:val="single" w:sz="4" w:space="0" w:color="auto"/>
              <w:right w:val="single" w:sz="4" w:space="0" w:color="auto"/>
            </w:tcBorders>
            <w:noWrap/>
            <w:vAlign w:val="center"/>
          </w:tcPr>
          <w:p w:rsidR="0075787F" w:rsidRDefault="0075787F" w:rsidP="00995282">
            <w:pPr>
              <w:spacing w:beforeLines="40" w:afterLines="40" w:line="240" w:lineRule="auto"/>
              <w:jc w:val="center"/>
              <w:rPr>
                <w:sz w:val="14"/>
                <w:szCs w:val="14"/>
              </w:rPr>
            </w:pPr>
          </w:p>
        </w:tc>
        <w:tc>
          <w:tcPr>
            <w:tcW w:w="757" w:type="dxa"/>
            <w:tcBorders>
              <w:top w:val="nil"/>
              <w:left w:val="nil"/>
              <w:bottom w:val="single" w:sz="4" w:space="0" w:color="auto"/>
              <w:right w:val="single" w:sz="8" w:space="0" w:color="auto"/>
            </w:tcBorders>
            <w:noWrap/>
            <w:vAlign w:val="center"/>
          </w:tcPr>
          <w:p w:rsidR="0075787F" w:rsidRDefault="0075787F" w:rsidP="00995282">
            <w:pPr>
              <w:spacing w:beforeLines="40" w:afterLines="40" w:line="240" w:lineRule="auto"/>
              <w:jc w:val="center"/>
              <w:rPr>
                <w:sz w:val="14"/>
                <w:szCs w:val="14"/>
              </w:rPr>
            </w:pPr>
            <w:r w:rsidRPr="00723A2C">
              <w:rPr>
                <w:rFonts w:cs="Arial"/>
                <w:sz w:val="14"/>
                <w:szCs w:val="14"/>
              </w:rPr>
              <w:t xml:space="preserve">300 </w:t>
            </w:r>
            <w:r w:rsidRPr="00723A2C">
              <w:rPr>
                <w:rFonts w:cs="Arial"/>
                <w:sz w:val="14"/>
                <w:szCs w:val="14"/>
                <w:vertAlign w:val="superscript"/>
              </w:rPr>
              <w:t>(1)</w:t>
            </w:r>
          </w:p>
        </w:tc>
      </w:tr>
      <w:tr w:rsidR="0075787F" w:rsidRPr="00723A2C" w:rsidTr="0019013E">
        <w:tc>
          <w:tcPr>
            <w:tcW w:w="1384" w:type="dxa"/>
            <w:vMerge/>
            <w:tcBorders>
              <w:top w:val="nil"/>
              <w:left w:val="single" w:sz="8" w:space="0" w:color="auto"/>
              <w:bottom w:val="single" w:sz="4" w:space="0" w:color="auto"/>
              <w:right w:val="single" w:sz="4" w:space="0" w:color="auto"/>
            </w:tcBorders>
            <w:vAlign w:val="center"/>
          </w:tcPr>
          <w:p w:rsidR="0075787F" w:rsidRPr="00723A2C" w:rsidRDefault="0075787F" w:rsidP="00546A71">
            <w:pPr>
              <w:spacing w:before="0" w:after="0" w:line="240" w:lineRule="auto"/>
              <w:jc w:val="left"/>
              <w:rPr>
                <w:sz w:val="14"/>
                <w:szCs w:val="14"/>
              </w:rPr>
            </w:pPr>
          </w:p>
        </w:tc>
        <w:tc>
          <w:tcPr>
            <w:tcW w:w="992" w:type="dxa"/>
            <w:gridSpan w:val="2"/>
            <w:tcBorders>
              <w:top w:val="nil"/>
              <w:left w:val="nil"/>
              <w:bottom w:val="single" w:sz="4" w:space="0" w:color="auto"/>
              <w:right w:val="single" w:sz="4" w:space="0" w:color="auto"/>
            </w:tcBorders>
            <w:tcMar>
              <w:left w:w="28" w:type="dxa"/>
              <w:right w:w="28" w:type="dxa"/>
            </w:tcMar>
            <w:vAlign w:val="center"/>
          </w:tcPr>
          <w:p w:rsidR="0075787F" w:rsidRDefault="0075787F" w:rsidP="00995282">
            <w:pPr>
              <w:spacing w:beforeLines="40" w:afterLines="40" w:line="240" w:lineRule="auto"/>
              <w:rPr>
                <w:sz w:val="13"/>
                <w:szCs w:val="13"/>
              </w:rPr>
            </w:pPr>
            <w:r w:rsidRPr="00520B45">
              <w:rPr>
                <w:sz w:val="13"/>
                <w:szCs w:val="13"/>
              </w:rPr>
              <w:t>Αφετηρία</w:t>
            </w:r>
          </w:p>
        </w:tc>
        <w:tc>
          <w:tcPr>
            <w:tcW w:w="601" w:type="dxa"/>
            <w:tcBorders>
              <w:top w:val="nil"/>
              <w:left w:val="nil"/>
              <w:bottom w:val="single" w:sz="4" w:space="0" w:color="auto"/>
              <w:right w:val="single" w:sz="4" w:space="0" w:color="auto"/>
            </w:tcBorders>
            <w:noWrap/>
            <w:vAlign w:val="center"/>
          </w:tcPr>
          <w:p w:rsidR="0075787F" w:rsidRDefault="0075787F" w:rsidP="00995282">
            <w:pPr>
              <w:spacing w:beforeLines="40" w:afterLines="40" w:line="240" w:lineRule="auto"/>
              <w:jc w:val="center"/>
              <w:rPr>
                <w:sz w:val="14"/>
                <w:szCs w:val="14"/>
              </w:rPr>
            </w:pPr>
            <w:r w:rsidRPr="00723A2C">
              <w:rPr>
                <w:rFonts w:cs="Arial"/>
                <w:sz w:val="14"/>
                <w:szCs w:val="14"/>
              </w:rPr>
              <w:t>225</w:t>
            </w:r>
          </w:p>
        </w:tc>
        <w:tc>
          <w:tcPr>
            <w:tcW w:w="567" w:type="dxa"/>
            <w:tcBorders>
              <w:top w:val="nil"/>
              <w:left w:val="nil"/>
              <w:bottom w:val="single" w:sz="4" w:space="0" w:color="auto"/>
              <w:right w:val="single" w:sz="4" w:space="0" w:color="auto"/>
            </w:tcBorders>
            <w:noWrap/>
            <w:vAlign w:val="center"/>
          </w:tcPr>
          <w:p w:rsidR="0075787F" w:rsidRDefault="0075787F" w:rsidP="00995282">
            <w:pPr>
              <w:spacing w:beforeLines="40" w:afterLines="40" w:line="240" w:lineRule="auto"/>
              <w:jc w:val="center"/>
              <w:rPr>
                <w:sz w:val="14"/>
                <w:szCs w:val="14"/>
              </w:rPr>
            </w:pPr>
          </w:p>
        </w:tc>
        <w:tc>
          <w:tcPr>
            <w:tcW w:w="567" w:type="dxa"/>
            <w:tcBorders>
              <w:top w:val="nil"/>
              <w:left w:val="nil"/>
              <w:bottom w:val="single" w:sz="4" w:space="0" w:color="auto"/>
              <w:right w:val="single" w:sz="4" w:space="0" w:color="auto"/>
            </w:tcBorders>
            <w:noWrap/>
            <w:vAlign w:val="center"/>
          </w:tcPr>
          <w:p w:rsidR="0075787F" w:rsidRDefault="0075787F" w:rsidP="00995282">
            <w:pPr>
              <w:spacing w:beforeLines="40" w:afterLines="40" w:line="240" w:lineRule="auto"/>
              <w:jc w:val="center"/>
              <w:rPr>
                <w:sz w:val="14"/>
                <w:szCs w:val="14"/>
              </w:rPr>
            </w:pPr>
          </w:p>
        </w:tc>
        <w:tc>
          <w:tcPr>
            <w:tcW w:w="693" w:type="dxa"/>
            <w:tcBorders>
              <w:top w:val="nil"/>
              <w:left w:val="nil"/>
              <w:bottom w:val="single" w:sz="4" w:space="0" w:color="auto"/>
              <w:right w:val="single" w:sz="4" w:space="0" w:color="auto"/>
            </w:tcBorders>
            <w:noWrap/>
            <w:vAlign w:val="center"/>
          </w:tcPr>
          <w:p w:rsidR="0075787F" w:rsidRDefault="0075787F" w:rsidP="00995282">
            <w:pPr>
              <w:spacing w:beforeLines="40" w:afterLines="40"/>
              <w:jc w:val="center"/>
              <w:rPr>
                <w:rFonts w:cs="Calibri"/>
                <w:color w:val="000000"/>
                <w:sz w:val="14"/>
                <w:szCs w:val="14"/>
              </w:rPr>
            </w:pPr>
          </w:p>
        </w:tc>
        <w:tc>
          <w:tcPr>
            <w:tcW w:w="693" w:type="dxa"/>
            <w:tcBorders>
              <w:top w:val="nil"/>
              <w:left w:val="nil"/>
              <w:bottom w:val="single" w:sz="4" w:space="0" w:color="auto"/>
              <w:right w:val="single" w:sz="4" w:space="0" w:color="auto"/>
            </w:tcBorders>
            <w:noWrap/>
            <w:vAlign w:val="center"/>
          </w:tcPr>
          <w:p w:rsidR="0075787F" w:rsidRDefault="0075787F" w:rsidP="00995282">
            <w:pPr>
              <w:spacing w:beforeLines="40" w:afterLines="40" w:line="240" w:lineRule="auto"/>
              <w:jc w:val="center"/>
              <w:rPr>
                <w:sz w:val="14"/>
                <w:szCs w:val="14"/>
              </w:rPr>
            </w:pPr>
          </w:p>
        </w:tc>
        <w:tc>
          <w:tcPr>
            <w:tcW w:w="599" w:type="dxa"/>
            <w:tcBorders>
              <w:top w:val="nil"/>
              <w:left w:val="nil"/>
              <w:bottom w:val="single" w:sz="4" w:space="0" w:color="auto"/>
              <w:right w:val="single" w:sz="4" w:space="0" w:color="auto"/>
            </w:tcBorders>
            <w:noWrap/>
            <w:vAlign w:val="center"/>
          </w:tcPr>
          <w:p w:rsidR="0075787F" w:rsidRDefault="0075787F" w:rsidP="00995282">
            <w:pPr>
              <w:spacing w:beforeLines="40" w:afterLines="40" w:line="240" w:lineRule="auto"/>
              <w:jc w:val="center"/>
              <w:rPr>
                <w:sz w:val="14"/>
                <w:szCs w:val="14"/>
              </w:rPr>
            </w:pPr>
          </w:p>
        </w:tc>
        <w:tc>
          <w:tcPr>
            <w:tcW w:w="708" w:type="dxa"/>
            <w:tcBorders>
              <w:top w:val="nil"/>
              <w:left w:val="nil"/>
              <w:bottom w:val="single" w:sz="4" w:space="0" w:color="auto"/>
              <w:right w:val="single" w:sz="4" w:space="0" w:color="auto"/>
            </w:tcBorders>
            <w:noWrap/>
            <w:vAlign w:val="center"/>
          </w:tcPr>
          <w:p w:rsidR="0075787F" w:rsidRDefault="0075787F" w:rsidP="00995282">
            <w:pPr>
              <w:spacing w:beforeLines="40" w:afterLines="40" w:line="240" w:lineRule="auto"/>
              <w:jc w:val="center"/>
              <w:rPr>
                <w:sz w:val="14"/>
                <w:szCs w:val="14"/>
              </w:rPr>
            </w:pPr>
          </w:p>
        </w:tc>
        <w:tc>
          <w:tcPr>
            <w:tcW w:w="851" w:type="dxa"/>
            <w:tcBorders>
              <w:top w:val="nil"/>
              <w:left w:val="nil"/>
              <w:bottom w:val="single" w:sz="4" w:space="0" w:color="auto"/>
              <w:right w:val="single" w:sz="4" w:space="0" w:color="auto"/>
            </w:tcBorders>
            <w:noWrap/>
            <w:vAlign w:val="center"/>
          </w:tcPr>
          <w:p w:rsidR="0075787F" w:rsidRDefault="0075787F" w:rsidP="00995282">
            <w:pPr>
              <w:spacing w:beforeLines="40" w:afterLines="40" w:line="240" w:lineRule="auto"/>
              <w:jc w:val="center"/>
              <w:rPr>
                <w:sz w:val="14"/>
                <w:szCs w:val="14"/>
              </w:rPr>
            </w:pPr>
          </w:p>
        </w:tc>
        <w:tc>
          <w:tcPr>
            <w:tcW w:w="567" w:type="dxa"/>
            <w:tcBorders>
              <w:top w:val="nil"/>
              <w:left w:val="nil"/>
              <w:bottom w:val="single" w:sz="4" w:space="0" w:color="auto"/>
              <w:right w:val="single" w:sz="4" w:space="0" w:color="auto"/>
            </w:tcBorders>
            <w:noWrap/>
            <w:vAlign w:val="center"/>
          </w:tcPr>
          <w:p w:rsidR="0075787F" w:rsidRDefault="0075787F" w:rsidP="00995282">
            <w:pPr>
              <w:spacing w:beforeLines="40" w:afterLines="40" w:line="240" w:lineRule="auto"/>
              <w:jc w:val="center"/>
              <w:rPr>
                <w:sz w:val="14"/>
                <w:szCs w:val="14"/>
              </w:rPr>
            </w:pPr>
          </w:p>
        </w:tc>
        <w:tc>
          <w:tcPr>
            <w:tcW w:w="757" w:type="dxa"/>
            <w:tcBorders>
              <w:top w:val="nil"/>
              <w:left w:val="nil"/>
              <w:bottom w:val="single" w:sz="4" w:space="0" w:color="auto"/>
              <w:right w:val="single" w:sz="8" w:space="0" w:color="auto"/>
            </w:tcBorders>
            <w:vAlign w:val="center"/>
          </w:tcPr>
          <w:p w:rsidR="0075787F" w:rsidRDefault="0075787F" w:rsidP="00995282">
            <w:pPr>
              <w:spacing w:beforeLines="40" w:afterLines="40" w:line="240" w:lineRule="auto"/>
              <w:jc w:val="center"/>
              <w:rPr>
                <w:sz w:val="14"/>
                <w:szCs w:val="14"/>
              </w:rPr>
            </w:pPr>
          </w:p>
        </w:tc>
      </w:tr>
      <w:tr w:rsidR="0075787F" w:rsidRPr="00723A2C" w:rsidTr="0019013E">
        <w:tc>
          <w:tcPr>
            <w:tcW w:w="1384" w:type="dxa"/>
            <w:vMerge w:val="restart"/>
            <w:tcBorders>
              <w:top w:val="nil"/>
              <w:left w:val="single" w:sz="8" w:space="0" w:color="auto"/>
              <w:bottom w:val="single" w:sz="4" w:space="0" w:color="auto"/>
              <w:right w:val="single" w:sz="4" w:space="0" w:color="auto"/>
            </w:tcBorders>
            <w:vAlign w:val="center"/>
          </w:tcPr>
          <w:p w:rsidR="0075787F" w:rsidRPr="00723A2C" w:rsidRDefault="0075787F" w:rsidP="00546A71">
            <w:pPr>
              <w:spacing w:before="0" w:after="0" w:line="240" w:lineRule="auto"/>
              <w:jc w:val="left"/>
              <w:rPr>
                <w:sz w:val="14"/>
                <w:szCs w:val="14"/>
              </w:rPr>
            </w:pPr>
            <w:r w:rsidRPr="00723A2C">
              <w:rPr>
                <w:rFonts w:cs="Arial"/>
                <w:sz w:val="14"/>
                <w:szCs w:val="14"/>
              </w:rPr>
              <w:t>Αριθμός υποτροφιών αρχικής επαγγελματικής κατάρτισης</w:t>
            </w:r>
          </w:p>
        </w:tc>
        <w:tc>
          <w:tcPr>
            <w:tcW w:w="992" w:type="dxa"/>
            <w:gridSpan w:val="2"/>
            <w:tcBorders>
              <w:top w:val="nil"/>
              <w:left w:val="nil"/>
              <w:bottom w:val="single" w:sz="4" w:space="0" w:color="auto"/>
              <w:right w:val="single" w:sz="4" w:space="0" w:color="auto"/>
            </w:tcBorders>
            <w:tcMar>
              <w:left w:w="28" w:type="dxa"/>
              <w:right w:w="28" w:type="dxa"/>
            </w:tcMar>
            <w:vAlign w:val="center"/>
          </w:tcPr>
          <w:p w:rsidR="0075787F" w:rsidRDefault="0075787F" w:rsidP="00995282">
            <w:pPr>
              <w:spacing w:beforeLines="40" w:afterLines="40" w:line="240" w:lineRule="auto"/>
              <w:rPr>
                <w:sz w:val="13"/>
                <w:szCs w:val="13"/>
              </w:rPr>
            </w:pPr>
            <w:r w:rsidRPr="00520B45">
              <w:rPr>
                <w:sz w:val="13"/>
                <w:szCs w:val="13"/>
              </w:rPr>
              <w:t>Ολοκλήρωση</w:t>
            </w:r>
          </w:p>
        </w:tc>
        <w:tc>
          <w:tcPr>
            <w:tcW w:w="601" w:type="dxa"/>
            <w:tcBorders>
              <w:top w:val="nil"/>
              <w:left w:val="nil"/>
              <w:bottom w:val="single" w:sz="4" w:space="0" w:color="auto"/>
              <w:right w:val="single" w:sz="4" w:space="0" w:color="auto"/>
            </w:tcBorders>
            <w:noWrap/>
            <w:vAlign w:val="center"/>
          </w:tcPr>
          <w:p w:rsidR="0075787F" w:rsidRDefault="0075787F" w:rsidP="00995282">
            <w:pPr>
              <w:spacing w:beforeLines="40" w:afterLines="40" w:line="240" w:lineRule="auto"/>
              <w:jc w:val="center"/>
              <w:rPr>
                <w:sz w:val="14"/>
                <w:szCs w:val="14"/>
              </w:rPr>
            </w:pPr>
            <w:r w:rsidRPr="00723A2C">
              <w:rPr>
                <w:sz w:val="14"/>
                <w:szCs w:val="14"/>
              </w:rPr>
              <w:t>0</w:t>
            </w:r>
          </w:p>
        </w:tc>
        <w:tc>
          <w:tcPr>
            <w:tcW w:w="567" w:type="dxa"/>
            <w:tcBorders>
              <w:top w:val="nil"/>
              <w:left w:val="nil"/>
              <w:bottom w:val="single" w:sz="4" w:space="0" w:color="auto"/>
              <w:right w:val="single" w:sz="4" w:space="0" w:color="auto"/>
            </w:tcBorders>
            <w:noWrap/>
            <w:vAlign w:val="center"/>
          </w:tcPr>
          <w:p w:rsidR="0075787F" w:rsidRDefault="0075787F" w:rsidP="00995282">
            <w:pPr>
              <w:spacing w:beforeLines="40" w:afterLines="40" w:line="240" w:lineRule="auto"/>
              <w:jc w:val="center"/>
              <w:rPr>
                <w:sz w:val="14"/>
                <w:szCs w:val="14"/>
              </w:rPr>
            </w:pPr>
            <w:r w:rsidRPr="00723A2C">
              <w:rPr>
                <w:sz w:val="14"/>
                <w:szCs w:val="14"/>
                <w:lang w:val="en-US"/>
              </w:rPr>
              <w:t>0</w:t>
            </w:r>
          </w:p>
        </w:tc>
        <w:tc>
          <w:tcPr>
            <w:tcW w:w="567" w:type="dxa"/>
            <w:tcBorders>
              <w:top w:val="nil"/>
              <w:left w:val="nil"/>
              <w:bottom w:val="single" w:sz="4" w:space="0" w:color="auto"/>
              <w:right w:val="single" w:sz="4" w:space="0" w:color="auto"/>
            </w:tcBorders>
            <w:noWrap/>
            <w:vAlign w:val="center"/>
          </w:tcPr>
          <w:p w:rsidR="0075787F" w:rsidRDefault="0075787F" w:rsidP="00995282">
            <w:pPr>
              <w:spacing w:beforeLines="40" w:afterLines="40" w:line="240" w:lineRule="auto"/>
              <w:jc w:val="center"/>
              <w:rPr>
                <w:sz w:val="14"/>
                <w:szCs w:val="14"/>
              </w:rPr>
            </w:pPr>
            <w:r w:rsidRPr="00723A2C">
              <w:rPr>
                <w:sz w:val="14"/>
                <w:szCs w:val="14"/>
              </w:rPr>
              <w:t>0</w:t>
            </w:r>
          </w:p>
        </w:tc>
        <w:tc>
          <w:tcPr>
            <w:tcW w:w="693" w:type="dxa"/>
            <w:tcBorders>
              <w:top w:val="nil"/>
              <w:left w:val="nil"/>
              <w:bottom w:val="single" w:sz="4" w:space="0" w:color="auto"/>
              <w:right w:val="single" w:sz="4" w:space="0" w:color="auto"/>
            </w:tcBorders>
            <w:noWrap/>
            <w:vAlign w:val="center"/>
          </w:tcPr>
          <w:p w:rsidR="0075787F" w:rsidRDefault="0075787F" w:rsidP="00995282">
            <w:pPr>
              <w:spacing w:beforeLines="40" w:afterLines="40"/>
              <w:jc w:val="center"/>
              <w:rPr>
                <w:rFonts w:cs="Calibri"/>
                <w:color w:val="000000"/>
                <w:sz w:val="14"/>
                <w:szCs w:val="14"/>
              </w:rPr>
            </w:pPr>
            <w:r w:rsidRPr="00723A2C">
              <w:rPr>
                <w:rFonts w:cs="Calibri"/>
                <w:color w:val="000000"/>
                <w:sz w:val="14"/>
                <w:szCs w:val="14"/>
              </w:rPr>
              <w:t>6</w:t>
            </w:r>
            <w:r w:rsidRPr="00723A2C">
              <w:rPr>
                <w:rFonts w:cs="Calibri"/>
                <w:color w:val="000000"/>
                <w:sz w:val="14"/>
                <w:szCs w:val="14"/>
                <w:lang w:val="en-US"/>
              </w:rPr>
              <w:t>.</w:t>
            </w:r>
            <w:r w:rsidRPr="00723A2C">
              <w:rPr>
                <w:rFonts w:cs="Calibri"/>
                <w:color w:val="000000"/>
                <w:sz w:val="14"/>
                <w:szCs w:val="14"/>
              </w:rPr>
              <w:t>541</w:t>
            </w:r>
          </w:p>
        </w:tc>
        <w:tc>
          <w:tcPr>
            <w:tcW w:w="693" w:type="dxa"/>
            <w:tcBorders>
              <w:top w:val="nil"/>
              <w:left w:val="nil"/>
              <w:bottom w:val="single" w:sz="4" w:space="0" w:color="auto"/>
              <w:right w:val="single" w:sz="4" w:space="0" w:color="auto"/>
            </w:tcBorders>
            <w:noWrap/>
            <w:vAlign w:val="center"/>
          </w:tcPr>
          <w:p w:rsidR="0075787F" w:rsidRDefault="0075787F" w:rsidP="00995282">
            <w:pPr>
              <w:spacing w:beforeLines="40" w:afterLines="40" w:line="240" w:lineRule="auto"/>
              <w:jc w:val="center"/>
              <w:rPr>
                <w:sz w:val="14"/>
                <w:szCs w:val="14"/>
                <w:lang w:val="en-US"/>
              </w:rPr>
            </w:pPr>
            <w:r>
              <w:rPr>
                <w:sz w:val="14"/>
                <w:szCs w:val="14"/>
                <w:lang w:val="en-US"/>
              </w:rPr>
              <w:t>6.541</w:t>
            </w:r>
          </w:p>
        </w:tc>
        <w:tc>
          <w:tcPr>
            <w:tcW w:w="599" w:type="dxa"/>
            <w:tcBorders>
              <w:top w:val="nil"/>
              <w:left w:val="nil"/>
              <w:bottom w:val="single" w:sz="4" w:space="0" w:color="auto"/>
              <w:right w:val="single" w:sz="4" w:space="0" w:color="auto"/>
            </w:tcBorders>
            <w:noWrap/>
            <w:vAlign w:val="center"/>
          </w:tcPr>
          <w:p w:rsidR="0075787F" w:rsidRDefault="0075787F" w:rsidP="00995282">
            <w:pPr>
              <w:spacing w:beforeLines="40" w:afterLines="40" w:line="240" w:lineRule="auto"/>
              <w:jc w:val="center"/>
              <w:rPr>
                <w:sz w:val="14"/>
                <w:szCs w:val="14"/>
              </w:rPr>
            </w:pPr>
            <w:r>
              <w:rPr>
                <w:sz w:val="14"/>
                <w:szCs w:val="14"/>
              </w:rPr>
              <w:t>17.195</w:t>
            </w:r>
          </w:p>
        </w:tc>
        <w:tc>
          <w:tcPr>
            <w:tcW w:w="708" w:type="dxa"/>
            <w:tcBorders>
              <w:top w:val="nil"/>
              <w:left w:val="nil"/>
              <w:bottom w:val="single" w:sz="4" w:space="0" w:color="auto"/>
              <w:right w:val="single" w:sz="4" w:space="0" w:color="auto"/>
            </w:tcBorders>
            <w:noWrap/>
            <w:vAlign w:val="center"/>
          </w:tcPr>
          <w:p w:rsidR="0075787F" w:rsidRDefault="0075787F" w:rsidP="00995282">
            <w:pPr>
              <w:spacing w:beforeLines="40" w:afterLines="40" w:line="240" w:lineRule="auto"/>
              <w:jc w:val="center"/>
              <w:rPr>
                <w:sz w:val="14"/>
                <w:szCs w:val="14"/>
              </w:rPr>
            </w:pPr>
            <w:r>
              <w:rPr>
                <w:sz w:val="14"/>
                <w:szCs w:val="14"/>
              </w:rPr>
              <w:t>32.897</w:t>
            </w:r>
          </w:p>
        </w:tc>
        <w:tc>
          <w:tcPr>
            <w:tcW w:w="851" w:type="dxa"/>
            <w:tcBorders>
              <w:top w:val="nil"/>
              <w:left w:val="nil"/>
              <w:bottom w:val="single" w:sz="4" w:space="0" w:color="auto"/>
              <w:right w:val="single" w:sz="4" w:space="0" w:color="auto"/>
            </w:tcBorders>
            <w:noWrap/>
            <w:vAlign w:val="center"/>
          </w:tcPr>
          <w:p w:rsidR="0075787F" w:rsidRDefault="0075787F" w:rsidP="00995282">
            <w:pPr>
              <w:spacing w:beforeLines="40" w:afterLines="40" w:line="240" w:lineRule="auto"/>
              <w:jc w:val="center"/>
              <w:rPr>
                <w:sz w:val="14"/>
                <w:szCs w:val="14"/>
              </w:rPr>
            </w:pPr>
            <w:r>
              <w:rPr>
                <w:sz w:val="14"/>
                <w:szCs w:val="14"/>
              </w:rPr>
              <w:t>33.812</w:t>
            </w:r>
          </w:p>
        </w:tc>
        <w:tc>
          <w:tcPr>
            <w:tcW w:w="567" w:type="dxa"/>
            <w:tcBorders>
              <w:top w:val="nil"/>
              <w:left w:val="nil"/>
              <w:bottom w:val="single" w:sz="4" w:space="0" w:color="auto"/>
              <w:right w:val="single" w:sz="4" w:space="0" w:color="auto"/>
            </w:tcBorders>
            <w:noWrap/>
            <w:vAlign w:val="center"/>
          </w:tcPr>
          <w:p w:rsidR="0075787F" w:rsidRDefault="0075787F" w:rsidP="00995282">
            <w:pPr>
              <w:spacing w:beforeLines="40" w:afterLines="40" w:line="240" w:lineRule="auto"/>
              <w:jc w:val="center"/>
              <w:rPr>
                <w:sz w:val="14"/>
                <w:szCs w:val="14"/>
              </w:rPr>
            </w:pPr>
          </w:p>
        </w:tc>
        <w:tc>
          <w:tcPr>
            <w:tcW w:w="757" w:type="dxa"/>
            <w:tcBorders>
              <w:top w:val="nil"/>
              <w:left w:val="nil"/>
              <w:bottom w:val="single" w:sz="4" w:space="0" w:color="auto"/>
              <w:right w:val="single" w:sz="8" w:space="0" w:color="auto"/>
            </w:tcBorders>
            <w:vAlign w:val="center"/>
          </w:tcPr>
          <w:p w:rsidR="0075787F" w:rsidRDefault="0075787F" w:rsidP="00995282">
            <w:pPr>
              <w:spacing w:beforeLines="40" w:afterLines="40" w:line="240" w:lineRule="auto"/>
              <w:jc w:val="center"/>
              <w:rPr>
                <w:sz w:val="14"/>
                <w:szCs w:val="14"/>
              </w:rPr>
            </w:pPr>
          </w:p>
        </w:tc>
      </w:tr>
      <w:tr w:rsidR="0075787F" w:rsidRPr="00723A2C" w:rsidTr="0019013E">
        <w:tc>
          <w:tcPr>
            <w:tcW w:w="1384" w:type="dxa"/>
            <w:vMerge/>
            <w:tcBorders>
              <w:top w:val="nil"/>
              <w:left w:val="single" w:sz="8" w:space="0" w:color="auto"/>
              <w:bottom w:val="single" w:sz="4" w:space="0" w:color="auto"/>
              <w:right w:val="single" w:sz="4" w:space="0" w:color="auto"/>
            </w:tcBorders>
            <w:vAlign w:val="center"/>
          </w:tcPr>
          <w:p w:rsidR="0075787F" w:rsidRPr="00723A2C" w:rsidRDefault="0075787F" w:rsidP="00546A71">
            <w:pPr>
              <w:spacing w:before="0" w:after="0" w:line="240" w:lineRule="auto"/>
              <w:jc w:val="left"/>
              <w:rPr>
                <w:sz w:val="14"/>
                <w:szCs w:val="14"/>
              </w:rPr>
            </w:pPr>
          </w:p>
        </w:tc>
        <w:tc>
          <w:tcPr>
            <w:tcW w:w="992" w:type="dxa"/>
            <w:gridSpan w:val="2"/>
            <w:tcBorders>
              <w:top w:val="nil"/>
              <w:left w:val="nil"/>
              <w:bottom w:val="single" w:sz="4" w:space="0" w:color="auto"/>
              <w:right w:val="single" w:sz="4" w:space="0" w:color="auto"/>
            </w:tcBorders>
            <w:tcMar>
              <w:left w:w="28" w:type="dxa"/>
              <w:right w:w="28" w:type="dxa"/>
            </w:tcMar>
            <w:vAlign w:val="center"/>
          </w:tcPr>
          <w:p w:rsidR="0075787F" w:rsidRDefault="0075787F" w:rsidP="00995282">
            <w:pPr>
              <w:spacing w:beforeLines="40" w:afterLines="40" w:line="240" w:lineRule="auto"/>
              <w:rPr>
                <w:sz w:val="13"/>
                <w:szCs w:val="13"/>
              </w:rPr>
            </w:pPr>
            <w:r w:rsidRPr="00520B45">
              <w:rPr>
                <w:sz w:val="13"/>
                <w:szCs w:val="13"/>
              </w:rPr>
              <w:t>Στόχος</w:t>
            </w:r>
          </w:p>
        </w:tc>
        <w:tc>
          <w:tcPr>
            <w:tcW w:w="601" w:type="dxa"/>
            <w:tcBorders>
              <w:top w:val="nil"/>
              <w:left w:val="nil"/>
              <w:bottom w:val="single" w:sz="4" w:space="0" w:color="auto"/>
              <w:right w:val="single" w:sz="4" w:space="0" w:color="auto"/>
            </w:tcBorders>
            <w:noWrap/>
            <w:vAlign w:val="center"/>
          </w:tcPr>
          <w:p w:rsidR="0075787F" w:rsidRDefault="0075787F" w:rsidP="00995282">
            <w:pPr>
              <w:spacing w:beforeLines="40" w:afterLines="40" w:line="240" w:lineRule="auto"/>
              <w:jc w:val="center"/>
              <w:rPr>
                <w:sz w:val="14"/>
                <w:szCs w:val="14"/>
              </w:rPr>
            </w:pPr>
          </w:p>
        </w:tc>
        <w:tc>
          <w:tcPr>
            <w:tcW w:w="567" w:type="dxa"/>
            <w:tcBorders>
              <w:top w:val="nil"/>
              <w:left w:val="nil"/>
              <w:bottom w:val="single" w:sz="4" w:space="0" w:color="auto"/>
              <w:right w:val="single" w:sz="4" w:space="0" w:color="auto"/>
            </w:tcBorders>
            <w:noWrap/>
            <w:vAlign w:val="center"/>
          </w:tcPr>
          <w:p w:rsidR="0075787F" w:rsidRDefault="0075787F" w:rsidP="00995282">
            <w:pPr>
              <w:spacing w:beforeLines="40" w:afterLines="40" w:line="240" w:lineRule="auto"/>
              <w:jc w:val="center"/>
              <w:rPr>
                <w:sz w:val="14"/>
                <w:szCs w:val="14"/>
              </w:rPr>
            </w:pPr>
          </w:p>
        </w:tc>
        <w:tc>
          <w:tcPr>
            <w:tcW w:w="567" w:type="dxa"/>
            <w:tcBorders>
              <w:top w:val="nil"/>
              <w:left w:val="nil"/>
              <w:bottom w:val="single" w:sz="4" w:space="0" w:color="auto"/>
              <w:right w:val="single" w:sz="4" w:space="0" w:color="auto"/>
            </w:tcBorders>
            <w:noWrap/>
            <w:vAlign w:val="center"/>
          </w:tcPr>
          <w:p w:rsidR="0075787F" w:rsidRDefault="0075787F" w:rsidP="00995282">
            <w:pPr>
              <w:spacing w:beforeLines="40" w:afterLines="40" w:line="240" w:lineRule="auto"/>
              <w:jc w:val="center"/>
              <w:rPr>
                <w:sz w:val="14"/>
                <w:szCs w:val="14"/>
              </w:rPr>
            </w:pPr>
          </w:p>
        </w:tc>
        <w:tc>
          <w:tcPr>
            <w:tcW w:w="693" w:type="dxa"/>
            <w:tcBorders>
              <w:top w:val="nil"/>
              <w:left w:val="nil"/>
              <w:bottom w:val="single" w:sz="4" w:space="0" w:color="auto"/>
              <w:right w:val="single" w:sz="4" w:space="0" w:color="auto"/>
            </w:tcBorders>
            <w:noWrap/>
            <w:vAlign w:val="center"/>
          </w:tcPr>
          <w:p w:rsidR="0075787F" w:rsidRDefault="0075787F" w:rsidP="00995282">
            <w:pPr>
              <w:spacing w:beforeLines="40" w:afterLines="40"/>
              <w:jc w:val="center"/>
              <w:rPr>
                <w:rFonts w:cs="Calibri"/>
                <w:color w:val="000000"/>
                <w:sz w:val="14"/>
                <w:szCs w:val="14"/>
              </w:rPr>
            </w:pPr>
          </w:p>
        </w:tc>
        <w:tc>
          <w:tcPr>
            <w:tcW w:w="693" w:type="dxa"/>
            <w:tcBorders>
              <w:top w:val="nil"/>
              <w:left w:val="nil"/>
              <w:bottom w:val="single" w:sz="4" w:space="0" w:color="auto"/>
              <w:right w:val="single" w:sz="4" w:space="0" w:color="auto"/>
            </w:tcBorders>
            <w:noWrap/>
            <w:vAlign w:val="center"/>
          </w:tcPr>
          <w:p w:rsidR="0075787F" w:rsidRDefault="0075787F" w:rsidP="00995282">
            <w:pPr>
              <w:spacing w:beforeLines="40" w:afterLines="40" w:line="240" w:lineRule="auto"/>
              <w:jc w:val="center"/>
              <w:rPr>
                <w:sz w:val="14"/>
                <w:szCs w:val="14"/>
              </w:rPr>
            </w:pPr>
          </w:p>
        </w:tc>
        <w:tc>
          <w:tcPr>
            <w:tcW w:w="599" w:type="dxa"/>
            <w:tcBorders>
              <w:top w:val="nil"/>
              <w:left w:val="nil"/>
              <w:bottom w:val="single" w:sz="4" w:space="0" w:color="auto"/>
              <w:right w:val="single" w:sz="4" w:space="0" w:color="auto"/>
            </w:tcBorders>
            <w:noWrap/>
            <w:vAlign w:val="center"/>
          </w:tcPr>
          <w:p w:rsidR="0075787F" w:rsidRDefault="0075787F" w:rsidP="00995282">
            <w:pPr>
              <w:spacing w:beforeLines="40" w:afterLines="40" w:line="240" w:lineRule="auto"/>
              <w:jc w:val="center"/>
              <w:rPr>
                <w:sz w:val="14"/>
                <w:szCs w:val="14"/>
              </w:rPr>
            </w:pPr>
          </w:p>
        </w:tc>
        <w:tc>
          <w:tcPr>
            <w:tcW w:w="708" w:type="dxa"/>
            <w:tcBorders>
              <w:top w:val="nil"/>
              <w:left w:val="nil"/>
              <w:bottom w:val="single" w:sz="4" w:space="0" w:color="auto"/>
              <w:right w:val="single" w:sz="4" w:space="0" w:color="auto"/>
            </w:tcBorders>
            <w:noWrap/>
            <w:vAlign w:val="center"/>
          </w:tcPr>
          <w:p w:rsidR="0075787F" w:rsidRDefault="0075787F" w:rsidP="00995282">
            <w:pPr>
              <w:spacing w:beforeLines="40" w:afterLines="40" w:line="240" w:lineRule="auto"/>
              <w:jc w:val="center"/>
              <w:rPr>
                <w:sz w:val="14"/>
                <w:szCs w:val="14"/>
              </w:rPr>
            </w:pPr>
          </w:p>
        </w:tc>
        <w:tc>
          <w:tcPr>
            <w:tcW w:w="851" w:type="dxa"/>
            <w:tcBorders>
              <w:top w:val="nil"/>
              <w:left w:val="nil"/>
              <w:bottom w:val="single" w:sz="4" w:space="0" w:color="auto"/>
              <w:right w:val="single" w:sz="4" w:space="0" w:color="auto"/>
            </w:tcBorders>
            <w:noWrap/>
            <w:vAlign w:val="center"/>
          </w:tcPr>
          <w:p w:rsidR="0075787F" w:rsidRDefault="0075787F" w:rsidP="00995282">
            <w:pPr>
              <w:spacing w:beforeLines="40" w:afterLines="40" w:line="240" w:lineRule="auto"/>
              <w:jc w:val="center"/>
              <w:rPr>
                <w:sz w:val="14"/>
                <w:szCs w:val="14"/>
              </w:rPr>
            </w:pPr>
          </w:p>
        </w:tc>
        <w:tc>
          <w:tcPr>
            <w:tcW w:w="567" w:type="dxa"/>
            <w:tcBorders>
              <w:top w:val="nil"/>
              <w:left w:val="nil"/>
              <w:bottom w:val="single" w:sz="4" w:space="0" w:color="auto"/>
              <w:right w:val="single" w:sz="4" w:space="0" w:color="auto"/>
            </w:tcBorders>
            <w:noWrap/>
            <w:vAlign w:val="center"/>
          </w:tcPr>
          <w:p w:rsidR="0075787F" w:rsidRDefault="0075787F" w:rsidP="00995282">
            <w:pPr>
              <w:spacing w:beforeLines="40" w:afterLines="40" w:line="240" w:lineRule="auto"/>
              <w:jc w:val="center"/>
              <w:rPr>
                <w:sz w:val="14"/>
                <w:szCs w:val="14"/>
              </w:rPr>
            </w:pPr>
          </w:p>
        </w:tc>
        <w:tc>
          <w:tcPr>
            <w:tcW w:w="757" w:type="dxa"/>
            <w:tcBorders>
              <w:top w:val="nil"/>
              <w:left w:val="nil"/>
              <w:bottom w:val="single" w:sz="4" w:space="0" w:color="auto"/>
              <w:right w:val="single" w:sz="8" w:space="0" w:color="auto"/>
            </w:tcBorders>
            <w:noWrap/>
            <w:vAlign w:val="center"/>
          </w:tcPr>
          <w:p w:rsidR="0075787F" w:rsidRDefault="0075787F" w:rsidP="00995282">
            <w:pPr>
              <w:spacing w:beforeLines="40" w:afterLines="40" w:line="240" w:lineRule="auto"/>
              <w:jc w:val="center"/>
              <w:rPr>
                <w:sz w:val="14"/>
                <w:szCs w:val="14"/>
              </w:rPr>
            </w:pPr>
            <w:r w:rsidRPr="00723A2C">
              <w:rPr>
                <w:rFonts w:cs="Arial"/>
                <w:sz w:val="14"/>
                <w:szCs w:val="14"/>
              </w:rPr>
              <w:t>56.000</w:t>
            </w:r>
          </w:p>
        </w:tc>
      </w:tr>
      <w:tr w:rsidR="0075787F" w:rsidRPr="00723A2C" w:rsidTr="0019013E">
        <w:tc>
          <w:tcPr>
            <w:tcW w:w="1384" w:type="dxa"/>
            <w:vMerge/>
            <w:tcBorders>
              <w:top w:val="nil"/>
              <w:left w:val="single" w:sz="8" w:space="0" w:color="auto"/>
              <w:bottom w:val="single" w:sz="4" w:space="0" w:color="auto"/>
              <w:right w:val="single" w:sz="4" w:space="0" w:color="auto"/>
            </w:tcBorders>
            <w:vAlign w:val="center"/>
          </w:tcPr>
          <w:p w:rsidR="0075787F" w:rsidRPr="00723A2C" w:rsidRDefault="0075787F" w:rsidP="00546A71">
            <w:pPr>
              <w:spacing w:before="0" w:after="0" w:line="240" w:lineRule="auto"/>
              <w:jc w:val="left"/>
              <w:rPr>
                <w:sz w:val="14"/>
                <w:szCs w:val="14"/>
              </w:rPr>
            </w:pPr>
          </w:p>
        </w:tc>
        <w:tc>
          <w:tcPr>
            <w:tcW w:w="992" w:type="dxa"/>
            <w:gridSpan w:val="2"/>
            <w:tcBorders>
              <w:top w:val="nil"/>
              <w:left w:val="nil"/>
              <w:bottom w:val="single" w:sz="4" w:space="0" w:color="auto"/>
              <w:right w:val="single" w:sz="4" w:space="0" w:color="auto"/>
            </w:tcBorders>
            <w:tcMar>
              <w:left w:w="28" w:type="dxa"/>
              <w:right w:w="28" w:type="dxa"/>
            </w:tcMar>
            <w:vAlign w:val="center"/>
          </w:tcPr>
          <w:p w:rsidR="0075787F" w:rsidRDefault="0075787F" w:rsidP="00995282">
            <w:pPr>
              <w:spacing w:beforeLines="40" w:afterLines="40" w:line="240" w:lineRule="auto"/>
              <w:rPr>
                <w:sz w:val="13"/>
                <w:szCs w:val="13"/>
              </w:rPr>
            </w:pPr>
            <w:r w:rsidRPr="00520B45">
              <w:rPr>
                <w:sz w:val="13"/>
                <w:szCs w:val="13"/>
              </w:rPr>
              <w:t>Αφετηρία</w:t>
            </w:r>
          </w:p>
        </w:tc>
        <w:tc>
          <w:tcPr>
            <w:tcW w:w="601" w:type="dxa"/>
            <w:tcBorders>
              <w:top w:val="nil"/>
              <w:left w:val="nil"/>
              <w:bottom w:val="single" w:sz="4" w:space="0" w:color="auto"/>
              <w:right w:val="single" w:sz="4" w:space="0" w:color="auto"/>
            </w:tcBorders>
            <w:noWrap/>
            <w:vAlign w:val="center"/>
          </w:tcPr>
          <w:p w:rsidR="0075787F" w:rsidRDefault="0075787F" w:rsidP="00995282">
            <w:pPr>
              <w:spacing w:beforeLines="40" w:afterLines="40" w:line="240" w:lineRule="auto"/>
              <w:jc w:val="center"/>
              <w:rPr>
                <w:sz w:val="14"/>
                <w:szCs w:val="14"/>
              </w:rPr>
            </w:pPr>
            <w:r w:rsidRPr="00723A2C">
              <w:rPr>
                <w:sz w:val="14"/>
                <w:szCs w:val="14"/>
              </w:rPr>
              <w:t>41.217</w:t>
            </w:r>
          </w:p>
        </w:tc>
        <w:tc>
          <w:tcPr>
            <w:tcW w:w="567" w:type="dxa"/>
            <w:tcBorders>
              <w:top w:val="nil"/>
              <w:left w:val="nil"/>
              <w:bottom w:val="single" w:sz="4" w:space="0" w:color="auto"/>
              <w:right w:val="single" w:sz="4" w:space="0" w:color="auto"/>
            </w:tcBorders>
            <w:noWrap/>
            <w:vAlign w:val="center"/>
          </w:tcPr>
          <w:p w:rsidR="0075787F" w:rsidRDefault="0075787F" w:rsidP="00995282">
            <w:pPr>
              <w:spacing w:beforeLines="40" w:afterLines="40" w:line="240" w:lineRule="auto"/>
              <w:jc w:val="center"/>
              <w:rPr>
                <w:sz w:val="14"/>
                <w:szCs w:val="14"/>
              </w:rPr>
            </w:pPr>
          </w:p>
        </w:tc>
        <w:tc>
          <w:tcPr>
            <w:tcW w:w="567" w:type="dxa"/>
            <w:tcBorders>
              <w:top w:val="nil"/>
              <w:left w:val="nil"/>
              <w:bottom w:val="single" w:sz="4" w:space="0" w:color="auto"/>
              <w:right w:val="single" w:sz="4" w:space="0" w:color="auto"/>
            </w:tcBorders>
            <w:noWrap/>
            <w:vAlign w:val="center"/>
          </w:tcPr>
          <w:p w:rsidR="0075787F" w:rsidRDefault="0075787F" w:rsidP="00995282">
            <w:pPr>
              <w:spacing w:beforeLines="40" w:afterLines="40" w:line="240" w:lineRule="auto"/>
              <w:jc w:val="center"/>
              <w:rPr>
                <w:sz w:val="14"/>
                <w:szCs w:val="14"/>
              </w:rPr>
            </w:pPr>
          </w:p>
        </w:tc>
        <w:tc>
          <w:tcPr>
            <w:tcW w:w="693" w:type="dxa"/>
            <w:tcBorders>
              <w:top w:val="nil"/>
              <w:left w:val="nil"/>
              <w:bottom w:val="single" w:sz="4" w:space="0" w:color="auto"/>
              <w:right w:val="single" w:sz="4" w:space="0" w:color="auto"/>
            </w:tcBorders>
            <w:noWrap/>
            <w:vAlign w:val="center"/>
          </w:tcPr>
          <w:p w:rsidR="0075787F" w:rsidRDefault="0075787F" w:rsidP="00995282">
            <w:pPr>
              <w:spacing w:beforeLines="40" w:afterLines="40"/>
              <w:jc w:val="center"/>
              <w:rPr>
                <w:rFonts w:cs="Calibri"/>
                <w:color w:val="000000"/>
                <w:sz w:val="14"/>
                <w:szCs w:val="14"/>
              </w:rPr>
            </w:pPr>
          </w:p>
        </w:tc>
        <w:tc>
          <w:tcPr>
            <w:tcW w:w="693" w:type="dxa"/>
            <w:tcBorders>
              <w:top w:val="nil"/>
              <w:left w:val="nil"/>
              <w:bottom w:val="single" w:sz="4" w:space="0" w:color="auto"/>
              <w:right w:val="single" w:sz="4" w:space="0" w:color="auto"/>
            </w:tcBorders>
            <w:noWrap/>
            <w:vAlign w:val="center"/>
          </w:tcPr>
          <w:p w:rsidR="0075787F" w:rsidRDefault="0075787F" w:rsidP="00995282">
            <w:pPr>
              <w:spacing w:beforeLines="40" w:afterLines="40" w:line="240" w:lineRule="auto"/>
              <w:jc w:val="center"/>
              <w:rPr>
                <w:sz w:val="14"/>
                <w:szCs w:val="14"/>
              </w:rPr>
            </w:pPr>
          </w:p>
        </w:tc>
        <w:tc>
          <w:tcPr>
            <w:tcW w:w="599" w:type="dxa"/>
            <w:tcBorders>
              <w:top w:val="nil"/>
              <w:left w:val="nil"/>
              <w:bottom w:val="single" w:sz="4" w:space="0" w:color="auto"/>
              <w:right w:val="single" w:sz="4" w:space="0" w:color="auto"/>
            </w:tcBorders>
            <w:noWrap/>
            <w:vAlign w:val="center"/>
          </w:tcPr>
          <w:p w:rsidR="0075787F" w:rsidRDefault="0075787F" w:rsidP="00995282">
            <w:pPr>
              <w:spacing w:beforeLines="40" w:afterLines="40" w:line="240" w:lineRule="auto"/>
              <w:jc w:val="center"/>
              <w:rPr>
                <w:sz w:val="14"/>
                <w:szCs w:val="14"/>
              </w:rPr>
            </w:pPr>
          </w:p>
        </w:tc>
        <w:tc>
          <w:tcPr>
            <w:tcW w:w="708" w:type="dxa"/>
            <w:tcBorders>
              <w:top w:val="nil"/>
              <w:left w:val="nil"/>
              <w:bottom w:val="single" w:sz="4" w:space="0" w:color="auto"/>
              <w:right w:val="single" w:sz="4" w:space="0" w:color="auto"/>
            </w:tcBorders>
            <w:noWrap/>
            <w:vAlign w:val="center"/>
          </w:tcPr>
          <w:p w:rsidR="0075787F" w:rsidRDefault="0075787F" w:rsidP="00995282">
            <w:pPr>
              <w:spacing w:beforeLines="40" w:afterLines="40" w:line="240" w:lineRule="auto"/>
              <w:jc w:val="center"/>
              <w:rPr>
                <w:sz w:val="14"/>
                <w:szCs w:val="14"/>
              </w:rPr>
            </w:pPr>
          </w:p>
        </w:tc>
        <w:tc>
          <w:tcPr>
            <w:tcW w:w="851" w:type="dxa"/>
            <w:tcBorders>
              <w:top w:val="nil"/>
              <w:left w:val="nil"/>
              <w:bottom w:val="single" w:sz="4" w:space="0" w:color="auto"/>
              <w:right w:val="single" w:sz="4" w:space="0" w:color="auto"/>
            </w:tcBorders>
            <w:noWrap/>
            <w:vAlign w:val="center"/>
          </w:tcPr>
          <w:p w:rsidR="0075787F" w:rsidRDefault="0075787F" w:rsidP="00995282">
            <w:pPr>
              <w:spacing w:beforeLines="40" w:afterLines="40" w:line="240" w:lineRule="auto"/>
              <w:jc w:val="center"/>
              <w:rPr>
                <w:sz w:val="14"/>
                <w:szCs w:val="14"/>
              </w:rPr>
            </w:pPr>
          </w:p>
        </w:tc>
        <w:tc>
          <w:tcPr>
            <w:tcW w:w="567" w:type="dxa"/>
            <w:tcBorders>
              <w:top w:val="nil"/>
              <w:left w:val="nil"/>
              <w:bottom w:val="single" w:sz="4" w:space="0" w:color="auto"/>
              <w:right w:val="single" w:sz="4" w:space="0" w:color="auto"/>
            </w:tcBorders>
            <w:noWrap/>
            <w:vAlign w:val="center"/>
          </w:tcPr>
          <w:p w:rsidR="0075787F" w:rsidRDefault="0075787F" w:rsidP="00995282">
            <w:pPr>
              <w:spacing w:beforeLines="40" w:afterLines="40" w:line="240" w:lineRule="auto"/>
              <w:jc w:val="center"/>
              <w:rPr>
                <w:sz w:val="14"/>
                <w:szCs w:val="14"/>
              </w:rPr>
            </w:pPr>
          </w:p>
        </w:tc>
        <w:tc>
          <w:tcPr>
            <w:tcW w:w="757" w:type="dxa"/>
            <w:tcBorders>
              <w:top w:val="nil"/>
              <w:left w:val="nil"/>
              <w:bottom w:val="single" w:sz="4" w:space="0" w:color="auto"/>
              <w:right w:val="single" w:sz="8" w:space="0" w:color="auto"/>
            </w:tcBorders>
            <w:vAlign w:val="center"/>
          </w:tcPr>
          <w:p w:rsidR="0075787F" w:rsidRDefault="0075787F" w:rsidP="00995282">
            <w:pPr>
              <w:spacing w:beforeLines="40" w:afterLines="40" w:line="240" w:lineRule="auto"/>
              <w:jc w:val="center"/>
              <w:rPr>
                <w:sz w:val="14"/>
                <w:szCs w:val="14"/>
              </w:rPr>
            </w:pPr>
          </w:p>
        </w:tc>
      </w:tr>
      <w:tr w:rsidR="0075787F" w:rsidRPr="00723A2C" w:rsidTr="0019013E">
        <w:tc>
          <w:tcPr>
            <w:tcW w:w="1384" w:type="dxa"/>
            <w:vMerge w:val="restart"/>
            <w:tcBorders>
              <w:top w:val="nil"/>
              <w:left w:val="single" w:sz="8" w:space="0" w:color="auto"/>
              <w:bottom w:val="single" w:sz="4" w:space="0" w:color="auto"/>
              <w:right w:val="single" w:sz="4" w:space="0" w:color="auto"/>
            </w:tcBorders>
            <w:vAlign w:val="center"/>
          </w:tcPr>
          <w:p w:rsidR="0075787F" w:rsidRPr="00723A2C" w:rsidRDefault="0075787F" w:rsidP="00546A71">
            <w:pPr>
              <w:spacing w:before="0" w:after="0" w:line="240" w:lineRule="auto"/>
              <w:jc w:val="left"/>
              <w:rPr>
                <w:sz w:val="14"/>
                <w:szCs w:val="14"/>
              </w:rPr>
            </w:pPr>
            <w:r w:rsidRPr="00723A2C">
              <w:rPr>
                <w:rFonts w:cs="Arial"/>
                <w:sz w:val="14"/>
                <w:szCs w:val="14"/>
              </w:rPr>
              <w:t xml:space="preserve">Αριθμός προγραμμάτων σπουδών τεχνικοεπαγγελματικής εκπαίδευσης που δημιουργούνται ή αναμορφώνονται </w:t>
            </w:r>
          </w:p>
        </w:tc>
        <w:tc>
          <w:tcPr>
            <w:tcW w:w="992" w:type="dxa"/>
            <w:gridSpan w:val="2"/>
            <w:tcBorders>
              <w:top w:val="nil"/>
              <w:left w:val="nil"/>
              <w:bottom w:val="single" w:sz="4" w:space="0" w:color="auto"/>
              <w:right w:val="single" w:sz="4" w:space="0" w:color="auto"/>
            </w:tcBorders>
            <w:tcMar>
              <w:left w:w="28" w:type="dxa"/>
              <w:right w:w="28" w:type="dxa"/>
            </w:tcMar>
            <w:vAlign w:val="center"/>
          </w:tcPr>
          <w:p w:rsidR="0075787F" w:rsidRDefault="0075787F" w:rsidP="00995282">
            <w:pPr>
              <w:spacing w:beforeLines="40" w:afterLines="40" w:line="240" w:lineRule="auto"/>
              <w:rPr>
                <w:sz w:val="13"/>
                <w:szCs w:val="13"/>
              </w:rPr>
            </w:pPr>
            <w:r w:rsidRPr="00520B45">
              <w:rPr>
                <w:sz w:val="13"/>
                <w:szCs w:val="13"/>
              </w:rPr>
              <w:t>Ολοκλήρωση</w:t>
            </w:r>
          </w:p>
        </w:tc>
        <w:tc>
          <w:tcPr>
            <w:tcW w:w="601" w:type="dxa"/>
            <w:tcBorders>
              <w:top w:val="nil"/>
              <w:left w:val="nil"/>
              <w:bottom w:val="single" w:sz="4" w:space="0" w:color="auto"/>
              <w:right w:val="single" w:sz="4" w:space="0" w:color="auto"/>
            </w:tcBorders>
            <w:noWrap/>
            <w:vAlign w:val="center"/>
          </w:tcPr>
          <w:p w:rsidR="0075787F" w:rsidRDefault="0075787F" w:rsidP="00995282">
            <w:pPr>
              <w:spacing w:beforeLines="40" w:afterLines="40" w:line="240" w:lineRule="auto"/>
              <w:jc w:val="center"/>
              <w:rPr>
                <w:sz w:val="14"/>
                <w:szCs w:val="14"/>
              </w:rPr>
            </w:pPr>
            <w:r w:rsidRPr="00723A2C">
              <w:rPr>
                <w:sz w:val="14"/>
                <w:szCs w:val="14"/>
              </w:rPr>
              <w:t>0</w:t>
            </w:r>
          </w:p>
        </w:tc>
        <w:tc>
          <w:tcPr>
            <w:tcW w:w="567" w:type="dxa"/>
            <w:tcBorders>
              <w:top w:val="nil"/>
              <w:left w:val="nil"/>
              <w:bottom w:val="single" w:sz="4" w:space="0" w:color="auto"/>
              <w:right w:val="single" w:sz="4" w:space="0" w:color="auto"/>
            </w:tcBorders>
            <w:noWrap/>
            <w:vAlign w:val="center"/>
          </w:tcPr>
          <w:p w:rsidR="0075787F" w:rsidRDefault="0075787F" w:rsidP="00995282">
            <w:pPr>
              <w:spacing w:beforeLines="40" w:afterLines="40" w:line="240" w:lineRule="auto"/>
              <w:jc w:val="center"/>
              <w:rPr>
                <w:sz w:val="14"/>
                <w:szCs w:val="14"/>
              </w:rPr>
            </w:pPr>
            <w:r w:rsidRPr="00723A2C">
              <w:rPr>
                <w:sz w:val="14"/>
                <w:szCs w:val="14"/>
                <w:lang w:val="en-US"/>
              </w:rPr>
              <w:t>0</w:t>
            </w:r>
          </w:p>
        </w:tc>
        <w:tc>
          <w:tcPr>
            <w:tcW w:w="567" w:type="dxa"/>
            <w:tcBorders>
              <w:top w:val="nil"/>
              <w:left w:val="nil"/>
              <w:bottom w:val="single" w:sz="4" w:space="0" w:color="auto"/>
              <w:right w:val="single" w:sz="4" w:space="0" w:color="auto"/>
            </w:tcBorders>
            <w:noWrap/>
            <w:vAlign w:val="center"/>
          </w:tcPr>
          <w:p w:rsidR="0075787F" w:rsidRDefault="0075787F" w:rsidP="00995282">
            <w:pPr>
              <w:spacing w:beforeLines="40" w:afterLines="40" w:line="240" w:lineRule="auto"/>
              <w:jc w:val="center"/>
              <w:rPr>
                <w:sz w:val="14"/>
                <w:szCs w:val="14"/>
              </w:rPr>
            </w:pPr>
            <w:r w:rsidRPr="00723A2C">
              <w:rPr>
                <w:sz w:val="14"/>
                <w:szCs w:val="14"/>
              </w:rPr>
              <w:t>0</w:t>
            </w:r>
          </w:p>
        </w:tc>
        <w:tc>
          <w:tcPr>
            <w:tcW w:w="693" w:type="dxa"/>
            <w:tcBorders>
              <w:top w:val="nil"/>
              <w:left w:val="nil"/>
              <w:bottom w:val="single" w:sz="4" w:space="0" w:color="auto"/>
              <w:right w:val="single" w:sz="4" w:space="0" w:color="auto"/>
            </w:tcBorders>
            <w:noWrap/>
            <w:vAlign w:val="center"/>
          </w:tcPr>
          <w:p w:rsidR="0075787F" w:rsidRDefault="0075787F" w:rsidP="00995282">
            <w:pPr>
              <w:spacing w:beforeLines="40" w:afterLines="40"/>
              <w:jc w:val="center"/>
              <w:rPr>
                <w:rFonts w:cs="Calibri"/>
                <w:color w:val="000000"/>
                <w:sz w:val="14"/>
                <w:szCs w:val="14"/>
              </w:rPr>
            </w:pPr>
            <w:r w:rsidRPr="00723A2C">
              <w:rPr>
                <w:rFonts w:cs="Calibri"/>
                <w:color w:val="000000"/>
                <w:sz w:val="14"/>
                <w:szCs w:val="14"/>
              </w:rPr>
              <w:t>0</w:t>
            </w:r>
          </w:p>
        </w:tc>
        <w:tc>
          <w:tcPr>
            <w:tcW w:w="693" w:type="dxa"/>
            <w:tcBorders>
              <w:top w:val="nil"/>
              <w:left w:val="nil"/>
              <w:bottom w:val="single" w:sz="4" w:space="0" w:color="auto"/>
              <w:right w:val="single" w:sz="4" w:space="0" w:color="auto"/>
            </w:tcBorders>
            <w:noWrap/>
            <w:vAlign w:val="center"/>
          </w:tcPr>
          <w:p w:rsidR="0075787F" w:rsidRDefault="0075787F" w:rsidP="00995282">
            <w:pPr>
              <w:spacing w:beforeLines="40" w:afterLines="40" w:line="240" w:lineRule="auto"/>
              <w:jc w:val="center"/>
              <w:rPr>
                <w:sz w:val="14"/>
                <w:szCs w:val="14"/>
                <w:lang w:val="en-US"/>
              </w:rPr>
            </w:pPr>
            <w:r>
              <w:rPr>
                <w:sz w:val="14"/>
                <w:szCs w:val="14"/>
                <w:lang w:val="en-US"/>
              </w:rPr>
              <w:t>0</w:t>
            </w:r>
          </w:p>
        </w:tc>
        <w:tc>
          <w:tcPr>
            <w:tcW w:w="599" w:type="dxa"/>
            <w:tcBorders>
              <w:top w:val="nil"/>
              <w:left w:val="nil"/>
              <w:bottom w:val="single" w:sz="4" w:space="0" w:color="auto"/>
              <w:right w:val="single" w:sz="4" w:space="0" w:color="auto"/>
            </w:tcBorders>
            <w:noWrap/>
            <w:vAlign w:val="center"/>
          </w:tcPr>
          <w:p w:rsidR="0075787F" w:rsidRDefault="0075787F" w:rsidP="00995282">
            <w:pPr>
              <w:spacing w:beforeLines="40" w:afterLines="40" w:line="240" w:lineRule="auto"/>
              <w:jc w:val="center"/>
              <w:rPr>
                <w:sz w:val="14"/>
                <w:szCs w:val="14"/>
              </w:rPr>
            </w:pPr>
            <w:r>
              <w:rPr>
                <w:sz w:val="14"/>
                <w:szCs w:val="14"/>
              </w:rPr>
              <w:t>0</w:t>
            </w:r>
          </w:p>
        </w:tc>
        <w:tc>
          <w:tcPr>
            <w:tcW w:w="708" w:type="dxa"/>
            <w:tcBorders>
              <w:top w:val="nil"/>
              <w:left w:val="nil"/>
              <w:bottom w:val="single" w:sz="4" w:space="0" w:color="auto"/>
              <w:right w:val="single" w:sz="4" w:space="0" w:color="auto"/>
            </w:tcBorders>
            <w:noWrap/>
            <w:vAlign w:val="center"/>
          </w:tcPr>
          <w:p w:rsidR="0075787F" w:rsidRDefault="0075787F" w:rsidP="00995282">
            <w:pPr>
              <w:spacing w:beforeLines="40" w:afterLines="40" w:line="240" w:lineRule="auto"/>
              <w:jc w:val="center"/>
              <w:rPr>
                <w:sz w:val="14"/>
                <w:szCs w:val="14"/>
              </w:rPr>
            </w:pPr>
            <w:r>
              <w:rPr>
                <w:sz w:val="14"/>
                <w:szCs w:val="14"/>
              </w:rPr>
              <w:t>0</w:t>
            </w:r>
          </w:p>
        </w:tc>
        <w:tc>
          <w:tcPr>
            <w:tcW w:w="851" w:type="dxa"/>
            <w:tcBorders>
              <w:top w:val="nil"/>
              <w:left w:val="nil"/>
              <w:bottom w:val="single" w:sz="4" w:space="0" w:color="auto"/>
              <w:right w:val="single" w:sz="4" w:space="0" w:color="auto"/>
            </w:tcBorders>
            <w:noWrap/>
            <w:vAlign w:val="center"/>
          </w:tcPr>
          <w:p w:rsidR="0075787F" w:rsidRDefault="0075787F" w:rsidP="00995282">
            <w:pPr>
              <w:spacing w:beforeLines="40" w:afterLines="40" w:line="240" w:lineRule="auto"/>
              <w:jc w:val="center"/>
              <w:rPr>
                <w:sz w:val="14"/>
                <w:szCs w:val="14"/>
              </w:rPr>
            </w:pPr>
            <w:r>
              <w:rPr>
                <w:sz w:val="14"/>
                <w:szCs w:val="14"/>
              </w:rPr>
              <w:t>0</w:t>
            </w:r>
          </w:p>
        </w:tc>
        <w:tc>
          <w:tcPr>
            <w:tcW w:w="567" w:type="dxa"/>
            <w:tcBorders>
              <w:top w:val="nil"/>
              <w:left w:val="nil"/>
              <w:bottom w:val="single" w:sz="4" w:space="0" w:color="auto"/>
              <w:right w:val="single" w:sz="4" w:space="0" w:color="auto"/>
            </w:tcBorders>
            <w:noWrap/>
            <w:vAlign w:val="center"/>
          </w:tcPr>
          <w:p w:rsidR="0075787F" w:rsidRDefault="0075787F" w:rsidP="00995282">
            <w:pPr>
              <w:spacing w:beforeLines="40" w:afterLines="40" w:line="240" w:lineRule="auto"/>
              <w:jc w:val="center"/>
              <w:rPr>
                <w:sz w:val="14"/>
                <w:szCs w:val="14"/>
              </w:rPr>
            </w:pPr>
          </w:p>
        </w:tc>
        <w:tc>
          <w:tcPr>
            <w:tcW w:w="757" w:type="dxa"/>
            <w:tcBorders>
              <w:top w:val="nil"/>
              <w:left w:val="nil"/>
              <w:bottom w:val="single" w:sz="4" w:space="0" w:color="auto"/>
              <w:right w:val="single" w:sz="8" w:space="0" w:color="auto"/>
            </w:tcBorders>
            <w:vAlign w:val="center"/>
          </w:tcPr>
          <w:p w:rsidR="0075787F" w:rsidRDefault="0075787F" w:rsidP="00995282">
            <w:pPr>
              <w:spacing w:beforeLines="40" w:afterLines="40" w:line="240" w:lineRule="auto"/>
              <w:jc w:val="center"/>
              <w:rPr>
                <w:sz w:val="14"/>
                <w:szCs w:val="14"/>
              </w:rPr>
            </w:pPr>
          </w:p>
        </w:tc>
      </w:tr>
      <w:tr w:rsidR="0075787F" w:rsidRPr="00723A2C" w:rsidTr="0019013E">
        <w:tc>
          <w:tcPr>
            <w:tcW w:w="1384" w:type="dxa"/>
            <w:vMerge/>
            <w:tcBorders>
              <w:top w:val="nil"/>
              <w:left w:val="single" w:sz="8" w:space="0" w:color="auto"/>
              <w:bottom w:val="single" w:sz="4" w:space="0" w:color="auto"/>
              <w:right w:val="single" w:sz="4" w:space="0" w:color="auto"/>
            </w:tcBorders>
            <w:vAlign w:val="center"/>
          </w:tcPr>
          <w:p w:rsidR="0075787F" w:rsidRPr="00723A2C" w:rsidRDefault="0075787F" w:rsidP="00546A71">
            <w:pPr>
              <w:spacing w:before="0" w:after="0" w:line="240" w:lineRule="auto"/>
              <w:jc w:val="left"/>
              <w:rPr>
                <w:sz w:val="14"/>
                <w:szCs w:val="14"/>
              </w:rPr>
            </w:pPr>
          </w:p>
        </w:tc>
        <w:tc>
          <w:tcPr>
            <w:tcW w:w="992" w:type="dxa"/>
            <w:gridSpan w:val="2"/>
            <w:tcBorders>
              <w:top w:val="nil"/>
              <w:left w:val="nil"/>
              <w:bottom w:val="single" w:sz="4" w:space="0" w:color="auto"/>
              <w:right w:val="single" w:sz="4" w:space="0" w:color="auto"/>
            </w:tcBorders>
            <w:tcMar>
              <w:left w:w="28" w:type="dxa"/>
              <w:right w:w="28" w:type="dxa"/>
            </w:tcMar>
            <w:vAlign w:val="center"/>
          </w:tcPr>
          <w:p w:rsidR="0075787F" w:rsidRDefault="0075787F" w:rsidP="00995282">
            <w:pPr>
              <w:spacing w:beforeLines="40" w:afterLines="40" w:line="240" w:lineRule="auto"/>
              <w:rPr>
                <w:sz w:val="13"/>
                <w:szCs w:val="13"/>
              </w:rPr>
            </w:pPr>
            <w:r w:rsidRPr="00520B45">
              <w:rPr>
                <w:sz w:val="13"/>
                <w:szCs w:val="13"/>
              </w:rPr>
              <w:t>Στόχος</w:t>
            </w:r>
          </w:p>
        </w:tc>
        <w:tc>
          <w:tcPr>
            <w:tcW w:w="601" w:type="dxa"/>
            <w:tcBorders>
              <w:top w:val="nil"/>
              <w:left w:val="nil"/>
              <w:bottom w:val="single" w:sz="4" w:space="0" w:color="auto"/>
              <w:right w:val="single" w:sz="4" w:space="0" w:color="auto"/>
            </w:tcBorders>
            <w:noWrap/>
            <w:vAlign w:val="center"/>
          </w:tcPr>
          <w:p w:rsidR="0075787F" w:rsidRDefault="0075787F" w:rsidP="00995282">
            <w:pPr>
              <w:spacing w:beforeLines="40" w:afterLines="40" w:line="240" w:lineRule="auto"/>
              <w:jc w:val="center"/>
              <w:rPr>
                <w:sz w:val="14"/>
                <w:szCs w:val="14"/>
              </w:rPr>
            </w:pPr>
          </w:p>
        </w:tc>
        <w:tc>
          <w:tcPr>
            <w:tcW w:w="567" w:type="dxa"/>
            <w:tcBorders>
              <w:top w:val="nil"/>
              <w:left w:val="nil"/>
              <w:bottom w:val="single" w:sz="4" w:space="0" w:color="auto"/>
              <w:right w:val="single" w:sz="4" w:space="0" w:color="auto"/>
            </w:tcBorders>
            <w:noWrap/>
            <w:vAlign w:val="center"/>
          </w:tcPr>
          <w:p w:rsidR="0075787F" w:rsidRDefault="0075787F" w:rsidP="00995282">
            <w:pPr>
              <w:spacing w:beforeLines="40" w:afterLines="40" w:line="240" w:lineRule="auto"/>
              <w:jc w:val="center"/>
              <w:rPr>
                <w:sz w:val="14"/>
                <w:szCs w:val="14"/>
              </w:rPr>
            </w:pPr>
          </w:p>
        </w:tc>
        <w:tc>
          <w:tcPr>
            <w:tcW w:w="567" w:type="dxa"/>
            <w:tcBorders>
              <w:top w:val="nil"/>
              <w:left w:val="nil"/>
              <w:bottom w:val="single" w:sz="4" w:space="0" w:color="auto"/>
              <w:right w:val="single" w:sz="4" w:space="0" w:color="auto"/>
            </w:tcBorders>
            <w:noWrap/>
            <w:vAlign w:val="center"/>
          </w:tcPr>
          <w:p w:rsidR="0075787F" w:rsidRDefault="0075787F" w:rsidP="00995282">
            <w:pPr>
              <w:spacing w:beforeLines="40" w:afterLines="40" w:line="240" w:lineRule="auto"/>
              <w:jc w:val="center"/>
              <w:rPr>
                <w:sz w:val="14"/>
                <w:szCs w:val="14"/>
              </w:rPr>
            </w:pPr>
          </w:p>
        </w:tc>
        <w:tc>
          <w:tcPr>
            <w:tcW w:w="693" w:type="dxa"/>
            <w:tcBorders>
              <w:top w:val="nil"/>
              <w:left w:val="nil"/>
              <w:bottom w:val="single" w:sz="4" w:space="0" w:color="auto"/>
              <w:right w:val="single" w:sz="4" w:space="0" w:color="auto"/>
            </w:tcBorders>
            <w:noWrap/>
            <w:vAlign w:val="center"/>
          </w:tcPr>
          <w:p w:rsidR="0075787F" w:rsidRDefault="0075787F" w:rsidP="00995282">
            <w:pPr>
              <w:spacing w:beforeLines="40" w:afterLines="40"/>
              <w:jc w:val="center"/>
              <w:rPr>
                <w:rFonts w:cs="Calibri"/>
                <w:color w:val="000000"/>
                <w:sz w:val="14"/>
                <w:szCs w:val="14"/>
              </w:rPr>
            </w:pPr>
          </w:p>
        </w:tc>
        <w:tc>
          <w:tcPr>
            <w:tcW w:w="693" w:type="dxa"/>
            <w:tcBorders>
              <w:top w:val="nil"/>
              <w:left w:val="nil"/>
              <w:bottom w:val="single" w:sz="4" w:space="0" w:color="auto"/>
              <w:right w:val="single" w:sz="4" w:space="0" w:color="auto"/>
            </w:tcBorders>
            <w:noWrap/>
            <w:vAlign w:val="center"/>
          </w:tcPr>
          <w:p w:rsidR="0075787F" w:rsidRDefault="0075787F" w:rsidP="00995282">
            <w:pPr>
              <w:spacing w:beforeLines="40" w:afterLines="40" w:line="240" w:lineRule="auto"/>
              <w:jc w:val="center"/>
              <w:rPr>
                <w:sz w:val="14"/>
                <w:szCs w:val="14"/>
              </w:rPr>
            </w:pPr>
          </w:p>
        </w:tc>
        <w:tc>
          <w:tcPr>
            <w:tcW w:w="599" w:type="dxa"/>
            <w:tcBorders>
              <w:top w:val="nil"/>
              <w:left w:val="nil"/>
              <w:bottom w:val="single" w:sz="4" w:space="0" w:color="auto"/>
              <w:right w:val="single" w:sz="4" w:space="0" w:color="auto"/>
            </w:tcBorders>
            <w:noWrap/>
            <w:vAlign w:val="center"/>
          </w:tcPr>
          <w:p w:rsidR="0075787F" w:rsidRDefault="0075787F" w:rsidP="00995282">
            <w:pPr>
              <w:spacing w:beforeLines="40" w:afterLines="40" w:line="240" w:lineRule="auto"/>
              <w:jc w:val="center"/>
              <w:rPr>
                <w:sz w:val="14"/>
                <w:szCs w:val="14"/>
              </w:rPr>
            </w:pPr>
          </w:p>
        </w:tc>
        <w:tc>
          <w:tcPr>
            <w:tcW w:w="708" w:type="dxa"/>
            <w:tcBorders>
              <w:top w:val="nil"/>
              <w:left w:val="nil"/>
              <w:bottom w:val="single" w:sz="4" w:space="0" w:color="auto"/>
              <w:right w:val="single" w:sz="4" w:space="0" w:color="auto"/>
            </w:tcBorders>
            <w:noWrap/>
            <w:vAlign w:val="center"/>
          </w:tcPr>
          <w:p w:rsidR="0075787F" w:rsidRDefault="0075787F" w:rsidP="00995282">
            <w:pPr>
              <w:spacing w:beforeLines="40" w:afterLines="40" w:line="240" w:lineRule="auto"/>
              <w:jc w:val="center"/>
              <w:rPr>
                <w:sz w:val="14"/>
                <w:szCs w:val="14"/>
              </w:rPr>
            </w:pPr>
          </w:p>
        </w:tc>
        <w:tc>
          <w:tcPr>
            <w:tcW w:w="851" w:type="dxa"/>
            <w:tcBorders>
              <w:top w:val="nil"/>
              <w:left w:val="nil"/>
              <w:bottom w:val="single" w:sz="4" w:space="0" w:color="auto"/>
              <w:right w:val="single" w:sz="4" w:space="0" w:color="auto"/>
            </w:tcBorders>
            <w:noWrap/>
            <w:vAlign w:val="center"/>
          </w:tcPr>
          <w:p w:rsidR="0075787F" w:rsidRDefault="0075787F" w:rsidP="00995282">
            <w:pPr>
              <w:spacing w:beforeLines="40" w:afterLines="40" w:line="240" w:lineRule="auto"/>
              <w:jc w:val="center"/>
              <w:rPr>
                <w:sz w:val="14"/>
                <w:szCs w:val="14"/>
              </w:rPr>
            </w:pPr>
          </w:p>
        </w:tc>
        <w:tc>
          <w:tcPr>
            <w:tcW w:w="567" w:type="dxa"/>
            <w:tcBorders>
              <w:top w:val="nil"/>
              <w:left w:val="nil"/>
              <w:bottom w:val="single" w:sz="4" w:space="0" w:color="auto"/>
              <w:right w:val="single" w:sz="4" w:space="0" w:color="auto"/>
            </w:tcBorders>
            <w:noWrap/>
            <w:vAlign w:val="center"/>
          </w:tcPr>
          <w:p w:rsidR="0075787F" w:rsidRDefault="0075787F" w:rsidP="00995282">
            <w:pPr>
              <w:spacing w:beforeLines="40" w:afterLines="40" w:line="240" w:lineRule="auto"/>
              <w:jc w:val="center"/>
              <w:rPr>
                <w:sz w:val="14"/>
                <w:szCs w:val="14"/>
              </w:rPr>
            </w:pPr>
          </w:p>
        </w:tc>
        <w:tc>
          <w:tcPr>
            <w:tcW w:w="757" w:type="dxa"/>
            <w:tcBorders>
              <w:top w:val="nil"/>
              <w:left w:val="nil"/>
              <w:bottom w:val="single" w:sz="4" w:space="0" w:color="auto"/>
              <w:right w:val="single" w:sz="8" w:space="0" w:color="auto"/>
            </w:tcBorders>
            <w:noWrap/>
            <w:vAlign w:val="center"/>
          </w:tcPr>
          <w:p w:rsidR="0075787F" w:rsidRDefault="0075787F" w:rsidP="00995282">
            <w:pPr>
              <w:spacing w:beforeLines="40" w:afterLines="40" w:line="240" w:lineRule="auto"/>
              <w:jc w:val="center"/>
              <w:rPr>
                <w:sz w:val="14"/>
                <w:szCs w:val="14"/>
              </w:rPr>
            </w:pPr>
            <w:r w:rsidRPr="00723A2C">
              <w:rPr>
                <w:rFonts w:cs="Arial"/>
                <w:sz w:val="14"/>
                <w:szCs w:val="14"/>
              </w:rPr>
              <w:t xml:space="preserve">650 </w:t>
            </w:r>
            <w:r w:rsidRPr="00723A2C">
              <w:rPr>
                <w:rFonts w:cs="Arial"/>
                <w:sz w:val="14"/>
                <w:szCs w:val="14"/>
                <w:vertAlign w:val="superscript"/>
              </w:rPr>
              <w:t>(1) (2)</w:t>
            </w:r>
          </w:p>
        </w:tc>
      </w:tr>
      <w:tr w:rsidR="0075787F" w:rsidRPr="00723A2C" w:rsidTr="0019013E">
        <w:tc>
          <w:tcPr>
            <w:tcW w:w="1384" w:type="dxa"/>
            <w:vMerge/>
            <w:tcBorders>
              <w:top w:val="nil"/>
              <w:left w:val="single" w:sz="8" w:space="0" w:color="auto"/>
              <w:bottom w:val="single" w:sz="4" w:space="0" w:color="auto"/>
              <w:right w:val="single" w:sz="4" w:space="0" w:color="auto"/>
            </w:tcBorders>
            <w:vAlign w:val="center"/>
          </w:tcPr>
          <w:p w:rsidR="0075787F" w:rsidRPr="00723A2C" w:rsidRDefault="0075787F" w:rsidP="00546A71">
            <w:pPr>
              <w:spacing w:before="0" w:after="0" w:line="240" w:lineRule="auto"/>
              <w:jc w:val="left"/>
              <w:rPr>
                <w:sz w:val="14"/>
                <w:szCs w:val="14"/>
              </w:rPr>
            </w:pPr>
          </w:p>
        </w:tc>
        <w:tc>
          <w:tcPr>
            <w:tcW w:w="992" w:type="dxa"/>
            <w:gridSpan w:val="2"/>
            <w:tcBorders>
              <w:top w:val="nil"/>
              <w:left w:val="nil"/>
              <w:bottom w:val="single" w:sz="4" w:space="0" w:color="auto"/>
              <w:right w:val="single" w:sz="4" w:space="0" w:color="auto"/>
            </w:tcBorders>
            <w:tcMar>
              <w:left w:w="28" w:type="dxa"/>
              <w:right w:w="28" w:type="dxa"/>
            </w:tcMar>
            <w:vAlign w:val="center"/>
          </w:tcPr>
          <w:p w:rsidR="0075787F" w:rsidRDefault="0075787F" w:rsidP="00995282">
            <w:pPr>
              <w:spacing w:beforeLines="40" w:afterLines="40" w:line="240" w:lineRule="auto"/>
              <w:rPr>
                <w:sz w:val="13"/>
                <w:szCs w:val="13"/>
              </w:rPr>
            </w:pPr>
            <w:r w:rsidRPr="00520B45">
              <w:rPr>
                <w:sz w:val="13"/>
                <w:szCs w:val="13"/>
              </w:rPr>
              <w:t>Αφετηρία</w:t>
            </w:r>
          </w:p>
        </w:tc>
        <w:tc>
          <w:tcPr>
            <w:tcW w:w="601" w:type="dxa"/>
            <w:tcBorders>
              <w:top w:val="nil"/>
              <w:left w:val="nil"/>
              <w:bottom w:val="single" w:sz="4" w:space="0" w:color="auto"/>
              <w:right w:val="single" w:sz="4" w:space="0" w:color="auto"/>
            </w:tcBorders>
            <w:noWrap/>
            <w:vAlign w:val="center"/>
          </w:tcPr>
          <w:p w:rsidR="0075787F" w:rsidRDefault="0075787F" w:rsidP="00995282">
            <w:pPr>
              <w:spacing w:beforeLines="40" w:afterLines="40" w:line="240" w:lineRule="auto"/>
              <w:jc w:val="center"/>
              <w:rPr>
                <w:sz w:val="14"/>
                <w:szCs w:val="14"/>
              </w:rPr>
            </w:pPr>
            <w:r w:rsidRPr="00723A2C">
              <w:rPr>
                <w:rFonts w:cs="Arial"/>
                <w:sz w:val="14"/>
                <w:szCs w:val="14"/>
              </w:rPr>
              <w:t>437</w:t>
            </w:r>
          </w:p>
        </w:tc>
        <w:tc>
          <w:tcPr>
            <w:tcW w:w="567" w:type="dxa"/>
            <w:tcBorders>
              <w:top w:val="nil"/>
              <w:left w:val="nil"/>
              <w:bottom w:val="single" w:sz="4" w:space="0" w:color="auto"/>
              <w:right w:val="single" w:sz="4" w:space="0" w:color="auto"/>
            </w:tcBorders>
            <w:noWrap/>
            <w:vAlign w:val="center"/>
          </w:tcPr>
          <w:p w:rsidR="0075787F" w:rsidRDefault="0075787F" w:rsidP="00995282">
            <w:pPr>
              <w:spacing w:beforeLines="40" w:afterLines="40" w:line="240" w:lineRule="auto"/>
              <w:jc w:val="center"/>
              <w:rPr>
                <w:sz w:val="14"/>
                <w:szCs w:val="14"/>
              </w:rPr>
            </w:pPr>
          </w:p>
        </w:tc>
        <w:tc>
          <w:tcPr>
            <w:tcW w:w="567" w:type="dxa"/>
            <w:tcBorders>
              <w:top w:val="nil"/>
              <w:left w:val="nil"/>
              <w:bottom w:val="single" w:sz="4" w:space="0" w:color="auto"/>
              <w:right w:val="single" w:sz="4" w:space="0" w:color="auto"/>
            </w:tcBorders>
            <w:noWrap/>
            <w:vAlign w:val="center"/>
          </w:tcPr>
          <w:p w:rsidR="0075787F" w:rsidRDefault="0075787F" w:rsidP="00995282">
            <w:pPr>
              <w:spacing w:beforeLines="40" w:afterLines="40" w:line="240" w:lineRule="auto"/>
              <w:jc w:val="center"/>
              <w:rPr>
                <w:sz w:val="14"/>
                <w:szCs w:val="14"/>
              </w:rPr>
            </w:pPr>
          </w:p>
        </w:tc>
        <w:tc>
          <w:tcPr>
            <w:tcW w:w="693" w:type="dxa"/>
            <w:tcBorders>
              <w:top w:val="nil"/>
              <w:left w:val="nil"/>
              <w:bottom w:val="single" w:sz="4" w:space="0" w:color="auto"/>
              <w:right w:val="single" w:sz="4" w:space="0" w:color="auto"/>
            </w:tcBorders>
            <w:noWrap/>
            <w:vAlign w:val="center"/>
          </w:tcPr>
          <w:p w:rsidR="0075787F" w:rsidRDefault="0075787F" w:rsidP="00995282">
            <w:pPr>
              <w:spacing w:beforeLines="40" w:afterLines="40"/>
              <w:jc w:val="center"/>
              <w:rPr>
                <w:rFonts w:cs="Calibri"/>
                <w:color w:val="000000"/>
                <w:sz w:val="14"/>
                <w:szCs w:val="14"/>
              </w:rPr>
            </w:pPr>
          </w:p>
        </w:tc>
        <w:tc>
          <w:tcPr>
            <w:tcW w:w="693" w:type="dxa"/>
            <w:tcBorders>
              <w:top w:val="nil"/>
              <w:left w:val="nil"/>
              <w:bottom w:val="single" w:sz="4" w:space="0" w:color="auto"/>
              <w:right w:val="single" w:sz="4" w:space="0" w:color="auto"/>
            </w:tcBorders>
            <w:noWrap/>
            <w:vAlign w:val="center"/>
          </w:tcPr>
          <w:p w:rsidR="0075787F" w:rsidRDefault="0075787F" w:rsidP="00995282">
            <w:pPr>
              <w:spacing w:beforeLines="40" w:afterLines="40" w:line="240" w:lineRule="auto"/>
              <w:jc w:val="center"/>
              <w:rPr>
                <w:sz w:val="14"/>
                <w:szCs w:val="14"/>
              </w:rPr>
            </w:pPr>
          </w:p>
        </w:tc>
        <w:tc>
          <w:tcPr>
            <w:tcW w:w="599" w:type="dxa"/>
            <w:tcBorders>
              <w:top w:val="nil"/>
              <w:left w:val="nil"/>
              <w:bottom w:val="single" w:sz="4" w:space="0" w:color="auto"/>
              <w:right w:val="single" w:sz="4" w:space="0" w:color="auto"/>
            </w:tcBorders>
            <w:noWrap/>
            <w:vAlign w:val="center"/>
          </w:tcPr>
          <w:p w:rsidR="0075787F" w:rsidRDefault="0075787F" w:rsidP="00995282">
            <w:pPr>
              <w:spacing w:beforeLines="40" w:afterLines="40" w:line="240" w:lineRule="auto"/>
              <w:jc w:val="center"/>
              <w:rPr>
                <w:sz w:val="14"/>
                <w:szCs w:val="14"/>
              </w:rPr>
            </w:pPr>
          </w:p>
        </w:tc>
        <w:tc>
          <w:tcPr>
            <w:tcW w:w="708" w:type="dxa"/>
            <w:tcBorders>
              <w:top w:val="nil"/>
              <w:left w:val="nil"/>
              <w:bottom w:val="single" w:sz="4" w:space="0" w:color="auto"/>
              <w:right w:val="single" w:sz="4" w:space="0" w:color="auto"/>
            </w:tcBorders>
            <w:noWrap/>
            <w:vAlign w:val="center"/>
          </w:tcPr>
          <w:p w:rsidR="0075787F" w:rsidRDefault="0075787F" w:rsidP="00995282">
            <w:pPr>
              <w:spacing w:beforeLines="40" w:afterLines="40" w:line="240" w:lineRule="auto"/>
              <w:jc w:val="center"/>
              <w:rPr>
                <w:sz w:val="14"/>
                <w:szCs w:val="14"/>
              </w:rPr>
            </w:pPr>
          </w:p>
        </w:tc>
        <w:tc>
          <w:tcPr>
            <w:tcW w:w="851" w:type="dxa"/>
            <w:tcBorders>
              <w:top w:val="nil"/>
              <w:left w:val="nil"/>
              <w:bottom w:val="single" w:sz="4" w:space="0" w:color="auto"/>
              <w:right w:val="single" w:sz="4" w:space="0" w:color="auto"/>
            </w:tcBorders>
            <w:noWrap/>
            <w:vAlign w:val="center"/>
          </w:tcPr>
          <w:p w:rsidR="0075787F" w:rsidRDefault="0075787F" w:rsidP="00995282">
            <w:pPr>
              <w:spacing w:beforeLines="40" w:afterLines="40" w:line="240" w:lineRule="auto"/>
              <w:jc w:val="center"/>
              <w:rPr>
                <w:sz w:val="14"/>
                <w:szCs w:val="14"/>
              </w:rPr>
            </w:pPr>
          </w:p>
        </w:tc>
        <w:tc>
          <w:tcPr>
            <w:tcW w:w="567" w:type="dxa"/>
            <w:tcBorders>
              <w:top w:val="nil"/>
              <w:left w:val="nil"/>
              <w:bottom w:val="single" w:sz="4" w:space="0" w:color="auto"/>
              <w:right w:val="single" w:sz="4" w:space="0" w:color="auto"/>
            </w:tcBorders>
            <w:noWrap/>
            <w:vAlign w:val="center"/>
          </w:tcPr>
          <w:p w:rsidR="0075787F" w:rsidRDefault="0075787F" w:rsidP="00995282">
            <w:pPr>
              <w:spacing w:beforeLines="40" w:afterLines="40" w:line="240" w:lineRule="auto"/>
              <w:jc w:val="center"/>
              <w:rPr>
                <w:sz w:val="14"/>
                <w:szCs w:val="14"/>
              </w:rPr>
            </w:pPr>
          </w:p>
        </w:tc>
        <w:tc>
          <w:tcPr>
            <w:tcW w:w="757" w:type="dxa"/>
            <w:tcBorders>
              <w:top w:val="nil"/>
              <w:left w:val="nil"/>
              <w:bottom w:val="single" w:sz="4" w:space="0" w:color="auto"/>
              <w:right w:val="single" w:sz="8" w:space="0" w:color="auto"/>
            </w:tcBorders>
            <w:vAlign w:val="center"/>
          </w:tcPr>
          <w:p w:rsidR="0075787F" w:rsidRDefault="0075787F" w:rsidP="00995282">
            <w:pPr>
              <w:spacing w:beforeLines="40" w:afterLines="40" w:line="240" w:lineRule="auto"/>
              <w:jc w:val="center"/>
              <w:rPr>
                <w:sz w:val="14"/>
                <w:szCs w:val="14"/>
              </w:rPr>
            </w:pPr>
          </w:p>
        </w:tc>
      </w:tr>
      <w:tr w:rsidR="0075787F" w:rsidRPr="00723A2C" w:rsidTr="0019013E">
        <w:tc>
          <w:tcPr>
            <w:tcW w:w="1384" w:type="dxa"/>
            <w:vMerge w:val="restart"/>
            <w:tcBorders>
              <w:top w:val="nil"/>
              <w:left w:val="single" w:sz="8" w:space="0" w:color="auto"/>
              <w:bottom w:val="single" w:sz="4" w:space="0" w:color="auto"/>
              <w:right w:val="single" w:sz="4" w:space="0" w:color="auto"/>
            </w:tcBorders>
            <w:vAlign w:val="center"/>
          </w:tcPr>
          <w:p w:rsidR="0075787F" w:rsidRPr="00723A2C" w:rsidRDefault="0075787F" w:rsidP="00546A71">
            <w:pPr>
              <w:spacing w:before="0" w:after="0" w:line="240" w:lineRule="auto"/>
              <w:jc w:val="left"/>
              <w:rPr>
                <w:sz w:val="14"/>
                <w:szCs w:val="14"/>
              </w:rPr>
            </w:pPr>
            <w:r w:rsidRPr="00723A2C">
              <w:rPr>
                <w:rFonts w:cs="Arial"/>
                <w:sz w:val="14"/>
                <w:szCs w:val="14"/>
              </w:rPr>
              <w:t>Αριθμός γραφείων διασύνδεσης που δημιουργούνται ή ενισχύονται</w:t>
            </w:r>
          </w:p>
        </w:tc>
        <w:tc>
          <w:tcPr>
            <w:tcW w:w="992" w:type="dxa"/>
            <w:gridSpan w:val="2"/>
            <w:tcBorders>
              <w:top w:val="nil"/>
              <w:left w:val="nil"/>
              <w:bottom w:val="single" w:sz="4" w:space="0" w:color="auto"/>
              <w:right w:val="single" w:sz="4" w:space="0" w:color="auto"/>
            </w:tcBorders>
            <w:tcMar>
              <w:left w:w="28" w:type="dxa"/>
              <w:right w:w="28" w:type="dxa"/>
            </w:tcMar>
            <w:vAlign w:val="center"/>
          </w:tcPr>
          <w:p w:rsidR="0075787F" w:rsidRDefault="0075787F" w:rsidP="00995282">
            <w:pPr>
              <w:spacing w:beforeLines="40" w:afterLines="40" w:line="240" w:lineRule="auto"/>
              <w:rPr>
                <w:sz w:val="13"/>
                <w:szCs w:val="13"/>
              </w:rPr>
            </w:pPr>
            <w:r w:rsidRPr="00520B45">
              <w:rPr>
                <w:sz w:val="13"/>
                <w:szCs w:val="13"/>
              </w:rPr>
              <w:t>Ολοκλήρωση</w:t>
            </w:r>
          </w:p>
        </w:tc>
        <w:tc>
          <w:tcPr>
            <w:tcW w:w="601" w:type="dxa"/>
            <w:tcBorders>
              <w:top w:val="nil"/>
              <w:left w:val="nil"/>
              <w:bottom w:val="single" w:sz="4" w:space="0" w:color="auto"/>
              <w:right w:val="single" w:sz="4" w:space="0" w:color="auto"/>
            </w:tcBorders>
            <w:noWrap/>
            <w:vAlign w:val="center"/>
          </w:tcPr>
          <w:p w:rsidR="0075787F" w:rsidRDefault="0075787F" w:rsidP="00995282">
            <w:pPr>
              <w:spacing w:beforeLines="40" w:afterLines="40" w:line="240" w:lineRule="auto"/>
              <w:jc w:val="center"/>
              <w:rPr>
                <w:sz w:val="14"/>
                <w:szCs w:val="14"/>
              </w:rPr>
            </w:pPr>
            <w:r w:rsidRPr="00723A2C">
              <w:rPr>
                <w:sz w:val="14"/>
                <w:szCs w:val="14"/>
              </w:rPr>
              <w:t>0</w:t>
            </w:r>
          </w:p>
        </w:tc>
        <w:tc>
          <w:tcPr>
            <w:tcW w:w="567" w:type="dxa"/>
            <w:tcBorders>
              <w:top w:val="nil"/>
              <w:left w:val="nil"/>
              <w:bottom w:val="single" w:sz="4" w:space="0" w:color="auto"/>
              <w:right w:val="single" w:sz="4" w:space="0" w:color="auto"/>
            </w:tcBorders>
            <w:noWrap/>
            <w:vAlign w:val="center"/>
          </w:tcPr>
          <w:p w:rsidR="0075787F" w:rsidRDefault="0075787F" w:rsidP="00995282">
            <w:pPr>
              <w:spacing w:beforeLines="40" w:afterLines="40" w:line="240" w:lineRule="auto"/>
              <w:jc w:val="center"/>
              <w:rPr>
                <w:sz w:val="14"/>
                <w:szCs w:val="14"/>
              </w:rPr>
            </w:pPr>
            <w:r w:rsidRPr="00723A2C">
              <w:rPr>
                <w:sz w:val="14"/>
                <w:szCs w:val="14"/>
                <w:lang w:val="en-US"/>
              </w:rPr>
              <w:t>0</w:t>
            </w:r>
          </w:p>
        </w:tc>
        <w:tc>
          <w:tcPr>
            <w:tcW w:w="567" w:type="dxa"/>
            <w:tcBorders>
              <w:top w:val="nil"/>
              <w:left w:val="nil"/>
              <w:bottom w:val="single" w:sz="4" w:space="0" w:color="auto"/>
              <w:right w:val="single" w:sz="4" w:space="0" w:color="auto"/>
            </w:tcBorders>
            <w:noWrap/>
            <w:vAlign w:val="center"/>
          </w:tcPr>
          <w:p w:rsidR="0075787F" w:rsidRDefault="0075787F" w:rsidP="00995282">
            <w:pPr>
              <w:spacing w:beforeLines="40" w:afterLines="40" w:line="240" w:lineRule="auto"/>
              <w:jc w:val="center"/>
              <w:rPr>
                <w:sz w:val="14"/>
                <w:szCs w:val="14"/>
              </w:rPr>
            </w:pPr>
            <w:r w:rsidRPr="00723A2C">
              <w:rPr>
                <w:sz w:val="14"/>
                <w:szCs w:val="14"/>
              </w:rPr>
              <w:t>0</w:t>
            </w:r>
          </w:p>
        </w:tc>
        <w:tc>
          <w:tcPr>
            <w:tcW w:w="693" w:type="dxa"/>
            <w:tcBorders>
              <w:top w:val="nil"/>
              <w:left w:val="nil"/>
              <w:bottom w:val="single" w:sz="4" w:space="0" w:color="auto"/>
              <w:right w:val="single" w:sz="4" w:space="0" w:color="auto"/>
            </w:tcBorders>
            <w:noWrap/>
            <w:vAlign w:val="center"/>
          </w:tcPr>
          <w:p w:rsidR="0075787F" w:rsidRDefault="0075787F" w:rsidP="00995282">
            <w:pPr>
              <w:spacing w:beforeLines="40" w:afterLines="40"/>
              <w:jc w:val="center"/>
              <w:rPr>
                <w:rFonts w:cs="Calibri"/>
                <w:color w:val="000000"/>
                <w:sz w:val="14"/>
                <w:szCs w:val="14"/>
              </w:rPr>
            </w:pPr>
            <w:r w:rsidRPr="00723A2C">
              <w:rPr>
                <w:rFonts w:cs="Calibri"/>
                <w:color w:val="000000"/>
                <w:sz w:val="14"/>
                <w:szCs w:val="14"/>
              </w:rPr>
              <w:t>20</w:t>
            </w:r>
          </w:p>
        </w:tc>
        <w:tc>
          <w:tcPr>
            <w:tcW w:w="693" w:type="dxa"/>
            <w:tcBorders>
              <w:top w:val="nil"/>
              <w:left w:val="nil"/>
              <w:bottom w:val="single" w:sz="4" w:space="0" w:color="auto"/>
              <w:right w:val="single" w:sz="4" w:space="0" w:color="auto"/>
            </w:tcBorders>
            <w:noWrap/>
            <w:vAlign w:val="center"/>
          </w:tcPr>
          <w:p w:rsidR="0075787F" w:rsidRDefault="0075787F" w:rsidP="00995282">
            <w:pPr>
              <w:spacing w:beforeLines="40" w:afterLines="40" w:line="240" w:lineRule="auto"/>
              <w:jc w:val="center"/>
              <w:rPr>
                <w:sz w:val="14"/>
                <w:szCs w:val="14"/>
                <w:highlight w:val="yellow"/>
                <w:lang w:val="en-US"/>
              </w:rPr>
            </w:pPr>
            <w:r w:rsidRPr="008575D9">
              <w:rPr>
                <w:sz w:val="14"/>
                <w:szCs w:val="14"/>
                <w:lang w:val="en-US"/>
              </w:rPr>
              <w:t>49</w:t>
            </w:r>
          </w:p>
        </w:tc>
        <w:tc>
          <w:tcPr>
            <w:tcW w:w="599" w:type="dxa"/>
            <w:tcBorders>
              <w:top w:val="nil"/>
              <w:left w:val="nil"/>
              <w:bottom w:val="single" w:sz="4" w:space="0" w:color="auto"/>
              <w:right w:val="single" w:sz="4" w:space="0" w:color="auto"/>
            </w:tcBorders>
            <w:noWrap/>
            <w:vAlign w:val="center"/>
          </w:tcPr>
          <w:p w:rsidR="0075787F" w:rsidRDefault="0075787F" w:rsidP="00995282">
            <w:pPr>
              <w:spacing w:beforeLines="40" w:afterLines="40" w:line="240" w:lineRule="auto"/>
              <w:jc w:val="center"/>
              <w:rPr>
                <w:sz w:val="14"/>
                <w:szCs w:val="14"/>
              </w:rPr>
            </w:pPr>
            <w:r>
              <w:rPr>
                <w:sz w:val="14"/>
                <w:szCs w:val="14"/>
              </w:rPr>
              <w:t>53</w:t>
            </w:r>
          </w:p>
        </w:tc>
        <w:tc>
          <w:tcPr>
            <w:tcW w:w="708" w:type="dxa"/>
            <w:tcBorders>
              <w:top w:val="nil"/>
              <w:left w:val="nil"/>
              <w:bottom w:val="single" w:sz="4" w:space="0" w:color="auto"/>
              <w:right w:val="single" w:sz="4" w:space="0" w:color="auto"/>
            </w:tcBorders>
            <w:noWrap/>
            <w:vAlign w:val="center"/>
          </w:tcPr>
          <w:p w:rsidR="0075787F" w:rsidRDefault="0075787F" w:rsidP="00995282">
            <w:pPr>
              <w:spacing w:beforeLines="40" w:afterLines="40" w:line="240" w:lineRule="auto"/>
              <w:jc w:val="center"/>
              <w:rPr>
                <w:sz w:val="14"/>
                <w:szCs w:val="14"/>
              </w:rPr>
            </w:pPr>
            <w:r>
              <w:rPr>
                <w:sz w:val="14"/>
                <w:szCs w:val="14"/>
              </w:rPr>
              <w:t>53</w:t>
            </w:r>
          </w:p>
        </w:tc>
        <w:tc>
          <w:tcPr>
            <w:tcW w:w="851" w:type="dxa"/>
            <w:tcBorders>
              <w:top w:val="nil"/>
              <w:left w:val="nil"/>
              <w:bottom w:val="single" w:sz="4" w:space="0" w:color="auto"/>
              <w:right w:val="single" w:sz="4" w:space="0" w:color="auto"/>
            </w:tcBorders>
            <w:noWrap/>
            <w:vAlign w:val="center"/>
          </w:tcPr>
          <w:p w:rsidR="0075787F" w:rsidRDefault="0075787F" w:rsidP="00995282">
            <w:pPr>
              <w:spacing w:beforeLines="40" w:afterLines="40" w:line="240" w:lineRule="auto"/>
              <w:jc w:val="center"/>
              <w:rPr>
                <w:sz w:val="14"/>
                <w:szCs w:val="14"/>
              </w:rPr>
            </w:pPr>
            <w:r>
              <w:rPr>
                <w:sz w:val="14"/>
                <w:szCs w:val="14"/>
              </w:rPr>
              <w:t>74</w:t>
            </w:r>
          </w:p>
        </w:tc>
        <w:tc>
          <w:tcPr>
            <w:tcW w:w="567" w:type="dxa"/>
            <w:tcBorders>
              <w:top w:val="nil"/>
              <w:left w:val="nil"/>
              <w:bottom w:val="single" w:sz="4" w:space="0" w:color="auto"/>
              <w:right w:val="single" w:sz="4" w:space="0" w:color="auto"/>
            </w:tcBorders>
            <w:noWrap/>
            <w:vAlign w:val="center"/>
          </w:tcPr>
          <w:p w:rsidR="0075787F" w:rsidRDefault="0075787F" w:rsidP="00995282">
            <w:pPr>
              <w:spacing w:beforeLines="40" w:afterLines="40" w:line="240" w:lineRule="auto"/>
              <w:jc w:val="center"/>
              <w:rPr>
                <w:sz w:val="14"/>
                <w:szCs w:val="14"/>
              </w:rPr>
            </w:pPr>
          </w:p>
        </w:tc>
        <w:tc>
          <w:tcPr>
            <w:tcW w:w="757" w:type="dxa"/>
            <w:tcBorders>
              <w:top w:val="nil"/>
              <w:left w:val="nil"/>
              <w:bottom w:val="single" w:sz="4" w:space="0" w:color="auto"/>
              <w:right w:val="single" w:sz="8" w:space="0" w:color="auto"/>
            </w:tcBorders>
            <w:vAlign w:val="center"/>
          </w:tcPr>
          <w:p w:rsidR="0075787F" w:rsidRDefault="0075787F" w:rsidP="00995282">
            <w:pPr>
              <w:spacing w:beforeLines="40" w:afterLines="40" w:line="240" w:lineRule="auto"/>
              <w:jc w:val="center"/>
              <w:rPr>
                <w:sz w:val="14"/>
                <w:szCs w:val="14"/>
              </w:rPr>
            </w:pPr>
          </w:p>
        </w:tc>
      </w:tr>
      <w:tr w:rsidR="0075787F" w:rsidRPr="00723A2C" w:rsidTr="0019013E">
        <w:tc>
          <w:tcPr>
            <w:tcW w:w="1384" w:type="dxa"/>
            <w:vMerge/>
            <w:tcBorders>
              <w:top w:val="nil"/>
              <w:left w:val="single" w:sz="8" w:space="0" w:color="auto"/>
              <w:bottom w:val="single" w:sz="4" w:space="0" w:color="auto"/>
              <w:right w:val="single" w:sz="4" w:space="0" w:color="auto"/>
            </w:tcBorders>
            <w:vAlign w:val="center"/>
          </w:tcPr>
          <w:p w:rsidR="0075787F" w:rsidRPr="00723A2C" w:rsidRDefault="0075787F" w:rsidP="00546A71">
            <w:pPr>
              <w:spacing w:before="0" w:after="0" w:line="240" w:lineRule="auto"/>
              <w:jc w:val="left"/>
              <w:rPr>
                <w:sz w:val="14"/>
                <w:szCs w:val="14"/>
              </w:rPr>
            </w:pPr>
          </w:p>
        </w:tc>
        <w:tc>
          <w:tcPr>
            <w:tcW w:w="992" w:type="dxa"/>
            <w:gridSpan w:val="2"/>
            <w:tcBorders>
              <w:top w:val="nil"/>
              <w:left w:val="nil"/>
              <w:bottom w:val="single" w:sz="4" w:space="0" w:color="auto"/>
              <w:right w:val="single" w:sz="4" w:space="0" w:color="auto"/>
            </w:tcBorders>
            <w:tcMar>
              <w:left w:w="28" w:type="dxa"/>
              <w:right w:w="28" w:type="dxa"/>
            </w:tcMar>
            <w:vAlign w:val="center"/>
          </w:tcPr>
          <w:p w:rsidR="0075787F" w:rsidRDefault="0075787F" w:rsidP="00995282">
            <w:pPr>
              <w:spacing w:beforeLines="40" w:afterLines="40" w:line="240" w:lineRule="auto"/>
              <w:rPr>
                <w:sz w:val="13"/>
                <w:szCs w:val="13"/>
              </w:rPr>
            </w:pPr>
            <w:r w:rsidRPr="00520B45">
              <w:rPr>
                <w:sz w:val="13"/>
                <w:szCs w:val="13"/>
              </w:rPr>
              <w:t>Στόχος</w:t>
            </w:r>
          </w:p>
        </w:tc>
        <w:tc>
          <w:tcPr>
            <w:tcW w:w="601" w:type="dxa"/>
            <w:tcBorders>
              <w:top w:val="nil"/>
              <w:left w:val="nil"/>
              <w:bottom w:val="single" w:sz="4" w:space="0" w:color="auto"/>
              <w:right w:val="single" w:sz="4" w:space="0" w:color="auto"/>
            </w:tcBorders>
            <w:noWrap/>
            <w:vAlign w:val="center"/>
          </w:tcPr>
          <w:p w:rsidR="0075787F" w:rsidRDefault="0075787F" w:rsidP="00995282">
            <w:pPr>
              <w:spacing w:beforeLines="40" w:afterLines="40" w:line="240" w:lineRule="auto"/>
              <w:jc w:val="center"/>
              <w:rPr>
                <w:sz w:val="14"/>
                <w:szCs w:val="14"/>
              </w:rPr>
            </w:pPr>
          </w:p>
        </w:tc>
        <w:tc>
          <w:tcPr>
            <w:tcW w:w="567" w:type="dxa"/>
            <w:tcBorders>
              <w:top w:val="nil"/>
              <w:left w:val="nil"/>
              <w:bottom w:val="single" w:sz="4" w:space="0" w:color="auto"/>
              <w:right w:val="single" w:sz="4" w:space="0" w:color="auto"/>
            </w:tcBorders>
            <w:noWrap/>
            <w:vAlign w:val="center"/>
          </w:tcPr>
          <w:p w:rsidR="0075787F" w:rsidRDefault="0075787F" w:rsidP="00995282">
            <w:pPr>
              <w:spacing w:beforeLines="40" w:afterLines="40" w:line="240" w:lineRule="auto"/>
              <w:jc w:val="center"/>
              <w:rPr>
                <w:sz w:val="14"/>
                <w:szCs w:val="14"/>
              </w:rPr>
            </w:pPr>
          </w:p>
        </w:tc>
        <w:tc>
          <w:tcPr>
            <w:tcW w:w="567" w:type="dxa"/>
            <w:tcBorders>
              <w:top w:val="nil"/>
              <w:left w:val="nil"/>
              <w:bottom w:val="single" w:sz="4" w:space="0" w:color="auto"/>
              <w:right w:val="single" w:sz="4" w:space="0" w:color="auto"/>
            </w:tcBorders>
            <w:noWrap/>
            <w:vAlign w:val="center"/>
          </w:tcPr>
          <w:p w:rsidR="0075787F" w:rsidRDefault="0075787F" w:rsidP="00995282">
            <w:pPr>
              <w:spacing w:beforeLines="40" w:afterLines="40" w:line="240" w:lineRule="auto"/>
              <w:jc w:val="center"/>
              <w:rPr>
                <w:sz w:val="14"/>
                <w:szCs w:val="14"/>
              </w:rPr>
            </w:pPr>
          </w:p>
        </w:tc>
        <w:tc>
          <w:tcPr>
            <w:tcW w:w="693" w:type="dxa"/>
            <w:tcBorders>
              <w:top w:val="nil"/>
              <w:left w:val="nil"/>
              <w:bottom w:val="single" w:sz="4" w:space="0" w:color="auto"/>
              <w:right w:val="single" w:sz="4" w:space="0" w:color="auto"/>
            </w:tcBorders>
            <w:noWrap/>
            <w:vAlign w:val="center"/>
          </w:tcPr>
          <w:p w:rsidR="0075787F" w:rsidRDefault="0075787F" w:rsidP="00995282">
            <w:pPr>
              <w:spacing w:beforeLines="40" w:afterLines="40"/>
              <w:jc w:val="center"/>
              <w:rPr>
                <w:rFonts w:cs="Calibri"/>
                <w:color w:val="000000"/>
                <w:sz w:val="14"/>
                <w:szCs w:val="14"/>
              </w:rPr>
            </w:pPr>
          </w:p>
        </w:tc>
        <w:tc>
          <w:tcPr>
            <w:tcW w:w="693" w:type="dxa"/>
            <w:tcBorders>
              <w:top w:val="nil"/>
              <w:left w:val="nil"/>
              <w:bottom w:val="single" w:sz="4" w:space="0" w:color="auto"/>
              <w:right w:val="single" w:sz="4" w:space="0" w:color="auto"/>
            </w:tcBorders>
            <w:noWrap/>
            <w:vAlign w:val="center"/>
          </w:tcPr>
          <w:p w:rsidR="0075787F" w:rsidRDefault="0075787F" w:rsidP="00995282">
            <w:pPr>
              <w:spacing w:beforeLines="40" w:afterLines="40" w:line="240" w:lineRule="auto"/>
              <w:jc w:val="center"/>
              <w:rPr>
                <w:sz w:val="14"/>
                <w:szCs w:val="14"/>
              </w:rPr>
            </w:pPr>
          </w:p>
        </w:tc>
        <w:tc>
          <w:tcPr>
            <w:tcW w:w="599" w:type="dxa"/>
            <w:tcBorders>
              <w:top w:val="nil"/>
              <w:left w:val="nil"/>
              <w:bottom w:val="single" w:sz="4" w:space="0" w:color="auto"/>
              <w:right w:val="single" w:sz="4" w:space="0" w:color="auto"/>
            </w:tcBorders>
            <w:noWrap/>
            <w:vAlign w:val="center"/>
          </w:tcPr>
          <w:p w:rsidR="0075787F" w:rsidRDefault="0075787F" w:rsidP="00995282">
            <w:pPr>
              <w:spacing w:beforeLines="40" w:afterLines="40" w:line="240" w:lineRule="auto"/>
              <w:jc w:val="center"/>
              <w:rPr>
                <w:sz w:val="14"/>
                <w:szCs w:val="14"/>
              </w:rPr>
            </w:pPr>
          </w:p>
        </w:tc>
        <w:tc>
          <w:tcPr>
            <w:tcW w:w="708" w:type="dxa"/>
            <w:tcBorders>
              <w:top w:val="nil"/>
              <w:left w:val="nil"/>
              <w:bottom w:val="single" w:sz="4" w:space="0" w:color="auto"/>
              <w:right w:val="single" w:sz="4" w:space="0" w:color="auto"/>
            </w:tcBorders>
            <w:noWrap/>
            <w:vAlign w:val="center"/>
          </w:tcPr>
          <w:p w:rsidR="0075787F" w:rsidRDefault="0075787F" w:rsidP="00995282">
            <w:pPr>
              <w:spacing w:beforeLines="40" w:afterLines="40" w:line="240" w:lineRule="auto"/>
              <w:jc w:val="center"/>
              <w:rPr>
                <w:sz w:val="14"/>
                <w:szCs w:val="14"/>
              </w:rPr>
            </w:pPr>
          </w:p>
        </w:tc>
        <w:tc>
          <w:tcPr>
            <w:tcW w:w="851" w:type="dxa"/>
            <w:tcBorders>
              <w:top w:val="nil"/>
              <w:left w:val="nil"/>
              <w:bottom w:val="single" w:sz="4" w:space="0" w:color="auto"/>
              <w:right w:val="single" w:sz="4" w:space="0" w:color="auto"/>
            </w:tcBorders>
            <w:noWrap/>
            <w:vAlign w:val="center"/>
          </w:tcPr>
          <w:p w:rsidR="0075787F" w:rsidRDefault="0075787F" w:rsidP="00995282">
            <w:pPr>
              <w:spacing w:beforeLines="40" w:afterLines="40" w:line="240" w:lineRule="auto"/>
              <w:jc w:val="center"/>
              <w:rPr>
                <w:sz w:val="14"/>
                <w:szCs w:val="14"/>
              </w:rPr>
            </w:pPr>
          </w:p>
        </w:tc>
        <w:tc>
          <w:tcPr>
            <w:tcW w:w="567" w:type="dxa"/>
            <w:tcBorders>
              <w:top w:val="nil"/>
              <w:left w:val="nil"/>
              <w:bottom w:val="single" w:sz="4" w:space="0" w:color="auto"/>
              <w:right w:val="single" w:sz="4" w:space="0" w:color="auto"/>
            </w:tcBorders>
            <w:noWrap/>
            <w:vAlign w:val="center"/>
          </w:tcPr>
          <w:p w:rsidR="0075787F" w:rsidRDefault="0075787F" w:rsidP="00995282">
            <w:pPr>
              <w:spacing w:beforeLines="40" w:afterLines="40" w:line="240" w:lineRule="auto"/>
              <w:jc w:val="center"/>
              <w:rPr>
                <w:sz w:val="14"/>
                <w:szCs w:val="14"/>
              </w:rPr>
            </w:pPr>
          </w:p>
        </w:tc>
        <w:tc>
          <w:tcPr>
            <w:tcW w:w="757" w:type="dxa"/>
            <w:tcBorders>
              <w:top w:val="nil"/>
              <w:left w:val="nil"/>
              <w:bottom w:val="single" w:sz="4" w:space="0" w:color="auto"/>
              <w:right w:val="single" w:sz="8" w:space="0" w:color="auto"/>
            </w:tcBorders>
            <w:noWrap/>
            <w:vAlign w:val="center"/>
          </w:tcPr>
          <w:p w:rsidR="0075787F" w:rsidRDefault="0075787F" w:rsidP="00995282">
            <w:pPr>
              <w:spacing w:beforeLines="40" w:afterLines="40" w:line="240" w:lineRule="auto"/>
              <w:jc w:val="center"/>
              <w:rPr>
                <w:sz w:val="14"/>
                <w:szCs w:val="14"/>
              </w:rPr>
            </w:pPr>
            <w:r w:rsidRPr="00723A2C">
              <w:rPr>
                <w:rFonts w:cs="Arial"/>
                <w:sz w:val="14"/>
                <w:szCs w:val="14"/>
              </w:rPr>
              <w:t>55</w:t>
            </w:r>
          </w:p>
        </w:tc>
      </w:tr>
      <w:tr w:rsidR="0075787F" w:rsidRPr="00723A2C" w:rsidTr="0019013E">
        <w:tc>
          <w:tcPr>
            <w:tcW w:w="1384" w:type="dxa"/>
            <w:vMerge/>
            <w:tcBorders>
              <w:top w:val="nil"/>
              <w:left w:val="single" w:sz="8" w:space="0" w:color="auto"/>
              <w:bottom w:val="single" w:sz="4" w:space="0" w:color="auto"/>
              <w:right w:val="single" w:sz="4" w:space="0" w:color="auto"/>
            </w:tcBorders>
            <w:vAlign w:val="center"/>
          </w:tcPr>
          <w:p w:rsidR="0075787F" w:rsidRPr="00723A2C" w:rsidRDefault="0075787F" w:rsidP="00546A71">
            <w:pPr>
              <w:spacing w:before="0" w:after="0" w:line="240" w:lineRule="auto"/>
              <w:jc w:val="left"/>
              <w:rPr>
                <w:sz w:val="14"/>
                <w:szCs w:val="14"/>
              </w:rPr>
            </w:pPr>
          </w:p>
        </w:tc>
        <w:tc>
          <w:tcPr>
            <w:tcW w:w="992" w:type="dxa"/>
            <w:gridSpan w:val="2"/>
            <w:tcBorders>
              <w:top w:val="nil"/>
              <w:left w:val="nil"/>
              <w:bottom w:val="single" w:sz="4" w:space="0" w:color="auto"/>
              <w:right w:val="single" w:sz="4" w:space="0" w:color="auto"/>
            </w:tcBorders>
            <w:tcMar>
              <w:left w:w="28" w:type="dxa"/>
              <w:right w:w="28" w:type="dxa"/>
            </w:tcMar>
            <w:vAlign w:val="center"/>
          </w:tcPr>
          <w:p w:rsidR="0075787F" w:rsidRDefault="0075787F" w:rsidP="00995282">
            <w:pPr>
              <w:spacing w:beforeLines="40" w:afterLines="40" w:line="240" w:lineRule="auto"/>
              <w:rPr>
                <w:sz w:val="13"/>
                <w:szCs w:val="13"/>
              </w:rPr>
            </w:pPr>
            <w:r w:rsidRPr="00520B45">
              <w:rPr>
                <w:sz w:val="13"/>
                <w:szCs w:val="13"/>
              </w:rPr>
              <w:t>Αφετηρία</w:t>
            </w:r>
          </w:p>
        </w:tc>
        <w:tc>
          <w:tcPr>
            <w:tcW w:w="601" w:type="dxa"/>
            <w:tcBorders>
              <w:top w:val="nil"/>
              <w:left w:val="nil"/>
              <w:bottom w:val="single" w:sz="4" w:space="0" w:color="auto"/>
              <w:right w:val="single" w:sz="4" w:space="0" w:color="auto"/>
            </w:tcBorders>
            <w:noWrap/>
            <w:vAlign w:val="center"/>
          </w:tcPr>
          <w:p w:rsidR="0075787F" w:rsidRDefault="0075787F" w:rsidP="00995282">
            <w:pPr>
              <w:spacing w:beforeLines="40" w:afterLines="40" w:line="240" w:lineRule="auto"/>
              <w:jc w:val="center"/>
              <w:rPr>
                <w:sz w:val="14"/>
                <w:szCs w:val="14"/>
              </w:rPr>
            </w:pPr>
            <w:r w:rsidRPr="00723A2C">
              <w:rPr>
                <w:rFonts w:cs="Arial"/>
                <w:sz w:val="14"/>
                <w:szCs w:val="14"/>
              </w:rPr>
              <w:t>267</w:t>
            </w:r>
          </w:p>
        </w:tc>
        <w:tc>
          <w:tcPr>
            <w:tcW w:w="567" w:type="dxa"/>
            <w:tcBorders>
              <w:top w:val="nil"/>
              <w:left w:val="nil"/>
              <w:bottom w:val="single" w:sz="4" w:space="0" w:color="auto"/>
              <w:right w:val="single" w:sz="4" w:space="0" w:color="auto"/>
            </w:tcBorders>
            <w:noWrap/>
            <w:vAlign w:val="center"/>
          </w:tcPr>
          <w:p w:rsidR="0075787F" w:rsidRDefault="0075787F" w:rsidP="00995282">
            <w:pPr>
              <w:spacing w:beforeLines="40" w:afterLines="40" w:line="240" w:lineRule="auto"/>
              <w:jc w:val="center"/>
              <w:rPr>
                <w:sz w:val="14"/>
                <w:szCs w:val="14"/>
              </w:rPr>
            </w:pPr>
          </w:p>
        </w:tc>
        <w:tc>
          <w:tcPr>
            <w:tcW w:w="567" w:type="dxa"/>
            <w:tcBorders>
              <w:top w:val="nil"/>
              <w:left w:val="nil"/>
              <w:bottom w:val="single" w:sz="4" w:space="0" w:color="auto"/>
              <w:right w:val="single" w:sz="4" w:space="0" w:color="auto"/>
            </w:tcBorders>
            <w:noWrap/>
            <w:vAlign w:val="center"/>
          </w:tcPr>
          <w:p w:rsidR="0075787F" w:rsidRDefault="0075787F" w:rsidP="00995282">
            <w:pPr>
              <w:spacing w:beforeLines="40" w:afterLines="40" w:line="240" w:lineRule="auto"/>
              <w:jc w:val="center"/>
              <w:rPr>
                <w:sz w:val="14"/>
                <w:szCs w:val="14"/>
              </w:rPr>
            </w:pPr>
          </w:p>
        </w:tc>
        <w:tc>
          <w:tcPr>
            <w:tcW w:w="693" w:type="dxa"/>
            <w:tcBorders>
              <w:top w:val="nil"/>
              <w:left w:val="nil"/>
              <w:bottom w:val="single" w:sz="4" w:space="0" w:color="auto"/>
              <w:right w:val="single" w:sz="4" w:space="0" w:color="auto"/>
            </w:tcBorders>
            <w:noWrap/>
            <w:vAlign w:val="center"/>
          </w:tcPr>
          <w:p w:rsidR="0075787F" w:rsidRDefault="0075787F" w:rsidP="00995282">
            <w:pPr>
              <w:spacing w:beforeLines="40" w:afterLines="40"/>
              <w:jc w:val="center"/>
              <w:rPr>
                <w:rFonts w:cs="Calibri"/>
                <w:color w:val="000000"/>
                <w:sz w:val="14"/>
                <w:szCs w:val="14"/>
              </w:rPr>
            </w:pPr>
          </w:p>
        </w:tc>
        <w:tc>
          <w:tcPr>
            <w:tcW w:w="693" w:type="dxa"/>
            <w:tcBorders>
              <w:top w:val="nil"/>
              <w:left w:val="nil"/>
              <w:bottom w:val="single" w:sz="4" w:space="0" w:color="auto"/>
              <w:right w:val="single" w:sz="4" w:space="0" w:color="auto"/>
            </w:tcBorders>
            <w:noWrap/>
            <w:vAlign w:val="center"/>
          </w:tcPr>
          <w:p w:rsidR="0075787F" w:rsidRDefault="0075787F" w:rsidP="00995282">
            <w:pPr>
              <w:spacing w:beforeLines="40" w:afterLines="40" w:line="240" w:lineRule="auto"/>
              <w:jc w:val="center"/>
              <w:rPr>
                <w:sz w:val="14"/>
                <w:szCs w:val="14"/>
              </w:rPr>
            </w:pPr>
          </w:p>
        </w:tc>
        <w:tc>
          <w:tcPr>
            <w:tcW w:w="599" w:type="dxa"/>
            <w:tcBorders>
              <w:top w:val="nil"/>
              <w:left w:val="nil"/>
              <w:bottom w:val="single" w:sz="4" w:space="0" w:color="auto"/>
              <w:right w:val="single" w:sz="4" w:space="0" w:color="auto"/>
            </w:tcBorders>
            <w:noWrap/>
            <w:vAlign w:val="center"/>
          </w:tcPr>
          <w:p w:rsidR="0075787F" w:rsidRDefault="0075787F" w:rsidP="00995282">
            <w:pPr>
              <w:spacing w:beforeLines="40" w:afterLines="40" w:line="240" w:lineRule="auto"/>
              <w:jc w:val="center"/>
              <w:rPr>
                <w:sz w:val="14"/>
                <w:szCs w:val="14"/>
              </w:rPr>
            </w:pPr>
          </w:p>
        </w:tc>
        <w:tc>
          <w:tcPr>
            <w:tcW w:w="708" w:type="dxa"/>
            <w:tcBorders>
              <w:top w:val="nil"/>
              <w:left w:val="nil"/>
              <w:bottom w:val="single" w:sz="4" w:space="0" w:color="auto"/>
              <w:right w:val="single" w:sz="4" w:space="0" w:color="auto"/>
            </w:tcBorders>
            <w:noWrap/>
            <w:vAlign w:val="center"/>
          </w:tcPr>
          <w:p w:rsidR="0075787F" w:rsidRDefault="0075787F" w:rsidP="00995282">
            <w:pPr>
              <w:spacing w:beforeLines="40" w:afterLines="40" w:line="240" w:lineRule="auto"/>
              <w:jc w:val="center"/>
              <w:rPr>
                <w:sz w:val="14"/>
                <w:szCs w:val="14"/>
              </w:rPr>
            </w:pPr>
          </w:p>
        </w:tc>
        <w:tc>
          <w:tcPr>
            <w:tcW w:w="851" w:type="dxa"/>
            <w:tcBorders>
              <w:top w:val="nil"/>
              <w:left w:val="nil"/>
              <w:bottom w:val="single" w:sz="4" w:space="0" w:color="auto"/>
              <w:right w:val="single" w:sz="4" w:space="0" w:color="auto"/>
            </w:tcBorders>
            <w:noWrap/>
            <w:vAlign w:val="center"/>
          </w:tcPr>
          <w:p w:rsidR="0075787F" w:rsidRDefault="0075787F" w:rsidP="00995282">
            <w:pPr>
              <w:spacing w:beforeLines="40" w:afterLines="40" w:line="240" w:lineRule="auto"/>
              <w:jc w:val="center"/>
              <w:rPr>
                <w:sz w:val="14"/>
                <w:szCs w:val="14"/>
              </w:rPr>
            </w:pPr>
          </w:p>
        </w:tc>
        <w:tc>
          <w:tcPr>
            <w:tcW w:w="567" w:type="dxa"/>
            <w:tcBorders>
              <w:top w:val="nil"/>
              <w:left w:val="nil"/>
              <w:bottom w:val="single" w:sz="4" w:space="0" w:color="auto"/>
              <w:right w:val="single" w:sz="4" w:space="0" w:color="auto"/>
            </w:tcBorders>
            <w:noWrap/>
            <w:vAlign w:val="center"/>
          </w:tcPr>
          <w:p w:rsidR="0075787F" w:rsidRDefault="0075787F" w:rsidP="00995282">
            <w:pPr>
              <w:spacing w:beforeLines="40" w:afterLines="40" w:line="240" w:lineRule="auto"/>
              <w:jc w:val="center"/>
              <w:rPr>
                <w:sz w:val="14"/>
                <w:szCs w:val="14"/>
              </w:rPr>
            </w:pPr>
          </w:p>
        </w:tc>
        <w:tc>
          <w:tcPr>
            <w:tcW w:w="757" w:type="dxa"/>
            <w:tcBorders>
              <w:top w:val="nil"/>
              <w:left w:val="nil"/>
              <w:bottom w:val="single" w:sz="4" w:space="0" w:color="auto"/>
              <w:right w:val="single" w:sz="8" w:space="0" w:color="auto"/>
            </w:tcBorders>
            <w:vAlign w:val="center"/>
          </w:tcPr>
          <w:p w:rsidR="0075787F" w:rsidRDefault="0075787F" w:rsidP="00995282">
            <w:pPr>
              <w:spacing w:beforeLines="40" w:afterLines="40" w:line="240" w:lineRule="auto"/>
              <w:jc w:val="center"/>
              <w:rPr>
                <w:sz w:val="14"/>
                <w:szCs w:val="14"/>
              </w:rPr>
            </w:pPr>
          </w:p>
        </w:tc>
      </w:tr>
      <w:tr w:rsidR="0075787F" w:rsidRPr="00723A2C" w:rsidTr="0019013E">
        <w:tc>
          <w:tcPr>
            <w:tcW w:w="1384" w:type="dxa"/>
            <w:vMerge w:val="restart"/>
            <w:tcBorders>
              <w:top w:val="nil"/>
              <w:left w:val="single" w:sz="8" w:space="0" w:color="auto"/>
              <w:bottom w:val="single" w:sz="4" w:space="0" w:color="auto"/>
              <w:right w:val="single" w:sz="4" w:space="0" w:color="auto"/>
            </w:tcBorders>
            <w:vAlign w:val="center"/>
          </w:tcPr>
          <w:p w:rsidR="0075787F" w:rsidRPr="00723A2C" w:rsidRDefault="0075787F" w:rsidP="00546A71">
            <w:pPr>
              <w:spacing w:before="0" w:after="0" w:line="240" w:lineRule="auto"/>
              <w:jc w:val="left"/>
              <w:rPr>
                <w:sz w:val="14"/>
                <w:szCs w:val="14"/>
              </w:rPr>
            </w:pPr>
            <w:r w:rsidRPr="00723A2C">
              <w:rPr>
                <w:rFonts w:cs="Arial"/>
                <w:sz w:val="14"/>
                <w:szCs w:val="14"/>
              </w:rPr>
              <w:t xml:space="preserve">Αριθμός ωφελούμενων </w:t>
            </w:r>
            <w:r w:rsidRPr="00723A2C">
              <w:rPr>
                <w:rFonts w:cs="Arial"/>
                <w:sz w:val="14"/>
                <w:szCs w:val="14"/>
              </w:rPr>
              <w:lastRenderedPageBreak/>
              <w:t>μαθητών / σπουδαστών από ενέργειες ΣΕΠ</w:t>
            </w:r>
          </w:p>
        </w:tc>
        <w:tc>
          <w:tcPr>
            <w:tcW w:w="992" w:type="dxa"/>
            <w:gridSpan w:val="2"/>
            <w:tcBorders>
              <w:top w:val="nil"/>
              <w:left w:val="nil"/>
              <w:bottom w:val="single" w:sz="4" w:space="0" w:color="auto"/>
              <w:right w:val="single" w:sz="4" w:space="0" w:color="auto"/>
            </w:tcBorders>
            <w:tcMar>
              <w:left w:w="28" w:type="dxa"/>
              <w:right w:w="28" w:type="dxa"/>
            </w:tcMar>
            <w:vAlign w:val="center"/>
          </w:tcPr>
          <w:p w:rsidR="0075787F" w:rsidRDefault="0075787F" w:rsidP="00995282">
            <w:pPr>
              <w:spacing w:beforeLines="40" w:afterLines="40" w:line="240" w:lineRule="auto"/>
              <w:rPr>
                <w:sz w:val="13"/>
                <w:szCs w:val="13"/>
              </w:rPr>
            </w:pPr>
            <w:r w:rsidRPr="00520B45">
              <w:rPr>
                <w:sz w:val="13"/>
                <w:szCs w:val="13"/>
              </w:rPr>
              <w:lastRenderedPageBreak/>
              <w:t>Ολοκλήρωση</w:t>
            </w:r>
          </w:p>
        </w:tc>
        <w:tc>
          <w:tcPr>
            <w:tcW w:w="601" w:type="dxa"/>
            <w:tcBorders>
              <w:top w:val="nil"/>
              <w:left w:val="nil"/>
              <w:bottom w:val="single" w:sz="4" w:space="0" w:color="auto"/>
              <w:right w:val="single" w:sz="4" w:space="0" w:color="auto"/>
            </w:tcBorders>
            <w:noWrap/>
            <w:vAlign w:val="center"/>
          </w:tcPr>
          <w:p w:rsidR="0075787F" w:rsidRDefault="0075787F" w:rsidP="00995282">
            <w:pPr>
              <w:spacing w:beforeLines="40" w:afterLines="40" w:line="240" w:lineRule="auto"/>
              <w:jc w:val="center"/>
              <w:rPr>
                <w:sz w:val="14"/>
                <w:szCs w:val="14"/>
              </w:rPr>
            </w:pPr>
            <w:r w:rsidRPr="00723A2C">
              <w:rPr>
                <w:sz w:val="14"/>
                <w:szCs w:val="14"/>
              </w:rPr>
              <w:t>0</w:t>
            </w:r>
          </w:p>
        </w:tc>
        <w:tc>
          <w:tcPr>
            <w:tcW w:w="567" w:type="dxa"/>
            <w:tcBorders>
              <w:top w:val="nil"/>
              <w:left w:val="nil"/>
              <w:bottom w:val="single" w:sz="4" w:space="0" w:color="auto"/>
              <w:right w:val="single" w:sz="4" w:space="0" w:color="auto"/>
            </w:tcBorders>
            <w:noWrap/>
            <w:vAlign w:val="center"/>
          </w:tcPr>
          <w:p w:rsidR="0075787F" w:rsidRDefault="0075787F" w:rsidP="00995282">
            <w:pPr>
              <w:spacing w:beforeLines="40" w:afterLines="40" w:line="240" w:lineRule="auto"/>
              <w:jc w:val="center"/>
              <w:rPr>
                <w:sz w:val="14"/>
                <w:szCs w:val="14"/>
              </w:rPr>
            </w:pPr>
            <w:r w:rsidRPr="00723A2C">
              <w:rPr>
                <w:sz w:val="14"/>
                <w:szCs w:val="14"/>
                <w:lang w:val="en-US"/>
              </w:rPr>
              <w:t>0</w:t>
            </w:r>
          </w:p>
        </w:tc>
        <w:tc>
          <w:tcPr>
            <w:tcW w:w="567" w:type="dxa"/>
            <w:tcBorders>
              <w:top w:val="nil"/>
              <w:left w:val="nil"/>
              <w:bottom w:val="single" w:sz="4" w:space="0" w:color="auto"/>
              <w:right w:val="single" w:sz="4" w:space="0" w:color="auto"/>
            </w:tcBorders>
            <w:noWrap/>
            <w:vAlign w:val="center"/>
          </w:tcPr>
          <w:p w:rsidR="0075787F" w:rsidRDefault="0075787F" w:rsidP="00995282">
            <w:pPr>
              <w:spacing w:beforeLines="40" w:afterLines="40" w:line="240" w:lineRule="auto"/>
              <w:jc w:val="center"/>
              <w:rPr>
                <w:sz w:val="14"/>
                <w:szCs w:val="14"/>
              </w:rPr>
            </w:pPr>
            <w:r w:rsidRPr="00723A2C">
              <w:rPr>
                <w:sz w:val="14"/>
                <w:szCs w:val="14"/>
              </w:rPr>
              <w:t>0</w:t>
            </w:r>
          </w:p>
        </w:tc>
        <w:tc>
          <w:tcPr>
            <w:tcW w:w="693" w:type="dxa"/>
            <w:tcBorders>
              <w:top w:val="nil"/>
              <w:left w:val="nil"/>
              <w:bottom w:val="single" w:sz="4" w:space="0" w:color="auto"/>
              <w:right w:val="single" w:sz="4" w:space="0" w:color="auto"/>
            </w:tcBorders>
            <w:noWrap/>
            <w:vAlign w:val="center"/>
          </w:tcPr>
          <w:p w:rsidR="0075787F" w:rsidRDefault="0075787F" w:rsidP="00995282">
            <w:pPr>
              <w:spacing w:beforeLines="40" w:afterLines="40"/>
              <w:jc w:val="center"/>
              <w:rPr>
                <w:rFonts w:cs="Calibri"/>
                <w:color w:val="000000"/>
                <w:sz w:val="14"/>
                <w:szCs w:val="14"/>
              </w:rPr>
            </w:pPr>
            <w:r w:rsidRPr="00723A2C">
              <w:rPr>
                <w:rFonts w:cs="Calibri"/>
                <w:color w:val="000000"/>
                <w:sz w:val="14"/>
                <w:szCs w:val="14"/>
              </w:rPr>
              <w:t>0</w:t>
            </w:r>
          </w:p>
        </w:tc>
        <w:tc>
          <w:tcPr>
            <w:tcW w:w="693" w:type="dxa"/>
            <w:tcBorders>
              <w:top w:val="nil"/>
              <w:left w:val="nil"/>
              <w:bottom w:val="single" w:sz="4" w:space="0" w:color="auto"/>
              <w:right w:val="single" w:sz="4" w:space="0" w:color="auto"/>
            </w:tcBorders>
            <w:noWrap/>
            <w:vAlign w:val="center"/>
          </w:tcPr>
          <w:p w:rsidR="0075787F" w:rsidRDefault="0075787F" w:rsidP="00995282">
            <w:pPr>
              <w:spacing w:beforeLines="40" w:afterLines="40" w:line="240" w:lineRule="auto"/>
              <w:jc w:val="center"/>
              <w:rPr>
                <w:sz w:val="14"/>
                <w:szCs w:val="14"/>
                <w:lang w:val="en-US"/>
              </w:rPr>
            </w:pPr>
            <w:r>
              <w:rPr>
                <w:sz w:val="14"/>
                <w:szCs w:val="14"/>
                <w:lang w:val="en-US"/>
              </w:rPr>
              <w:t>0</w:t>
            </w:r>
          </w:p>
        </w:tc>
        <w:tc>
          <w:tcPr>
            <w:tcW w:w="599" w:type="dxa"/>
            <w:tcBorders>
              <w:top w:val="nil"/>
              <w:left w:val="nil"/>
              <w:bottom w:val="single" w:sz="4" w:space="0" w:color="auto"/>
              <w:right w:val="single" w:sz="4" w:space="0" w:color="auto"/>
            </w:tcBorders>
            <w:noWrap/>
            <w:vAlign w:val="center"/>
          </w:tcPr>
          <w:p w:rsidR="0075787F" w:rsidRDefault="0075787F" w:rsidP="00995282">
            <w:pPr>
              <w:spacing w:beforeLines="40" w:afterLines="40" w:line="240" w:lineRule="auto"/>
              <w:jc w:val="center"/>
              <w:rPr>
                <w:sz w:val="14"/>
                <w:szCs w:val="14"/>
              </w:rPr>
            </w:pPr>
            <w:r>
              <w:rPr>
                <w:sz w:val="14"/>
                <w:szCs w:val="14"/>
              </w:rPr>
              <w:t>0</w:t>
            </w:r>
          </w:p>
        </w:tc>
        <w:tc>
          <w:tcPr>
            <w:tcW w:w="708" w:type="dxa"/>
            <w:tcBorders>
              <w:top w:val="nil"/>
              <w:left w:val="nil"/>
              <w:bottom w:val="single" w:sz="4" w:space="0" w:color="auto"/>
              <w:right w:val="single" w:sz="4" w:space="0" w:color="auto"/>
            </w:tcBorders>
            <w:noWrap/>
            <w:vAlign w:val="center"/>
          </w:tcPr>
          <w:p w:rsidR="0075787F" w:rsidRDefault="0075787F" w:rsidP="00995282">
            <w:pPr>
              <w:spacing w:beforeLines="40" w:afterLines="40" w:line="240" w:lineRule="auto"/>
              <w:jc w:val="center"/>
              <w:rPr>
                <w:sz w:val="14"/>
                <w:szCs w:val="14"/>
              </w:rPr>
            </w:pPr>
            <w:r>
              <w:rPr>
                <w:sz w:val="14"/>
                <w:szCs w:val="14"/>
              </w:rPr>
              <w:t>99.927</w:t>
            </w:r>
          </w:p>
        </w:tc>
        <w:tc>
          <w:tcPr>
            <w:tcW w:w="851" w:type="dxa"/>
            <w:tcBorders>
              <w:top w:val="nil"/>
              <w:left w:val="nil"/>
              <w:bottom w:val="single" w:sz="4" w:space="0" w:color="auto"/>
              <w:right w:val="single" w:sz="4" w:space="0" w:color="auto"/>
            </w:tcBorders>
            <w:noWrap/>
            <w:vAlign w:val="center"/>
          </w:tcPr>
          <w:p w:rsidR="0075787F" w:rsidRDefault="0075787F" w:rsidP="00995282">
            <w:pPr>
              <w:spacing w:beforeLines="40" w:afterLines="40" w:line="240" w:lineRule="auto"/>
              <w:jc w:val="center"/>
              <w:rPr>
                <w:sz w:val="14"/>
                <w:szCs w:val="14"/>
              </w:rPr>
            </w:pPr>
            <w:r>
              <w:rPr>
                <w:sz w:val="14"/>
                <w:szCs w:val="14"/>
              </w:rPr>
              <w:t>310.856</w:t>
            </w:r>
          </w:p>
        </w:tc>
        <w:tc>
          <w:tcPr>
            <w:tcW w:w="567" w:type="dxa"/>
            <w:tcBorders>
              <w:top w:val="nil"/>
              <w:left w:val="nil"/>
              <w:bottom w:val="single" w:sz="4" w:space="0" w:color="auto"/>
              <w:right w:val="single" w:sz="4" w:space="0" w:color="auto"/>
            </w:tcBorders>
            <w:noWrap/>
            <w:vAlign w:val="center"/>
          </w:tcPr>
          <w:p w:rsidR="0075787F" w:rsidRDefault="0075787F" w:rsidP="00995282">
            <w:pPr>
              <w:spacing w:beforeLines="40" w:afterLines="40" w:line="240" w:lineRule="auto"/>
              <w:jc w:val="center"/>
              <w:rPr>
                <w:sz w:val="14"/>
                <w:szCs w:val="14"/>
              </w:rPr>
            </w:pPr>
          </w:p>
        </w:tc>
        <w:tc>
          <w:tcPr>
            <w:tcW w:w="757" w:type="dxa"/>
            <w:tcBorders>
              <w:top w:val="nil"/>
              <w:left w:val="nil"/>
              <w:bottom w:val="single" w:sz="4" w:space="0" w:color="auto"/>
              <w:right w:val="single" w:sz="8" w:space="0" w:color="auto"/>
            </w:tcBorders>
            <w:vAlign w:val="center"/>
          </w:tcPr>
          <w:p w:rsidR="0075787F" w:rsidRDefault="0075787F" w:rsidP="00995282">
            <w:pPr>
              <w:spacing w:beforeLines="40" w:afterLines="40" w:line="240" w:lineRule="auto"/>
              <w:jc w:val="center"/>
              <w:rPr>
                <w:sz w:val="14"/>
                <w:szCs w:val="14"/>
              </w:rPr>
            </w:pPr>
          </w:p>
        </w:tc>
      </w:tr>
      <w:tr w:rsidR="0075787F" w:rsidRPr="00723A2C" w:rsidTr="0019013E">
        <w:trPr>
          <w:trHeight w:val="270"/>
        </w:trPr>
        <w:tc>
          <w:tcPr>
            <w:tcW w:w="1384" w:type="dxa"/>
            <w:vMerge/>
            <w:tcBorders>
              <w:top w:val="nil"/>
              <w:left w:val="single" w:sz="8" w:space="0" w:color="auto"/>
              <w:bottom w:val="single" w:sz="4" w:space="0" w:color="auto"/>
              <w:right w:val="single" w:sz="4" w:space="0" w:color="auto"/>
            </w:tcBorders>
            <w:vAlign w:val="center"/>
          </w:tcPr>
          <w:p w:rsidR="0075787F" w:rsidRPr="00723A2C" w:rsidRDefault="0075787F" w:rsidP="00546A71">
            <w:pPr>
              <w:spacing w:before="0" w:after="0" w:line="240" w:lineRule="auto"/>
              <w:jc w:val="left"/>
              <w:rPr>
                <w:sz w:val="14"/>
                <w:szCs w:val="14"/>
              </w:rPr>
            </w:pPr>
          </w:p>
        </w:tc>
        <w:tc>
          <w:tcPr>
            <w:tcW w:w="992" w:type="dxa"/>
            <w:gridSpan w:val="2"/>
            <w:tcBorders>
              <w:top w:val="nil"/>
              <w:left w:val="nil"/>
              <w:bottom w:val="single" w:sz="4" w:space="0" w:color="auto"/>
              <w:right w:val="single" w:sz="4" w:space="0" w:color="auto"/>
            </w:tcBorders>
            <w:tcMar>
              <w:left w:w="28" w:type="dxa"/>
              <w:right w:w="28" w:type="dxa"/>
            </w:tcMar>
            <w:vAlign w:val="center"/>
          </w:tcPr>
          <w:p w:rsidR="0075787F" w:rsidRDefault="0075787F" w:rsidP="00995282">
            <w:pPr>
              <w:spacing w:beforeLines="40" w:afterLines="40" w:line="240" w:lineRule="auto"/>
              <w:rPr>
                <w:sz w:val="13"/>
                <w:szCs w:val="13"/>
              </w:rPr>
            </w:pPr>
            <w:r w:rsidRPr="00520B45">
              <w:rPr>
                <w:sz w:val="13"/>
                <w:szCs w:val="13"/>
              </w:rPr>
              <w:t>Στόχος</w:t>
            </w:r>
          </w:p>
        </w:tc>
        <w:tc>
          <w:tcPr>
            <w:tcW w:w="601" w:type="dxa"/>
            <w:tcBorders>
              <w:top w:val="nil"/>
              <w:left w:val="nil"/>
              <w:bottom w:val="single" w:sz="4" w:space="0" w:color="auto"/>
              <w:right w:val="single" w:sz="4" w:space="0" w:color="auto"/>
            </w:tcBorders>
            <w:noWrap/>
            <w:vAlign w:val="center"/>
          </w:tcPr>
          <w:p w:rsidR="0075787F" w:rsidRDefault="0075787F" w:rsidP="00995282">
            <w:pPr>
              <w:spacing w:beforeLines="40" w:afterLines="40" w:line="240" w:lineRule="auto"/>
              <w:jc w:val="center"/>
              <w:rPr>
                <w:sz w:val="14"/>
                <w:szCs w:val="14"/>
              </w:rPr>
            </w:pPr>
          </w:p>
        </w:tc>
        <w:tc>
          <w:tcPr>
            <w:tcW w:w="567" w:type="dxa"/>
            <w:tcBorders>
              <w:top w:val="nil"/>
              <w:left w:val="nil"/>
              <w:bottom w:val="single" w:sz="4" w:space="0" w:color="auto"/>
              <w:right w:val="single" w:sz="4" w:space="0" w:color="auto"/>
            </w:tcBorders>
            <w:noWrap/>
            <w:vAlign w:val="center"/>
          </w:tcPr>
          <w:p w:rsidR="0075787F" w:rsidRDefault="0075787F" w:rsidP="00995282">
            <w:pPr>
              <w:spacing w:beforeLines="40" w:afterLines="40" w:line="240" w:lineRule="auto"/>
              <w:jc w:val="center"/>
              <w:rPr>
                <w:sz w:val="14"/>
                <w:szCs w:val="14"/>
              </w:rPr>
            </w:pPr>
          </w:p>
        </w:tc>
        <w:tc>
          <w:tcPr>
            <w:tcW w:w="567" w:type="dxa"/>
            <w:tcBorders>
              <w:top w:val="nil"/>
              <w:left w:val="nil"/>
              <w:bottom w:val="single" w:sz="4" w:space="0" w:color="auto"/>
              <w:right w:val="single" w:sz="4" w:space="0" w:color="auto"/>
            </w:tcBorders>
            <w:noWrap/>
            <w:vAlign w:val="center"/>
          </w:tcPr>
          <w:p w:rsidR="0075787F" w:rsidRDefault="0075787F" w:rsidP="00995282">
            <w:pPr>
              <w:spacing w:beforeLines="40" w:afterLines="40" w:line="240" w:lineRule="auto"/>
              <w:jc w:val="center"/>
              <w:rPr>
                <w:sz w:val="14"/>
                <w:szCs w:val="14"/>
              </w:rPr>
            </w:pPr>
          </w:p>
        </w:tc>
        <w:tc>
          <w:tcPr>
            <w:tcW w:w="693" w:type="dxa"/>
            <w:tcBorders>
              <w:top w:val="nil"/>
              <w:left w:val="nil"/>
              <w:bottom w:val="single" w:sz="4" w:space="0" w:color="auto"/>
              <w:right w:val="single" w:sz="4" w:space="0" w:color="auto"/>
            </w:tcBorders>
            <w:noWrap/>
            <w:vAlign w:val="center"/>
          </w:tcPr>
          <w:p w:rsidR="0075787F" w:rsidRDefault="0075787F" w:rsidP="00995282">
            <w:pPr>
              <w:spacing w:beforeLines="40" w:afterLines="40"/>
              <w:jc w:val="center"/>
              <w:rPr>
                <w:rFonts w:cs="Calibri"/>
                <w:color w:val="000000"/>
                <w:sz w:val="14"/>
                <w:szCs w:val="14"/>
              </w:rPr>
            </w:pPr>
          </w:p>
        </w:tc>
        <w:tc>
          <w:tcPr>
            <w:tcW w:w="693" w:type="dxa"/>
            <w:tcBorders>
              <w:top w:val="nil"/>
              <w:left w:val="nil"/>
              <w:bottom w:val="single" w:sz="4" w:space="0" w:color="auto"/>
              <w:right w:val="single" w:sz="4" w:space="0" w:color="auto"/>
            </w:tcBorders>
            <w:noWrap/>
            <w:vAlign w:val="center"/>
          </w:tcPr>
          <w:p w:rsidR="0075787F" w:rsidRDefault="0075787F" w:rsidP="00995282">
            <w:pPr>
              <w:spacing w:beforeLines="40" w:afterLines="40" w:line="240" w:lineRule="auto"/>
              <w:jc w:val="center"/>
              <w:rPr>
                <w:sz w:val="14"/>
                <w:szCs w:val="14"/>
              </w:rPr>
            </w:pPr>
          </w:p>
        </w:tc>
        <w:tc>
          <w:tcPr>
            <w:tcW w:w="599" w:type="dxa"/>
            <w:tcBorders>
              <w:top w:val="nil"/>
              <w:left w:val="nil"/>
              <w:bottom w:val="single" w:sz="4" w:space="0" w:color="auto"/>
              <w:right w:val="single" w:sz="4" w:space="0" w:color="auto"/>
            </w:tcBorders>
            <w:noWrap/>
            <w:vAlign w:val="center"/>
          </w:tcPr>
          <w:p w:rsidR="0075787F" w:rsidRDefault="0075787F" w:rsidP="00995282">
            <w:pPr>
              <w:spacing w:beforeLines="40" w:afterLines="40" w:line="240" w:lineRule="auto"/>
              <w:jc w:val="center"/>
              <w:rPr>
                <w:sz w:val="14"/>
                <w:szCs w:val="14"/>
              </w:rPr>
            </w:pPr>
          </w:p>
        </w:tc>
        <w:tc>
          <w:tcPr>
            <w:tcW w:w="708" w:type="dxa"/>
            <w:tcBorders>
              <w:top w:val="nil"/>
              <w:left w:val="nil"/>
              <w:bottom w:val="single" w:sz="4" w:space="0" w:color="auto"/>
              <w:right w:val="single" w:sz="4" w:space="0" w:color="auto"/>
            </w:tcBorders>
            <w:noWrap/>
            <w:vAlign w:val="center"/>
          </w:tcPr>
          <w:p w:rsidR="0075787F" w:rsidRDefault="0075787F" w:rsidP="00995282">
            <w:pPr>
              <w:spacing w:beforeLines="40" w:afterLines="40" w:line="240" w:lineRule="auto"/>
              <w:jc w:val="center"/>
              <w:rPr>
                <w:sz w:val="14"/>
                <w:szCs w:val="14"/>
              </w:rPr>
            </w:pPr>
          </w:p>
        </w:tc>
        <w:tc>
          <w:tcPr>
            <w:tcW w:w="851" w:type="dxa"/>
            <w:tcBorders>
              <w:top w:val="nil"/>
              <w:left w:val="nil"/>
              <w:bottom w:val="single" w:sz="4" w:space="0" w:color="auto"/>
              <w:right w:val="single" w:sz="4" w:space="0" w:color="auto"/>
            </w:tcBorders>
            <w:noWrap/>
            <w:vAlign w:val="center"/>
          </w:tcPr>
          <w:p w:rsidR="0075787F" w:rsidRDefault="0075787F" w:rsidP="00995282">
            <w:pPr>
              <w:spacing w:beforeLines="40" w:afterLines="40" w:line="240" w:lineRule="auto"/>
              <w:jc w:val="center"/>
              <w:rPr>
                <w:sz w:val="14"/>
                <w:szCs w:val="14"/>
              </w:rPr>
            </w:pPr>
          </w:p>
        </w:tc>
        <w:tc>
          <w:tcPr>
            <w:tcW w:w="567" w:type="dxa"/>
            <w:tcBorders>
              <w:top w:val="nil"/>
              <w:left w:val="nil"/>
              <w:bottom w:val="single" w:sz="4" w:space="0" w:color="auto"/>
              <w:right w:val="single" w:sz="4" w:space="0" w:color="auto"/>
            </w:tcBorders>
            <w:noWrap/>
            <w:vAlign w:val="center"/>
          </w:tcPr>
          <w:p w:rsidR="0075787F" w:rsidRDefault="0075787F" w:rsidP="00995282">
            <w:pPr>
              <w:spacing w:beforeLines="40" w:afterLines="40" w:line="240" w:lineRule="auto"/>
              <w:jc w:val="center"/>
              <w:rPr>
                <w:sz w:val="14"/>
                <w:szCs w:val="14"/>
              </w:rPr>
            </w:pPr>
          </w:p>
        </w:tc>
        <w:tc>
          <w:tcPr>
            <w:tcW w:w="757" w:type="dxa"/>
            <w:tcBorders>
              <w:top w:val="nil"/>
              <w:left w:val="nil"/>
              <w:bottom w:val="single" w:sz="4" w:space="0" w:color="auto"/>
              <w:right w:val="single" w:sz="8" w:space="0" w:color="auto"/>
            </w:tcBorders>
            <w:noWrap/>
            <w:vAlign w:val="center"/>
          </w:tcPr>
          <w:p w:rsidR="0075787F" w:rsidRDefault="0075787F" w:rsidP="00995282">
            <w:pPr>
              <w:spacing w:beforeLines="40" w:afterLines="40" w:line="240" w:lineRule="auto"/>
              <w:jc w:val="center"/>
              <w:rPr>
                <w:sz w:val="14"/>
                <w:szCs w:val="14"/>
              </w:rPr>
            </w:pPr>
            <w:r w:rsidRPr="00723A2C">
              <w:rPr>
                <w:rFonts w:cs="Arial"/>
                <w:sz w:val="14"/>
                <w:szCs w:val="14"/>
              </w:rPr>
              <w:t>996.500</w:t>
            </w:r>
          </w:p>
        </w:tc>
      </w:tr>
      <w:tr w:rsidR="0075787F" w:rsidRPr="00723A2C" w:rsidTr="0019013E">
        <w:trPr>
          <w:trHeight w:val="270"/>
        </w:trPr>
        <w:tc>
          <w:tcPr>
            <w:tcW w:w="1384" w:type="dxa"/>
            <w:vMerge/>
            <w:tcBorders>
              <w:top w:val="nil"/>
              <w:left w:val="single" w:sz="8" w:space="0" w:color="auto"/>
              <w:bottom w:val="single" w:sz="4" w:space="0" w:color="auto"/>
              <w:right w:val="single" w:sz="4" w:space="0" w:color="auto"/>
            </w:tcBorders>
            <w:vAlign w:val="center"/>
          </w:tcPr>
          <w:p w:rsidR="0075787F" w:rsidRPr="00723A2C" w:rsidRDefault="0075787F" w:rsidP="00546A71">
            <w:pPr>
              <w:spacing w:before="0" w:after="0" w:line="240" w:lineRule="auto"/>
              <w:jc w:val="left"/>
              <w:rPr>
                <w:sz w:val="14"/>
                <w:szCs w:val="14"/>
              </w:rPr>
            </w:pPr>
          </w:p>
        </w:tc>
        <w:tc>
          <w:tcPr>
            <w:tcW w:w="992" w:type="dxa"/>
            <w:gridSpan w:val="2"/>
            <w:tcBorders>
              <w:top w:val="nil"/>
              <w:left w:val="nil"/>
              <w:bottom w:val="single" w:sz="4" w:space="0" w:color="auto"/>
              <w:right w:val="single" w:sz="4" w:space="0" w:color="auto"/>
            </w:tcBorders>
            <w:tcMar>
              <w:left w:w="28" w:type="dxa"/>
              <w:right w:w="28" w:type="dxa"/>
            </w:tcMar>
            <w:vAlign w:val="center"/>
          </w:tcPr>
          <w:p w:rsidR="0075787F" w:rsidRDefault="0075787F" w:rsidP="00995282">
            <w:pPr>
              <w:spacing w:beforeLines="40" w:afterLines="40" w:line="240" w:lineRule="auto"/>
              <w:rPr>
                <w:sz w:val="13"/>
                <w:szCs w:val="13"/>
              </w:rPr>
            </w:pPr>
            <w:r w:rsidRPr="00520B45">
              <w:rPr>
                <w:sz w:val="13"/>
                <w:szCs w:val="13"/>
              </w:rPr>
              <w:t>Αφετηρία</w:t>
            </w:r>
          </w:p>
        </w:tc>
        <w:tc>
          <w:tcPr>
            <w:tcW w:w="601" w:type="dxa"/>
            <w:tcBorders>
              <w:top w:val="nil"/>
              <w:left w:val="nil"/>
              <w:bottom w:val="single" w:sz="4" w:space="0" w:color="auto"/>
              <w:right w:val="single" w:sz="4" w:space="0" w:color="auto"/>
            </w:tcBorders>
            <w:noWrap/>
            <w:vAlign w:val="center"/>
          </w:tcPr>
          <w:p w:rsidR="0075787F" w:rsidRDefault="0075787F" w:rsidP="00995282">
            <w:pPr>
              <w:spacing w:beforeLines="40" w:afterLines="40" w:line="240" w:lineRule="auto"/>
              <w:jc w:val="center"/>
              <w:rPr>
                <w:sz w:val="14"/>
                <w:szCs w:val="14"/>
              </w:rPr>
            </w:pPr>
            <w:r w:rsidRPr="00723A2C">
              <w:rPr>
                <w:sz w:val="14"/>
                <w:szCs w:val="14"/>
              </w:rPr>
              <w:t>500.000</w:t>
            </w:r>
          </w:p>
        </w:tc>
        <w:tc>
          <w:tcPr>
            <w:tcW w:w="567" w:type="dxa"/>
            <w:tcBorders>
              <w:top w:val="nil"/>
              <w:left w:val="nil"/>
              <w:bottom w:val="single" w:sz="4" w:space="0" w:color="auto"/>
              <w:right w:val="single" w:sz="4" w:space="0" w:color="auto"/>
            </w:tcBorders>
            <w:noWrap/>
            <w:vAlign w:val="center"/>
          </w:tcPr>
          <w:p w:rsidR="0075787F" w:rsidRDefault="0075787F" w:rsidP="00995282">
            <w:pPr>
              <w:spacing w:beforeLines="40" w:afterLines="40" w:line="240" w:lineRule="auto"/>
              <w:jc w:val="center"/>
              <w:rPr>
                <w:sz w:val="14"/>
                <w:szCs w:val="14"/>
              </w:rPr>
            </w:pPr>
          </w:p>
        </w:tc>
        <w:tc>
          <w:tcPr>
            <w:tcW w:w="567" w:type="dxa"/>
            <w:tcBorders>
              <w:top w:val="nil"/>
              <w:left w:val="nil"/>
              <w:bottom w:val="single" w:sz="4" w:space="0" w:color="auto"/>
              <w:right w:val="single" w:sz="4" w:space="0" w:color="auto"/>
            </w:tcBorders>
            <w:noWrap/>
            <w:vAlign w:val="center"/>
          </w:tcPr>
          <w:p w:rsidR="0075787F" w:rsidRDefault="0075787F" w:rsidP="00995282">
            <w:pPr>
              <w:spacing w:beforeLines="40" w:afterLines="40" w:line="240" w:lineRule="auto"/>
              <w:jc w:val="center"/>
              <w:rPr>
                <w:sz w:val="14"/>
                <w:szCs w:val="14"/>
              </w:rPr>
            </w:pPr>
          </w:p>
        </w:tc>
        <w:tc>
          <w:tcPr>
            <w:tcW w:w="693" w:type="dxa"/>
            <w:tcBorders>
              <w:top w:val="nil"/>
              <w:left w:val="nil"/>
              <w:bottom w:val="single" w:sz="4" w:space="0" w:color="auto"/>
              <w:right w:val="single" w:sz="4" w:space="0" w:color="auto"/>
            </w:tcBorders>
            <w:noWrap/>
            <w:vAlign w:val="center"/>
          </w:tcPr>
          <w:p w:rsidR="0075787F" w:rsidRDefault="0075787F" w:rsidP="00995282">
            <w:pPr>
              <w:spacing w:beforeLines="40" w:afterLines="40"/>
              <w:jc w:val="center"/>
              <w:rPr>
                <w:rFonts w:cs="Calibri"/>
                <w:color w:val="000000"/>
                <w:sz w:val="14"/>
                <w:szCs w:val="14"/>
              </w:rPr>
            </w:pPr>
          </w:p>
        </w:tc>
        <w:tc>
          <w:tcPr>
            <w:tcW w:w="693" w:type="dxa"/>
            <w:tcBorders>
              <w:top w:val="nil"/>
              <w:left w:val="nil"/>
              <w:bottom w:val="single" w:sz="4" w:space="0" w:color="auto"/>
              <w:right w:val="single" w:sz="4" w:space="0" w:color="auto"/>
            </w:tcBorders>
            <w:noWrap/>
            <w:vAlign w:val="center"/>
          </w:tcPr>
          <w:p w:rsidR="0075787F" w:rsidRDefault="0075787F" w:rsidP="00995282">
            <w:pPr>
              <w:spacing w:beforeLines="40" w:afterLines="40" w:line="240" w:lineRule="auto"/>
              <w:jc w:val="center"/>
              <w:rPr>
                <w:sz w:val="14"/>
                <w:szCs w:val="14"/>
              </w:rPr>
            </w:pPr>
          </w:p>
        </w:tc>
        <w:tc>
          <w:tcPr>
            <w:tcW w:w="599" w:type="dxa"/>
            <w:tcBorders>
              <w:top w:val="nil"/>
              <w:left w:val="nil"/>
              <w:bottom w:val="single" w:sz="4" w:space="0" w:color="auto"/>
              <w:right w:val="single" w:sz="4" w:space="0" w:color="auto"/>
            </w:tcBorders>
            <w:noWrap/>
            <w:vAlign w:val="center"/>
          </w:tcPr>
          <w:p w:rsidR="0075787F" w:rsidRDefault="0075787F" w:rsidP="00995282">
            <w:pPr>
              <w:spacing w:beforeLines="40" w:afterLines="40" w:line="240" w:lineRule="auto"/>
              <w:jc w:val="center"/>
              <w:rPr>
                <w:sz w:val="14"/>
                <w:szCs w:val="14"/>
              </w:rPr>
            </w:pPr>
          </w:p>
        </w:tc>
        <w:tc>
          <w:tcPr>
            <w:tcW w:w="708" w:type="dxa"/>
            <w:tcBorders>
              <w:top w:val="nil"/>
              <w:left w:val="nil"/>
              <w:bottom w:val="single" w:sz="4" w:space="0" w:color="auto"/>
              <w:right w:val="single" w:sz="4" w:space="0" w:color="auto"/>
            </w:tcBorders>
            <w:noWrap/>
            <w:vAlign w:val="center"/>
          </w:tcPr>
          <w:p w:rsidR="0075787F" w:rsidRDefault="0075787F" w:rsidP="00995282">
            <w:pPr>
              <w:spacing w:beforeLines="40" w:afterLines="40" w:line="240" w:lineRule="auto"/>
              <w:jc w:val="center"/>
              <w:rPr>
                <w:sz w:val="14"/>
                <w:szCs w:val="14"/>
              </w:rPr>
            </w:pPr>
          </w:p>
        </w:tc>
        <w:tc>
          <w:tcPr>
            <w:tcW w:w="851" w:type="dxa"/>
            <w:tcBorders>
              <w:top w:val="nil"/>
              <w:left w:val="nil"/>
              <w:bottom w:val="single" w:sz="4" w:space="0" w:color="auto"/>
              <w:right w:val="single" w:sz="4" w:space="0" w:color="auto"/>
            </w:tcBorders>
            <w:noWrap/>
            <w:vAlign w:val="center"/>
          </w:tcPr>
          <w:p w:rsidR="0075787F" w:rsidRDefault="0075787F" w:rsidP="00995282">
            <w:pPr>
              <w:spacing w:beforeLines="40" w:afterLines="40" w:line="240" w:lineRule="auto"/>
              <w:jc w:val="center"/>
              <w:rPr>
                <w:sz w:val="14"/>
                <w:szCs w:val="14"/>
              </w:rPr>
            </w:pPr>
          </w:p>
        </w:tc>
        <w:tc>
          <w:tcPr>
            <w:tcW w:w="567" w:type="dxa"/>
            <w:tcBorders>
              <w:top w:val="nil"/>
              <w:left w:val="nil"/>
              <w:bottom w:val="single" w:sz="4" w:space="0" w:color="auto"/>
              <w:right w:val="single" w:sz="4" w:space="0" w:color="auto"/>
            </w:tcBorders>
            <w:noWrap/>
            <w:vAlign w:val="center"/>
          </w:tcPr>
          <w:p w:rsidR="0075787F" w:rsidRDefault="0075787F" w:rsidP="00995282">
            <w:pPr>
              <w:spacing w:beforeLines="40" w:afterLines="40" w:line="240" w:lineRule="auto"/>
              <w:jc w:val="center"/>
              <w:rPr>
                <w:sz w:val="14"/>
                <w:szCs w:val="14"/>
              </w:rPr>
            </w:pPr>
          </w:p>
        </w:tc>
        <w:tc>
          <w:tcPr>
            <w:tcW w:w="757" w:type="dxa"/>
            <w:tcBorders>
              <w:top w:val="nil"/>
              <w:left w:val="nil"/>
              <w:bottom w:val="single" w:sz="4" w:space="0" w:color="auto"/>
              <w:right w:val="single" w:sz="8" w:space="0" w:color="auto"/>
            </w:tcBorders>
            <w:vAlign w:val="center"/>
          </w:tcPr>
          <w:p w:rsidR="0075787F" w:rsidRDefault="0075787F" w:rsidP="00995282">
            <w:pPr>
              <w:spacing w:beforeLines="40" w:afterLines="40" w:line="240" w:lineRule="auto"/>
              <w:jc w:val="center"/>
              <w:rPr>
                <w:sz w:val="14"/>
                <w:szCs w:val="14"/>
              </w:rPr>
            </w:pPr>
          </w:p>
        </w:tc>
      </w:tr>
      <w:tr w:rsidR="0075787F" w:rsidRPr="00723A2C" w:rsidTr="0019013E">
        <w:trPr>
          <w:trHeight w:val="690"/>
        </w:trPr>
        <w:tc>
          <w:tcPr>
            <w:tcW w:w="1384" w:type="dxa"/>
            <w:vMerge w:val="restart"/>
            <w:tcBorders>
              <w:top w:val="nil"/>
              <w:left w:val="single" w:sz="8" w:space="0" w:color="auto"/>
              <w:bottom w:val="single" w:sz="4" w:space="0" w:color="auto"/>
              <w:right w:val="single" w:sz="4" w:space="0" w:color="auto"/>
            </w:tcBorders>
            <w:vAlign w:val="center"/>
          </w:tcPr>
          <w:p w:rsidR="0075787F" w:rsidRPr="00723A2C" w:rsidRDefault="0075787F" w:rsidP="00546A71">
            <w:pPr>
              <w:spacing w:before="0" w:after="0" w:line="240" w:lineRule="auto"/>
              <w:jc w:val="left"/>
              <w:rPr>
                <w:sz w:val="14"/>
                <w:szCs w:val="14"/>
              </w:rPr>
            </w:pPr>
            <w:r w:rsidRPr="00723A2C">
              <w:rPr>
                <w:rFonts w:cs="Arial"/>
                <w:sz w:val="14"/>
                <w:szCs w:val="14"/>
              </w:rPr>
              <w:t xml:space="preserve">Ποσοστό προγραμμάτων αρχικής επαγγελματικής κατάρτισης που αναμορφώνονται σε σπονδυλωτή μορφή συμβατή με το Σύστημα Μεταφοράς Πιστωτικών Μονάδων στο σύνολο προγραμμάτων αρχικής επαγγελματικής κατάρτισης </w:t>
            </w:r>
          </w:p>
        </w:tc>
        <w:tc>
          <w:tcPr>
            <w:tcW w:w="992" w:type="dxa"/>
            <w:gridSpan w:val="2"/>
            <w:tcBorders>
              <w:top w:val="nil"/>
              <w:left w:val="nil"/>
              <w:bottom w:val="single" w:sz="4" w:space="0" w:color="auto"/>
              <w:right w:val="single" w:sz="4" w:space="0" w:color="auto"/>
            </w:tcBorders>
            <w:tcMar>
              <w:left w:w="28" w:type="dxa"/>
              <w:right w:w="28" w:type="dxa"/>
            </w:tcMar>
            <w:vAlign w:val="center"/>
          </w:tcPr>
          <w:p w:rsidR="0075787F" w:rsidRDefault="0075787F" w:rsidP="00995282">
            <w:pPr>
              <w:spacing w:beforeLines="40" w:afterLines="40" w:line="240" w:lineRule="auto"/>
              <w:rPr>
                <w:sz w:val="13"/>
                <w:szCs w:val="13"/>
              </w:rPr>
            </w:pPr>
            <w:r w:rsidRPr="00520B45">
              <w:rPr>
                <w:sz w:val="13"/>
                <w:szCs w:val="13"/>
              </w:rPr>
              <w:t>Ολοκλήρωση</w:t>
            </w:r>
          </w:p>
        </w:tc>
        <w:tc>
          <w:tcPr>
            <w:tcW w:w="601" w:type="dxa"/>
            <w:tcBorders>
              <w:top w:val="nil"/>
              <w:left w:val="nil"/>
              <w:bottom w:val="single" w:sz="4" w:space="0" w:color="auto"/>
              <w:right w:val="single" w:sz="4" w:space="0" w:color="auto"/>
            </w:tcBorders>
            <w:noWrap/>
            <w:vAlign w:val="center"/>
          </w:tcPr>
          <w:p w:rsidR="0075787F" w:rsidRDefault="0075787F" w:rsidP="00995282">
            <w:pPr>
              <w:spacing w:beforeLines="40" w:afterLines="40" w:line="240" w:lineRule="auto"/>
              <w:jc w:val="center"/>
              <w:rPr>
                <w:sz w:val="14"/>
                <w:szCs w:val="14"/>
              </w:rPr>
            </w:pPr>
            <w:r w:rsidRPr="00723A2C">
              <w:rPr>
                <w:sz w:val="14"/>
                <w:szCs w:val="14"/>
              </w:rPr>
              <w:t>0</w:t>
            </w:r>
          </w:p>
        </w:tc>
        <w:tc>
          <w:tcPr>
            <w:tcW w:w="567" w:type="dxa"/>
            <w:tcBorders>
              <w:top w:val="nil"/>
              <w:left w:val="nil"/>
              <w:bottom w:val="single" w:sz="4" w:space="0" w:color="auto"/>
              <w:right w:val="single" w:sz="4" w:space="0" w:color="auto"/>
            </w:tcBorders>
            <w:noWrap/>
            <w:vAlign w:val="center"/>
          </w:tcPr>
          <w:p w:rsidR="0075787F" w:rsidRDefault="0075787F" w:rsidP="00995282">
            <w:pPr>
              <w:spacing w:beforeLines="40" w:afterLines="40" w:line="240" w:lineRule="auto"/>
              <w:jc w:val="center"/>
              <w:rPr>
                <w:sz w:val="14"/>
                <w:szCs w:val="14"/>
              </w:rPr>
            </w:pPr>
            <w:r w:rsidRPr="00723A2C">
              <w:rPr>
                <w:sz w:val="14"/>
                <w:szCs w:val="14"/>
                <w:lang w:val="en-US"/>
              </w:rPr>
              <w:t>0</w:t>
            </w:r>
          </w:p>
        </w:tc>
        <w:tc>
          <w:tcPr>
            <w:tcW w:w="567" w:type="dxa"/>
            <w:tcBorders>
              <w:top w:val="nil"/>
              <w:left w:val="nil"/>
              <w:bottom w:val="single" w:sz="4" w:space="0" w:color="auto"/>
              <w:right w:val="single" w:sz="4" w:space="0" w:color="auto"/>
            </w:tcBorders>
            <w:noWrap/>
            <w:vAlign w:val="center"/>
          </w:tcPr>
          <w:p w:rsidR="0075787F" w:rsidRDefault="0075787F" w:rsidP="00995282">
            <w:pPr>
              <w:spacing w:beforeLines="40" w:afterLines="40" w:line="240" w:lineRule="auto"/>
              <w:jc w:val="center"/>
              <w:rPr>
                <w:sz w:val="14"/>
                <w:szCs w:val="14"/>
              </w:rPr>
            </w:pPr>
            <w:r w:rsidRPr="00723A2C">
              <w:rPr>
                <w:sz w:val="14"/>
                <w:szCs w:val="14"/>
              </w:rPr>
              <w:t>0</w:t>
            </w:r>
          </w:p>
        </w:tc>
        <w:tc>
          <w:tcPr>
            <w:tcW w:w="693" w:type="dxa"/>
            <w:tcBorders>
              <w:top w:val="nil"/>
              <w:left w:val="nil"/>
              <w:bottom w:val="single" w:sz="4" w:space="0" w:color="auto"/>
              <w:right w:val="single" w:sz="4" w:space="0" w:color="auto"/>
            </w:tcBorders>
            <w:noWrap/>
            <w:vAlign w:val="center"/>
          </w:tcPr>
          <w:p w:rsidR="0075787F" w:rsidRDefault="0075787F" w:rsidP="00995282">
            <w:pPr>
              <w:spacing w:beforeLines="40" w:afterLines="40"/>
              <w:jc w:val="center"/>
              <w:rPr>
                <w:rFonts w:cs="Calibri"/>
                <w:color w:val="000000"/>
                <w:sz w:val="14"/>
                <w:szCs w:val="14"/>
              </w:rPr>
            </w:pPr>
            <w:r w:rsidRPr="00723A2C">
              <w:rPr>
                <w:rFonts w:cs="Calibri"/>
                <w:color w:val="000000"/>
                <w:sz w:val="14"/>
                <w:szCs w:val="14"/>
              </w:rPr>
              <w:t>0</w:t>
            </w:r>
          </w:p>
        </w:tc>
        <w:tc>
          <w:tcPr>
            <w:tcW w:w="693" w:type="dxa"/>
            <w:tcBorders>
              <w:top w:val="nil"/>
              <w:left w:val="nil"/>
              <w:bottom w:val="single" w:sz="4" w:space="0" w:color="auto"/>
              <w:right w:val="single" w:sz="4" w:space="0" w:color="auto"/>
            </w:tcBorders>
            <w:noWrap/>
            <w:vAlign w:val="center"/>
          </w:tcPr>
          <w:p w:rsidR="0075787F" w:rsidRDefault="0075787F" w:rsidP="00995282">
            <w:pPr>
              <w:spacing w:beforeLines="40" w:afterLines="40" w:line="240" w:lineRule="auto"/>
              <w:jc w:val="center"/>
              <w:rPr>
                <w:sz w:val="14"/>
                <w:szCs w:val="14"/>
                <w:lang w:val="en-US"/>
              </w:rPr>
            </w:pPr>
            <w:r>
              <w:rPr>
                <w:sz w:val="14"/>
                <w:szCs w:val="14"/>
                <w:lang w:val="en-US"/>
              </w:rPr>
              <w:t>0</w:t>
            </w:r>
          </w:p>
        </w:tc>
        <w:tc>
          <w:tcPr>
            <w:tcW w:w="599" w:type="dxa"/>
            <w:tcBorders>
              <w:top w:val="nil"/>
              <w:left w:val="nil"/>
              <w:bottom w:val="single" w:sz="4" w:space="0" w:color="auto"/>
              <w:right w:val="single" w:sz="4" w:space="0" w:color="auto"/>
            </w:tcBorders>
            <w:noWrap/>
            <w:vAlign w:val="center"/>
          </w:tcPr>
          <w:p w:rsidR="0075787F" w:rsidRDefault="0075787F" w:rsidP="00995282">
            <w:pPr>
              <w:spacing w:beforeLines="40" w:afterLines="40" w:line="240" w:lineRule="auto"/>
              <w:jc w:val="center"/>
              <w:rPr>
                <w:sz w:val="14"/>
                <w:szCs w:val="14"/>
              </w:rPr>
            </w:pPr>
            <w:r>
              <w:rPr>
                <w:sz w:val="14"/>
                <w:szCs w:val="14"/>
              </w:rPr>
              <w:t>0</w:t>
            </w:r>
          </w:p>
        </w:tc>
        <w:tc>
          <w:tcPr>
            <w:tcW w:w="708" w:type="dxa"/>
            <w:tcBorders>
              <w:top w:val="nil"/>
              <w:left w:val="nil"/>
              <w:bottom w:val="single" w:sz="4" w:space="0" w:color="auto"/>
              <w:right w:val="single" w:sz="4" w:space="0" w:color="auto"/>
            </w:tcBorders>
            <w:noWrap/>
            <w:vAlign w:val="center"/>
          </w:tcPr>
          <w:p w:rsidR="0075787F" w:rsidRDefault="0075787F" w:rsidP="00995282">
            <w:pPr>
              <w:spacing w:beforeLines="40" w:afterLines="40" w:line="240" w:lineRule="auto"/>
              <w:jc w:val="center"/>
              <w:rPr>
                <w:sz w:val="14"/>
                <w:szCs w:val="14"/>
              </w:rPr>
            </w:pPr>
            <w:r>
              <w:rPr>
                <w:sz w:val="14"/>
                <w:szCs w:val="14"/>
              </w:rPr>
              <w:t>0</w:t>
            </w:r>
          </w:p>
        </w:tc>
        <w:tc>
          <w:tcPr>
            <w:tcW w:w="851" w:type="dxa"/>
            <w:tcBorders>
              <w:top w:val="nil"/>
              <w:left w:val="nil"/>
              <w:bottom w:val="single" w:sz="4" w:space="0" w:color="auto"/>
              <w:right w:val="single" w:sz="4" w:space="0" w:color="auto"/>
            </w:tcBorders>
            <w:noWrap/>
            <w:vAlign w:val="center"/>
          </w:tcPr>
          <w:p w:rsidR="0075787F" w:rsidRDefault="0075787F" w:rsidP="00995282">
            <w:pPr>
              <w:spacing w:beforeLines="40" w:afterLines="40" w:line="240" w:lineRule="auto"/>
              <w:jc w:val="center"/>
              <w:rPr>
                <w:sz w:val="14"/>
                <w:szCs w:val="14"/>
              </w:rPr>
            </w:pPr>
            <w:r>
              <w:rPr>
                <w:sz w:val="14"/>
                <w:szCs w:val="14"/>
              </w:rPr>
              <w:t>0</w:t>
            </w:r>
          </w:p>
        </w:tc>
        <w:tc>
          <w:tcPr>
            <w:tcW w:w="567" w:type="dxa"/>
            <w:tcBorders>
              <w:top w:val="nil"/>
              <w:left w:val="nil"/>
              <w:bottom w:val="single" w:sz="4" w:space="0" w:color="auto"/>
              <w:right w:val="single" w:sz="4" w:space="0" w:color="auto"/>
            </w:tcBorders>
            <w:noWrap/>
            <w:vAlign w:val="center"/>
          </w:tcPr>
          <w:p w:rsidR="0075787F" w:rsidRDefault="0075787F" w:rsidP="00995282">
            <w:pPr>
              <w:spacing w:beforeLines="40" w:afterLines="40" w:line="240" w:lineRule="auto"/>
              <w:jc w:val="center"/>
              <w:rPr>
                <w:sz w:val="14"/>
                <w:szCs w:val="14"/>
              </w:rPr>
            </w:pPr>
          </w:p>
        </w:tc>
        <w:tc>
          <w:tcPr>
            <w:tcW w:w="757" w:type="dxa"/>
            <w:tcBorders>
              <w:top w:val="nil"/>
              <w:left w:val="nil"/>
              <w:bottom w:val="single" w:sz="4" w:space="0" w:color="auto"/>
              <w:right w:val="single" w:sz="8" w:space="0" w:color="auto"/>
            </w:tcBorders>
            <w:vAlign w:val="center"/>
          </w:tcPr>
          <w:p w:rsidR="0075787F" w:rsidRDefault="0075787F" w:rsidP="00995282">
            <w:pPr>
              <w:spacing w:beforeLines="40" w:afterLines="40" w:line="240" w:lineRule="auto"/>
              <w:jc w:val="center"/>
              <w:rPr>
                <w:sz w:val="14"/>
                <w:szCs w:val="14"/>
              </w:rPr>
            </w:pPr>
          </w:p>
        </w:tc>
      </w:tr>
      <w:tr w:rsidR="0075787F" w:rsidRPr="00723A2C" w:rsidTr="0019013E">
        <w:trPr>
          <w:trHeight w:val="375"/>
        </w:trPr>
        <w:tc>
          <w:tcPr>
            <w:tcW w:w="1384" w:type="dxa"/>
            <w:vMerge/>
            <w:tcBorders>
              <w:top w:val="nil"/>
              <w:left w:val="single" w:sz="8" w:space="0" w:color="auto"/>
              <w:bottom w:val="single" w:sz="4" w:space="0" w:color="auto"/>
              <w:right w:val="single" w:sz="4" w:space="0" w:color="auto"/>
            </w:tcBorders>
            <w:vAlign w:val="center"/>
          </w:tcPr>
          <w:p w:rsidR="0075787F" w:rsidRPr="00723A2C" w:rsidRDefault="0075787F" w:rsidP="00546A71">
            <w:pPr>
              <w:spacing w:before="0" w:after="0" w:line="240" w:lineRule="auto"/>
              <w:jc w:val="left"/>
              <w:rPr>
                <w:sz w:val="14"/>
                <w:szCs w:val="14"/>
              </w:rPr>
            </w:pPr>
          </w:p>
        </w:tc>
        <w:tc>
          <w:tcPr>
            <w:tcW w:w="992" w:type="dxa"/>
            <w:gridSpan w:val="2"/>
            <w:tcBorders>
              <w:top w:val="nil"/>
              <w:left w:val="nil"/>
              <w:bottom w:val="single" w:sz="4" w:space="0" w:color="auto"/>
              <w:right w:val="single" w:sz="4" w:space="0" w:color="auto"/>
            </w:tcBorders>
            <w:tcMar>
              <w:left w:w="28" w:type="dxa"/>
              <w:right w:w="28" w:type="dxa"/>
            </w:tcMar>
            <w:vAlign w:val="center"/>
          </w:tcPr>
          <w:p w:rsidR="0075787F" w:rsidRDefault="0075787F" w:rsidP="00995282">
            <w:pPr>
              <w:spacing w:beforeLines="40" w:afterLines="40" w:line="240" w:lineRule="auto"/>
              <w:rPr>
                <w:sz w:val="13"/>
                <w:szCs w:val="13"/>
              </w:rPr>
            </w:pPr>
            <w:r w:rsidRPr="00520B45">
              <w:rPr>
                <w:sz w:val="13"/>
                <w:szCs w:val="13"/>
              </w:rPr>
              <w:t>Στόχος</w:t>
            </w:r>
          </w:p>
        </w:tc>
        <w:tc>
          <w:tcPr>
            <w:tcW w:w="601" w:type="dxa"/>
            <w:tcBorders>
              <w:top w:val="nil"/>
              <w:left w:val="nil"/>
              <w:bottom w:val="single" w:sz="4" w:space="0" w:color="auto"/>
              <w:right w:val="single" w:sz="4" w:space="0" w:color="auto"/>
            </w:tcBorders>
            <w:noWrap/>
            <w:vAlign w:val="center"/>
          </w:tcPr>
          <w:p w:rsidR="0075787F" w:rsidRDefault="0075787F" w:rsidP="00995282">
            <w:pPr>
              <w:spacing w:beforeLines="40" w:afterLines="40" w:line="240" w:lineRule="auto"/>
              <w:jc w:val="center"/>
              <w:rPr>
                <w:sz w:val="14"/>
                <w:szCs w:val="14"/>
              </w:rPr>
            </w:pPr>
          </w:p>
        </w:tc>
        <w:tc>
          <w:tcPr>
            <w:tcW w:w="567" w:type="dxa"/>
            <w:tcBorders>
              <w:top w:val="nil"/>
              <w:left w:val="nil"/>
              <w:bottom w:val="single" w:sz="4" w:space="0" w:color="auto"/>
              <w:right w:val="single" w:sz="4" w:space="0" w:color="auto"/>
            </w:tcBorders>
            <w:noWrap/>
            <w:vAlign w:val="center"/>
          </w:tcPr>
          <w:p w:rsidR="0075787F" w:rsidRDefault="0075787F" w:rsidP="00995282">
            <w:pPr>
              <w:spacing w:beforeLines="40" w:afterLines="40" w:line="240" w:lineRule="auto"/>
              <w:jc w:val="center"/>
              <w:rPr>
                <w:sz w:val="14"/>
                <w:szCs w:val="14"/>
              </w:rPr>
            </w:pPr>
          </w:p>
        </w:tc>
        <w:tc>
          <w:tcPr>
            <w:tcW w:w="567" w:type="dxa"/>
            <w:tcBorders>
              <w:top w:val="nil"/>
              <w:left w:val="nil"/>
              <w:bottom w:val="single" w:sz="4" w:space="0" w:color="auto"/>
              <w:right w:val="single" w:sz="4" w:space="0" w:color="auto"/>
            </w:tcBorders>
            <w:noWrap/>
            <w:vAlign w:val="center"/>
          </w:tcPr>
          <w:p w:rsidR="0075787F" w:rsidRDefault="0075787F" w:rsidP="00995282">
            <w:pPr>
              <w:spacing w:beforeLines="40" w:afterLines="40" w:line="240" w:lineRule="auto"/>
              <w:jc w:val="center"/>
              <w:rPr>
                <w:sz w:val="14"/>
                <w:szCs w:val="14"/>
              </w:rPr>
            </w:pPr>
          </w:p>
        </w:tc>
        <w:tc>
          <w:tcPr>
            <w:tcW w:w="693" w:type="dxa"/>
            <w:tcBorders>
              <w:top w:val="nil"/>
              <w:left w:val="nil"/>
              <w:bottom w:val="single" w:sz="4" w:space="0" w:color="auto"/>
              <w:right w:val="single" w:sz="4" w:space="0" w:color="auto"/>
            </w:tcBorders>
            <w:noWrap/>
            <w:vAlign w:val="center"/>
          </w:tcPr>
          <w:p w:rsidR="0075787F" w:rsidRDefault="0075787F" w:rsidP="00995282">
            <w:pPr>
              <w:spacing w:beforeLines="40" w:afterLines="40"/>
              <w:jc w:val="center"/>
              <w:rPr>
                <w:rFonts w:cs="Calibri"/>
                <w:color w:val="000000"/>
                <w:sz w:val="14"/>
                <w:szCs w:val="14"/>
              </w:rPr>
            </w:pPr>
          </w:p>
        </w:tc>
        <w:tc>
          <w:tcPr>
            <w:tcW w:w="693" w:type="dxa"/>
            <w:tcBorders>
              <w:top w:val="nil"/>
              <w:left w:val="nil"/>
              <w:bottom w:val="single" w:sz="4" w:space="0" w:color="auto"/>
              <w:right w:val="single" w:sz="4" w:space="0" w:color="auto"/>
            </w:tcBorders>
            <w:noWrap/>
            <w:vAlign w:val="center"/>
          </w:tcPr>
          <w:p w:rsidR="0075787F" w:rsidRDefault="0075787F" w:rsidP="00995282">
            <w:pPr>
              <w:spacing w:beforeLines="40" w:afterLines="40" w:line="240" w:lineRule="auto"/>
              <w:jc w:val="center"/>
              <w:rPr>
                <w:sz w:val="14"/>
                <w:szCs w:val="14"/>
              </w:rPr>
            </w:pPr>
          </w:p>
        </w:tc>
        <w:tc>
          <w:tcPr>
            <w:tcW w:w="599" w:type="dxa"/>
            <w:tcBorders>
              <w:top w:val="nil"/>
              <w:left w:val="nil"/>
              <w:bottom w:val="single" w:sz="4" w:space="0" w:color="auto"/>
              <w:right w:val="single" w:sz="4" w:space="0" w:color="auto"/>
            </w:tcBorders>
            <w:noWrap/>
            <w:vAlign w:val="center"/>
          </w:tcPr>
          <w:p w:rsidR="0075787F" w:rsidRDefault="0075787F" w:rsidP="00995282">
            <w:pPr>
              <w:spacing w:beforeLines="40" w:afterLines="40" w:line="240" w:lineRule="auto"/>
              <w:jc w:val="center"/>
              <w:rPr>
                <w:sz w:val="14"/>
                <w:szCs w:val="14"/>
              </w:rPr>
            </w:pPr>
          </w:p>
        </w:tc>
        <w:tc>
          <w:tcPr>
            <w:tcW w:w="708" w:type="dxa"/>
            <w:tcBorders>
              <w:top w:val="nil"/>
              <w:left w:val="nil"/>
              <w:bottom w:val="single" w:sz="4" w:space="0" w:color="auto"/>
              <w:right w:val="single" w:sz="4" w:space="0" w:color="auto"/>
            </w:tcBorders>
            <w:noWrap/>
            <w:vAlign w:val="center"/>
          </w:tcPr>
          <w:p w:rsidR="0075787F" w:rsidRDefault="0075787F" w:rsidP="00995282">
            <w:pPr>
              <w:spacing w:beforeLines="40" w:afterLines="40" w:line="240" w:lineRule="auto"/>
              <w:jc w:val="center"/>
              <w:rPr>
                <w:sz w:val="14"/>
                <w:szCs w:val="14"/>
              </w:rPr>
            </w:pPr>
          </w:p>
        </w:tc>
        <w:tc>
          <w:tcPr>
            <w:tcW w:w="851" w:type="dxa"/>
            <w:tcBorders>
              <w:top w:val="nil"/>
              <w:left w:val="nil"/>
              <w:bottom w:val="single" w:sz="4" w:space="0" w:color="auto"/>
              <w:right w:val="single" w:sz="4" w:space="0" w:color="auto"/>
            </w:tcBorders>
            <w:noWrap/>
            <w:vAlign w:val="center"/>
          </w:tcPr>
          <w:p w:rsidR="0075787F" w:rsidRDefault="0075787F" w:rsidP="00995282">
            <w:pPr>
              <w:spacing w:beforeLines="40" w:afterLines="40" w:line="240" w:lineRule="auto"/>
              <w:jc w:val="center"/>
              <w:rPr>
                <w:sz w:val="14"/>
                <w:szCs w:val="14"/>
              </w:rPr>
            </w:pPr>
          </w:p>
        </w:tc>
        <w:tc>
          <w:tcPr>
            <w:tcW w:w="567" w:type="dxa"/>
            <w:tcBorders>
              <w:top w:val="nil"/>
              <w:left w:val="nil"/>
              <w:bottom w:val="single" w:sz="4" w:space="0" w:color="auto"/>
              <w:right w:val="single" w:sz="4" w:space="0" w:color="auto"/>
            </w:tcBorders>
            <w:noWrap/>
            <w:vAlign w:val="center"/>
          </w:tcPr>
          <w:p w:rsidR="0075787F" w:rsidRDefault="0075787F" w:rsidP="00995282">
            <w:pPr>
              <w:spacing w:beforeLines="40" w:afterLines="40" w:line="240" w:lineRule="auto"/>
              <w:jc w:val="center"/>
              <w:rPr>
                <w:sz w:val="14"/>
                <w:szCs w:val="14"/>
              </w:rPr>
            </w:pPr>
          </w:p>
        </w:tc>
        <w:tc>
          <w:tcPr>
            <w:tcW w:w="757" w:type="dxa"/>
            <w:tcBorders>
              <w:top w:val="nil"/>
              <w:left w:val="nil"/>
              <w:bottom w:val="single" w:sz="4" w:space="0" w:color="auto"/>
              <w:right w:val="single" w:sz="8" w:space="0" w:color="auto"/>
            </w:tcBorders>
            <w:noWrap/>
            <w:vAlign w:val="center"/>
          </w:tcPr>
          <w:p w:rsidR="0075787F" w:rsidRDefault="0075787F" w:rsidP="00995282">
            <w:pPr>
              <w:spacing w:beforeLines="40" w:afterLines="40" w:line="240" w:lineRule="auto"/>
              <w:jc w:val="center"/>
              <w:rPr>
                <w:sz w:val="14"/>
                <w:szCs w:val="14"/>
              </w:rPr>
            </w:pPr>
            <w:r w:rsidRPr="00723A2C">
              <w:rPr>
                <w:sz w:val="14"/>
                <w:szCs w:val="14"/>
                <w:lang w:val="en-US"/>
              </w:rPr>
              <w:t xml:space="preserve">100% </w:t>
            </w:r>
            <w:r w:rsidRPr="00723A2C">
              <w:rPr>
                <w:sz w:val="14"/>
                <w:szCs w:val="14"/>
                <w:vertAlign w:val="superscript"/>
                <w:lang w:val="en-US"/>
              </w:rPr>
              <w:t>(1)</w:t>
            </w:r>
          </w:p>
        </w:tc>
      </w:tr>
      <w:tr w:rsidR="0075787F" w:rsidRPr="00723A2C" w:rsidTr="0019013E">
        <w:trPr>
          <w:trHeight w:val="495"/>
        </w:trPr>
        <w:tc>
          <w:tcPr>
            <w:tcW w:w="1384" w:type="dxa"/>
            <w:vMerge/>
            <w:tcBorders>
              <w:top w:val="nil"/>
              <w:left w:val="single" w:sz="8" w:space="0" w:color="auto"/>
              <w:bottom w:val="single" w:sz="4" w:space="0" w:color="auto"/>
              <w:right w:val="single" w:sz="4" w:space="0" w:color="auto"/>
            </w:tcBorders>
            <w:vAlign w:val="center"/>
          </w:tcPr>
          <w:p w:rsidR="0075787F" w:rsidRPr="00723A2C" w:rsidRDefault="0075787F" w:rsidP="00546A71">
            <w:pPr>
              <w:spacing w:before="0" w:after="0" w:line="240" w:lineRule="auto"/>
              <w:jc w:val="left"/>
              <w:rPr>
                <w:sz w:val="14"/>
                <w:szCs w:val="14"/>
              </w:rPr>
            </w:pPr>
          </w:p>
        </w:tc>
        <w:tc>
          <w:tcPr>
            <w:tcW w:w="992" w:type="dxa"/>
            <w:gridSpan w:val="2"/>
            <w:tcBorders>
              <w:top w:val="nil"/>
              <w:left w:val="nil"/>
              <w:bottom w:val="single" w:sz="4" w:space="0" w:color="auto"/>
              <w:right w:val="single" w:sz="4" w:space="0" w:color="auto"/>
            </w:tcBorders>
            <w:tcMar>
              <w:left w:w="28" w:type="dxa"/>
              <w:right w:w="28" w:type="dxa"/>
            </w:tcMar>
            <w:vAlign w:val="center"/>
          </w:tcPr>
          <w:p w:rsidR="0075787F" w:rsidRPr="00723A2C" w:rsidRDefault="0075787F" w:rsidP="005D66C6">
            <w:pPr>
              <w:spacing w:before="0" w:after="0" w:line="240" w:lineRule="auto"/>
              <w:rPr>
                <w:sz w:val="14"/>
                <w:szCs w:val="14"/>
              </w:rPr>
            </w:pPr>
            <w:r w:rsidRPr="00723A2C">
              <w:rPr>
                <w:sz w:val="14"/>
                <w:szCs w:val="14"/>
              </w:rPr>
              <w:t>Αφετηρία</w:t>
            </w:r>
          </w:p>
        </w:tc>
        <w:tc>
          <w:tcPr>
            <w:tcW w:w="601" w:type="dxa"/>
            <w:tcBorders>
              <w:top w:val="nil"/>
              <w:left w:val="nil"/>
              <w:bottom w:val="single" w:sz="4" w:space="0" w:color="auto"/>
              <w:right w:val="single" w:sz="4" w:space="0" w:color="auto"/>
            </w:tcBorders>
            <w:noWrap/>
            <w:vAlign w:val="center"/>
          </w:tcPr>
          <w:p w:rsidR="0075787F" w:rsidRPr="00723A2C" w:rsidRDefault="0075787F" w:rsidP="00FA3E0A">
            <w:pPr>
              <w:spacing w:before="0" w:after="0" w:line="240" w:lineRule="auto"/>
              <w:jc w:val="center"/>
              <w:rPr>
                <w:sz w:val="14"/>
                <w:szCs w:val="14"/>
              </w:rPr>
            </w:pPr>
            <w:r w:rsidRPr="00723A2C">
              <w:rPr>
                <w:rFonts w:cs="Arial"/>
                <w:sz w:val="14"/>
                <w:szCs w:val="14"/>
              </w:rPr>
              <w:t>0,0%</w:t>
            </w:r>
          </w:p>
        </w:tc>
        <w:tc>
          <w:tcPr>
            <w:tcW w:w="567" w:type="dxa"/>
            <w:tcBorders>
              <w:top w:val="nil"/>
              <w:left w:val="nil"/>
              <w:bottom w:val="single" w:sz="4" w:space="0" w:color="auto"/>
              <w:right w:val="single" w:sz="4" w:space="0" w:color="auto"/>
            </w:tcBorders>
            <w:noWrap/>
            <w:vAlign w:val="center"/>
          </w:tcPr>
          <w:p w:rsidR="0075787F" w:rsidRPr="00723A2C" w:rsidRDefault="0075787F" w:rsidP="00FA3E0A">
            <w:pPr>
              <w:spacing w:before="0" w:after="0" w:line="240" w:lineRule="auto"/>
              <w:jc w:val="center"/>
              <w:rPr>
                <w:sz w:val="14"/>
                <w:szCs w:val="14"/>
              </w:rPr>
            </w:pPr>
          </w:p>
        </w:tc>
        <w:tc>
          <w:tcPr>
            <w:tcW w:w="567" w:type="dxa"/>
            <w:tcBorders>
              <w:top w:val="nil"/>
              <w:left w:val="nil"/>
              <w:bottom w:val="single" w:sz="4" w:space="0" w:color="auto"/>
              <w:right w:val="single" w:sz="4" w:space="0" w:color="auto"/>
            </w:tcBorders>
            <w:noWrap/>
            <w:vAlign w:val="center"/>
          </w:tcPr>
          <w:p w:rsidR="0075787F" w:rsidRPr="00723A2C" w:rsidRDefault="0075787F" w:rsidP="00FA3E0A">
            <w:pPr>
              <w:spacing w:before="0" w:after="0" w:line="240" w:lineRule="auto"/>
              <w:jc w:val="center"/>
              <w:rPr>
                <w:sz w:val="14"/>
                <w:szCs w:val="14"/>
              </w:rPr>
            </w:pPr>
          </w:p>
        </w:tc>
        <w:tc>
          <w:tcPr>
            <w:tcW w:w="693" w:type="dxa"/>
            <w:tcBorders>
              <w:top w:val="nil"/>
              <w:left w:val="nil"/>
              <w:bottom w:val="single" w:sz="4" w:space="0" w:color="auto"/>
              <w:right w:val="single" w:sz="4" w:space="0" w:color="auto"/>
            </w:tcBorders>
            <w:noWrap/>
            <w:vAlign w:val="center"/>
          </w:tcPr>
          <w:p w:rsidR="0075787F" w:rsidRPr="00723A2C" w:rsidRDefault="0075787F" w:rsidP="00FA3E0A">
            <w:pPr>
              <w:jc w:val="center"/>
              <w:rPr>
                <w:rFonts w:cs="Calibri"/>
                <w:color w:val="000000"/>
                <w:sz w:val="14"/>
                <w:szCs w:val="14"/>
              </w:rPr>
            </w:pPr>
          </w:p>
        </w:tc>
        <w:tc>
          <w:tcPr>
            <w:tcW w:w="693" w:type="dxa"/>
            <w:tcBorders>
              <w:top w:val="nil"/>
              <w:left w:val="nil"/>
              <w:bottom w:val="single" w:sz="4" w:space="0" w:color="auto"/>
              <w:right w:val="single" w:sz="4" w:space="0" w:color="auto"/>
            </w:tcBorders>
            <w:noWrap/>
            <w:vAlign w:val="center"/>
          </w:tcPr>
          <w:p w:rsidR="0075787F" w:rsidRPr="00723A2C" w:rsidRDefault="0075787F" w:rsidP="00FA3E0A">
            <w:pPr>
              <w:spacing w:before="0" w:after="0" w:line="240" w:lineRule="auto"/>
              <w:jc w:val="center"/>
              <w:rPr>
                <w:sz w:val="14"/>
                <w:szCs w:val="14"/>
              </w:rPr>
            </w:pPr>
          </w:p>
        </w:tc>
        <w:tc>
          <w:tcPr>
            <w:tcW w:w="599" w:type="dxa"/>
            <w:tcBorders>
              <w:top w:val="nil"/>
              <w:left w:val="nil"/>
              <w:bottom w:val="single" w:sz="4" w:space="0" w:color="auto"/>
              <w:right w:val="single" w:sz="4" w:space="0" w:color="auto"/>
            </w:tcBorders>
            <w:noWrap/>
            <w:vAlign w:val="center"/>
          </w:tcPr>
          <w:p w:rsidR="0075787F" w:rsidRPr="00723A2C" w:rsidRDefault="0075787F" w:rsidP="00FA3E0A">
            <w:pPr>
              <w:spacing w:before="0" w:after="0" w:line="240" w:lineRule="auto"/>
              <w:jc w:val="center"/>
              <w:rPr>
                <w:sz w:val="14"/>
                <w:szCs w:val="14"/>
              </w:rPr>
            </w:pPr>
          </w:p>
        </w:tc>
        <w:tc>
          <w:tcPr>
            <w:tcW w:w="708" w:type="dxa"/>
            <w:tcBorders>
              <w:top w:val="nil"/>
              <w:left w:val="nil"/>
              <w:bottom w:val="single" w:sz="4" w:space="0" w:color="auto"/>
              <w:right w:val="single" w:sz="4" w:space="0" w:color="auto"/>
            </w:tcBorders>
            <w:noWrap/>
            <w:vAlign w:val="center"/>
          </w:tcPr>
          <w:p w:rsidR="0075787F" w:rsidRPr="00723A2C" w:rsidRDefault="0075787F" w:rsidP="00FA3E0A">
            <w:pPr>
              <w:spacing w:before="0" w:after="0" w:line="240" w:lineRule="auto"/>
              <w:jc w:val="center"/>
              <w:rPr>
                <w:sz w:val="14"/>
                <w:szCs w:val="14"/>
              </w:rPr>
            </w:pPr>
          </w:p>
        </w:tc>
        <w:tc>
          <w:tcPr>
            <w:tcW w:w="851" w:type="dxa"/>
            <w:tcBorders>
              <w:top w:val="nil"/>
              <w:left w:val="nil"/>
              <w:bottom w:val="single" w:sz="4" w:space="0" w:color="auto"/>
              <w:right w:val="single" w:sz="4" w:space="0" w:color="auto"/>
            </w:tcBorders>
            <w:noWrap/>
            <w:vAlign w:val="center"/>
          </w:tcPr>
          <w:p w:rsidR="0075787F" w:rsidRPr="00723A2C" w:rsidRDefault="0075787F" w:rsidP="00FA3E0A">
            <w:pPr>
              <w:spacing w:before="0" w:after="0" w:line="240" w:lineRule="auto"/>
              <w:jc w:val="center"/>
              <w:rPr>
                <w:sz w:val="14"/>
                <w:szCs w:val="14"/>
              </w:rPr>
            </w:pPr>
          </w:p>
        </w:tc>
        <w:tc>
          <w:tcPr>
            <w:tcW w:w="567" w:type="dxa"/>
            <w:tcBorders>
              <w:top w:val="nil"/>
              <w:left w:val="nil"/>
              <w:bottom w:val="single" w:sz="4" w:space="0" w:color="auto"/>
              <w:right w:val="single" w:sz="4" w:space="0" w:color="auto"/>
            </w:tcBorders>
            <w:noWrap/>
            <w:vAlign w:val="center"/>
          </w:tcPr>
          <w:p w:rsidR="0075787F" w:rsidRPr="00723A2C" w:rsidRDefault="0075787F" w:rsidP="00FA3E0A">
            <w:pPr>
              <w:spacing w:before="0" w:after="0" w:line="240" w:lineRule="auto"/>
              <w:jc w:val="center"/>
              <w:rPr>
                <w:sz w:val="14"/>
                <w:szCs w:val="14"/>
              </w:rPr>
            </w:pPr>
          </w:p>
        </w:tc>
        <w:tc>
          <w:tcPr>
            <w:tcW w:w="757" w:type="dxa"/>
            <w:tcBorders>
              <w:top w:val="nil"/>
              <w:left w:val="nil"/>
              <w:bottom w:val="single" w:sz="4" w:space="0" w:color="auto"/>
              <w:right w:val="single" w:sz="8" w:space="0" w:color="auto"/>
            </w:tcBorders>
            <w:vAlign w:val="center"/>
          </w:tcPr>
          <w:p w:rsidR="0075787F" w:rsidRPr="00723A2C" w:rsidRDefault="0075787F" w:rsidP="00FA3E0A">
            <w:pPr>
              <w:spacing w:before="0" w:after="0" w:line="240" w:lineRule="auto"/>
              <w:jc w:val="center"/>
              <w:rPr>
                <w:sz w:val="14"/>
                <w:szCs w:val="14"/>
              </w:rPr>
            </w:pPr>
          </w:p>
        </w:tc>
      </w:tr>
      <w:tr w:rsidR="0075787F" w:rsidRPr="00723A2C" w:rsidTr="0019013E">
        <w:trPr>
          <w:trHeight w:val="450"/>
        </w:trPr>
        <w:tc>
          <w:tcPr>
            <w:tcW w:w="1384" w:type="dxa"/>
            <w:vMerge w:val="restart"/>
            <w:tcBorders>
              <w:top w:val="nil"/>
              <w:left w:val="single" w:sz="8" w:space="0" w:color="auto"/>
              <w:bottom w:val="single" w:sz="4" w:space="0" w:color="auto"/>
              <w:right w:val="single" w:sz="4" w:space="0" w:color="auto"/>
            </w:tcBorders>
            <w:vAlign w:val="center"/>
          </w:tcPr>
          <w:p w:rsidR="0075787F" w:rsidRDefault="0075787F" w:rsidP="00995282">
            <w:pPr>
              <w:spacing w:beforeLines="20" w:afterLines="20" w:line="240" w:lineRule="auto"/>
              <w:jc w:val="left"/>
              <w:rPr>
                <w:sz w:val="14"/>
                <w:szCs w:val="14"/>
              </w:rPr>
            </w:pPr>
            <w:r w:rsidRPr="00723A2C">
              <w:rPr>
                <w:rFonts w:cs="Arial"/>
                <w:sz w:val="14"/>
                <w:szCs w:val="14"/>
              </w:rPr>
              <w:t>Ποσοστό μαθητών / σπουδαστών ΕΠΑΛ / ΕΠΑΣ στο σύνολο μαθητών / σπουδαστών δευτεροβάθμιας εκπαίδευσης</w:t>
            </w:r>
          </w:p>
        </w:tc>
        <w:tc>
          <w:tcPr>
            <w:tcW w:w="992" w:type="dxa"/>
            <w:gridSpan w:val="2"/>
            <w:tcBorders>
              <w:top w:val="nil"/>
              <w:left w:val="nil"/>
              <w:bottom w:val="single" w:sz="4" w:space="0" w:color="auto"/>
              <w:right w:val="single" w:sz="4" w:space="0" w:color="auto"/>
            </w:tcBorders>
            <w:tcMar>
              <w:left w:w="28" w:type="dxa"/>
              <w:right w:w="28" w:type="dxa"/>
            </w:tcMar>
            <w:vAlign w:val="center"/>
          </w:tcPr>
          <w:p w:rsidR="0075787F" w:rsidRDefault="0075787F" w:rsidP="00995282">
            <w:pPr>
              <w:spacing w:beforeLines="20" w:afterLines="20" w:line="240" w:lineRule="auto"/>
              <w:rPr>
                <w:sz w:val="14"/>
                <w:szCs w:val="14"/>
              </w:rPr>
            </w:pPr>
            <w:r w:rsidRPr="00723A2C">
              <w:rPr>
                <w:sz w:val="14"/>
                <w:szCs w:val="14"/>
              </w:rPr>
              <w:t>Ολοκλήρωση</w:t>
            </w:r>
          </w:p>
        </w:tc>
        <w:tc>
          <w:tcPr>
            <w:tcW w:w="601" w:type="dxa"/>
            <w:tcBorders>
              <w:top w:val="nil"/>
              <w:left w:val="nil"/>
              <w:bottom w:val="single" w:sz="4" w:space="0" w:color="auto"/>
              <w:right w:val="single" w:sz="4" w:space="0" w:color="auto"/>
            </w:tcBorders>
            <w:noWrap/>
            <w:vAlign w:val="center"/>
          </w:tcPr>
          <w:p w:rsidR="0075787F" w:rsidRDefault="0075787F" w:rsidP="00995282">
            <w:pPr>
              <w:spacing w:beforeLines="20" w:afterLines="20" w:line="240" w:lineRule="auto"/>
              <w:jc w:val="center"/>
              <w:rPr>
                <w:sz w:val="14"/>
                <w:szCs w:val="14"/>
              </w:rPr>
            </w:pPr>
            <w:r w:rsidRPr="00723A2C">
              <w:rPr>
                <w:sz w:val="14"/>
                <w:szCs w:val="14"/>
              </w:rPr>
              <w:t>0</w:t>
            </w:r>
          </w:p>
        </w:tc>
        <w:tc>
          <w:tcPr>
            <w:tcW w:w="567" w:type="dxa"/>
            <w:tcBorders>
              <w:top w:val="nil"/>
              <w:left w:val="nil"/>
              <w:bottom w:val="single" w:sz="4" w:space="0" w:color="auto"/>
              <w:right w:val="single" w:sz="4" w:space="0" w:color="auto"/>
            </w:tcBorders>
            <w:noWrap/>
            <w:vAlign w:val="center"/>
          </w:tcPr>
          <w:p w:rsidR="0075787F" w:rsidRDefault="0075787F" w:rsidP="00995282">
            <w:pPr>
              <w:spacing w:beforeLines="20" w:afterLines="20" w:line="240" w:lineRule="auto"/>
              <w:jc w:val="center"/>
              <w:rPr>
                <w:sz w:val="14"/>
                <w:szCs w:val="14"/>
              </w:rPr>
            </w:pPr>
            <w:r w:rsidRPr="00723A2C">
              <w:rPr>
                <w:sz w:val="14"/>
                <w:szCs w:val="14"/>
                <w:lang w:val="en-US"/>
              </w:rPr>
              <w:t>0</w:t>
            </w:r>
          </w:p>
        </w:tc>
        <w:tc>
          <w:tcPr>
            <w:tcW w:w="567" w:type="dxa"/>
            <w:tcBorders>
              <w:top w:val="nil"/>
              <w:left w:val="nil"/>
              <w:bottom w:val="single" w:sz="4" w:space="0" w:color="auto"/>
              <w:right w:val="single" w:sz="4" w:space="0" w:color="auto"/>
            </w:tcBorders>
            <w:noWrap/>
            <w:vAlign w:val="center"/>
          </w:tcPr>
          <w:p w:rsidR="0075787F" w:rsidRDefault="0075787F" w:rsidP="00995282">
            <w:pPr>
              <w:spacing w:beforeLines="20" w:afterLines="20" w:line="240" w:lineRule="auto"/>
              <w:jc w:val="center"/>
              <w:rPr>
                <w:sz w:val="14"/>
                <w:szCs w:val="14"/>
              </w:rPr>
            </w:pPr>
            <w:r w:rsidRPr="00723A2C">
              <w:rPr>
                <w:sz w:val="14"/>
                <w:szCs w:val="14"/>
              </w:rPr>
              <w:t>0</w:t>
            </w:r>
          </w:p>
        </w:tc>
        <w:tc>
          <w:tcPr>
            <w:tcW w:w="693" w:type="dxa"/>
            <w:tcBorders>
              <w:top w:val="nil"/>
              <w:left w:val="nil"/>
              <w:bottom w:val="single" w:sz="4" w:space="0" w:color="auto"/>
              <w:right w:val="single" w:sz="4" w:space="0" w:color="auto"/>
            </w:tcBorders>
            <w:noWrap/>
            <w:vAlign w:val="center"/>
          </w:tcPr>
          <w:p w:rsidR="0075787F" w:rsidRDefault="0075787F" w:rsidP="00995282">
            <w:pPr>
              <w:spacing w:beforeLines="20" w:afterLines="20"/>
              <w:jc w:val="center"/>
              <w:rPr>
                <w:rFonts w:cs="Calibri"/>
                <w:color w:val="000000"/>
                <w:sz w:val="14"/>
                <w:szCs w:val="14"/>
              </w:rPr>
            </w:pPr>
            <w:r w:rsidRPr="00723A2C">
              <w:rPr>
                <w:rFonts w:cs="Calibri"/>
                <w:color w:val="000000"/>
                <w:sz w:val="14"/>
                <w:szCs w:val="14"/>
              </w:rPr>
              <w:t>0</w:t>
            </w:r>
          </w:p>
        </w:tc>
        <w:tc>
          <w:tcPr>
            <w:tcW w:w="693" w:type="dxa"/>
            <w:tcBorders>
              <w:top w:val="nil"/>
              <w:left w:val="nil"/>
              <w:bottom w:val="single" w:sz="4" w:space="0" w:color="auto"/>
              <w:right w:val="single" w:sz="4" w:space="0" w:color="auto"/>
            </w:tcBorders>
            <w:noWrap/>
            <w:vAlign w:val="center"/>
          </w:tcPr>
          <w:p w:rsidR="0075787F" w:rsidRDefault="0075787F" w:rsidP="00995282">
            <w:pPr>
              <w:spacing w:beforeLines="20" w:afterLines="20" w:line="240" w:lineRule="auto"/>
              <w:jc w:val="center"/>
              <w:rPr>
                <w:sz w:val="14"/>
                <w:szCs w:val="14"/>
                <w:lang w:val="en-US"/>
              </w:rPr>
            </w:pPr>
            <w:r>
              <w:rPr>
                <w:sz w:val="14"/>
                <w:szCs w:val="14"/>
                <w:lang w:val="en-US"/>
              </w:rPr>
              <w:t>0</w:t>
            </w:r>
          </w:p>
        </w:tc>
        <w:tc>
          <w:tcPr>
            <w:tcW w:w="599" w:type="dxa"/>
            <w:tcBorders>
              <w:top w:val="nil"/>
              <w:left w:val="nil"/>
              <w:bottom w:val="single" w:sz="4" w:space="0" w:color="auto"/>
              <w:right w:val="single" w:sz="4" w:space="0" w:color="auto"/>
            </w:tcBorders>
            <w:noWrap/>
            <w:vAlign w:val="center"/>
          </w:tcPr>
          <w:p w:rsidR="0075787F" w:rsidRDefault="0075787F" w:rsidP="00995282">
            <w:pPr>
              <w:spacing w:beforeLines="20" w:afterLines="20" w:line="240" w:lineRule="auto"/>
              <w:jc w:val="center"/>
              <w:rPr>
                <w:sz w:val="14"/>
                <w:szCs w:val="14"/>
              </w:rPr>
            </w:pPr>
            <w:r>
              <w:rPr>
                <w:sz w:val="14"/>
                <w:szCs w:val="14"/>
              </w:rPr>
              <w:t>0</w:t>
            </w:r>
          </w:p>
        </w:tc>
        <w:tc>
          <w:tcPr>
            <w:tcW w:w="708" w:type="dxa"/>
            <w:tcBorders>
              <w:top w:val="nil"/>
              <w:left w:val="nil"/>
              <w:bottom w:val="single" w:sz="4" w:space="0" w:color="auto"/>
              <w:right w:val="single" w:sz="4" w:space="0" w:color="auto"/>
            </w:tcBorders>
            <w:noWrap/>
            <w:vAlign w:val="center"/>
          </w:tcPr>
          <w:p w:rsidR="0075787F" w:rsidRDefault="0075787F" w:rsidP="00995282">
            <w:pPr>
              <w:spacing w:beforeLines="20" w:afterLines="20" w:line="240" w:lineRule="auto"/>
              <w:jc w:val="center"/>
              <w:rPr>
                <w:sz w:val="14"/>
                <w:szCs w:val="14"/>
              </w:rPr>
            </w:pPr>
            <w:r>
              <w:rPr>
                <w:sz w:val="14"/>
                <w:szCs w:val="14"/>
              </w:rPr>
              <w:t>0</w:t>
            </w:r>
          </w:p>
        </w:tc>
        <w:tc>
          <w:tcPr>
            <w:tcW w:w="851" w:type="dxa"/>
            <w:tcBorders>
              <w:top w:val="nil"/>
              <w:left w:val="nil"/>
              <w:bottom w:val="single" w:sz="4" w:space="0" w:color="auto"/>
              <w:right w:val="single" w:sz="4" w:space="0" w:color="auto"/>
            </w:tcBorders>
            <w:noWrap/>
            <w:vAlign w:val="center"/>
          </w:tcPr>
          <w:p w:rsidR="0075787F" w:rsidRDefault="0075787F" w:rsidP="00995282">
            <w:pPr>
              <w:spacing w:beforeLines="20" w:afterLines="20" w:line="240" w:lineRule="auto"/>
              <w:jc w:val="center"/>
              <w:rPr>
                <w:sz w:val="14"/>
                <w:szCs w:val="14"/>
              </w:rPr>
            </w:pPr>
            <w:r>
              <w:rPr>
                <w:sz w:val="14"/>
                <w:szCs w:val="14"/>
              </w:rPr>
              <w:t>0</w:t>
            </w:r>
          </w:p>
        </w:tc>
        <w:tc>
          <w:tcPr>
            <w:tcW w:w="567" w:type="dxa"/>
            <w:tcBorders>
              <w:top w:val="nil"/>
              <w:left w:val="nil"/>
              <w:bottom w:val="single" w:sz="4" w:space="0" w:color="auto"/>
              <w:right w:val="single" w:sz="4" w:space="0" w:color="auto"/>
            </w:tcBorders>
            <w:noWrap/>
            <w:vAlign w:val="center"/>
          </w:tcPr>
          <w:p w:rsidR="0075787F" w:rsidRDefault="0075787F" w:rsidP="00995282">
            <w:pPr>
              <w:spacing w:beforeLines="20" w:afterLines="20" w:line="240" w:lineRule="auto"/>
              <w:jc w:val="center"/>
              <w:rPr>
                <w:sz w:val="14"/>
                <w:szCs w:val="14"/>
              </w:rPr>
            </w:pPr>
          </w:p>
        </w:tc>
        <w:tc>
          <w:tcPr>
            <w:tcW w:w="757" w:type="dxa"/>
            <w:tcBorders>
              <w:top w:val="nil"/>
              <w:left w:val="nil"/>
              <w:bottom w:val="single" w:sz="4" w:space="0" w:color="auto"/>
              <w:right w:val="single" w:sz="8" w:space="0" w:color="auto"/>
            </w:tcBorders>
            <w:vAlign w:val="center"/>
          </w:tcPr>
          <w:p w:rsidR="0075787F" w:rsidRDefault="0075787F" w:rsidP="00995282">
            <w:pPr>
              <w:spacing w:beforeLines="20" w:afterLines="20" w:line="240" w:lineRule="auto"/>
              <w:jc w:val="center"/>
              <w:rPr>
                <w:sz w:val="14"/>
                <w:szCs w:val="14"/>
              </w:rPr>
            </w:pPr>
          </w:p>
        </w:tc>
      </w:tr>
      <w:tr w:rsidR="0075787F" w:rsidRPr="00723A2C" w:rsidTr="0019013E">
        <w:trPr>
          <w:trHeight w:val="270"/>
        </w:trPr>
        <w:tc>
          <w:tcPr>
            <w:tcW w:w="1384" w:type="dxa"/>
            <w:vMerge/>
            <w:tcBorders>
              <w:top w:val="nil"/>
              <w:left w:val="single" w:sz="8" w:space="0" w:color="auto"/>
              <w:bottom w:val="single" w:sz="4" w:space="0" w:color="auto"/>
              <w:right w:val="single" w:sz="4" w:space="0" w:color="auto"/>
            </w:tcBorders>
            <w:vAlign w:val="center"/>
          </w:tcPr>
          <w:p w:rsidR="0075787F" w:rsidRDefault="0075787F" w:rsidP="00995282">
            <w:pPr>
              <w:spacing w:beforeLines="20" w:afterLines="20" w:line="240" w:lineRule="auto"/>
              <w:jc w:val="left"/>
              <w:rPr>
                <w:sz w:val="14"/>
                <w:szCs w:val="14"/>
              </w:rPr>
            </w:pPr>
          </w:p>
        </w:tc>
        <w:tc>
          <w:tcPr>
            <w:tcW w:w="992" w:type="dxa"/>
            <w:gridSpan w:val="2"/>
            <w:tcBorders>
              <w:top w:val="nil"/>
              <w:left w:val="nil"/>
              <w:bottom w:val="single" w:sz="4" w:space="0" w:color="auto"/>
              <w:right w:val="single" w:sz="4" w:space="0" w:color="auto"/>
            </w:tcBorders>
            <w:tcMar>
              <w:left w:w="28" w:type="dxa"/>
              <w:right w:w="28" w:type="dxa"/>
            </w:tcMar>
            <w:vAlign w:val="center"/>
          </w:tcPr>
          <w:p w:rsidR="0075787F" w:rsidRDefault="0075787F" w:rsidP="00995282">
            <w:pPr>
              <w:spacing w:beforeLines="20" w:afterLines="20" w:line="240" w:lineRule="auto"/>
              <w:rPr>
                <w:sz w:val="14"/>
                <w:szCs w:val="14"/>
              </w:rPr>
            </w:pPr>
            <w:r w:rsidRPr="00723A2C">
              <w:rPr>
                <w:sz w:val="14"/>
                <w:szCs w:val="14"/>
              </w:rPr>
              <w:t>Στόχος</w:t>
            </w:r>
          </w:p>
        </w:tc>
        <w:tc>
          <w:tcPr>
            <w:tcW w:w="601" w:type="dxa"/>
            <w:tcBorders>
              <w:top w:val="nil"/>
              <w:left w:val="nil"/>
              <w:bottom w:val="single" w:sz="4" w:space="0" w:color="auto"/>
              <w:right w:val="single" w:sz="4" w:space="0" w:color="auto"/>
            </w:tcBorders>
            <w:noWrap/>
            <w:vAlign w:val="center"/>
          </w:tcPr>
          <w:p w:rsidR="0075787F" w:rsidRDefault="0075787F" w:rsidP="00995282">
            <w:pPr>
              <w:spacing w:beforeLines="20" w:afterLines="20" w:line="240" w:lineRule="auto"/>
              <w:jc w:val="center"/>
              <w:rPr>
                <w:sz w:val="14"/>
                <w:szCs w:val="14"/>
              </w:rPr>
            </w:pPr>
          </w:p>
        </w:tc>
        <w:tc>
          <w:tcPr>
            <w:tcW w:w="567" w:type="dxa"/>
            <w:tcBorders>
              <w:top w:val="nil"/>
              <w:left w:val="nil"/>
              <w:bottom w:val="single" w:sz="4" w:space="0" w:color="auto"/>
              <w:right w:val="single" w:sz="4" w:space="0" w:color="auto"/>
            </w:tcBorders>
            <w:noWrap/>
            <w:vAlign w:val="center"/>
          </w:tcPr>
          <w:p w:rsidR="0075787F" w:rsidRDefault="0075787F" w:rsidP="00995282">
            <w:pPr>
              <w:spacing w:beforeLines="20" w:afterLines="20" w:line="240" w:lineRule="auto"/>
              <w:jc w:val="center"/>
              <w:rPr>
                <w:sz w:val="14"/>
                <w:szCs w:val="14"/>
              </w:rPr>
            </w:pPr>
          </w:p>
        </w:tc>
        <w:tc>
          <w:tcPr>
            <w:tcW w:w="567" w:type="dxa"/>
            <w:tcBorders>
              <w:top w:val="nil"/>
              <w:left w:val="nil"/>
              <w:bottom w:val="single" w:sz="4" w:space="0" w:color="auto"/>
              <w:right w:val="single" w:sz="4" w:space="0" w:color="auto"/>
            </w:tcBorders>
            <w:noWrap/>
            <w:vAlign w:val="center"/>
          </w:tcPr>
          <w:p w:rsidR="0075787F" w:rsidRDefault="0075787F" w:rsidP="00995282">
            <w:pPr>
              <w:spacing w:beforeLines="20" w:afterLines="20" w:line="240" w:lineRule="auto"/>
              <w:jc w:val="center"/>
              <w:rPr>
                <w:sz w:val="14"/>
                <w:szCs w:val="14"/>
              </w:rPr>
            </w:pPr>
          </w:p>
        </w:tc>
        <w:tc>
          <w:tcPr>
            <w:tcW w:w="693" w:type="dxa"/>
            <w:tcBorders>
              <w:top w:val="nil"/>
              <w:left w:val="nil"/>
              <w:bottom w:val="single" w:sz="4" w:space="0" w:color="auto"/>
              <w:right w:val="single" w:sz="4" w:space="0" w:color="auto"/>
            </w:tcBorders>
            <w:noWrap/>
            <w:vAlign w:val="center"/>
          </w:tcPr>
          <w:p w:rsidR="0075787F" w:rsidRDefault="0075787F" w:rsidP="00995282">
            <w:pPr>
              <w:spacing w:beforeLines="20" w:afterLines="20"/>
              <w:jc w:val="center"/>
              <w:rPr>
                <w:rFonts w:cs="Calibri"/>
                <w:color w:val="000000"/>
                <w:sz w:val="14"/>
                <w:szCs w:val="14"/>
              </w:rPr>
            </w:pPr>
          </w:p>
        </w:tc>
        <w:tc>
          <w:tcPr>
            <w:tcW w:w="693" w:type="dxa"/>
            <w:tcBorders>
              <w:top w:val="nil"/>
              <w:left w:val="nil"/>
              <w:bottom w:val="single" w:sz="4" w:space="0" w:color="auto"/>
              <w:right w:val="single" w:sz="4" w:space="0" w:color="auto"/>
            </w:tcBorders>
            <w:noWrap/>
            <w:vAlign w:val="center"/>
          </w:tcPr>
          <w:p w:rsidR="0075787F" w:rsidRDefault="0075787F" w:rsidP="00995282">
            <w:pPr>
              <w:spacing w:beforeLines="20" w:afterLines="20" w:line="240" w:lineRule="auto"/>
              <w:jc w:val="center"/>
              <w:rPr>
                <w:sz w:val="14"/>
                <w:szCs w:val="14"/>
              </w:rPr>
            </w:pPr>
          </w:p>
        </w:tc>
        <w:tc>
          <w:tcPr>
            <w:tcW w:w="599" w:type="dxa"/>
            <w:tcBorders>
              <w:top w:val="nil"/>
              <w:left w:val="nil"/>
              <w:bottom w:val="single" w:sz="4" w:space="0" w:color="auto"/>
              <w:right w:val="single" w:sz="4" w:space="0" w:color="auto"/>
            </w:tcBorders>
            <w:noWrap/>
            <w:vAlign w:val="center"/>
          </w:tcPr>
          <w:p w:rsidR="0075787F" w:rsidRDefault="0075787F" w:rsidP="00995282">
            <w:pPr>
              <w:spacing w:beforeLines="20" w:afterLines="20" w:line="240" w:lineRule="auto"/>
              <w:jc w:val="center"/>
              <w:rPr>
                <w:sz w:val="14"/>
                <w:szCs w:val="14"/>
              </w:rPr>
            </w:pPr>
          </w:p>
        </w:tc>
        <w:tc>
          <w:tcPr>
            <w:tcW w:w="708" w:type="dxa"/>
            <w:tcBorders>
              <w:top w:val="nil"/>
              <w:left w:val="nil"/>
              <w:bottom w:val="single" w:sz="4" w:space="0" w:color="auto"/>
              <w:right w:val="single" w:sz="4" w:space="0" w:color="auto"/>
            </w:tcBorders>
            <w:noWrap/>
            <w:vAlign w:val="center"/>
          </w:tcPr>
          <w:p w:rsidR="0075787F" w:rsidRDefault="0075787F" w:rsidP="00995282">
            <w:pPr>
              <w:spacing w:beforeLines="20" w:afterLines="20" w:line="240" w:lineRule="auto"/>
              <w:jc w:val="center"/>
              <w:rPr>
                <w:sz w:val="14"/>
                <w:szCs w:val="14"/>
              </w:rPr>
            </w:pPr>
          </w:p>
        </w:tc>
        <w:tc>
          <w:tcPr>
            <w:tcW w:w="851" w:type="dxa"/>
            <w:tcBorders>
              <w:top w:val="nil"/>
              <w:left w:val="nil"/>
              <w:bottom w:val="single" w:sz="4" w:space="0" w:color="auto"/>
              <w:right w:val="single" w:sz="4" w:space="0" w:color="auto"/>
            </w:tcBorders>
            <w:noWrap/>
            <w:vAlign w:val="center"/>
          </w:tcPr>
          <w:p w:rsidR="0075787F" w:rsidRDefault="0075787F" w:rsidP="00995282">
            <w:pPr>
              <w:spacing w:beforeLines="20" w:afterLines="20" w:line="240" w:lineRule="auto"/>
              <w:jc w:val="center"/>
              <w:rPr>
                <w:sz w:val="14"/>
                <w:szCs w:val="14"/>
              </w:rPr>
            </w:pPr>
          </w:p>
        </w:tc>
        <w:tc>
          <w:tcPr>
            <w:tcW w:w="567" w:type="dxa"/>
            <w:tcBorders>
              <w:top w:val="nil"/>
              <w:left w:val="nil"/>
              <w:bottom w:val="single" w:sz="4" w:space="0" w:color="auto"/>
              <w:right w:val="single" w:sz="4" w:space="0" w:color="auto"/>
            </w:tcBorders>
            <w:noWrap/>
            <w:vAlign w:val="center"/>
          </w:tcPr>
          <w:p w:rsidR="0075787F" w:rsidRDefault="0075787F" w:rsidP="00995282">
            <w:pPr>
              <w:spacing w:beforeLines="20" w:afterLines="20" w:line="240" w:lineRule="auto"/>
              <w:jc w:val="center"/>
              <w:rPr>
                <w:sz w:val="14"/>
                <w:szCs w:val="14"/>
              </w:rPr>
            </w:pPr>
          </w:p>
        </w:tc>
        <w:tc>
          <w:tcPr>
            <w:tcW w:w="757" w:type="dxa"/>
            <w:tcBorders>
              <w:top w:val="nil"/>
              <w:left w:val="nil"/>
              <w:bottom w:val="single" w:sz="4" w:space="0" w:color="auto"/>
              <w:right w:val="single" w:sz="8" w:space="0" w:color="auto"/>
            </w:tcBorders>
            <w:noWrap/>
            <w:vAlign w:val="center"/>
          </w:tcPr>
          <w:p w:rsidR="0075787F" w:rsidRDefault="0075787F" w:rsidP="00995282">
            <w:pPr>
              <w:spacing w:beforeLines="20" w:afterLines="20" w:line="240" w:lineRule="auto"/>
              <w:jc w:val="center"/>
              <w:rPr>
                <w:sz w:val="14"/>
                <w:szCs w:val="14"/>
              </w:rPr>
            </w:pPr>
            <w:r w:rsidRPr="00723A2C">
              <w:rPr>
                <w:rFonts w:cs="Arial"/>
                <w:sz w:val="14"/>
                <w:szCs w:val="14"/>
              </w:rPr>
              <w:t xml:space="preserve">23% </w:t>
            </w:r>
            <w:r w:rsidRPr="00723A2C">
              <w:rPr>
                <w:rFonts w:cs="Arial"/>
                <w:sz w:val="14"/>
                <w:szCs w:val="14"/>
                <w:vertAlign w:val="superscript"/>
              </w:rPr>
              <w:t>(1)</w:t>
            </w:r>
          </w:p>
        </w:tc>
      </w:tr>
      <w:tr w:rsidR="0075787F" w:rsidRPr="00723A2C" w:rsidTr="0019013E">
        <w:trPr>
          <w:trHeight w:val="1048"/>
        </w:trPr>
        <w:tc>
          <w:tcPr>
            <w:tcW w:w="1384" w:type="dxa"/>
            <w:vMerge/>
            <w:tcBorders>
              <w:top w:val="nil"/>
              <w:left w:val="single" w:sz="8" w:space="0" w:color="auto"/>
              <w:bottom w:val="single" w:sz="4" w:space="0" w:color="auto"/>
              <w:right w:val="single" w:sz="4" w:space="0" w:color="auto"/>
            </w:tcBorders>
            <w:vAlign w:val="center"/>
          </w:tcPr>
          <w:p w:rsidR="0075787F" w:rsidRDefault="0075787F" w:rsidP="00995282">
            <w:pPr>
              <w:spacing w:beforeLines="20" w:afterLines="20" w:line="240" w:lineRule="auto"/>
              <w:jc w:val="left"/>
              <w:rPr>
                <w:sz w:val="14"/>
                <w:szCs w:val="14"/>
              </w:rPr>
            </w:pPr>
          </w:p>
        </w:tc>
        <w:tc>
          <w:tcPr>
            <w:tcW w:w="992" w:type="dxa"/>
            <w:gridSpan w:val="2"/>
            <w:tcBorders>
              <w:top w:val="nil"/>
              <w:left w:val="nil"/>
              <w:bottom w:val="single" w:sz="4" w:space="0" w:color="auto"/>
              <w:right w:val="single" w:sz="4" w:space="0" w:color="auto"/>
            </w:tcBorders>
            <w:tcMar>
              <w:left w:w="28" w:type="dxa"/>
              <w:right w:w="28" w:type="dxa"/>
            </w:tcMar>
            <w:vAlign w:val="center"/>
          </w:tcPr>
          <w:p w:rsidR="0075787F" w:rsidRDefault="0075787F" w:rsidP="00995282">
            <w:pPr>
              <w:spacing w:beforeLines="20" w:afterLines="20" w:line="240" w:lineRule="auto"/>
              <w:rPr>
                <w:sz w:val="14"/>
                <w:szCs w:val="14"/>
              </w:rPr>
            </w:pPr>
            <w:r w:rsidRPr="00723A2C">
              <w:rPr>
                <w:sz w:val="14"/>
                <w:szCs w:val="14"/>
              </w:rPr>
              <w:t>Αφετηρία</w:t>
            </w:r>
          </w:p>
        </w:tc>
        <w:tc>
          <w:tcPr>
            <w:tcW w:w="601" w:type="dxa"/>
            <w:tcBorders>
              <w:top w:val="nil"/>
              <w:left w:val="nil"/>
              <w:bottom w:val="single" w:sz="4" w:space="0" w:color="auto"/>
              <w:right w:val="single" w:sz="4" w:space="0" w:color="auto"/>
            </w:tcBorders>
            <w:noWrap/>
            <w:vAlign w:val="center"/>
          </w:tcPr>
          <w:p w:rsidR="0075787F" w:rsidRDefault="0075787F" w:rsidP="00995282">
            <w:pPr>
              <w:spacing w:beforeLines="20" w:afterLines="20" w:line="240" w:lineRule="auto"/>
              <w:jc w:val="center"/>
              <w:rPr>
                <w:sz w:val="14"/>
                <w:szCs w:val="14"/>
              </w:rPr>
            </w:pPr>
            <w:r w:rsidRPr="00723A2C">
              <w:rPr>
                <w:rFonts w:cs="Arial"/>
                <w:sz w:val="14"/>
                <w:szCs w:val="14"/>
              </w:rPr>
              <w:t>17,7%</w:t>
            </w:r>
          </w:p>
        </w:tc>
        <w:tc>
          <w:tcPr>
            <w:tcW w:w="567" w:type="dxa"/>
            <w:tcBorders>
              <w:top w:val="nil"/>
              <w:left w:val="nil"/>
              <w:bottom w:val="single" w:sz="4" w:space="0" w:color="auto"/>
              <w:right w:val="single" w:sz="4" w:space="0" w:color="auto"/>
            </w:tcBorders>
            <w:noWrap/>
            <w:vAlign w:val="center"/>
          </w:tcPr>
          <w:p w:rsidR="0075787F" w:rsidRDefault="0075787F" w:rsidP="00995282">
            <w:pPr>
              <w:spacing w:beforeLines="20" w:afterLines="20" w:line="240" w:lineRule="auto"/>
              <w:jc w:val="center"/>
              <w:rPr>
                <w:sz w:val="14"/>
                <w:szCs w:val="14"/>
              </w:rPr>
            </w:pPr>
          </w:p>
        </w:tc>
        <w:tc>
          <w:tcPr>
            <w:tcW w:w="567" w:type="dxa"/>
            <w:tcBorders>
              <w:top w:val="nil"/>
              <w:left w:val="nil"/>
              <w:bottom w:val="single" w:sz="4" w:space="0" w:color="auto"/>
              <w:right w:val="single" w:sz="4" w:space="0" w:color="auto"/>
            </w:tcBorders>
            <w:noWrap/>
            <w:vAlign w:val="center"/>
          </w:tcPr>
          <w:p w:rsidR="0075787F" w:rsidRDefault="0075787F" w:rsidP="00995282">
            <w:pPr>
              <w:spacing w:beforeLines="20" w:afterLines="20" w:line="240" w:lineRule="auto"/>
              <w:jc w:val="center"/>
              <w:rPr>
                <w:sz w:val="14"/>
                <w:szCs w:val="14"/>
              </w:rPr>
            </w:pPr>
          </w:p>
        </w:tc>
        <w:tc>
          <w:tcPr>
            <w:tcW w:w="693" w:type="dxa"/>
            <w:tcBorders>
              <w:top w:val="nil"/>
              <w:left w:val="nil"/>
              <w:bottom w:val="single" w:sz="4" w:space="0" w:color="auto"/>
              <w:right w:val="single" w:sz="4" w:space="0" w:color="auto"/>
            </w:tcBorders>
            <w:noWrap/>
            <w:vAlign w:val="center"/>
          </w:tcPr>
          <w:p w:rsidR="0075787F" w:rsidRDefault="0075787F" w:rsidP="00995282">
            <w:pPr>
              <w:spacing w:beforeLines="20" w:afterLines="20"/>
              <w:jc w:val="center"/>
              <w:rPr>
                <w:rFonts w:cs="Calibri"/>
                <w:color w:val="000000"/>
                <w:sz w:val="14"/>
                <w:szCs w:val="14"/>
              </w:rPr>
            </w:pPr>
          </w:p>
        </w:tc>
        <w:tc>
          <w:tcPr>
            <w:tcW w:w="693" w:type="dxa"/>
            <w:tcBorders>
              <w:top w:val="nil"/>
              <w:left w:val="nil"/>
              <w:bottom w:val="single" w:sz="4" w:space="0" w:color="auto"/>
              <w:right w:val="single" w:sz="4" w:space="0" w:color="auto"/>
            </w:tcBorders>
            <w:noWrap/>
            <w:vAlign w:val="center"/>
          </w:tcPr>
          <w:p w:rsidR="0075787F" w:rsidRDefault="0075787F" w:rsidP="00995282">
            <w:pPr>
              <w:spacing w:beforeLines="20" w:afterLines="20" w:line="240" w:lineRule="auto"/>
              <w:jc w:val="center"/>
              <w:rPr>
                <w:sz w:val="14"/>
                <w:szCs w:val="14"/>
              </w:rPr>
            </w:pPr>
          </w:p>
        </w:tc>
        <w:tc>
          <w:tcPr>
            <w:tcW w:w="599" w:type="dxa"/>
            <w:tcBorders>
              <w:top w:val="nil"/>
              <w:left w:val="nil"/>
              <w:bottom w:val="single" w:sz="4" w:space="0" w:color="auto"/>
              <w:right w:val="single" w:sz="4" w:space="0" w:color="auto"/>
            </w:tcBorders>
            <w:noWrap/>
            <w:vAlign w:val="center"/>
          </w:tcPr>
          <w:p w:rsidR="0075787F" w:rsidRDefault="0075787F" w:rsidP="00995282">
            <w:pPr>
              <w:spacing w:beforeLines="20" w:afterLines="20" w:line="240" w:lineRule="auto"/>
              <w:jc w:val="center"/>
              <w:rPr>
                <w:sz w:val="14"/>
                <w:szCs w:val="14"/>
              </w:rPr>
            </w:pPr>
          </w:p>
        </w:tc>
        <w:tc>
          <w:tcPr>
            <w:tcW w:w="708" w:type="dxa"/>
            <w:tcBorders>
              <w:top w:val="nil"/>
              <w:left w:val="nil"/>
              <w:bottom w:val="single" w:sz="4" w:space="0" w:color="auto"/>
              <w:right w:val="single" w:sz="4" w:space="0" w:color="auto"/>
            </w:tcBorders>
            <w:noWrap/>
            <w:vAlign w:val="center"/>
          </w:tcPr>
          <w:p w:rsidR="0075787F" w:rsidRDefault="0075787F" w:rsidP="00995282">
            <w:pPr>
              <w:spacing w:beforeLines="20" w:afterLines="20" w:line="240" w:lineRule="auto"/>
              <w:jc w:val="center"/>
              <w:rPr>
                <w:sz w:val="14"/>
                <w:szCs w:val="14"/>
              </w:rPr>
            </w:pPr>
          </w:p>
        </w:tc>
        <w:tc>
          <w:tcPr>
            <w:tcW w:w="851" w:type="dxa"/>
            <w:tcBorders>
              <w:top w:val="nil"/>
              <w:left w:val="nil"/>
              <w:bottom w:val="single" w:sz="4" w:space="0" w:color="auto"/>
              <w:right w:val="single" w:sz="4" w:space="0" w:color="auto"/>
            </w:tcBorders>
            <w:noWrap/>
            <w:vAlign w:val="center"/>
          </w:tcPr>
          <w:p w:rsidR="0075787F" w:rsidRDefault="0075787F" w:rsidP="00995282">
            <w:pPr>
              <w:spacing w:beforeLines="20" w:afterLines="20" w:line="240" w:lineRule="auto"/>
              <w:jc w:val="center"/>
              <w:rPr>
                <w:sz w:val="14"/>
                <w:szCs w:val="14"/>
              </w:rPr>
            </w:pPr>
          </w:p>
        </w:tc>
        <w:tc>
          <w:tcPr>
            <w:tcW w:w="567" w:type="dxa"/>
            <w:tcBorders>
              <w:top w:val="nil"/>
              <w:left w:val="nil"/>
              <w:bottom w:val="single" w:sz="4" w:space="0" w:color="auto"/>
              <w:right w:val="single" w:sz="4" w:space="0" w:color="auto"/>
            </w:tcBorders>
            <w:noWrap/>
            <w:vAlign w:val="center"/>
          </w:tcPr>
          <w:p w:rsidR="0075787F" w:rsidRDefault="0075787F" w:rsidP="00995282">
            <w:pPr>
              <w:spacing w:beforeLines="20" w:afterLines="20" w:line="240" w:lineRule="auto"/>
              <w:jc w:val="center"/>
              <w:rPr>
                <w:sz w:val="14"/>
                <w:szCs w:val="14"/>
              </w:rPr>
            </w:pPr>
          </w:p>
        </w:tc>
        <w:tc>
          <w:tcPr>
            <w:tcW w:w="757" w:type="dxa"/>
            <w:tcBorders>
              <w:top w:val="nil"/>
              <w:left w:val="nil"/>
              <w:bottom w:val="single" w:sz="4" w:space="0" w:color="auto"/>
              <w:right w:val="single" w:sz="8" w:space="0" w:color="auto"/>
            </w:tcBorders>
            <w:vAlign w:val="center"/>
          </w:tcPr>
          <w:p w:rsidR="0075787F" w:rsidRDefault="0075787F" w:rsidP="00995282">
            <w:pPr>
              <w:spacing w:beforeLines="20" w:afterLines="20" w:line="240" w:lineRule="auto"/>
              <w:jc w:val="center"/>
              <w:rPr>
                <w:sz w:val="14"/>
                <w:szCs w:val="14"/>
              </w:rPr>
            </w:pPr>
          </w:p>
        </w:tc>
      </w:tr>
      <w:tr w:rsidR="0075787F" w:rsidRPr="00723A2C" w:rsidTr="0019013E">
        <w:trPr>
          <w:trHeight w:val="540"/>
        </w:trPr>
        <w:tc>
          <w:tcPr>
            <w:tcW w:w="1384" w:type="dxa"/>
            <w:vMerge w:val="restart"/>
            <w:tcBorders>
              <w:top w:val="nil"/>
              <w:left w:val="single" w:sz="8" w:space="0" w:color="auto"/>
              <w:bottom w:val="single" w:sz="8" w:space="0" w:color="000000"/>
              <w:right w:val="single" w:sz="4" w:space="0" w:color="auto"/>
            </w:tcBorders>
            <w:vAlign w:val="center"/>
          </w:tcPr>
          <w:p w:rsidR="0075787F" w:rsidRDefault="0075787F" w:rsidP="00995282">
            <w:pPr>
              <w:spacing w:beforeLines="20" w:afterLines="20" w:line="240" w:lineRule="auto"/>
              <w:jc w:val="left"/>
              <w:rPr>
                <w:sz w:val="14"/>
                <w:szCs w:val="14"/>
              </w:rPr>
            </w:pPr>
            <w:r w:rsidRPr="00723A2C">
              <w:rPr>
                <w:rFonts w:cs="Arial"/>
                <w:sz w:val="14"/>
                <w:szCs w:val="14"/>
              </w:rPr>
              <w:t>Μέσο ετήσιο ποσοστό ωφελούμενων από ενέργειες πρακτικής άσκησης στο σύνολο των τελειοφοίτων μαθητών και σπουδαστών της ββάθμιας και γβάθμιας εκπαίδευσης και της αρχικής επαγγελματικής κατάρτισης</w:t>
            </w:r>
          </w:p>
        </w:tc>
        <w:tc>
          <w:tcPr>
            <w:tcW w:w="992" w:type="dxa"/>
            <w:gridSpan w:val="2"/>
            <w:tcBorders>
              <w:top w:val="nil"/>
              <w:left w:val="nil"/>
              <w:bottom w:val="single" w:sz="4" w:space="0" w:color="auto"/>
              <w:right w:val="single" w:sz="4" w:space="0" w:color="auto"/>
            </w:tcBorders>
            <w:tcMar>
              <w:left w:w="28" w:type="dxa"/>
              <w:right w:w="28" w:type="dxa"/>
            </w:tcMar>
            <w:vAlign w:val="center"/>
          </w:tcPr>
          <w:p w:rsidR="0075787F" w:rsidRDefault="0075787F" w:rsidP="00995282">
            <w:pPr>
              <w:spacing w:beforeLines="20" w:afterLines="20" w:line="240" w:lineRule="auto"/>
              <w:rPr>
                <w:sz w:val="14"/>
                <w:szCs w:val="14"/>
              </w:rPr>
            </w:pPr>
            <w:r w:rsidRPr="00723A2C">
              <w:rPr>
                <w:sz w:val="14"/>
                <w:szCs w:val="14"/>
              </w:rPr>
              <w:t>Ολοκλήρωση</w:t>
            </w:r>
          </w:p>
        </w:tc>
        <w:tc>
          <w:tcPr>
            <w:tcW w:w="601" w:type="dxa"/>
            <w:tcBorders>
              <w:top w:val="nil"/>
              <w:left w:val="nil"/>
              <w:bottom w:val="single" w:sz="4" w:space="0" w:color="auto"/>
              <w:right w:val="single" w:sz="4" w:space="0" w:color="auto"/>
            </w:tcBorders>
            <w:noWrap/>
            <w:vAlign w:val="center"/>
          </w:tcPr>
          <w:p w:rsidR="0075787F" w:rsidRDefault="0075787F" w:rsidP="00995282">
            <w:pPr>
              <w:spacing w:beforeLines="20" w:afterLines="20" w:line="240" w:lineRule="auto"/>
              <w:jc w:val="center"/>
              <w:rPr>
                <w:sz w:val="14"/>
                <w:szCs w:val="14"/>
              </w:rPr>
            </w:pPr>
            <w:r w:rsidRPr="00723A2C">
              <w:rPr>
                <w:sz w:val="14"/>
                <w:szCs w:val="14"/>
              </w:rPr>
              <w:t>0</w:t>
            </w:r>
          </w:p>
        </w:tc>
        <w:tc>
          <w:tcPr>
            <w:tcW w:w="567" w:type="dxa"/>
            <w:tcBorders>
              <w:top w:val="nil"/>
              <w:left w:val="nil"/>
              <w:bottom w:val="single" w:sz="4" w:space="0" w:color="auto"/>
              <w:right w:val="single" w:sz="4" w:space="0" w:color="auto"/>
            </w:tcBorders>
            <w:noWrap/>
            <w:vAlign w:val="center"/>
          </w:tcPr>
          <w:p w:rsidR="0075787F" w:rsidRDefault="0075787F" w:rsidP="00995282">
            <w:pPr>
              <w:spacing w:beforeLines="20" w:afterLines="20" w:line="240" w:lineRule="auto"/>
              <w:jc w:val="center"/>
              <w:rPr>
                <w:sz w:val="14"/>
                <w:szCs w:val="14"/>
              </w:rPr>
            </w:pPr>
            <w:r w:rsidRPr="00723A2C">
              <w:rPr>
                <w:sz w:val="14"/>
                <w:szCs w:val="14"/>
                <w:lang w:val="en-US"/>
              </w:rPr>
              <w:t>0</w:t>
            </w:r>
          </w:p>
        </w:tc>
        <w:tc>
          <w:tcPr>
            <w:tcW w:w="567" w:type="dxa"/>
            <w:tcBorders>
              <w:top w:val="nil"/>
              <w:left w:val="nil"/>
              <w:bottom w:val="single" w:sz="4" w:space="0" w:color="auto"/>
              <w:right w:val="single" w:sz="4" w:space="0" w:color="auto"/>
            </w:tcBorders>
            <w:noWrap/>
            <w:vAlign w:val="center"/>
          </w:tcPr>
          <w:p w:rsidR="0075787F" w:rsidRDefault="0075787F" w:rsidP="00995282">
            <w:pPr>
              <w:spacing w:beforeLines="20" w:afterLines="20" w:line="240" w:lineRule="auto"/>
              <w:jc w:val="center"/>
              <w:rPr>
                <w:sz w:val="14"/>
                <w:szCs w:val="14"/>
              </w:rPr>
            </w:pPr>
            <w:r w:rsidRPr="00723A2C">
              <w:rPr>
                <w:sz w:val="14"/>
                <w:szCs w:val="14"/>
              </w:rPr>
              <w:t>0</w:t>
            </w:r>
          </w:p>
        </w:tc>
        <w:tc>
          <w:tcPr>
            <w:tcW w:w="693" w:type="dxa"/>
            <w:tcBorders>
              <w:top w:val="nil"/>
              <w:left w:val="nil"/>
              <w:bottom w:val="single" w:sz="4" w:space="0" w:color="auto"/>
              <w:right w:val="single" w:sz="4" w:space="0" w:color="auto"/>
            </w:tcBorders>
            <w:noWrap/>
            <w:vAlign w:val="center"/>
          </w:tcPr>
          <w:p w:rsidR="0075787F" w:rsidRDefault="0075787F" w:rsidP="00995282">
            <w:pPr>
              <w:spacing w:beforeLines="20" w:afterLines="20"/>
              <w:jc w:val="center"/>
              <w:rPr>
                <w:rFonts w:cs="Calibri"/>
                <w:color w:val="000000"/>
                <w:sz w:val="14"/>
                <w:szCs w:val="14"/>
              </w:rPr>
            </w:pPr>
            <w:r w:rsidRPr="00723A2C">
              <w:rPr>
                <w:rFonts w:cs="Calibri"/>
                <w:color w:val="000000"/>
                <w:sz w:val="14"/>
                <w:szCs w:val="14"/>
              </w:rPr>
              <w:t>0</w:t>
            </w:r>
          </w:p>
        </w:tc>
        <w:tc>
          <w:tcPr>
            <w:tcW w:w="693" w:type="dxa"/>
            <w:tcBorders>
              <w:top w:val="nil"/>
              <w:left w:val="nil"/>
              <w:bottom w:val="single" w:sz="4" w:space="0" w:color="auto"/>
              <w:right w:val="single" w:sz="4" w:space="0" w:color="auto"/>
            </w:tcBorders>
            <w:noWrap/>
            <w:vAlign w:val="center"/>
          </w:tcPr>
          <w:p w:rsidR="0075787F" w:rsidRDefault="0075787F" w:rsidP="00995282">
            <w:pPr>
              <w:spacing w:beforeLines="20" w:afterLines="20" w:line="240" w:lineRule="auto"/>
              <w:jc w:val="center"/>
              <w:rPr>
                <w:sz w:val="14"/>
                <w:szCs w:val="14"/>
              </w:rPr>
            </w:pPr>
            <w:r>
              <w:rPr>
                <w:sz w:val="14"/>
                <w:szCs w:val="14"/>
              </w:rPr>
              <w:t>12%</w:t>
            </w:r>
          </w:p>
        </w:tc>
        <w:tc>
          <w:tcPr>
            <w:tcW w:w="599" w:type="dxa"/>
            <w:tcBorders>
              <w:top w:val="nil"/>
              <w:left w:val="nil"/>
              <w:bottom w:val="single" w:sz="4" w:space="0" w:color="auto"/>
              <w:right w:val="single" w:sz="4" w:space="0" w:color="auto"/>
            </w:tcBorders>
            <w:noWrap/>
            <w:vAlign w:val="center"/>
          </w:tcPr>
          <w:p w:rsidR="0075787F" w:rsidRDefault="0075787F" w:rsidP="00995282">
            <w:pPr>
              <w:spacing w:beforeLines="20" w:afterLines="20" w:line="240" w:lineRule="auto"/>
              <w:jc w:val="center"/>
              <w:rPr>
                <w:sz w:val="14"/>
                <w:szCs w:val="14"/>
              </w:rPr>
            </w:pPr>
            <w:r>
              <w:rPr>
                <w:sz w:val="14"/>
                <w:szCs w:val="14"/>
              </w:rPr>
              <w:t>12%</w:t>
            </w:r>
          </w:p>
        </w:tc>
        <w:tc>
          <w:tcPr>
            <w:tcW w:w="708" w:type="dxa"/>
            <w:tcBorders>
              <w:top w:val="nil"/>
              <w:left w:val="nil"/>
              <w:bottom w:val="single" w:sz="4" w:space="0" w:color="auto"/>
              <w:right w:val="single" w:sz="4" w:space="0" w:color="auto"/>
            </w:tcBorders>
            <w:noWrap/>
            <w:vAlign w:val="center"/>
          </w:tcPr>
          <w:p w:rsidR="0075787F" w:rsidRDefault="0075787F" w:rsidP="00995282">
            <w:pPr>
              <w:spacing w:beforeLines="20" w:afterLines="20" w:line="240" w:lineRule="auto"/>
              <w:jc w:val="center"/>
              <w:rPr>
                <w:sz w:val="14"/>
                <w:szCs w:val="14"/>
              </w:rPr>
            </w:pPr>
            <w:r w:rsidRPr="006B6AB4">
              <w:rPr>
                <w:sz w:val="14"/>
                <w:szCs w:val="14"/>
              </w:rPr>
              <w:t>12%</w:t>
            </w:r>
          </w:p>
        </w:tc>
        <w:tc>
          <w:tcPr>
            <w:tcW w:w="851" w:type="dxa"/>
            <w:tcBorders>
              <w:top w:val="nil"/>
              <w:left w:val="nil"/>
              <w:bottom w:val="single" w:sz="4" w:space="0" w:color="auto"/>
              <w:right w:val="single" w:sz="4" w:space="0" w:color="auto"/>
            </w:tcBorders>
            <w:noWrap/>
            <w:vAlign w:val="center"/>
          </w:tcPr>
          <w:p w:rsidR="0075787F" w:rsidRDefault="0075787F" w:rsidP="00995282">
            <w:pPr>
              <w:spacing w:beforeLines="20" w:afterLines="20" w:line="240" w:lineRule="auto"/>
              <w:jc w:val="center"/>
              <w:rPr>
                <w:sz w:val="14"/>
                <w:szCs w:val="14"/>
              </w:rPr>
            </w:pPr>
            <w:r>
              <w:rPr>
                <w:sz w:val="14"/>
                <w:szCs w:val="14"/>
              </w:rPr>
              <w:t>12%</w:t>
            </w:r>
          </w:p>
        </w:tc>
        <w:tc>
          <w:tcPr>
            <w:tcW w:w="567" w:type="dxa"/>
            <w:tcBorders>
              <w:top w:val="nil"/>
              <w:left w:val="nil"/>
              <w:bottom w:val="single" w:sz="4" w:space="0" w:color="auto"/>
              <w:right w:val="single" w:sz="4" w:space="0" w:color="auto"/>
            </w:tcBorders>
            <w:noWrap/>
            <w:vAlign w:val="center"/>
          </w:tcPr>
          <w:p w:rsidR="0075787F" w:rsidRDefault="0075787F" w:rsidP="00995282">
            <w:pPr>
              <w:spacing w:beforeLines="20" w:afterLines="20" w:line="240" w:lineRule="auto"/>
              <w:jc w:val="center"/>
              <w:rPr>
                <w:sz w:val="14"/>
                <w:szCs w:val="14"/>
              </w:rPr>
            </w:pPr>
          </w:p>
        </w:tc>
        <w:tc>
          <w:tcPr>
            <w:tcW w:w="757" w:type="dxa"/>
            <w:tcBorders>
              <w:top w:val="nil"/>
              <w:left w:val="nil"/>
              <w:bottom w:val="single" w:sz="4" w:space="0" w:color="auto"/>
              <w:right w:val="single" w:sz="8" w:space="0" w:color="auto"/>
            </w:tcBorders>
            <w:vAlign w:val="center"/>
          </w:tcPr>
          <w:p w:rsidR="0075787F" w:rsidRDefault="0075787F" w:rsidP="00995282">
            <w:pPr>
              <w:spacing w:beforeLines="20" w:afterLines="20" w:line="240" w:lineRule="auto"/>
              <w:jc w:val="center"/>
              <w:rPr>
                <w:sz w:val="14"/>
                <w:szCs w:val="14"/>
              </w:rPr>
            </w:pPr>
          </w:p>
        </w:tc>
      </w:tr>
      <w:tr w:rsidR="0075787F" w:rsidRPr="00723A2C" w:rsidTr="0019013E">
        <w:trPr>
          <w:trHeight w:val="270"/>
        </w:trPr>
        <w:tc>
          <w:tcPr>
            <w:tcW w:w="1384" w:type="dxa"/>
            <w:vMerge/>
            <w:tcBorders>
              <w:top w:val="nil"/>
              <w:left w:val="single" w:sz="8" w:space="0" w:color="auto"/>
              <w:bottom w:val="single" w:sz="8" w:space="0" w:color="000000"/>
              <w:right w:val="single" w:sz="4" w:space="0" w:color="auto"/>
            </w:tcBorders>
            <w:vAlign w:val="center"/>
          </w:tcPr>
          <w:p w:rsidR="0075787F" w:rsidRDefault="0075787F" w:rsidP="00995282">
            <w:pPr>
              <w:spacing w:beforeLines="20" w:afterLines="20" w:line="240" w:lineRule="auto"/>
              <w:rPr>
                <w:sz w:val="14"/>
                <w:szCs w:val="14"/>
              </w:rPr>
            </w:pPr>
          </w:p>
        </w:tc>
        <w:tc>
          <w:tcPr>
            <w:tcW w:w="992" w:type="dxa"/>
            <w:gridSpan w:val="2"/>
            <w:tcBorders>
              <w:top w:val="nil"/>
              <w:left w:val="nil"/>
              <w:bottom w:val="single" w:sz="4" w:space="0" w:color="auto"/>
              <w:right w:val="single" w:sz="4" w:space="0" w:color="auto"/>
            </w:tcBorders>
            <w:tcMar>
              <w:left w:w="28" w:type="dxa"/>
              <w:right w:w="28" w:type="dxa"/>
            </w:tcMar>
            <w:vAlign w:val="center"/>
          </w:tcPr>
          <w:p w:rsidR="0075787F" w:rsidRDefault="0075787F" w:rsidP="00995282">
            <w:pPr>
              <w:spacing w:beforeLines="20" w:afterLines="20" w:line="240" w:lineRule="auto"/>
              <w:rPr>
                <w:sz w:val="14"/>
                <w:szCs w:val="14"/>
              </w:rPr>
            </w:pPr>
            <w:r w:rsidRPr="00723A2C">
              <w:rPr>
                <w:sz w:val="14"/>
                <w:szCs w:val="14"/>
              </w:rPr>
              <w:t>Στόχος</w:t>
            </w:r>
          </w:p>
        </w:tc>
        <w:tc>
          <w:tcPr>
            <w:tcW w:w="601" w:type="dxa"/>
            <w:tcBorders>
              <w:top w:val="nil"/>
              <w:left w:val="nil"/>
              <w:bottom w:val="single" w:sz="4" w:space="0" w:color="auto"/>
              <w:right w:val="single" w:sz="4" w:space="0" w:color="auto"/>
            </w:tcBorders>
            <w:noWrap/>
            <w:vAlign w:val="center"/>
          </w:tcPr>
          <w:p w:rsidR="0075787F" w:rsidRDefault="0075787F" w:rsidP="00995282">
            <w:pPr>
              <w:spacing w:beforeLines="20" w:afterLines="20" w:line="240" w:lineRule="auto"/>
              <w:jc w:val="center"/>
              <w:rPr>
                <w:sz w:val="14"/>
                <w:szCs w:val="14"/>
              </w:rPr>
            </w:pPr>
          </w:p>
        </w:tc>
        <w:tc>
          <w:tcPr>
            <w:tcW w:w="567" w:type="dxa"/>
            <w:tcBorders>
              <w:top w:val="nil"/>
              <w:left w:val="nil"/>
              <w:bottom w:val="single" w:sz="4" w:space="0" w:color="auto"/>
              <w:right w:val="single" w:sz="4" w:space="0" w:color="auto"/>
            </w:tcBorders>
            <w:noWrap/>
            <w:vAlign w:val="center"/>
          </w:tcPr>
          <w:p w:rsidR="0075787F" w:rsidRDefault="0075787F" w:rsidP="00995282">
            <w:pPr>
              <w:spacing w:beforeLines="20" w:afterLines="20" w:line="240" w:lineRule="auto"/>
              <w:jc w:val="center"/>
              <w:rPr>
                <w:sz w:val="14"/>
                <w:szCs w:val="14"/>
              </w:rPr>
            </w:pPr>
          </w:p>
        </w:tc>
        <w:tc>
          <w:tcPr>
            <w:tcW w:w="567" w:type="dxa"/>
            <w:tcBorders>
              <w:top w:val="nil"/>
              <w:left w:val="nil"/>
              <w:bottom w:val="single" w:sz="4" w:space="0" w:color="auto"/>
              <w:right w:val="single" w:sz="4" w:space="0" w:color="auto"/>
            </w:tcBorders>
            <w:noWrap/>
            <w:vAlign w:val="center"/>
          </w:tcPr>
          <w:p w:rsidR="0075787F" w:rsidRDefault="0075787F" w:rsidP="00995282">
            <w:pPr>
              <w:spacing w:beforeLines="20" w:afterLines="20" w:line="240" w:lineRule="auto"/>
              <w:jc w:val="center"/>
              <w:rPr>
                <w:sz w:val="14"/>
                <w:szCs w:val="14"/>
              </w:rPr>
            </w:pPr>
          </w:p>
        </w:tc>
        <w:tc>
          <w:tcPr>
            <w:tcW w:w="693" w:type="dxa"/>
            <w:tcBorders>
              <w:top w:val="nil"/>
              <w:left w:val="nil"/>
              <w:bottom w:val="single" w:sz="4" w:space="0" w:color="auto"/>
              <w:right w:val="single" w:sz="4" w:space="0" w:color="auto"/>
            </w:tcBorders>
            <w:noWrap/>
            <w:vAlign w:val="center"/>
          </w:tcPr>
          <w:p w:rsidR="0075787F" w:rsidRDefault="0075787F" w:rsidP="00995282">
            <w:pPr>
              <w:spacing w:beforeLines="20" w:afterLines="20"/>
              <w:jc w:val="center"/>
              <w:rPr>
                <w:rFonts w:cs="Calibri"/>
                <w:color w:val="000000"/>
                <w:sz w:val="14"/>
                <w:szCs w:val="14"/>
              </w:rPr>
            </w:pPr>
          </w:p>
        </w:tc>
        <w:tc>
          <w:tcPr>
            <w:tcW w:w="693" w:type="dxa"/>
            <w:tcBorders>
              <w:top w:val="nil"/>
              <w:left w:val="nil"/>
              <w:bottom w:val="single" w:sz="4" w:space="0" w:color="auto"/>
              <w:right w:val="single" w:sz="4" w:space="0" w:color="auto"/>
            </w:tcBorders>
            <w:noWrap/>
            <w:vAlign w:val="center"/>
          </w:tcPr>
          <w:p w:rsidR="0075787F" w:rsidRDefault="0075787F" w:rsidP="00995282">
            <w:pPr>
              <w:spacing w:beforeLines="20" w:afterLines="20" w:line="240" w:lineRule="auto"/>
              <w:jc w:val="center"/>
              <w:rPr>
                <w:sz w:val="14"/>
                <w:szCs w:val="14"/>
              </w:rPr>
            </w:pPr>
          </w:p>
        </w:tc>
        <w:tc>
          <w:tcPr>
            <w:tcW w:w="599" w:type="dxa"/>
            <w:tcBorders>
              <w:top w:val="nil"/>
              <w:left w:val="nil"/>
              <w:bottom w:val="single" w:sz="4" w:space="0" w:color="auto"/>
              <w:right w:val="single" w:sz="4" w:space="0" w:color="auto"/>
            </w:tcBorders>
            <w:noWrap/>
            <w:vAlign w:val="center"/>
          </w:tcPr>
          <w:p w:rsidR="0075787F" w:rsidRDefault="0075787F" w:rsidP="00995282">
            <w:pPr>
              <w:spacing w:beforeLines="20" w:afterLines="20" w:line="240" w:lineRule="auto"/>
              <w:jc w:val="center"/>
              <w:rPr>
                <w:sz w:val="14"/>
                <w:szCs w:val="14"/>
              </w:rPr>
            </w:pPr>
          </w:p>
        </w:tc>
        <w:tc>
          <w:tcPr>
            <w:tcW w:w="708" w:type="dxa"/>
            <w:tcBorders>
              <w:top w:val="nil"/>
              <w:left w:val="nil"/>
              <w:bottom w:val="single" w:sz="4" w:space="0" w:color="auto"/>
              <w:right w:val="single" w:sz="4" w:space="0" w:color="auto"/>
            </w:tcBorders>
            <w:noWrap/>
            <w:vAlign w:val="center"/>
          </w:tcPr>
          <w:p w:rsidR="0075787F" w:rsidRDefault="0075787F" w:rsidP="00995282">
            <w:pPr>
              <w:spacing w:beforeLines="20" w:afterLines="20" w:line="240" w:lineRule="auto"/>
              <w:jc w:val="center"/>
              <w:rPr>
                <w:sz w:val="14"/>
                <w:szCs w:val="14"/>
              </w:rPr>
            </w:pPr>
          </w:p>
        </w:tc>
        <w:tc>
          <w:tcPr>
            <w:tcW w:w="851" w:type="dxa"/>
            <w:tcBorders>
              <w:top w:val="nil"/>
              <w:left w:val="nil"/>
              <w:bottom w:val="single" w:sz="4" w:space="0" w:color="auto"/>
              <w:right w:val="single" w:sz="4" w:space="0" w:color="auto"/>
            </w:tcBorders>
            <w:noWrap/>
            <w:vAlign w:val="center"/>
          </w:tcPr>
          <w:p w:rsidR="0075787F" w:rsidRDefault="0075787F" w:rsidP="00995282">
            <w:pPr>
              <w:spacing w:beforeLines="20" w:afterLines="20" w:line="240" w:lineRule="auto"/>
              <w:jc w:val="center"/>
              <w:rPr>
                <w:sz w:val="14"/>
                <w:szCs w:val="14"/>
              </w:rPr>
            </w:pPr>
          </w:p>
        </w:tc>
        <w:tc>
          <w:tcPr>
            <w:tcW w:w="567" w:type="dxa"/>
            <w:tcBorders>
              <w:top w:val="nil"/>
              <w:left w:val="nil"/>
              <w:bottom w:val="single" w:sz="4" w:space="0" w:color="auto"/>
              <w:right w:val="single" w:sz="4" w:space="0" w:color="auto"/>
            </w:tcBorders>
            <w:noWrap/>
            <w:vAlign w:val="center"/>
          </w:tcPr>
          <w:p w:rsidR="0075787F" w:rsidRDefault="0075787F" w:rsidP="00995282">
            <w:pPr>
              <w:spacing w:beforeLines="20" w:afterLines="20" w:line="240" w:lineRule="auto"/>
              <w:jc w:val="center"/>
              <w:rPr>
                <w:sz w:val="14"/>
                <w:szCs w:val="14"/>
              </w:rPr>
            </w:pPr>
          </w:p>
        </w:tc>
        <w:tc>
          <w:tcPr>
            <w:tcW w:w="757" w:type="dxa"/>
            <w:tcBorders>
              <w:top w:val="nil"/>
              <w:left w:val="nil"/>
              <w:bottom w:val="single" w:sz="4" w:space="0" w:color="auto"/>
              <w:right w:val="single" w:sz="8" w:space="0" w:color="auto"/>
            </w:tcBorders>
            <w:noWrap/>
            <w:vAlign w:val="center"/>
          </w:tcPr>
          <w:p w:rsidR="0075787F" w:rsidRDefault="0075787F" w:rsidP="00995282">
            <w:pPr>
              <w:spacing w:beforeLines="20" w:afterLines="20" w:line="240" w:lineRule="auto"/>
              <w:jc w:val="center"/>
              <w:rPr>
                <w:sz w:val="14"/>
                <w:szCs w:val="14"/>
              </w:rPr>
            </w:pPr>
            <w:r w:rsidRPr="00723A2C">
              <w:rPr>
                <w:rFonts w:cs="Arial"/>
                <w:sz w:val="14"/>
                <w:szCs w:val="14"/>
              </w:rPr>
              <w:t>6%</w:t>
            </w:r>
            <w:r w:rsidRPr="00723A2C">
              <w:rPr>
                <w:rFonts w:cs="Arial"/>
                <w:sz w:val="14"/>
                <w:szCs w:val="14"/>
                <w:vertAlign w:val="superscript"/>
              </w:rPr>
              <w:t>(1)</w:t>
            </w:r>
          </w:p>
        </w:tc>
      </w:tr>
      <w:tr w:rsidR="0075787F" w:rsidRPr="00723A2C" w:rsidTr="0019013E">
        <w:trPr>
          <w:trHeight w:val="285"/>
        </w:trPr>
        <w:tc>
          <w:tcPr>
            <w:tcW w:w="1384" w:type="dxa"/>
            <w:vMerge/>
            <w:tcBorders>
              <w:top w:val="nil"/>
              <w:left w:val="single" w:sz="8" w:space="0" w:color="auto"/>
              <w:bottom w:val="single" w:sz="8" w:space="0" w:color="000000"/>
              <w:right w:val="single" w:sz="4" w:space="0" w:color="auto"/>
            </w:tcBorders>
            <w:vAlign w:val="center"/>
          </w:tcPr>
          <w:p w:rsidR="0075787F" w:rsidRDefault="0075787F" w:rsidP="00995282">
            <w:pPr>
              <w:spacing w:beforeLines="20" w:afterLines="20" w:line="240" w:lineRule="auto"/>
              <w:rPr>
                <w:sz w:val="14"/>
                <w:szCs w:val="14"/>
              </w:rPr>
            </w:pPr>
          </w:p>
        </w:tc>
        <w:tc>
          <w:tcPr>
            <w:tcW w:w="992" w:type="dxa"/>
            <w:gridSpan w:val="2"/>
            <w:tcBorders>
              <w:top w:val="nil"/>
              <w:left w:val="nil"/>
              <w:bottom w:val="single" w:sz="8" w:space="0" w:color="auto"/>
              <w:right w:val="single" w:sz="4" w:space="0" w:color="auto"/>
            </w:tcBorders>
            <w:tcMar>
              <w:left w:w="28" w:type="dxa"/>
              <w:right w:w="28" w:type="dxa"/>
            </w:tcMar>
            <w:vAlign w:val="center"/>
          </w:tcPr>
          <w:p w:rsidR="0075787F" w:rsidRDefault="0075787F" w:rsidP="00995282">
            <w:pPr>
              <w:spacing w:beforeLines="20" w:afterLines="20" w:line="240" w:lineRule="auto"/>
              <w:rPr>
                <w:sz w:val="14"/>
                <w:szCs w:val="14"/>
              </w:rPr>
            </w:pPr>
            <w:r w:rsidRPr="00723A2C">
              <w:rPr>
                <w:sz w:val="14"/>
                <w:szCs w:val="14"/>
              </w:rPr>
              <w:t>Αφετηρία</w:t>
            </w:r>
          </w:p>
        </w:tc>
        <w:tc>
          <w:tcPr>
            <w:tcW w:w="601" w:type="dxa"/>
            <w:tcBorders>
              <w:top w:val="nil"/>
              <w:left w:val="nil"/>
              <w:bottom w:val="single" w:sz="8" w:space="0" w:color="auto"/>
              <w:right w:val="single" w:sz="4" w:space="0" w:color="auto"/>
            </w:tcBorders>
            <w:noWrap/>
            <w:vAlign w:val="center"/>
          </w:tcPr>
          <w:p w:rsidR="0075787F" w:rsidRDefault="0075787F" w:rsidP="00995282">
            <w:pPr>
              <w:spacing w:beforeLines="20" w:afterLines="20" w:line="240" w:lineRule="auto"/>
              <w:jc w:val="center"/>
              <w:rPr>
                <w:sz w:val="14"/>
                <w:szCs w:val="14"/>
              </w:rPr>
            </w:pPr>
            <w:r w:rsidRPr="00723A2C">
              <w:rPr>
                <w:rFonts w:cs="Arial"/>
                <w:sz w:val="14"/>
                <w:szCs w:val="14"/>
              </w:rPr>
              <w:t>2,5%</w:t>
            </w:r>
          </w:p>
        </w:tc>
        <w:tc>
          <w:tcPr>
            <w:tcW w:w="567" w:type="dxa"/>
            <w:tcBorders>
              <w:top w:val="nil"/>
              <w:left w:val="nil"/>
              <w:bottom w:val="single" w:sz="8" w:space="0" w:color="auto"/>
              <w:right w:val="single" w:sz="4" w:space="0" w:color="auto"/>
            </w:tcBorders>
            <w:noWrap/>
            <w:vAlign w:val="center"/>
          </w:tcPr>
          <w:p w:rsidR="0075787F" w:rsidRDefault="0075787F" w:rsidP="00995282">
            <w:pPr>
              <w:spacing w:beforeLines="20" w:afterLines="20" w:line="240" w:lineRule="auto"/>
              <w:jc w:val="center"/>
              <w:rPr>
                <w:sz w:val="14"/>
                <w:szCs w:val="14"/>
              </w:rPr>
            </w:pPr>
          </w:p>
        </w:tc>
        <w:tc>
          <w:tcPr>
            <w:tcW w:w="567" w:type="dxa"/>
            <w:tcBorders>
              <w:top w:val="nil"/>
              <w:left w:val="nil"/>
              <w:bottom w:val="single" w:sz="8" w:space="0" w:color="auto"/>
              <w:right w:val="single" w:sz="4" w:space="0" w:color="auto"/>
            </w:tcBorders>
            <w:noWrap/>
            <w:vAlign w:val="center"/>
          </w:tcPr>
          <w:p w:rsidR="0075787F" w:rsidRDefault="0075787F" w:rsidP="00995282">
            <w:pPr>
              <w:spacing w:beforeLines="20" w:afterLines="20" w:line="240" w:lineRule="auto"/>
              <w:jc w:val="center"/>
              <w:rPr>
                <w:sz w:val="14"/>
                <w:szCs w:val="14"/>
              </w:rPr>
            </w:pPr>
          </w:p>
        </w:tc>
        <w:tc>
          <w:tcPr>
            <w:tcW w:w="693" w:type="dxa"/>
            <w:tcBorders>
              <w:top w:val="nil"/>
              <w:left w:val="nil"/>
              <w:bottom w:val="single" w:sz="8" w:space="0" w:color="auto"/>
              <w:right w:val="single" w:sz="4" w:space="0" w:color="auto"/>
            </w:tcBorders>
            <w:noWrap/>
            <w:vAlign w:val="center"/>
          </w:tcPr>
          <w:p w:rsidR="0075787F" w:rsidRDefault="0075787F" w:rsidP="00995282">
            <w:pPr>
              <w:spacing w:beforeLines="20" w:afterLines="20"/>
              <w:jc w:val="center"/>
              <w:rPr>
                <w:rFonts w:cs="Calibri"/>
                <w:color w:val="000000"/>
                <w:sz w:val="14"/>
                <w:szCs w:val="14"/>
              </w:rPr>
            </w:pPr>
          </w:p>
        </w:tc>
        <w:tc>
          <w:tcPr>
            <w:tcW w:w="693" w:type="dxa"/>
            <w:tcBorders>
              <w:top w:val="nil"/>
              <w:left w:val="nil"/>
              <w:bottom w:val="single" w:sz="8" w:space="0" w:color="auto"/>
              <w:right w:val="single" w:sz="4" w:space="0" w:color="auto"/>
            </w:tcBorders>
            <w:noWrap/>
            <w:vAlign w:val="center"/>
          </w:tcPr>
          <w:p w:rsidR="0075787F" w:rsidRDefault="0075787F" w:rsidP="00995282">
            <w:pPr>
              <w:spacing w:beforeLines="20" w:afterLines="20" w:line="240" w:lineRule="auto"/>
              <w:jc w:val="center"/>
              <w:rPr>
                <w:sz w:val="14"/>
                <w:szCs w:val="14"/>
              </w:rPr>
            </w:pPr>
          </w:p>
        </w:tc>
        <w:tc>
          <w:tcPr>
            <w:tcW w:w="599" w:type="dxa"/>
            <w:tcBorders>
              <w:top w:val="nil"/>
              <w:left w:val="nil"/>
              <w:bottom w:val="single" w:sz="8" w:space="0" w:color="auto"/>
              <w:right w:val="single" w:sz="4" w:space="0" w:color="auto"/>
            </w:tcBorders>
            <w:noWrap/>
            <w:vAlign w:val="center"/>
          </w:tcPr>
          <w:p w:rsidR="0075787F" w:rsidRDefault="0075787F" w:rsidP="00995282">
            <w:pPr>
              <w:spacing w:beforeLines="20" w:afterLines="20" w:line="240" w:lineRule="auto"/>
              <w:jc w:val="center"/>
              <w:rPr>
                <w:sz w:val="14"/>
                <w:szCs w:val="14"/>
              </w:rPr>
            </w:pPr>
          </w:p>
        </w:tc>
        <w:tc>
          <w:tcPr>
            <w:tcW w:w="708" w:type="dxa"/>
            <w:tcBorders>
              <w:top w:val="nil"/>
              <w:left w:val="nil"/>
              <w:bottom w:val="single" w:sz="8" w:space="0" w:color="auto"/>
              <w:right w:val="single" w:sz="4" w:space="0" w:color="auto"/>
            </w:tcBorders>
            <w:noWrap/>
            <w:vAlign w:val="center"/>
          </w:tcPr>
          <w:p w:rsidR="0075787F" w:rsidRDefault="0075787F" w:rsidP="00995282">
            <w:pPr>
              <w:spacing w:beforeLines="20" w:afterLines="20" w:line="240" w:lineRule="auto"/>
              <w:jc w:val="center"/>
              <w:rPr>
                <w:sz w:val="14"/>
                <w:szCs w:val="14"/>
              </w:rPr>
            </w:pPr>
          </w:p>
        </w:tc>
        <w:tc>
          <w:tcPr>
            <w:tcW w:w="851" w:type="dxa"/>
            <w:tcBorders>
              <w:top w:val="nil"/>
              <w:left w:val="nil"/>
              <w:bottom w:val="single" w:sz="8" w:space="0" w:color="auto"/>
              <w:right w:val="single" w:sz="4" w:space="0" w:color="auto"/>
            </w:tcBorders>
            <w:noWrap/>
            <w:vAlign w:val="center"/>
          </w:tcPr>
          <w:p w:rsidR="0075787F" w:rsidRDefault="0075787F" w:rsidP="00995282">
            <w:pPr>
              <w:spacing w:beforeLines="20" w:afterLines="20" w:line="240" w:lineRule="auto"/>
              <w:jc w:val="center"/>
              <w:rPr>
                <w:sz w:val="14"/>
                <w:szCs w:val="14"/>
              </w:rPr>
            </w:pPr>
          </w:p>
        </w:tc>
        <w:tc>
          <w:tcPr>
            <w:tcW w:w="567" w:type="dxa"/>
            <w:tcBorders>
              <w:top w:val="nil"/>
              <w:left w:val="nil"/>
              <w:bottom w:val="single" w:sz="8" w:space="0" w:color="auto"/>
              <w:right w:val="single" w:sz="4" w:space="0" w:color="auto"/>
            </w:tcBorders>
            <w:noWrap/>
            <w:vAlign w:val="center"/>
          </w:tcPr>
          <w:p w:rsidR="0075787F" w:rsidRDefault="0075787F" w:rsidP="00995282">
            <w:pPr>
              <w:spacing w:beforeLines="20" w:afterLines="20" w:line="240" w:lineRule="auto"/>
              <w:jc w:val="center"/>
              <w:rPr>
                <w:sz w:val="14"/>
                <w:szCs w:val="14"/>
              </w:rPr>
            </w:pPr>
          </w:p>
        </w:tc>
        <w:tc>
          <w:tcPr>
            <w:tcW w:w="757" w:type="dxa"/>
            <w:tcBorders>
              <w:top w:val="nil"/>
              <w:left w:val="nil"/>
              <w:bottom w:val="single" w:sz="8" w:space="0" w:color="auto"/>
              <w:right w:val="single" w:sz="8" w:space="0" w:color="auto"/>
            </w:tcBorders>
            <w:vAlign w:val="center"/>
          </w:tcPr>
          <w:p w:rsidR="0075787F" w:rsidRDefault="0075787F" w:rsidP="00995282">
            <w:pPr>
              <w:spacing w:beforeLines="20" w:afterLines="20" w:line="240" w:lineRule="auto"/>
              <w:jc w:val="center"/>
              <w:rPr>
                <w:sz w:val="14"/>
                <w:szCs w:val="14"/>
              </w:rPr>
            </w:pPr>
          </w:p>
        </w:tc>
      </w:tr>
    </w:tbl>
    <w:p w:rsidR="0075787F" w:rsidRPr="005D66C6" w:rsidRDefault="0075787F" w:rsidP="00520B45">
      <w:pPr>
        <w:spacing w:after="0"/>
        <w:rPr>
          <w:rStyle w:val="ab"/>
          <w:szCs w:val="16"/>
        </w:rPr>
      </w:pPr>
      <w:r w:rsidRPr="005D66C6">
        <w:rPr>
          <w:rStyle w:val="ab"/>
          <w:szCs w:val="16"/>
        </w:rPr>
        <w:t>(1)</w:t>
      </w:r>
      <w:r w:rsidRPr="005D66C6">
        <w:rPr>
          <w:rStyle w:val="ab"/>
          <w:szCs w:val="16"/>
        </w:rPr>
        <w:tab/>
        <w:t>Η τιμή στόχος αναφέρεται στο σύνολο της χώρας καθώς ο δείκτης δεν έχει γεωγραφική αναφορά.</w:t>
      </w:r>
    </w:p>
    <w:p w:rsidR="0075787F" w:rsidRPr="00684322" w:rsidRDefault="0075787F" w:rsidP="00520B45">
      <w:pPr>
        <w:spacing w:before="120"/>
        <w:rPr>
          <w:rStyle w:val="ab"/>
          <w:szCs w:val="16"/>
        </w:rPr>
      </w:pPr>
      <w:r w:rsidRPr="005D66C6">
        <w:rPr>
          <w:rStyle w:val="ab"/>
          <w:szCs w:val="16"/>
        </w:rPr>
        <w:t>(2)</w:t>
      </w:r>
      <w:r w:rsidRPr="005D66C6">
        <w:rPr>
          <w:rStyle w:val="ab"/>
          <w:szCs w:val="16"/>
        </w:rPr>
        <w:tab/>
        <w:t xml:space="preserve">Προβλέπονται δύο γύροι αναμόρφωσης προγραμμάτων κατά την διάρκεια της </w:t>
      </w:r>
      <w:r>
        <w:rPr>
          <w:rStyle w:val="ab"/>
          <w:szCs w:val="16"/>
        </w:rPr>
        <w:t>προγραμματικής περιόδου 2007-13</w:t>
      </w:r>
      <w:r w:rsidRPr="005D66C6">
        <w:rPr>
          <w:rStyle w:val="ab"/>
          <w:szCs w:val="16"/>
        </w:rPr>
        <w:t>.</w:t>
      </w:r>
    </w:p>
    <w:p w:rsidR="0075787F" w:rsidRPr="005D66C6" w:rsidRDefault="0075787F" w:rsidP="005D66C6">
      <w:pPr>
        <w:pStyle w:val="aa"/>
        <w:rPr>
          <w:rStyle w:val="ab"/>
          <w:szCs w:val="16"/>
        </w:rPr>
      </w:pPr>
      <w:r w:rsidRPr="005D66C6">
        <w:rPr>
          <w:rStyle w:val="ab"/>
          <w:szCs w:val="16"/>
        </w:rPr>
        <w:t>Δείκτες παρακολούθησης Στρατηγικού Στόχου 3 (Άξονες Προτεραιότητας 7, 8, 9)</w:t>
      </w:r>
    </w:p>
    <w:tbl>
      <w:tblPr>
        <w:tblW w:w="5318" w:type="pct"/>
        <w:tblInd w:w="108" w:type="dxa"/>
        <w:tblLayout w:type="fixed"/>
        <w:tblLook w:val="0000"/>
      </w:tblPr>
      <w:tblGrid>
        <w:gridCol w:w="1384"/>
        <w:gridCol w:w="181"/>
        <w:gridCol w:w="703"/>
        <w:gridCol w:w="567"/>
        <w:gridCol w:w="567"/>
        <w:gridCol w:w="709"/>
        <w:gridCol w:w="709"/>
        <w:gridCol w:w="567"/>
        <w:gridCol w:w="850"/>
        <w:gridCol w:w="709"/>
        <w:gridCol w:w="851"/>
        <w:gridCol w:w="425"/>
        <w:gridCol w:w="842"/>
      </w:tblGrid>
      <w:tr w:rsidR="0075787F" w:rsidRPr="00723A2C" w:rsidTr="00D94200">
        <w:trPr>
          <w:trHeight w:val="195"/>
          <w:tblHeader/>
        </w:trPr>
        <w:tc>
          <w:tcPr>
            <w:tcW w:w="1565" w:type="dxa"/>
            <w:gridSpan w:val="2"/>
            <w:tcBorders>
              <w:top w:val="single" w:sz="8" w:space="0" w:color="auto"/>
              <w:left w:val="single" w:sz="8" w:space="0" w:color="auto"/>
              <w:bottom w:val="single" w:sz="4" w:space="0" w:color="auto"/>
              <w:right w:val="nil"/>
            </w:tcBorders>
            <w:shd w:val="clear" w:color="auto" w:fill="C6D9F1"/>
            <w:vAlign w:val="center"/>
          </w:tcPr>
          <w:p w:rsidR="0075787F" w:rsidRPr="00723A2C" w:rsidRDefault="0075787F" w:rsidP="005D66C6">
            <w:pPr>
              <w:spacing w:before="0" w:after="0" w:line="240" w:lineRule="auto"/>
              <w:rPr>
                <w:sz w:val="14"/>
                <w:szCs w:val="14"/>
              </w:rPr>
            </w:pPr>
            <w:r w:rsidRPr="00723A2C">
              <w:rPr>
                <w:sz w:val="14"/>
                <w:szCs w:val="14"/>
              </w:rPr>
              <w:t>Δείκτες Α.Π. 7, 8, 9</w:t>
            </w:r>
          </w:p>
        </w:tc>
        <w:tc>
          <w:tcPr>
            <w:tcW w:w="703" w:type="dxa"/>
            <w:tcBorders>
              <w:top w:val="single" w:sz="8" w:space="0" w:color="auto"/>
              <w:left w:val="nil"/>
              <w:bottom w:val="single" w:sz="4" w:space="0" w:color="auto"/>
              <w:right w:val="single" w:sz="4" w:space="0" w:color="auto"/>
            </w:tcBorders>
            <w:shd w:val="clear" w:color="auto" w:fill="C6D9F1"/>
            <w:vAlign w:val="center"/>
          </w:tcPr>
          <w:p w:rsidR="0075787F" w:rsidRPr="00723A2C" w:rsidRDefault="0075787F" w:rsidP="005D66C6">
            <w:pPr>
              <w:spacing w:before="0" w:after="0" w:line="240" w:lineRule="auto"/>
              <w:rPr>
                <w:sz w:val="14"/>
                <w:szCs w:val="14"/>
              </w:rPr>
            </w:pPr>
            <w:r w:rsidRPr="00723A2C">
              <w:rPr>
                <w:sz w:val="14"/>
                <w:szCs w:val="14"/>
              </w:rPr>
              <w:t> </w:t>
            </w:r>
          </w:p>
        </w:tc>
        <w:tc>
          <w:tcPr>
            <w:tcW w:w="567" w:type="dxa"/>
            <w:tcBorders>
              <w:top w:val="single" w:sz="8" w:space="0" w:color="auto"/>
              <w:left w:val="nil"/>
              <w:bottom w:val="single" w:sz="4" w:space="0" w:color="auto"/>
              <w:right w:val="single" w:sz="4" w:space="0" w:color="auto"/>
            </w:tcBorders>
            <w:shd w:val="clear" w:color="auto" w:fill="C6D9F1"/>
            <w:noWrap/>
            <w:vAlign w:val="bottom"/>
          </w:tcPr>
          <w:p w:rsidR="0075787F" w:rsidRPr="00723A2C" w:rsidRDefault="0075787F" w:rsidP="005D66C6">
            <w:pPr>
              <w:spacing w:before="0" w:after="0" w:line="240" w:lineRule="auto"/>
              <w:rPr>
                <w:sz w:val="14"/>
                <w:szCs w:val="14"/>
              </w:rPr>
            </w:pPr>
            <w:r w:rsidRPr="00723A2C">
              <w:rPr>
                <w:sz w:val="14"/>
                <w:szCs w:val="14"/>
              </w:rPr>
              <w:t>2007</w:t>
            </w:r>
          </w:p>
        </w:tc>
        <w:tc>
          <w:tcPr>
            <w:tcW w:w="567" w:type="dxa"/>
            <w:tcBorders>
              <w:top w:val="single" w:sz="8" w:space="0" w:color="auto"/>
              <w:left w:val="nil"/>
              <w:bottom w:val="single" w:sz="4" w:space="0" w:color="auto"/>
              <w:right w:val="single" w:sz="4" w:space="0" w:color="auto"/>
            </w:tcBorders>
            <w:shd w:val="clear" w:color="auto" w:fill="C6D9F1"/>
            <w:noWrap/>
            <w:vAlign w:val="bottom"/>
          </w:tcPr>
          <w:p w:rsidR="0075787F" w:rsidRPr="00723A2C" w:rsidRDefault="0075787F" w:rsidP="005D66C6">
            <w:pPr>
              <w:spacing w:before="0" w:after="0" w:line="240" w:lineRule="auto"/>
              <w:rPr>
                <w:sz w:val="14"/>
                <w:szCs w:val="14"/>
              </w:rPr>
            </w:pPr>
            <w:r w:rsidRPr="00723A2C">
              <w:rPr>
                <w:sz w:val="14"/>
                <w:szCs w:val="14"/>
              </w:rPr>
              <w:t>2008</w:t>
            </w:r>
          </w:p>
        </w:tc>
        <w:tc>
          <w:tcPr>
            <w:tcW w:w="709" w:type="dxa"/>
            <w:tcBorders>
              <w:top w:val="single" w:sz="8" w:space="0" w:color="auto"/>
              <w:left w:val="nil"/>
              <w:bottom w:val="single" w:sz="4" w:space="0" w:color="auto"/>
              <w:right w:val="single" w:sz="4" w:space="0" w:color="auto"/>
            </w:tcBorders>
            <w:shd w:val="clear" w:color="auto" w:fill="C6D9F1"/>
            <w:noWrap/>
            <w:vAlign w:val="bottom"/>
          </w:tcPr>
          <w:p w:rsidR="0075787F" w:rsidRPr="00723A2C" w:rsidRDefault="0075787F" w:rsidP="005D66C6">
            <w:pPr>
              <w:spacing w:before="0" w:after="0" w:line="240" w:lineRule="auto"/>
              <w:rPr>
                <w:sz w:val="14"/>
                <w:szCs w:val="14"/>
              </w:rPr>
            </w:pPr>
            <w:r w:rsidRPr="00723A2C">
              <w:rPr>
                <w:sz w:val="14"/>
                <w:szCs w:val="14"/>
              </w:rPr>
              <w:t>2009</w:t>
            </w:r>
          </w:p>
        </w:tc>
        <w:tc>
          <w:tcPr>
            <w:tcW w:w="709" w:type="dxa"/>
            <w:tcBorders>
              <w:top w:val="single" w:sz="8" w:space="0" w:color="auto"/>
              <w:left w:val="nil"/>
              <w:bottom w:val="single" w:sz="4" w:space="0" w:color="auto"/>
              <w:right w:val="single" w:sz="4" w:space="0" w:color="auto"/>
            </w:tcBorders>
            <w:shd w:val="clear" w:color="auto" w:fill="C6D9F1"/>
            <w:noWrap/>
            <w:vAlign w:val="bottom"/>
          </w:tcPr>
          <w:p w:rsidR="0075787F" w:rsidRPr="00723A2C" w:rsidRDefault="0075787F" w:rsidP="005D66C6">
            <w:pPr>
              <w:spacing w:before="0" w:after="0" w:line="240" w:lineRule="auto"/>
              <w:rPr>
                <w:sz w:val="14"/>
                <w:szCs w:val="14"/>
              </w:rPr>
            </w:pPr>
            <w:r w:rsidRPr="00723A2C">
              <w:rPr>
                <w:sz w:val="14"/>
                <w:szCs w:val="14"/>
              </w:rPr>
              <w:t>2010</w:t>
            </w:r>
          </w:p>
        </w:tc>
        <w:tc>
          <w:tcPr>
            <w:tcW w:w="567" w:type="dxa"/>
            <w:tcBorders>
              <w:top w:val="single" w:sz="8" w:space="0" w:color="auto"/>
              <w:left w:val="nil"/>
              <w:bottom w:val="single" w:sz="4" w:space="0" w:color="auto"/>
              <w:right w:val="single" w:sz="4" w:space="0" w:color="auto"/>
            </w:tcBorders>
            <w:shd w:val="clear" w:color="auto" w:fill="C6D9F1"/>
            <w:noWrap/>
            <w:vAlign w:val="bottom"/>
          </w:tcPr>
          <w:p w:rsidR="0075787F" w:rsidRPr="00723A2C" w:rsidRDefault="0075787F" w:rsidP="005D66C6">
            <w:pPr>
              <w:spacing w:before="0" w:after="0" w:line="240" w:lineRule="auto"/>
              <w:rPr>
                <w:sz w:val="14"/>
                <w:szCs w:val="14"/>
              </w:rPr>
            </w:pPr>
            <w:r w:rsidRPr="00723A2C">
              <w:rPr>
                <w:sz w:val="14"/>
                <w:szCs w:val="14"/>
              </w:rPr>
              <w:t>2011</w:t>
            </w:r>
          </w:p>
        </w:tc>
        <w:tc>
          <w:tcPr>
            <w:tcW w:w="850" w:type="dxa"/>
            <w:tcBorders>
              <w:top w:val="single" w:sz="8" w:space="0" w:color="auto"/>
              <w:left w:val="nil"/>
              <w:bottom w:val="single" w:sz="4" w:space="0" w:color="auto"/>
              <w:right w:val="single" w:sz="4" w:space="0" w:color="auto"/>
            </w:tcBorders>
            <w:shd w:val="clear" w:color="auto" w:fill="C6D9F1"/>
            <w:noWrap/>
            <w:vAlign w:val="bottom"/>
          </w:tcPr>
          <w:p w:rsidR="0075787F" w:rsidRPr="00723A2C" w:rsidRDefault="0075787F" w:rsidP="005D66C6">
            <w:pPr>
              <w:spacing w:before="0" w:after="0" w:line="240" w:lineRule="auto"/>
              <w:rPr>
                <w:sz w:val="14"/>
                <w:szCs w:val="14"/>
              </w:rPr>
            </w:pPr>
            <w:r w:rsidRPr="00723A2C">
              <w:rPr>
                <w:sz w:val="14"/>
                <w:szCs w:val="14"/>
              </w:rPr>
              <w:t>2012</w:t>
            </w:r>
          </w:p>
        </w:tc>
        <w:tc>
          <w:tcPr>
            <w:tcW w:w="709" w:type="dxa"/>
            <w:tcBorders>
              <w:top w:val="single" w:sz="8" w:space="0" w:color="auto"/>
              <w:left w:val="nil"/>
              <w:bottom w:val="single" w:sz="4" w:space="0" w:color="auto"/>
              <w:right w:val="single" w:sz="4" w:space="0" w:color="auto"/>
            </w:tcBorders>
            <w:shd w:val="clear" w:color="auto" w:fill="C6D9F1"/>
            <w:noWrap/>
            <w:vAlign w:val="bottom"/>
          </w:tcPr>
          <w:p w:rsidR="0075787F" w:rsidRPr="00723A2C" w:rsidRDefault="0075787F" w:rsidP="005D66C6">
            <w:pPr>
              <w:spacing w:before="0" w:after="0" w:line="240" w:lineRule="auto"/>
              <w:rPr>
                <w:sz w:val="14"/>
                <w:szCs w:val="14"/>
              </w:rPr>
            </w:pPr>
            <w:r w:rsidRPr="00723A2C">
              <w:rPr>
                <w:sz w:val="14"/>
                <w:szCs w:val="14"/>
              </w:rPr>
              <w:t>2013</w:t>
            </w:r>
          </w:p>
        </w:tc>
        <w:tc>
          <w:tcPr>
            <w:tcW w:w="851" w:type="dxa"/>
            <w:tcBorders>
              <w:top w:val="single" w:sz="8" w:space="0" w:color="auto"/>
              <w:left w:val="nil"/>
              <w:bottom w:val="single" w:sz="4" w:space="0" w:color="auto"/>
              <w:right w:val="single" w:sz="4" w:space="0" w:color="auto"/>
            </w:tcBorders>
            <w:shd w:val="clear" w:color="auto" w:fill="C6D9F1"/>
            <w:noWrap/>
            <w:vAlign w:val="bottom"/>
          </w:tcPr>
          <w:p w:rsidR="0075787F" w:rsidRPr="00723A2C" w:rsidRDefault="0075787F" w:rsidP="005D66C6">
            <w:pPr>
              <w:spacing w:before="0" w:after="0" w:line="240" w:lineRule="auto"/>
              <w:rPr>
                <w:sz w:val="14"/>
                <w:szCs w:val="14"/>
              </w:rPr>
            </w:pPr>
            <w:r w:rsidRPr="00723A2C">
              <w:rPr>
                <w:sz w:val="14"/>
                <w:szCs w:val="14"/>
              </w:rPr>
              <w:t>2014</w:t>
            </w:r>
          </w:p>
        </w:tc>
        <w:tc>
          <w:tcPr>
            <w:tcW w:w="425" w:type="dxa"/>
            <w:tcBorders>
              <w:top w:val="single" w:sz="8" w:space="0" w:color="auto"/>
              <w:left w:val="nil"/>
              <w:bottom w:val="single" w:sz="4" w:space="0" w:color="auto"/>
              <w:right w:val="single" w:sz="4" w:space="0" w:color="auto"/>
            </w:tcBorders>
            <w:shd w:val="clear" w:color="auto" w:fill="C6D9F1"/>
            <w:noWrap/>
            <w:vAlign w:val="bottom"/>
          </w:tcPr>
          <w:p w:rsidR="0075787F" w:rsidRPr="00723A2C" w:rsidRDefault="0075787F" w:rsidP="005D66C6">
            <w:pPr>
              <w:spacing w:before="0" w:after="0" w:line="240" w:lineRule="auto"/>
              <w:rPr>
                <w:sz w:val="14"/>
                <w:szCs w:val="14"/>
              </w:rPr>
            </w:pPr>
            <w:r w:rsidRPr="00723A2C">
              <w:rPr>
                <w:sz w:val="14"/>
                <w:szCs w:val="14"/>
              </w:rPr>
              <w:t>2015</w:t>
            </w:r>
          </w:p>
        </w:tc>
        <w:tc>
          <w:tcPr>
            <w:tcW w:w="842" w:type="dxa"/>
            <w:tcBorders>
              <w:top w:val="single" w:sz="8" w:space="0" w:color="auto"/>
              <w:left w:val="nil"/>
              <w:bottom w:val="single" w:sz="4" w:space="0" w:color="auto"/>
              <w:right w:val="single" w:sz="8" w:space="0" w:color="auto"/>
            </w:tcBorders>
            <w:shd w:val="clear" w:color="auto" w:fill="C6D9F1"/>
            <w:vAlign w:val="bottom"/>
          </w:tcPr>
          <w:p w:rsidR="0075787F" w:rsidRPr="00723A2C" w:rsidRDefault="0075787F" w:rsidP="005D66C6">
            <w:pPr>
              <w:spacing w:before="0" w:after="0" w:line="240" w:lineRule="auto"/>
              <w:rPr>
                <w:sz w:val="14"/>
                <w:szCs w:val="14"/>
              </w:rPr>
            </w:pPr>
            <w:r w:rsidRPr="00723A2C">
              <w:rPr>
                <w:sz w:val="14"/>
                <w:szCs w:val="14"/>
              </w:rPr>
              <w:t>Σύνολο</w:t>
            </w:r>
          </w:p>
        </w:tc>
      </w:tr>
      <w:tr w:rsidR="0075787F" w:rsidRPr="00723A2C" w:rsidTr="00D94200">
        <w:trPr>
          <w:trHeight w:val="465"/>
        </w:trPr>
        <w:tc>
          <w:tcPr>
            <w:tcW w:w="1384" w:type="dxa"/>
            <w:vMerge w:val="restart"/>
            <w:tcBorders>
              <w:top w:val="nil"/>
              <w:left w:val="single" w:sz="8" w:space="0" w:color="auto"/>
              <w:bottom w:val="single" w:sz="4" w:space="0" w:color="auto"/>
              <w:right w:val="single" w:sz="4" w:space="0" w:color="auto"/>
            </w:tcBorders>
            <w:vAlign w:val="center"/>
          </w:tcPr>
          <w:p w:rsidR="0075787F" w:rsidRDefault="0075787F" w:rsidP="00995282">
            <w:pPr>
              <w:spacing w:beforeLines="20" w:afterLines="20" w:line="240" w:lineRule="auto"/>
              <w:jc w:val="left"/>
              <w:rPr>
                <w:sz w:val="14"/>
                <w:szCs w:val="14"/>
              </w:rPr>
            </w:pPr>
            <w:r w:rsidRPr="00723A2C">
              <w:rPr>
                <w:rFonts w:cs="Arial"/>
                <w:sz w:val="14"/>
                <w:szCs w:val="14"/>
              </w:rPr>
              <w:t>Αριθμός συμμετοχών ατόμων 25-64 ετών σε προγράμματα δια βίου εκπαίδευσης (τυπικής, μη-τυπικής και άτυπης) στο πλαίσιο τ</w:t>
            </w:r>
            <w:r>
              <w:rPr>
                <w:rFonts w:cs="Arial"/>
                <w:sz w:val="14"/>
                <w:szCs w:val="14"/>
              </w:rPr>
              <w:t xml:space="preserve">ων </w:t>
            </w:r>
            <w:r w:rsidRPr="00723A2C">
              <w:rPr>
                <w:rFonts w:cs="Arial"/>
                <w:sz w:val="14"/>
                <w:szCs w:val="14"/>
              </w:rPr>
              <w:t>ΑΠ7</w:t>
            </w:r>
            <w:r>
              <w:rPr>
                <w:rFonts w:cs="Arial"/>
                <w:sz w:val="14"/>
                <w:szCs w:val="14"/>
              </w:rPr>
              <w:t>, ΑΠ8, ΑΠ9</w:t>
            </w:r>
          </w:p>
        </w:tc>
        <w:tc>
          <w:tcPr>
            <w:tcW w:w="884" w:type="dxa"/>
            <w:gridSpan w:val="2"/>
            <w:tcBorders>
              <w:top w:val="nil"/>
              <w:left w:val="nil"/>
              <w:bottom w:val="single" w:sz="4" w:space="0" w:color="auto"/>
              <w:right w:val="single" w:sz="4" w:space="0" w:color="auto"/>
            </w:tcBorders>
            <w:tcMar>
              <w:left w:w="28" w:type="dxa"/>
              <w:right w:w="28" w:type="dxa"/>
            </w:tcMar>
            <w:vAlign w:val="center"/>
          </w:tcPr>
          <w:p w:rsidR="0075787F" w:rsidRDefault="0075787F" w:rsidP="00995282">
            <w:pPr>
              <w:spacing w:beforeLines="20" w:afterLines="20" w:line="240" w:lineRule="auto"/>
              <w:rPr>
                <w:sz w:val="14"/>
                <w:szCs w:val="14"/>
              </w:rPr>
            </w:pPr>
            <w:r w:rsidRPr="00723A2C">
              <w:rPr>
                <w:sz w:val="14"/>
                <w:szCs w:val="14"/>
              </w:rPr>
              <w:t>Ολοκλήρωση</w:t>
            </w:r>
          </w:p>
        </w:tc>
        <w:tc>
          <w:tcPr>
            <w:tcW w:w="567" w:type="dxa"/>
            <w:tcBorders>
              <w:top w:val="nil"/>
              <w:left w:val="nil"/>
              <w:bottom w:val="single" w:sz="4" w:space="0" w:color="auto"/>
              <w:right w:val="single" w:sz="4" w:space="0" w:color="auto"/>
            </w:tcBorders>
            <w:noWrap/>
            <w:vAlign w:val="center"/>
          </w:tcPr>
          <w:p w:rsidR="0075787F" w:rsidRDefault="0075787F" w:rsidP="00995282">
            <w:pPr>
              <w:spacing w:beforeLines="20" w:afterLines="20" w:line="240" w:lineRule="auto"/>
              <w:jc w:val="center"/>
              <w:rPr>
                <w:sz w:val="14"/>
                <w:szCs w:val="14"/>
              </w:rPr>
            </w:pPr>
            <w:r w:rsidRPr="00723A2C">
              <w:rPr>
                <w:sz w:val="14"/>
                <w:szCs w:val="14"/>
              </w:rPr>
              <w:t>0</w:t>
            </w:r>
          </w:p>
        </w:tc>
        <w:tc>
          <w:tcPr>
            <w:tcW w:w="567" w:type="dxa"/>
            <w:tcBorders>
              <w:top w:val="nil"/>
              <w:left w:val="nil"/>
              <w:bottom w:val="single" w:sz="4" w:space="0" w:color="auto"/>
              <w:right w:val="single" w:sz="4" w:space="0" w:color="auto"/>
            </w:tcBorders>
            <w:noWrap/>
            <w:vAlign w:val="center"/>
          </w:tcPr>
          <w:p w:rsidR="0075787F" w:rsidRDefault="0075787F" w:rsidP="00995282">
            <w:pPr>
              <w:spacing w:beforeLines="20" w:afterLines="20" w:line="240" w:lineRule="auto"/>
              <w:jc w:val="center"/>
              <w:rPr>
                <w:sz w:val="14"/>
                <w:szCs w:val="14"/>
              </w:rPr>
            </w:pPr>
            <w:r w:rsidRPr="00723A2C">
              <w:rPr>
                <w:sz w:val="14"/>
                <w:szCs w:val="14"/>
                <w:lang w:val="en-US"/>
              </w:rPr>
              <w:t>0</w:t>
            </w:r>
          </w:p>
        </w:tc>
        <w:tc>
          <w:tcPr>
            <w:tcW w:w="709" w:type="dxa"/>
            <w:tcBorders>
              <w:top w:val="nil"/>
              <w:left w:val="nil"/>
              <w:bottom w:val="single" w:sz="4" w:space="0" w:color="auto"/>
              <w:right w:val="single" w:sz="4" w:space="0" w:color="auto"/>
            </w:tcBorders>
            <w:noWrap/>
            <w:vAlign w:val="center"/>
          </w:tcPr>
          <w:p w:rsidR="0075787F" w:rsidRDefault="0075787F" w:rsidP="00995282">
            <w:pPr>
              <w:spacing w:beforeLines="20" w:afterLines="20" w:line="240" w:lineRule="auto"/>
              <w:jc w:val="center"/>
              <w:rPr>
                <w:sz w:val="14"/>
                <w:szCs w:val="14"/>
                <w:lang w:val="en-US"/>
              </w:rPr>
            </w:pPr>
            <w:r w:rsidRPr="00723A2C">
              <w:rPr>
                <w:sz w:val="14"/>
                <w:szCs w:val="14"/>
                <w:lang w:val="en-US"/>
              </w:rPr>
              <w:t>8.277</w:t>
            </w:r>
          </w:p>
        </w:tc>
        <w:tc>
          <w:tcPr>
            <w:tcW w:w="709" w:type="dxa"/>
            <w:tcBorders>
              <w:top w:val="nil"/>
              <w:left w:val="nil"/>
              <w:bottom w:val="single" w:sz="4" w:space="0" w:color="auto"/>
              <w:right w:val="single" w:sz="4" w:space="0" w:color="auto"/>
            </w:tcBorders>
            <w:noWrap/>
            <w:vAlign w:val="center"/>
          </w:tcPr>
          <w:p w:rsidR="0075787F" w:rsidRDefault="0075787F" w:rsidP="00995282">
            <w:pPr>
              <w:spacing w:beforeLines="20" w:afterLines="20"/>
              <w:jc w:val="center"/>
              <w:rPr>
                <w:rFonts w:cs="Calibri"/>
                <w:color w:val="000000"/>
                <w:sz w:val="12"/>
                <w:szCs w:val="12"/>
              </w:rPr>
            </w:pPr>
            <w:r w:rsidRPr="00CA6892">
              <w:rPr>
                <w:rFonts w:cs="Calibri"/>
                <w:color w:val="000000"/>
                <w:sz w:val="12"/>
                <w:szCs w:val="12"/>
              </w:rPr>
              <w:t>149.382</w:t>
            </w:r>
          </w:p>
        </w:tc>
        <w:tc>
          <w:tcPr>
            <w:tcW w:w="567" w:type="dxa"/>
            <w:tcBorders>
              <w:top w:val="nil"/>
              <w:left w:val="nil"/>
              <w:bottom w:val="single" w:sz="4" w:space="0" w:color="auto"/>
              <w:right w:val="single" w:sz="4" w:space="0" w:color="auto"/>
            </w:tcBorders>
            <w:noWrap/>
            <w:vAlign w:val="center"/>
          </w:tcPr>
          <w:p w:rsidR="0075787F" w:rsidRDefault="0075787F" w:rsidP="00995282">
            <w:pPr>
              <w:spacing w:beforeLines="20" w:afterLines="20" w:line="240" w:lineRule="auto"/>
              <w:jc w:val="center"/>
              <w:rPr>
                <w:sz w:val="12"/>
                <w:szCs w:val="12"/>
                <w:lang w:val="en-US"/>
              </w:rPr>
            </w:pPr>
            <w:r w:rsidRPr="00CA6892">
              <w:rPr>
                <w:sz w:val="12"/>
                <w:szCs w:val="12"/>
                <w:lang w:val="en-US"/>
              </w:rPr>
              <w:t>252.235</w:t>
            </w:r>
          </w:p>
        </w:tc>
        <w:tc>
          <w:tcPr>
            <w:tcW w:w="850" w:type="dxa"/>
            <w:tcBorders>
              <w:top w:val="nil"/>
              <w:left w:val="nil"/>
              <w:bottom w:val="single" w:sz="4" w:space="0" w:color="auto"/>
              <w:right w:val="single" w:sz="4" w:space="0" w:color="auto"/>
            </w:tcBorders>
            <w:noWrap/>
            <w:vAlign w:val="center"/>
          </w:tcPr>
          <w:p w:rsidR="0075787F" w:rsidRDefault="0075787F" w:rsidP="00995282">
            <w:pPr>
              <w:spacing w:beforeLines="20" w:afterLines="20" w:line="240" w:lineRule="auto"/>
              <w:jc w:val="center"/>
              <w:rPr>
                <w:sz w:val="12"/>
                <w:szCs w:val="12"/>
                <w:lang w:val="en-US"/>
              </w:rPr>
            </w:pPr>
            <w:r>
              <w:rPr>
                <w:sz w:val="12"/>
                <w:szCs w:val="12"/>
                <w:lang w:val="en-US"/>
              </w:rPr>
              <w:t>327.462</w:t>
            </w:r>
          </w:p>
        </w:tc>
        <w:tc>
          <w:tcPr>
            <w:tcW w:w="709" w:type="dxa"/>
            <w:tcBorders>
              <w:top w:val="nil"/>
              <w:left w:val="nil"/>
              <w:bottom w:val="single" w:sz="4" w:space="0" w:color="auto"/>
              <w:right w:val="single" w:sz="4" w:space="0" w:color="auto"/>
            </w:tcBorders>
            <w:noWrap/>
            <w:vAlign w:val="center"/>
          </w:tcPr>
          <w:p w:rsidR="0075787F" w:rsidRDefault="0075787F" w:rsidP="00995282">
            <w:pPr>
              <w:spacing w:beforeLines="20" w:afterLines="20" w:line="240" w:lineRule="auto"/>
              <w:jc w:val="center"/>
              <w:rPr>
                <w:sz w:val="12"/>
                <w:szCs w:val="12"/>
              </w:rPr>
            </w:pPr>
            <w:r w:rsidRPr="00B31819">
              <w:rPr>
                <w:sz w:val="12"/>
                <w:szCs w:val="12"/>
              </w:rPr>
              <w:t>434.328</w:t>
            </w:r>
          </w:p>
        </w:tc>
        <w:tc>
          <w:tcPr>
            <w:tcW w:w="851" w:type="dxa"/>
            <w:tcBorders>
              <w:top w:val="nil"/>
              <w:left w:val="nil"/>
              <w:bottom w:val="single" w:sz="4" w:space="0" w:color="auto"/>
              <w:right w:val="single" w:sz="4" w:space="0" w:color="auto"/>
            </w:tcBorders>
            <w:noWrap/>
            <w:vAlign w:val="center"/>
          </w:tcPr>
          <w:p w:rsidR="0075787F" w:rsidRDefault="0075787F" w:rsidP="00995282">
            <w:pPr>
              <w:spacing w:beforeLines="20" w:afterLines="20" w:line="240" w:lineRule="auto"/>
              <w:jc w:val="center"/>
              <w:rPr>
                <w:sz w:val="14"/>
                <w:szCs w:val="14"/>
              </w:rPr>
            </w:pPr>
            <w:r>
              <w:rPr>
                <w:sz w:val="14"/>
                <w:szCs w:val="14"/>
              </w:rPr>
              <w:t>565.566</w:t>
            </w:r>
          </w:p>
        </w:tc>
        <w:tc>
          <w:tcPr>
            <w:tcW w:w="425" w:type="dxa"/>
            <w:tcBorders>
              <w:top w:val="nil"/>
              <w:left w:val="nil"/>
              <w:bottom w:val="single" w:sz="4" w:space="0" w:color="auto"/>
              <w:right w:val="single" w:sz="4" w:space="0" w:color="auto"/>
            </w:tcBorders>
            <w:noWrap/>
            <w:vAlign w:val="center"/>
          </w:tcPr>
          <w:p w:rsidR="0075787F" w:rsidRDefault="0075787F" w:rsidP="00995282">
            <w:pPr>
              <w:spacing w:beforeLines="20" w:afterLines="20" w:line="240" w:lineRule="auto"/>
              <w:jc w:val="center"/>
              <w:rPr>
                <w:sz w:val="14"/>
                <w:szCs w:val="14"/>
              </w:rPr>
            </w:pPr>
          </w:p>
        </w:tc>
        <w:tc>
          <w:tcPr>
            <w:tcW w:w="842" w:type="dxa"/>
            <w:tcBorders>
              <w:top w:val="nil"/>
              <w:left w:val="nil"/>
              <w:bottom w:val="single" w:sz="4" w:space="0" w:color="auto"/>
              <w:right w:val="single" w:sz="8" w:space="0" w:color="auto"/>
            </w:tcBorders>
            <w:vAlign w:val="center"/>
          </w:tcPr>
          <w:p w:rsidR="0075787F" w:rsidRDefault="0075787F" w:rsidP="00995282">
            <w:pPr>
              <w:spacing w:beforeLines="20" w:afterLines="20" w:line="240" w:lineRule="auto"/>
              <w:jc w:val="center"/>
              <w:rPr>
                <w:sz w:val="14"/>
                <w:szCs w:val="14"/>
              </w:rPr>
            </w:pPr>
          </w:p>
        </w:tc>
      </w:tr>
      <w:tr w:rsidR="0075787F" w:rsidRPr="00723A2C" w:rsidTr="00D94200">
        <w:trPr>
          <w:trHeight w:val="330"/>
        </w:trPr>
        <w:tc>
          <w:tcPr>
            <w:tcW w:w="1384" w:type="dxa"/>
            <w:vMerge/>
            <w:tcBorders>
              <w:top w:val="nil"/>
              <w:left w:val="single" w:sz="8" w:space="0" w:color="auto"/>
              <w:bottom w:val="single" w:sz="4" w:space="0" w:color="auto"/>
              <w:right w:val="single" w:sz="4" w:space="0" w:color="auto"/>
            </w:tcBorders>
            <w:vAlign w:val="center"/>
          </w:tcPr>
          <w:p w:rsidR="0075787F" w:rsidRDefault="0075787F" w:rsidP="00995282">
            <w:pPr>
              <w:spacing w:beforeLines="20" w:afterLines="20" w:line="240" w:lineRule="auto"/>
              <w:jc w:val="left"/>
              <w:rPr>
                <w:sz w:val="14"/>
                <w:szCs w:val="14"/>
              </w:rPr>
            </w:pPr>
          </w:p>
        </w:tc>
        <w:tc>
          <w:tcPr>
            <w:tcW w:w="884" w:type="dxa"/>
            <w:gridSpan w:val="2"/>
            <w:tcBorders>
              <w:top w:val="nil"/>
              <w:left w:val="nil"/>
              <w:bottom w:val="single" w:sz="4" w:space="0" w:color="auto"/>
              <w:right w:val="single" w:sz="4" w:space="0" w:color="auto"/>
            </w:tcBorders>
            <w:tcMar>
              <w:left w:w="28" w:type="dxa"/>
              <w:right w:w="28" w:type="dxa"/>
            </w:tcMar>
            <w:vAlign w:val="center"/>
          </w:tcPr>
          <w:p w:rsidR="0075787F" w:rsidRDefault="0075787F" w:rsidP="00995282">
            <w:pPr>
              <w:spacing w:beforeLines="20" w:afterLines="20" w:line="240" w:lineRule="auto"/>
              <w:rPr>
                <w:sz w:val="14"/>
                <w:szCs w:val="14"/>
              </w:rPr>
            </w:pPr>
            <w:r w:rsidRPr="00723A2C">
              <w:rPr>
                <w:sz w:val="14"/>
                <w:szCs w:val="14"/>
              </w:rPr>
              <w:t>Στόχος</w:t>
            </w:r>
          </w:p>
        </w:tc>
        <w:tc>
          <w:tcPr>
            <w:tcW w:w="567" w:type="dxa"/>
            <w:tcBorders>
              <w:top w:val="nil"/>
              <w:left w:val="nil"/>
              <w:bottom w:val="single" w:sz="4" w:space="0" w:color="auto"/>
              <w:right w:val="single" w:sz="4" w:space="0" w:color="auto"/>
            </w:tcBorders>
            <w:noWrap/>
            <w:vAlign w:val="center"/>
          </w:tcPr>
          <w:p w:rsidR="0075787F" w:rsidRDefault="0075787F" w:rsidP="00995282">
            <w:pPr>
              <w:spacing w:beforeLines="20" w:afterLines="20" w:line="240" w:lineRule="auto"/>
              <w:jc w:val="center"/>
              <w:rPr>
                <w:sz w:val="14"/>
                <w:szCs w:val="14"/>
              </w:rPr>
            </w:pPr>
          </w:p>
        </w:tc>
        <w:tc>
          <w:tcPr>
            <w:tcW w:w="567" w:type="dxa"/>
            <w:tcBorders>
              <w:top w:val="nil"/>
              <w:left w:val="nil"/>
              <w:bottom w:val="single" w:sz="4" w:space="0" w:color="auto"/>
              <w:right w:val="single" w:sz="4" w:space="0" w:color="auto"/>
            </w:tcBorders>
            <w:noWrap/>
            <w:vAlign w:val="center"/>
          </w:tcPr>
          <w:p w:rsidR="0075787F" w:rsidRDefault="0075787F" w:rsidP="00995282">
            <w:pPr>
              <w:spacing w:beforeLines="20" w:afterLines="20" w:line="240" w:lineRule="auto"/>
              <w:jc w:val="center"/>
              <w:rPr>
                <w:sz w:val="14"/>
                <w:szCs w:val="14"/>
              </w:rPr>
            </w:pPr>
          </w:p>
        </w:tc>
        <w:tc>
          <w:tcPr>
            <w:tcW w:w="709" w:type="dxa"/>
            <w:tcBorders>
              <w:top w:val="nil"/>
              <w:left w:val="nil"/>
              <w:bottom w:val="single" w:sz="4" w:space="0" w:color="auto"/>
              <w:right w:val="single" w:sz="4" w:space="0" w:color="auto"/>
            </w:tcBorders>
            <w:noWrap/>
            <w:vAlign w:val="center"/>
          </w:tcPr>
          <w:p w:rsidR="0075787F" w:rsidRDefault="0075787F" w:rsidP="00995282">
            <w:pPr>
              <w:spacing w:beforeLines="20" w:afterLines="20" w:line="240" w:lineRule="auto"/>
              <w:jc w:val="center"/>
              <w:rPr>
                <w:sz w:val="14"/>
                <w:szCs w:val="14"/>
              </w:rPr>
            </w:pPr>
          </w:p>
        </w:tc>
        <w:tc>
          <w:tcPr>
            <w:tcW w:w="709" w:type="dxa"/>
            <w:tcBorders>
              <w:top w:val="nil"/>
              <w:left w:val="nil"/>
              <w:bottom w:val="single" w:sz="4" w:space="0" w:color="auto"/>
              <w:right w:val="single" w:sz="4" w:space="0" w:color="auto"/>
            </w:tcBorders>
            <w:noWrap/>
            <w:vAlign w:val="center"/>
          </w:tcPr>
          <w:p w:rsidR="0075787F" w:rsidRDefault="0075787F" w:rsidP="00995282">
            <w:pPr>
              <w:spacing w:beforeLines="20" w:afterLines="20"/>
              <w:jc w:val="center"/>
              <w:rPr>
                <w:rFonts w:cs="Calibri"/>
                <w:color w:val="000000"/>
                <w:sz w:val="14"/>
                <w:szCs w:val="14"/>
              </w:rPr>
            </w:pPr>
            <w:r w:rsidRPr="00723A2C">
              <w:rPr>
                <w:rFonts w:cs="Calibri"/>
                <w:color w:val="000000"/>
                <w:sz w:val="14"/>
                <w:szCs w:val="14"/>
              </w:rPr>
              <w:t> </w:t>
            </w:r>
          </w:p>
        </w:tc>
        <w:tc>
          <w:tcPr>
            <w:tcW w:w="567" w:type="dxa"/>
            <w:tcBorders>
              <w:top w:val="nil"/>
              <w:left w:val="nil"/>
              <w:bottom w:val="single" w:sz="4" w:space="0" w:color="auto"/>
              <w:right w:val="single" w:sz="4" w:space="0" w:color="auto"/>
            </w:tcBorders>
            <w:noWrap/>
            <w:vAlign w:val="center"/>
          </w:tcPr>
          <w:p w:rsidR="0075787F" w:rsidRDefault="0075787F" w:rsidP="00995282">
            <w:pPr>
              <w:spacing w:beforeLines="20" w:afterLines="20" w:line="240" w:lineRule="auto"/>
              <w:jc w:val="center"/>
              <w:rPr>
                <w:sz w:val="14"/>
                <w:szCs w:val="14"/>
              </w:rPr>
            </w:pPr>
          </w:p>
        </w:tc>
        <w:tc>
          <w:tcPr>
            <w:tcW w:w="850" w:type="dxa"/>
            <w:tcBorders>
              <w:top w:val="nil"/>
              <w:left w:val="nil"/>
              <w:bottom w:val="single" w:sz="4" w:space="0" w:color="auto"/>
              <w:right w:val="single" w:sz="4" w:space="0" w:color="auto"/>
            </w:tcBorders>
            <w:noWrap/>
            <w:vAlign w:val="center"/>
          </w:tcPr>
          <w:p w:rsidR="0075787F" w:rsidRDefault="0075787F" w:rsidP="00995282">
            <w:pPr>
              <w:spacing w:beforeLines="20" w:afterLines="20" w:line="240" w:lineRule="auto"/>
              <w:jc w:val="center"/>
              <w:rPr>
                <w:sz w:val="14"/>
                <w:szCs w:val="14"/>
              </w:rPr>
            </w:pPr>
          </w:p>
        </w:tc>
        <w:tc>
          <w:tcPr>
            <w:tcW w:w="709" w:type="dxa"/>
            <w:tcBorders>
              <w:top w:val="nil"/>
              <w:left w:val="nil"/>
              <w:bottom w:val="single" w:sz="4" w:space="0" w:color="auto"/>
              <w:right w:val="single" w:sz="4" w:space="0" w:color="auto"/>
            </w:tcBorders>
            <w:noWrap/>
            <w:vAlign w:val="center"/>
          </w:tcPr>
          <w:p w:rsidR="0075787F" w:rsidRDefault="0075787F" w:rsidP="00995282">
            <w:pPr>
              <w:spacing w:beforeLines="20" w:afterLines="20" w:line="240" w:lineRule="auto"/>
              <w:jc w:val="center"/>
              <w:rPr>
                <w:sz w:val="14"/>
                <w:szCs w:val="14"/>
              </w:rPr>
            </w:pPr>
          </w:p>
        </w:tc>
        <w:tc>
          <w:tcPr>
            <w:tcW w:w="851" w:type="dxa"/>
            <w:tcBorders>
              <w:top w:val="nil"/>
              <w:left w:val="nil"/>
              <w:bottom w:val="single" w:sz="4" w:space="0" w:color="auto"/>
              <w:right w:val="single" w:sz="4" w:space="0" w:color="auto"/>
            </w:tcBorders>
            <w:noWrap/>
            <w:vAlign w:val="center"/>
          </w:tcPr>
          <w:p w:rsidR="0075787F" w:rsidRDefault="0075787F" w:rsidP="00995282">
            <w:pPr>
              <w:spacing w:beforeLines="20" w:afterLines="20" w:line="240" w:lineRule="auto"/>
              <w:jc w:val="center"/>
              <w:rPr>
                <w:sz w:val="14"/>
                <w:szCs w:val="14"/>
              </w:rPr>
            </w:pPr>
          </w:p>
        </w:tc>
        <w:tc>
          <w:tcPr>
            <w:tcW w:w="425" w:type="dxa"/>
            <w:tcBorders>
              <w:top w:val="nil"/>
              <w:left w:val="nil"/>
              <w:bottom w:val="single" w:sz="4" w:space="0" w:color="auto"/>
              <w:right w:val="single" w:sz="4" w:space="0" w:color="auto"/>
            </w:tcBorders>
            <w:noWrap/>
            <w:vAlign w:val="center"/>
          </w:tcPr>
          <w:p w:rsidR="0075787F" w:rsidRDefault="0075787F" w:rsidP="00995282">
            <w:pPr>
              <w:spacing w:beforeLines="20" w:afterLines="20" w:line="240" w:lineRule="auto"/>
              <w:jc w:val="center"/>
              <w:rPr>
                <w:sz w:val="14"/>
                <w:szCs w:val="14"/>
              </w:rPr>
            </w:pPr>
          </w:p>
        </w:tc>
        <w:tc>
          <w:tcPr>
            <w:tcW w:w="842" w:type="dxa"/>
            <w:tcBorders>
              <w:top w:val="nil"/>
              <w:left w:val="nil"/>
              <w:bottom w:val="single" w:sz="4" w:space="0" w:color="auto"/>
              <w:right w:val="single" w:sz="8" w:space="0" w:color="auto"/>
            </w:tcBorders>
            <w:vAlign w:val="center"/>
          </w:tcPr>
          <w:p w:rsidR="0075787F" w:rsidRDefault="0075787F" w:rsidP="00995282">
            <w:pPr>
              <w:spacing w:beforeLines="20" w:afterLines="20" w:line="240" w:lineRule="auto"/>
              <w:jc w:val="center"/>
              <w:rPr>
                <w:sz w:val="14"/>
                <w:szCs w:val="14"/>
              </w:rPr>
            </w:pPr>
            <w:r w:rsidRPr="00723A2C">
              <w:rPr>
                <w:rFonts w:cs="Arial"/>
                <w:sz w:val="14"/>
                <w:szCs w:val="14"/>
              </w:rPr>
              <w:t>235.300</w:t>
            </w:r>
          </w:p>
        </w:tc>
      </w:tr>
      <w:tr w:rsidR="0075787F" w:rsidRPr="00723A2C" w:rsidTr="00D94200">
        <w:trPr>
          <w:trHeight w:val="330"/>
        </w:trPr>
        <w:tc>
          <w:tcPr>
            <w:tcW w:w="1384" w:type="dxa"/>
            <w:vMerge/>
            <w:tcBorders>
              <w:top w:val="nil"/>
              <w:left w:val="single" w:sz="8" w:space="0" w:color="auto"/>
              <w:bottom w:val="single" w:sz="4" w:space="0" w:color="auto"/>
              <w:right w:val="single" w:sz="4" w:space="0" w:color="auto"/>
            </w:tcBorders>
            <w:vAlign w:val="center"/>
          </w:tcPr>
          <w:p w:rsidR="0075787F" w:rsidRDefault="0075787F" w:rsidP="00995282">
            <w:pPr>
              <w:spacing w:beforeLines="20" w:afterLines="20" w:line="240" w:lineRule="auto"/>
              <w:jc w:val="left"/>
              <w:rPr>
                <w:sz w:val="14"/>
                <w:szCs w:val="14"/>
              </w:rPr>
            </w:pPr>
          </w:p>
        </w:tc>
        <w:tc>
          <w:tcPr>
            <w:tcW w:w="884" w:type="dxa"/>
            <w:gridSpan w:val="2"/>
            <w:tcBorders>
              <w:top w:val="nil"/>
              <w:left w:val="nil"/>
              <w:bottom w:val="single" w:sz="4" w:space="0" w:color="auto"/>
              <w:right w:val="single" w:sz="4" w:space="0" w:color="auto"/>
            </w:tcBorders>
            <w:tcMar>
              <w:left w:w="28" w:type="dxa"/>
              <w:right w:w="28" w:type="dxa"/>
            </w:tcMar>
            <w:vAlign w:val="center"/>
          </w:tcPr>
          <w:p w:rsidR="0075787F" w:rsidRDefault="0075787F" w:rsidP="00995282">
            <w:pPr>
              <w:spacing w:beforeLines="20" w:afterLines="20" w:line="240" w:lineRule="auto"/>
              <w:rPr>
                <w:sz w:val="14"/>
                <w:szCs w:val="14"/>
              </w:rPr>
            </w:pPr>
            <w:r w:rsidRPr="00723A2C">
              <w:rPr>
                <w:sz w:val="14"/>
                <w:szCs w:val="14"/>
              </w:rPr>
              <w:t>Αφετηρία</w:t>
            </w:r>
          </w:p>
        </w:tc>
        <w:tc>
          <w:tcPr>
            <w:tcW w:w="567" w:type="dxa"/>
            <w:tcBorders>
              <w:top w:val="nil"/>
              <w:left w:val="nil"/>
              <w:bottom w:val="single" w:sz="4" w:space="0" w:color="auto"/>
              <w:right w:val="single" w:sz="4" w:space="0" w:color="auto"/>
            </w:tcBorders>
            <w:noWrap/>
            <w:vAlign w:val="center"/>
          </w:tcPr>
          <w:p w:rsidR="0075787F" w:rsidRDefault="0075787F" w:rsidP="00995282">
            <w:pPr>
              <w:spacing w:beforeLines="20" w:afterLines="20" w:line="240" w:lineRule="auto"/>
              <w:jc w:val="center"/>
              <w:rPr>
                <w:sz w:val="14"/>
                <w:szCs w:val="14"/>
              </w:rPr>
            </w:pPr>
            <w:r w:rsidRPr="000C640A">
              <w:rPr>
                <w:sz w:val="14"/>
                <w:szCs w:val="14"/>
              </w:rPr>
              <w:t>209.073</w:t>
            </w:r>
          </w:p>
        </w:tc>
        <w:tc>
          <w:tcPr>
            <w:tcW w:w="567" w:type="dxa"/>
            <w:tcBorders>
              <w:top w:val="nil"/>
              <w:left w:val="nil"/>
              <w:bottom w:val="single" w:sz="4" w:space="0" w:color="auto"/>
              <w:right w:val="single" w:sz="4" w:space="0" w:color="auto"/>
            </w:tcBorders>
            <w:noWrap/>
            <w:vAlign w:val="center"/>
          </w:tcPr>
          <w:p w:rsidR="0075787F" w:rsidRDefault="0075787F" w:rsidP="00995282">
            <w:pPr>
              <w:spacing w:beforeLines="20" w:afterLines="20" w:line="240" w:lineRule="auto"/>
              <w:jc w:val="center"/>
              <w:rPr>
                <w:sz w:val="14"/>
                <w:szCs w:val="14"/>
              </w:rPr>
            </w:pPr>
          </w:p>
        </w:tc>
        <w:tc>
          <w:tcPr>
            <w:tcW w:w="709" w:type="dxa"/>
            <w:tcBorders>
              <w:top w:val="nil"/>
              <w:left w:val="nil"/>
              <w:bottom w:val="single" w:sz="4" w:space="0" w:color="auto"/>
              <w:right w:val="single" w:sz="4" w:space="0" w:color="auto"/>
            </w:tcBorders>
            <w:noWrap/>
            <w:vAlign w:val="center"/>
          </w:tcPr>
          <w:p w:rsidR="0075787F" w:rsidRDefault="0075787F" w:rsidP="00995282">
            <w:pPr>
              <w:spacing w:beforeLines="20" w:afterLines="20" w:line="240" w:lineRule="auto"/>
              <w:jc w:val="center"/>
              <w:rPr>
                <w:sz w:val="14"/>
                <w:szCs w:val="14"/>
              </w:rPr>
            </w:pPr>
          </w:p>
        </w:tc>
        <w:tc>
          <w:tcPr>
            <w:tcW w:w="709" w:type="dxa"/>
            <w:tcBorders>
              <w:top w:val="nil"/>
              <w:left w:val="nil"/>
              <w:bottom w:val="single" w:sz="4" w:space="0" w:color="auto"/>
              <w:right w:val="single" w:sz="4" w:space="0" w:color="auto"/>
            </w:tcBorders>
            <w:noWrap/>
            <w:vAlign w:val="center"/>
          </w:tcPr>
          <w:p w:rsidR="0075787F" w:rsidRDefault="0075787F" w:rsidP="00995282">
            <w:pPr>
              <w:spacing w:beforeLines="20" w:afterLines="20"/>
              <w:jc w:val="center"/>
              <w:rPr>
                <w:rFonts w:cs="Calibri"/>
                <w:color w:val="000000"/>
                <w:sz w:val="14"/>
                <w:szCs w:val="14"/>
              </w:rPr>
            </w:pPr>
            <w:r w:rsidRPr="00723A2C">
              <w:rPr>
                <w:rFonts w:cs="Calibri"/>
                <w:color w:val="000000"/>
                <w:sz w:val="14"/>
                <w:szCs w:val="14"/>
              </w:rPr>
              <w:t> </w:t>
            </w:r>
          </w:p>
        </w:tc>
        <w:tc>
          <w:tcPr>
            <w:tcW w:w="567" w:type="dxa"/>
            <w:tcBorders>
              <w:top w:val="nil"/>
              <w:left w:val="nil"/>
              <w:bottom w:val="single" w:sz="4" w:space="0" w:color="auto"/>
              <w:right w:val="single" w:sz="4" w:space="0" w:color="auto"/>
            </w:tcBorders>
            <w:noWrap/>
            <w:vAlign w:val="center"/>
          </w:tcPr>
          <w:p w:rsidR="0075787F" w:rsidRDefault="0075787F" w:rsidP="00995282">
            <w:pPr>
              <w:spacing w:beforeLines="20" w:afterLines="20" w:line="240" w:lineRule="auto"/>
              <w:jc w:val="center"/>
              <w:rPr>
                <w:sz w:val="14"/>
                <w:szCs w:val="14"/>
              </w:rPr>
            </w:pPr>
          </w:p>
        </w:tc>
        <w:tc>
          <w:tcPr>
            <w:tcW w:w="850" w:type="dxa"/>
            <w:tcBorders>
              <w:top w:val="nil"/>
              <w:left w:val="nil"/>
              <w:bottom w:val="single" w:sz="4" w:space="0" w:color="auto"/>
              <w:right w:val="single" w:sz="4" w:space="0" w:color="auto"/>
            </w:tcBorders>
            <w:noWrap/>
            <w:vAlign w:val="center"/>
          </w:tcPr>
          <w:p w:rsidR="0075787F" w:rsidRDefault="0075787F" w:rsidP="00995282">
            <w:pPr>
              <w:spacing w:beforeLines="20" w:afterLines="20" w:line="240" w:lineRule="auto"/>
              <w:jc w:val="center"/>
              <w:rPr>
                <w:sz w:val="14"/>
                <w:szCs w:val="14"/>
              </w:rPr>
            </w:pPr>
          </w:p>
        </w:tc>
        <w:tc>
          <w:tcPr>
            <w:tcW w:w="709" w:type="dxa"/>
            <w:tcBorders>
              <w:top w:val="nil"/>
              <w:left w:val="nil"/>
              <w:bottom w:val="single" w:sz="4" w:space="0" w:color="auto"/>
              <w:right w:val="single" w:sz="4" w:space="0" w:color="auto"/>
            </w:tcBorders>
            <w:noWrap/>
            <w:vAlign w:val="center"/>
          </w:tcPr>
          <w:p w:rsidR="0075787F" w:rsidRDefault="0075787F" w:rsidP="00995282">
            <w:pPr>
              <w:spacing w:beforeLines="20" w:afterLines="20" w:line="240" w:lineRule="auto"/>
              <w:jc w:val="center"/>
              <w:rPr>
                <w:sz w:val="14"/>
                <w:szCs w:val="14"/>
              </w:rPr>
            </w:pPr>
          </w:p>
        </w:tc>
        <w:tc>
          <w:tcPr>
            <w:tcW w:w="851" w:type="dxa"/>
            <w:tcBorders>
              <w:top w:val="nil"/>
              <w:left w:val="nil"/>
              <w:bottom w:val="single" w:sz="4" w:space="0" w:color="auto"/>
              <w:right w:val="single" w:sz="4" w:space="0" w:color="auto"/>
            </w:tcBorders>
            <w:noWrap/>
            <w:vAlign w:val="center"/>
          </w:tcPr>
          <w:p w:rsidR="0075787F" w:rsidRDefault="0075787F" w:rsidP="00995282">
            <w:pPr>
              <w:spacing w:beforeLines="20" w:afterLines="20" w:line="240" w:lineRule="auto"/>
              <w:jc w:val="center"/>
              <w:rPr>
                <w:sz w:val="14"/>
                <w:szCs w:val="14"/>
              </w:rPr>
            </w:pPr>
          </w:p>
        </w:tc>
        <w:tc>
          <w:tcPr>
            <w:tcW w:w="425" w:type="dxa"/>
            <w:tcBorders>
              <w:top w:val="nil"/>
              <w:left w:val="nil"/>
              <w:bottom w:val="single" w:sz="4" w:space="0" w:color="auto"/>
              <w:right w:val="single" w:sz="4" w:space="0" w:color="auto"/>
            </w:tcBorders>
            <w:noWrap/>
            <w:vAlign w:val="center"/>
          </w:tcPr>
          <w:p w:rsidR="0075787F" w:rsidRDefault="0075787F" w:rsidP="00995282">
            <w:pPr>
              <w:spacing w:beforeLines="20" w:afterLines="20" w:line="240" w:lineRule="auto"/>
              <w:jc w:val="center"/>
              <w:rPr>
                <w:sz w:val="14"/>
                <w:szCs w:val="14"/>
              </w:rPr>
            </w:pPr>
          </w:p>
        </w:tc>
        <w:tc>
          <w:tcPr>
            <w:tcW w:w="842" w:type="dxa"/>
            <w:tcBorders>
              <w:top w:val="nil"/>
              <w:left w:val="nil"/>
              <w:bottom w:val="single" w:sz="4" w:space="0" w:color="auto"/>
              <w:right w:val="single" w:sz="8" w:space="0" w:color="auto"/>
            </w:tcBorders>
            <w:vAlign w:val="center"/>
          </w:tcPr>
          <w:p w:rsidR="0075787F" w:rsidRDefault="0075787F" w:rsidP="00995282">
            <w:pPr>
              <w:spacing w:beforeLines="20" w:afterLines="20" w:line="240" w:lineRule="auto"/>
              <w:jc w:val="center"/>
              <w:rPr>
                <w:sz w:val="14"/>
                <w:szCs w:val="14"/>
              </w:rPr>
            </w:pPr>
          </w:p>
        </w:tc>
      </w:tr>
      <w:tr w:rsidR="0075787F" w:rsidRPr="00723A2C" w:rsidTr="00D94200">
        <w:trPr>
          <w:trHeight w:val="450"/>
        </w:trPr>
        <w:tc>
          <w:tcPr>
            <w:tcW w:w="1384" w:type="dxa"/>
            <w:vMerge w:val="restart"/>
            <w:tcBorders>
              <w:top w:val="nil"/>
              <w:left w:val="single" w:sz="8" w:space="0" w:color="auto"/>
              <w:bottom w:val="single" w:sz="4" w:space="0" w:color="auto"/>
              <w:right w:val="single" w:sz="4" w:space="0" w:color="auto"/>
            </w:tcBorders>
            <w:vAlign w:val="center"/>
          </w:tcPr>
          <w:p w:rsidR="0075787F" w:rsidRDefault="0075787F" w:rsidP="00995282">
            <w:pPr>
              <w:spacing w:beforeLines="20" w:afterLines="20" w:line="240" w:lineRule="auto"/>
              <w:jc w:val="left"/>
              <w:rPr>
                <w:sz w:val="14"/>
                <w:szCs w:val="14"/>
              </w:rPr>
            </w:pPr>
            <w:r w:rsidRPr="00723A2C">
              <w:rPr>
                <w:rFonts w:cs="Arial"/>
                <w:sz w:val="14"/>
                <w:szCs w:val="14"/>
              </w:rPr>
              <w:t xml:space="preserve">Αριθμός προγραμμάτων εξ αποστάσεως εκπαίδευσης </w:t>
            </w:r>
          </w:p>
        </w:tc>
        <w:tc>
          <w:tcPr>
            <w:tcW w:w="884" w:type="dxa"/>
            <w:gridSpan w:val="2"/>
            <w:tcBorders>
              <w:top w:val="nil"/>
              <w:left w:val="nil"/>
              <w:bottom w:val="single" w:sz="4" w:space="0" w:color="auto"/>
              <w:right w:val="single" w:sz="4" w:space="0" w:color="auto"/>
            </w:tcBorders>
            <w:tcMar>
              <w:left w:w="28" w:type="dxa"/>
              <w:right w:w="28" w:type="dxa"/>
            </w:tcMar>
            <w:vAlign w:val="center"/>
          </w:tcPr>
          <w:p w:rsidR="0075787F" w:rsidRDefault="0075787F" w:rsidP="00995282">
            <w:pPr>
              <w:spacing w:beforeLines="20" w:afterLines="20" w:line="240" w:lineRule="auto"/>
              <w:rPr>
                <w:sz w:val="14"/>
                <w:szCs w:val="14"/>
              </w:rPr>
            </w:pPr>
            <w:r w:rsidRPr="00723A2C">
              <w:rPr>
                <w:sz w:val="14"/>
                <w:szCs w:val="14"/>
              </w:rPr>
              <w:t>Ολοκλήρωση</w:t>
            </w:r>
          </w:p>
        </w:tc>
        <w:tc>
          <w:tcPr>
            <w:tcW w:w="567" w:type="dxa"/>
            <w:tcBorders>
              <w:top w:val="nil"/>
              <w:left w:val="nil"/>
              <w:bottom w:val="single" w:sz="4" w:space="0" w:color="auto"/>
              <w:right w:val="single" w:sz="4" w:space="0" w:color="auto"/>
            </w:tcBorders>
            <w:noWrap/>
            <w:vAlign w:val="center"/>
          </w:tcPr>
          <w:p w:rsidR="0075787F" w:rsidRDefault="0075787F" w:rsidP="00995282">
            <w:pPr>
              <w:spacing w:beforeLines="20" w:afterLines="20" w:line="240" w:lineRule="auto"/>
              <w:jc w:val="center"/>
              <w:rPr>
                <w:sz w:val="14"/>
                <w:szCs w:val="14"/>
              </w:rPr>
            </w:pPr>
            <w:r w:rsidRPr="00723A2C">
              <w:rPr>
                <w:sz w:val="14"/>
                <w:szCs w:val="14"/>
              </w:rPr>
              <w:t>0</w:t>
            </w:r>
          </w:p>
        </w:tc>
        <w:tc>
          <w:tcPr>
            <w:tcW w:w="567" w:type="dxa"/>
            <w:tcBorders>
              <w:top w:val="nil"/>
              <w:left w:val="nil"/>
              <w:bottom w:val="single" w:sz="4" w:space="0" w:color="auto"/>
              <w:right w:val="single" w:sz="4" w:space="0" w:color="auto"/>
            </w:tcBorders>
            <w:noWrap/>
            <w:vAlign w:val="center"/>
          </w:tcPr>
          <w:p w:rsidR="0075787F" w:rsidRDefault="0075787F" w:rsidP="00995282">
            <w:pPr>
              <w:spacing w:beforeLines="20" w:afterLines="20" w:line="240" w:lineRule="auto"/>
              <w:jc w:val="center"/>
              <w:rPr>
                <w:sz w:val="14"/>
                <w:szCs w:val="14"/>
              </w:rPr>
            </w:pPr>
            <w:r w:rsidRPr="00723A2C">
              <w:rPr>
                <w:sz w:val="14"/>
                <w:szCs w:val="14"/>
                <w:lang w:val="en-US"/>
              </w:rPr>
              <w:t>0</w:t>
            </w:r>
          </w:p>
        </w:tc>
        <w:tc>
          <w:tcPr>
            <w:tcW w:w="709" w:type="dxa"/>
            <w:tcBorders>
              <w:top w:val="nil"/>
              <w:left w:val="nil"/>
              <w:bottom w:val="single" w:sz="4" w:space="0" w:color="auto"/>
              <w:right w:val="single" w:sz="4" w:space="0" w:color="auto"/>
            </w:tcBorders>
            <w:noWrap/>
            <w:vAlign w:val="center"/>
          </w:tcPr>
          <w:p w:rsidR="0075787F" w:rsidRDefault="0075787F" w:rsidP="00995282">
            <w:pPr>
              <w:spacing w:beforeLines="20" w:afterLines="20" w:line="240" w:lineRule="auto"/>
              <w:jc w:val="center"/>
              <w:rPr>
                <w:sz w:val="14"/>
                <w:szCs w:val="14"/>
              </w:rPr>
            </w:pPr>
            <w:r w:rsidRPr="00723A2C">
              <w:rPr>
                <w:sz w:val="14"/>
                <w:szCs w:val="14"/>
              </w:rPr>
              <w:t>0</w:t>
            </w:r>
          </w:p>
        </w:tc>
        <w:tc>
          <w:tcPr>
            <w:tcW w:w="709" w:type="dxa"/>
            <w:tcBorders>
              <w:top w:val="nil"/>
              <w:left w:val="nil"/>
              <w:bottom w:val="single" w:sz="4" w:space="0" w:color="auto"/>
              <w:right w:val="single" w:sz="4" w:space="0" w:color="auto"/>
            </w:tcBorders>
            <w:noWrap/>
            <w:vAlign w:val="center"/>
          </w:tcPr>
          <w:p w:rsidR="0075787F" w:rsidRDefault="0075787F" w:rsidP="00995282">
            <w:pPr>
              <w:spacing w:beforeLines="20" w:afterLines="20"/>
              <w:jc w:val="center"/>
              <w:rPr>
                <w:rFonts w:cs="Calibri"/>
                <w:color w:val="000000"/>
                <w:sz w:val="14"/>
                <w:szCs w:val="14"/>
              </w:rPr>
            </w:pPr>
            <w:r w:rsidRPr="00723A2C">
              <w:rPr>
                <w:rFonts w:cs="Calibri"/>
                <w:color w:val="000000"/>
                <w:sz w:val="14"/>
                <w:szCs w:val="14"/>
              </w:rPr>
              <w:t>303</w:t>
            </w:r>
          </w:p>
        </w:tc>
        <w:tc>
          <w:tcPr>
            <w:tcW w:w="567" w:type="dxa"/>
            <w:tcBorders>
              <w:top w:val="nil"/>
              <w:left w:val="nil"/>
              <w:bottom w:val="single" w:sz="4" w:space="0" w:color="auto"/>
              <w:right w:val="single" w:sz="4" w:space="0" w:color="auto"/>
            </w:tcBorders>
            <w:noWrap/>
            <w:vAlign w:val="center"/>
          </w:tcPr>
          <w:p w:rsidR="0075787F" w:rsidRDefault="0075787F" w:rsidP="00995282">
            <w:pPr>
              <w:spacing w:beforeLines="20" w:afterLines="20" w:line="240" w:lineRule="auto"/>
              <w:jc w:val="center"/>
              <w:rPr>
                <w:sz w:val="14"/>
                <w:szCs w:val="14"/>
                <w:lang w:val="en-US"/>
              </w:rPr>
            </w:pPr>
            <w:r w:rsidRPr="0031647C">
              <w:rPr>
                <w:sz w:val="14"/>
                <w:szCs w:val="14"/>
                <w:lang w:val="en-US"/>
              </w:rPr>
              <w:t>673</w:t>
            </w:r>
          </w:p>
        </w:tc>
        <w:tc>
          <w:tcPr>
            <w:tcW w:w="850" w:type="dxa"/>
            <w:tcBorders>
              <w:top w:val="nil"/>
              <w:left w:val="nil"/>
              <w:bottom w:val="single" w:sz="4" w:space="0" w:color="auto"/>
              <w:right w:val="single" w:sz="4" w:space="0" w:color="auto"/>
            </w:tcBorders>
            <w:noWrap/>
            <w:vAlign w:val="center"/>
          </w:tcPr>
          <w:p w:rsidR="0075787F" w:rsidRDefault="0075787F" w:rsidP="00995282">
            <w:pPr>
              <w:spacing w:beforeLines="20" w:afterLines="20" w:line="240" w:lineRule="auto"/>
              <w:jc w:val="center"/>
              <w:rPr>
                <w:sz w:val="14"/>
                <w:szCs w:val="14"/>
              </w:rPr>
            </w:pPr>
            <w:r>
              <w:rPr>
                <w:sz w:val="14"/>
                <w:szCs w:val="14"/>
              </w:rPr>
              <w:t>673</w:t>
            </w:r>
          </w:p>
        </w:tc>
        <w:tc>
          <w:tcPr>
            <w:tcW w:w="709" w:type="dxa"/>
            <w:tcBorders>
              <w:top w:val="nil"/>
              <w:left w:val="nil"/>
              <w:bottom w:val="single" w:sz="4" w:space="0" w:color="auto"/>
              <w:right w:val="single" w:sz="4" w:space="0" w:color="auto"/>
            </w:tcBorders>
            <w:noWrap/>
            <w:vAlign w:val="center"/>
          </w:tcPr>
          <w:p w:rsidR="0075787F" w:rsidRDefault="0075787F" w:rsidP="00995282">
            <w:pPr>
              <w:spacing w:beforeLines="20" w:afterLines="20" w:line="240" w:lineRule="auto"/>
              <w:jc w:val="center"/>
              <w:rPr>
                <w:sz w:val="14"/>
                <w:szCs w:val="14"/>
              </w:rPr>
            </w:pPr>
            <w:r>
              <w:rPr>
                <w:sz w:val="14"/>
                <w:szCs w:val="14"/>
              </w:rPr>
              <w:t>673</w:t>
            </w:r>
          </w:p>
        </w:tc>
        <w:tc>
          <w:tcPr>
            <w:tcW w:w="851" w:type="dxa"/>
            <w:tcBorders>
              <w:top w:val="nil"/>
              <w:left w:val="nil"/>
              <w:bottom w:val="single" w:sz="4" w:space="0" w:color="auto"/>
              <w:right w:val="single" w:sz="4" w:space="0" w:color="auto"/>
            </w:tcBorders>
            <w:noWrap/>
            <w:vAlign w:val="center"/>
          </w:tcPr>
          <w:p w:rsidR="0075787F" w:rsidRDefault="0075787F" w:rsidP="00995282">
            <w:pPr>
              <w:spacing w:beforeLines="20" w:afterLines="20" w:line="240" w:lineRule="auto"/>
              <w:jc w:val="center"/>
              <w:rPr>
                <w:sz w:val="14"/>
                <w:szCs w:val="14"/>
              </w:rPr>
            </w:pPr>
            <w:r>
              <w:rPr>
                <w:sz w:val="14"/>
                <w:szCs w:val="14"/>
              </w:rPr>
              <w:t>675</w:t>
            </w:r>
          </w:p>
        </w:tc>
        <w:tc>
          <w:tcPr>
            <w:tcW w:w="425" w:type="dxa"/>
            <w:tcBorders>
              <w:top w:val="nil"/>
              <w:left w:val="nil"/>
              <w:bottom w:val="single" w:sz="4" w:space="0" w:color="auto"/>
              <w:right w:val="single" w:sz="4" w:space="0" w:color="auto"/>
            </w:tcBorders>
            <w:noWrap/>
            <w:vAlign w:val="center"/>
          </w:tcPr>
          <w:p w:rsidR="0075787F" w:rsidRDefault="0075787F" w:rsidP="00995282">
            <w:pPr>
              <w:spacing w:beforeLines="20" w:afterLines="20" w:line="240" w:lineRule="auto"/>
              <w:jc w:val="center"/>
              <w:rPr>
                <w:sz w:val="14"/>
                <w:szCs w:val="14"/>
              </w:rPr>
            </w:pPr>
          </w:p>
        </w:tc>
        <w:tc>
          <w:tcPr>
            <w:tcW w:w="842" w:type="dxa"/>
            <w:tcBorders>
              <w:top w:val="nil"/>
              <w:left w:val="nil"/>
              <w:bottom w:val="single" w:sz="4" w:space="0" w:color="auto"/>
              <w:right w:val="single" w:sz="8" w:space="0" w:color="auto"/>
            </w:tcBorders>
            <w:vAlign w:val="center"/>
          </w:tcPr>
          <w:p w:rsidR="0075787F" w:rsidRDefault="0075787F" w:rsidP="00995282">
            <w:pPr>
              <w:spacing w:beforeLines="20" w:afterLines="20" w:line="240" w:lineRule="auto"/>
              <w:jc w:val="center"/>
              <w:rPr>
                <w:sz w:val="14"/>
                <w:szCs w:val="14"/>
              </w:rPr>
            </w:pPr>
          </w:p>
        </w:tc>
      </w:tr>
      <w:tr w:rsidR="0075787F" w:rsidRPr="00723A2C" w:rsidTr="00D94200">
        <w:trPr>
          <w:trHeight w:val="255"/>
        </w:trPr>
        <w:tc>
          <w:tcPr>
            <w:tcW w:w="1384" w:type="dxa"/>
            <w:vMerge/>
            <w:tcBorders>
              <w:top w:val="nil"/>
              <w:left w:val="single" w:sz="8" w:space="0" w:color="auto"/>
              <w:bottom w:val="single" w:sz="4" w:space="0" w:color="auto"/>
              <w:right w:val="single" w:sz="4" w:space="0" w:color="auto"/>
            </w:tcBorders>
            <w:vAlign w:val="center"/>
          </w:tcPr>
          <w:p w:rsidR="0075787F" w:rsidRDefault="0075787F" w:rsidP="00995282">
            <w:pPr>
              <w:spacing w:beforeLines="20" w:afterLines="20" w:line="240" w:lineRule="auto"/>
              <w:jc w:val="left"/>
              <w:rPr>
                <w:sz w:val="14"/>
                <w:szCs w:val="14"/>
              </w:rPr>
            </w:pPr>
          </w:p>
        </w:tc>
        <w:tc>
          <w:tcPr>
            <w:tcW w:w="884" w:type="dxa"/>
            <w:gridSpan w:val="2"/>
            <w:tcBorders>
              <w:top w:val="nil"/>
              <w:left w:val="nil"/>
              <w:bottom w:val="single" w:sz="4" w:space="0" w:color="auto"/>
              <w:right w:val="single" w:sz="4" w:space="0" w:color="auto"/>
            </w:tcBorders>
            <w:tcMar>
              <w:left w:w="28" w:type="dxa"/>
              <w:right w:w="28" w:type="dxa"/>
            </w:tcMar>
            <w:vAlign w:val="center"/>
          </w:tcPr>
          <w:p w:rsidR="0075787F" w:rsidRDefault="0075787F" w:rsidP="00995282">
            <w:pPr>
              <w:spacing w:beforeLines="20" w:afterLines="20" w:line="240" w:lineRule="auto"/>
              <w:rPr>
                <w:sz w:val="14"/>
                <w:szCs w:val="14"/>
              </w:rPr>
            </w:pPr>
            <w:r w:rsidRPr="00723A2C">
              <w:rPr>
                <w:sz w:val="14"/>
                <w:szCs w:val="14"/>
              </w:rPr>
              <w:t>Στόχος</w:t>
            </w:r>
          </w:p>
        </w:tc>
        <w:tc>
          <w:tcPr>
            <w:tcW w:w="567" w:type="dxa"/>
            <w:tcBorders>
              <w:top w:val="nil"/>
              <w:left w:val="nil"/>
              <w:bottom w:val="single" w:sz="4" w:space="0" w:color="auto"/>
              <w:right w:val="single" w:sz="4" w:space="0" w:color="auto"/>
            </w:tcBorders>
            <w:noWrap/>
            <w:vAlign w:val="center"/>
          </w:tcPr>
          <w:p w:rsidR="0075787F" w:rsidRDefault="0075787F" w:rsidP="00995282">
            <w:pPr>
              <w:spacing w:beforeLines="20" w:afterLines="20" w:line="240" w:lineRule="auto"/>
              <w:jc w:val="center"/>
              <w:rPr>
                <w:sz w:val="14"/>
                <w:szCs w:val="14"/>
              </w:rPr>
            </w:pPr>
          </w:p>
        </w:tc>
        <w:tc>
          <w:tcPr>
            <w:tcW w:w="567" w:type="dxa"/>
            <w:tcBorders>
              <w:top w:val="nil"/>
              <w:left w:val="nil"/>
              <w:bottom w:val="single" w:sz="4" w:space="0" w:color="auto"/>
              <w:right w:val="single" w:sz="4" w:space="0" w:color="auto"/>
            </w:tcBorders>
            <w:noWrap/>
            <w:vAlign w:val="center"/>
          </w:tcPr>
          <w:p w:rsidR="0075787F" w:rsidRDefault="0075787F" w:rsidP="00995282">
            <w:pPr>
              <w:spacing w:beforeLines="20" w:afterLines="20" w:line="240" w:lineRule="auto"/>
              <w:jc w:val="center"/>
              <w:rPr>
                <w:sz w:val="14"/>
                <w:szCs w:val="14"/>
              </w:rPr>
            </w:pPr>
          </w:p>
        </w:tc>
        <w:tc>
          <w:tcPr>
            <w:tcW w:w="709" w:type="dxa"/>
            <w:tcBorders>
              <w:top w:val="nil"/>
              <w:left w:val="nil"/>
              <w:bottom w:val="single" w:sz="4" w:space="0" w:color="auto"/>
              <w:right w:val="single" w:sz="4" w:space="0" w:color="auto"/>
            </w:tcBorders>
            <w:noWrap/>
            <w:vAlign w:val="center"/>
          </w:tcPr>
          <w:p w:rsidR="0075787F" w:rsidRDefault="0075787F" w:rsidP="00995282">
            <w:pPr>
              <w:spacing w:beforeLines="20" w:afterLines="20" w:line="240" w:lineRule="auto"/>
              <w:jc w:val="center"/>
              <w:rPr>
                <w:sz w:val="14"/>
                <w:szCs w:val="14"/>
              </w:rPr>
            </w:pPr>
          </w:p>
        </w:tc>
        <w:tc>
          <w:tcPr>
            <w:tcW w:w="709" w:type="dxa"/>
            <w:tcBorders>
              <w:top w:val="nil"/>
              <w:left w:val="nil"/>
              <w:bottom w:val="single" w:sz="4" w:space="0" w:color="auto"/>
              <w:right w:val="single" w:sz="4" w:space="0" w:color="auto"/>
            </w:tcBorders>
            <w:noWrap/>
            <w:vAlign w:val="center"/>
          </w:tcPr>
          <w:p w:rsidR="0075787F" w:rsidRDefault="0075787F" w:rsidP="00995282">
            <w:pPr>
              <w:spacing w:beforeLines="20" w:afterLines="20"/>
              <w:jc w:val="center"/>
              <w:rPr>
                <w:rFonts w:cs="Calibri"/>
                <w:color w:val="000000"/>
                <w:sz w:val="14"/>
                <w:szCs w:val="14"/>
              </w:rPr>
            </w:pPr>
            <w:r w:rsidRPr="00723A2C">
              <w:rPr>
                <w:rFonts w:cs="Calibri"/>
                <w:color w:val="000000"/>
                <w:sz w:val="14"/>
                <w:szCs w:val="14"/>
              </w:rPr>
              <w:t> </w:t>
            </w:r>
          </w:p>
        </w:tc>
        <w:tc>
          <w:tcPr>
            <w:tcW w:w="567" w:type="dxa"/>
            <w:tcBorders>
              <w:top w:val="nil"/>
              <w:left w:val="nil"/>
              <w:bottom w:val="single" w:sz="4" w:space="0" w:color="auto"/>
              <w:right w:val="single" w:sz="4" w:space="0" w:color="auto"/>
            </w:tcBorders>
            <w:noWrap/>
            <w:vAlign w:val="center"/>
          </w:tcPr>
          <w:p w:rsidR="0075787F" w:rsidRDefault="0075787F" w:rsidP="00995282">
            <w:pPr>
              <w:spacing w:beforeLines="20" w:afterLines="20" w:line="240" w:lineRule="auto"/>
              <w:jc w:val="center"/>
              <w:rPr>
                <w:sz w:val="14"/>
                <w:szCs w:val="14"/>
              </w:rPr>
            </w:pPr>
          </w:p>
        </w:tc>
        <w:tc>
          <w:tcPr>
            <w:tcW w:w="850" w:type="dxa"/>
            <w:tcBorders>
              <w:top w:val="nil"/>
              <w:left w:val="nil"/>
              <w:bottom w:val="single" w:sz="4" w:space="0" w:color="auto"/>
              <w:right w:val="single" w:sz="4" w:space="0" w:color="auto"/>
            </w:tcBorders>
            <w:noWrap/>
            <w:vAlign w:val="center"/>
          </w:tcPr>
          <w:p w:rsidR="0075787F" w:rsidRDefault="0075787F" w:rsidP="00995282">
            <w:pPr>
              <w:spacing w:beforeLines="20" w:afterLines="20" w:line="240" w:lineRule="auto"/>
              <w:jc w:val="center"/>
              <w:rPr>
                <w:sz w:val="14"/>
                <w:szCs w:val="14"/>
              </w:rPr>
            </w:pPr>
          </w:p>
        </w:tc>
        <w:tc>
          <w:tcPr>
            <w:tcW w:w="709" w:type="dxa"/>
            <w:tcBorders>
              <w:top w:val="nil"/>
              <w:left w:val="nil"/>
              <w:bottom w:val="single" w:sz="4" w:space="0" w:color="auto"/>
              <w:right w:val="single" w:sz="4" w:space="0" w:color="auto"/>
            </w:tcBorders>
            <w:noWrap/>
            <w:vAlign w:val="center"/>
          </w:tcPr>
          <w:p w:rsidR="0075787F" w:rsidRDefault="0075787F" w:rsidP="00995282">
            <w:pPr>
              <w:spacing w:beforeLines="20" w:afterLines="20" w:line="240" w:lineRule="auto"/>
              <w:jc w:val="center"/>
              <w:rPr>
                <w:sz w:val="14"/>
                <w:szCs w:val="14"/>
              </w:rPr>
            </w:pPr>
          </w:p>
        </w:tc>
        <w:tc>
          <w:tcPr>
            <w:tcW w:w="851" w:type="dxa"/>
            <w:tcBorders>
              <w:top w:val="nil"/>
              <w:left w:val="nil"/>
              <w:bottom w:val="single" w:sz="4" w:space="0" w:color="auto"/>
              <w:right w:val="single" w:sz="4" w:space="0" w:color="auto"/>
            </w:tcBorders>
            <w:noWrap/>
            <w:vAlign w:val="center"/>
          </w:tcPr>
          <w:p w:rsidR="0075787F" w:rsidRDefault="0075787F" w:rsidP="00995282">
            <w:pPr>
              <w:spacing w:beforeLines="20" w:afterLines="20" w:line="240" w:lineRule="auto"/>
              <w:jc w:val="center"/>
              <w:rPr>
                <w:sz w:val="14"/>
                <w:szCs w:val="14"/>
              </w:rPr>
            </w:pPr>
          </w:p>
        </w:tc>
        <w:tc>
          <w:tcPr>
            <w:tcW w:w="425" w:type="dxa"/>
            <w:tcBorders>
              <w:top w:val="nil"/>
              <w:left w:val="nil"/>
              <w:bottom w:val="single" w:sz="4" w:space="0" w:color="auto"/>
              <w:right w:val="single" w:sz="4" w:space="0" w:color="auto"/>
            </w:tcBorders>
            <w:noWrap/>
            <w:vAlign w:val="center"/>
          </w:tcPr>
          <w:p w:rsidR="0075787F" w:rsidRDefault="0075787F" w:rsidP="00995282">
            <w:pPr>
              <w:spacing w:beforeLines="20" w:afterLines="20" w:line="240" w:lineRule="auto"/>
              <w:jc w:val="center"/>
              <w:rPr>
                <w:sz w:val="14"/>
                <w:szCs w:val="14"/>
              </w:rPr>
            </w:pPr>
          </w:p>
        </w:tc>
        <w:tc>
          <w:tcPr>
            <w:tcW w:w="842" w:type="dxa"/>
            <w:tcBorders>
              <w:top w:val="nil"/>
              <w:left w:val="nil"/>
              <w:bottom w:val="single" w:sz="4" w:space="0" w:color="auto"/>
              <w:right w:val="single" w:sz="8" w:space="0" w:color="auto"/>
            </w:tcBorders>
            <w:vAlign w:val="center"/>
          </w:tcPr>
          <w:p w:rsidR="0075787F" w:rsidRDefault="0075787F" w:rsidP="00995282">
            <w:pPr>
              <w:spacing w:beforeLines="20" w:afterLines="20" w:line="240" w:lineRule="auto"/>
              <w:jc w:val="center"/>
              <w:rPr>
                <w:sz w:val="14"/>
                <w:szCs w:val="14"/>
              </w:rPr>
            </w:pPr>
            <w:r w:rsidRPr="00723A2C">
              <w:rPr>
                <w:rFonts w:cs="Arial"/>
                <w:sz w:val="14"/>
                <w:szCs w:val="14"/>
              </w:rPr>
              <w:t>21</w:t>
            </w:r>
            <w:r w:rsidRPr="00723A2C">
              <w:rPr>
                <w:sz w:val="14"/>
                <w:szCs w:val="14"/>
                <w:vertAlign w:val="superscript"/>
                <w:lang w:val="en-US"/>
              </w:rPr>
              <w:t>(</w:t>
            </w:r>
            <w:r w:rsidRPr="00723A2C">
              <w:rPr>
                <w:sz w:val="14"/>
                <w:szCs w:val="14"/>
                <w:vertAlign w:val="superscript"/>
              </w:rPr>
              <w:t>1</w:t>
            </w:r>
            <w:r w:rsidRPr="00723A2C">
              <w:rPr>
                <w:sz w:val="14"/>
                <w:szCs w:val="14"/>
                <w:vertAlign w:val="superscript"/>
                <w:lang w:val="en-US"/>
              </w:rPr>
              <w:t>)</w:t>
            </w:r>
          </w:p>
        </w:tc>
      </w:tr>
      <w:tr w:rsidR="0075787F" w:rsidRPr="00723A2C" w:rsidTr="00D94200">
        <w:trPr>
          <w:trHeight w:val="255"/>
        </w:trPr>
        <w:tc>
          <w:tcPr>
            <w:tcW w:w="1384" w:type="dxa"/>
            <w:vMerge/>
            <w:tcBorders>
              <w:top w:val="nil"/>
              <w:left w:val="single" w:sz="8" w:space="0" w:color="auto"/>
              <w:bottom w:val="single" w:sz="4" w:space="0" w:color="auto"/>
              <w:right w:val="single" w:sz="4" w:space="0" w:color="auto"/>
            </w:tcBorders>
            <w:vAlign w:val="center"/>
          </w:tcPr>
          <w:p w:rsidR="0075787F" w:rsidRDefault="0075787F" w:rsidP="00995282">
            <w:pPr>
              <w:spacing w:beforeLines="20" w:afterLines="20" w:line="240" w:lineRule="auto"/>
              <w:jc w:val="left"/>
              <w:rPr>
                <w:sz w:val="14"/>
                <w:szCs w:val="14"/>
              </w:rPr>
            </w:pPr>
          </w:p>
        </w:tc>
        <w:tc>
          <w:tcPr>
            <w:tcW w:w="884" w:type="dxa"/>
            <w:gridSpan w:val="2"/>
            <w:tcBorders>
              <w:top w:val="nil"/>
              <w:left w:val="nil"/>
              <w:bottom w:val="single" w:sz="4" w:space="0" w:color="auto"/>
              <w:right w:val="single" w:sz="4" w:space="0" w:color="auto"/>
            </w:tcBorders>
            <w:tcMar>
              <w:left w:w="28" w:type="dxa"/>
              <w:right w:w="28" w:type="dxa"/>
            </w:tcMar>
            <w:vAlign w:val="center"/>
          </w:tcPr>
          <w:p w:rsidR="0075787F" w:rsidRDefault="0075787F" w:rsidP="00995282">
            <w:pPr>
              <w:spacing w:beforeLines="20" w:afterLines="20" w:line="240" w:lineRule="auto"/>
              <w:rPr>
                <w:sz w:val="14"/>
                <w:szCs w:val="14"/>
              </w:rPr>
            </w:pPr>
            <w:r w:rsidRPr="00723A2C">
              <w:rPr>
                <w:sz w:val="14"/>
                <w:szCs w:val="14"/>
              </w:rPr>
              <w:t>Αφετηρία</w:t>
            </w:r>
          </w:p>
        </w:tc>
        <w:tc>
          <w:tcPr>
            <w:tcW w:w="567" w:type="dxa"/>
            <w:tcBorders>
              <w:top w:val="nil"/>
              <w:left w:val="nil"/>
              <w:bottom w:val="single" w:sz="4" w:space="0" w:color="auto"/>
              <w:right w:val="single" w:sz="4" w:space="0" w:color="auto"/>
            </w:tcBorders>
            <w:noWrap/>
            <w:vAlign w:val="center"/>
          </w:tcPr>
          <w:p w:rsidR="0075787F" w:rsidRDefault="0075787F" w:rsidP="00995282">
            <w:pPr>
              <w:spacing w:beforeLines="20" w:afterLines="20" w:line="240" w:lineRule="auto"/>
              <w:jc w:val="center"/>
              <w:rPr>
                <w:sz w:val="14"/>
                <w:szCs w:val="14"/>
              </w:rPr>
            </w:pPr>
            <w:r w:rsidRPr="00723A2C">
              <w:rPr>
                <w:sz w:val="14"/>
                <w:szCs w:val="14"/>
                <w:lang w:val="en-US"/>
              </w:rPr>
              <w:t>0</w:t>
            </w:r>
          </w:p>
        </w:tc>
        <w:tc>
          <w:tcPr>
            <w:tcW w:w="567" w:type="dxa"/>
            <w:tcBorders>
              <w:top w:val="nil"/>
              <w:left w:val="nil"/>
              <w:bottom w:val="single" w:sz="4" w:space="0" w:color="auto"/>
              <w:right w:val="single" w:sz="4" w:space="0" w:color="auto"/>
            </w:tcBorders>
            <w:noWrap/>
            <w:vAlign w:val="center"/>
          </w:tcPr>
          <w:p w:rsidR="0075787F" w:rsidRDefault="0075787F" w:rsidP="00995282">
            <w:pPr>
              <w:spacing w:beforeLines="20" w:afterLines="20" w:line="240" w:lineRule="auto"/>
              <w:jc w:val="center"/>
              <w:rPr>
                <w:sz w:val="14"/>
                <w:szCs w:val="14"/>
              </w:rPr>
            </w:pPr>
          </w:p>
        </w:tc>
        <w:tc>
          <w:tcPr>
            <w:tcW w:w="709" w:type="dxa"/>
            <w:tcBorders>
              <w:top w:val="nil"/>
              <w:left w:val="nil"/>
              <w:bottom w:val="single" w:sz="4" w:space="0" w:color="auto"/>
              <w:right w:val="single" w:sz="4" w:space="0" w:color="auto"/>
            </w:tcBorders>
            <w:noWrap/>
            <w:vAlign w:val="center"/>
          </w:tcPr>
          <w:p w:rsidR="0075787F" w:rsidRDefault="0075787F" w:rsidP="00995282">
            <w:pPr>
              <w:spacing w:beforeLines="20" w:afterLines="20" w:line="240" w:lineRule="auto"/>
              <w:jc w:val="center"/>
              <w:rPr>
                <w:sz w:val="14"/>
                <w:szCs w:val="14"/>
              </w:rPr>
            </w:pPr>
          </w:p>
        </w:tc>
        <w:tc>
          <w:tcPr>
            <w:tcW w:w="709" w:type="dxa"/>
            <w:tcBorders>
              <w:top w:val="nil"/>
              <w:left w:val="nil"/>
              <w:bottom w:val="single" w:sz="4" w:space="0" w:color="auto"/>
              <w:right w:val="single" w:sz="4" w:space="0" w:color="auto"/>
            </w:tcBorders>
            <w:noWrap/>
            <w:vAlign w:val="center"/>
          </w:tcPr>
          <w:p w:rsidR="0075787F" w:rsidRDefault="0075787F" w:rsidP="00995282">
            <w:pPr>
              <w:spacing w:beforeLines="20" w:afterLines="20"/>
              <w:jc w:val="center"/>
              <w:rPr>
                <w:rFonts w:cs="Calibri"/>
                <w:color w:val="000000"/>
                <w:sz w:val="14"/>
                <w:szCs w:val="14"/>
              </w:rPr>
            </w:pPr>
            <w:r w:rsidRPr="00723A2C">
              <w:rPr>
                <w:rFonts w:cs="Calibri"/>
                <w:color w:val="000000"/>
                <w:sz w:val="14"/>
                <w:szCs w:val="14"/>
              </w:rPr>
              <w:t> </w:t>
            </w:r>
          </w:p>
        </w:tc>
        <w:tc>
          <w:tcPr>
            <w:tcW w:w="567" w:type="dxa"/>
            <w:tcBorders>
              <w:top w:val="nil"/>
              <w:left w:val="nil"/>
              <w:bottom w:val="single" w:sz="4" w:space="0" w:color="auto"/>
              <w:right w:val="single" w:sz="4" w:space="0" w:color="auto"/>
            </w:tcBorders>
            <w:noWrap/>
            <w:vAlign w:val="center"/>
          </w:tcPr>
          <w:p w:rsidR="0075787F" w:rsidRDefault="0075787F" w:rsidP="00995282">
            <w:pPr>
              <w:spacing w:beforeLines="20" w:afterLines="20" w:line="240" w:lineRule="auto"/>
              <w:jc w:val="center"/>
              <w:rPr>
                <w:sz w:val="14"/>
                <w:szCs w:val="14"/>
              </w:rPr>
            </w:pPr>
          </w:p>
        </w:tc>
        <w:tc>
          <w:tcPr>
            <w:tcW w:w="850" w:type="dxa"/>
            <w:tcBorders>
              <w:top w:val="nil"/>
              <w:left w:val="nil"/>
              <w:bottom w:val="single" w:sz="4" w:space="0" w:color="auto"/>
              <w:right w:val="single" w:sz="4" w:space="0" w:color="auto"/>
            </w:tcBorders>
            <w:noWrap/>
            <w:vAlign w:val="center"/>
          </w:tcPr>
          <w:p w:rsidR="0075787F" w:rsidRDefault="0075787F" w:rsidP="00995282">
            <w:pPr>
              <w:spacing w:beforeLines="20" w:afterLines="20" w:line="240" w:lineRule="auto"/>
              <w:jc w:val="center"/>
              <w:rPr>
                <w:sz w:val="14"/>
                <w:szCs w:val="14"/>
              </w:rPr>
            </w:pPr>
          </w:p>
        </w:tc>
        <w:tc>
          <w:tcPr>
            <w:tcW w:w="709" w:type="dxa"/>
            <w:tcBorders>
              <w:top w:val="nil"/>
              <w:left w:val="nil"/>
              <w:bottom w:val="single" w:sz="4" w:space="0" w:color="auto"/>
              <w:right w:val="single" w:sz="4" w:space="0" w:color="auto"/>
            </w:tcBorders>
            <w:noWrap/>
            <w:vAlign w:val="center"/>
          </w:tcPr>
          <w:p w:rsidR="0075787F" w:rsidRDefault="0075787F" w:rsidP="00995282">
            <w:pPr>
              <w:spacing w:beforeLines="20" w:afterLines="20" w:line="240" w:lineRule="auto"/>
              <w:jc w:val="center"/>
              <w:rPr>
                <w:sz w:val="14"/>
                <w:szCs w:val="14"/>
              </w:rPr>
            </w:pPr>
          </w:p>
        </w:tc>
        <w:tc>
          <w:tcPr>
            <w:tcW w:w="851" w:type="dxa"/>
            <w:tcBorders>
              <w:top w:val="nil"/>
              <w:left w:val="nil"/>
              <w:bottom w:val="single" w:sz="4" w:space="0" w:color="auto"/>
              <w:right w:val="single" w:sz="4" w:space="0" w:color="auto"/>
            </w:tcBorders>
            <w:noWrap/>
            <w:vAlign w:val="center"/>
          </w:tcPr>
          <w:p w:rsidR="0075787F" w:rsidRDefault="0075787F" w:rsidP="00995282">
            <w:pPr>
              <w:spacing w:beforeLines="20" w:afterLines="20" w:line="240" w:lineRule="auto"/>
              <w:jc w:val="center"/>
              <w:rPr>
                <w:sz w:val="14"/>
                <w:szCs w:val="14"/>
              </w:rPr>
            </w:pPr>
          </w:p>
        </w:tc>
        <w:tc>
          <w:tcPr>
            <w:tcW w:w="425" w:type="dxa"/>
            <w:tcBorders>
              <w:top w:val="nil"/>
              <w:left w:val="nil"/>
              <w:bottom w:val="single" w:sz="4" w:space="0" w:color="auto"/>
              <w:right w:val="single" w:sz="4" w:space="0" w:color="auto"/>
            </w:tcBorders>
            <w:noWrap/>
            <w:vAlign w:val="center"/>
          </w:tcPr>
          <w:p w:rsidR="0075787F" w:rsidRDefault="0075787F" w:rsidP="00995282">
            <w:pPr>
              <w:spacing w:beforeLines="20" w:afterLines="20" w:line="240" w:lineRule="auto"/>
              <w:jc w:val="center"/>
              <w:rPr>
                <w:sz w:val="14"/>
                <w:szCs w:val="14"/>
              </w:rPr>
            </w:pPr>
          </w:p>
        </w:tc>
        <w:tc>
          <w:tcPr>
            <w:tcW w:w="842" w:type="dxa"/>
            <w:tcBorders>
              <w:top w:val="nil"/>
              <w:left w:val="nil"/>
              <w:bottom w:val="single" w:sz="4" w:space="0" w:color="auto"/>
              <w:right w:val="single" w:sz="8" w:space="0" w:color="auto"/>
            </w:tcBorders>
            <w:vAlign w:val="center"/>
          </w:tcPr>
          <w:p w:rsidR="0075787F" w:rsidRDefault="0075787F" w:rsidP="00995282">
            <w:pPr>
              <w:spacing w:beforeLines="20" w:afterLines="20" w:line="240" w:lineRule="auto"/>
              <w:jc w:val="center"/>
              <w:rPr>
                <w:sz w:val="14"/>
                <w:szCs w:val="14"/>
              </w:rPr>
            </w:pPr>
          </w:p>
        </w:tc>
      </w:tr>
      <w:tr w:rsidR="0075787F" w:rsidRPr="00723A2C" w:rsidTr="00D94200">
        <w:trPr>
          <w:trHeight w:val="450"/>
        </w:trPr>
        <w:tc>
          <w:tcPr>
            <w:tcW w:w="1384" w:type="dxa"/>
            <w:vMerge w:val="restart"/>
            <w:tcBorders>
              <w:top w:val="nil"/>
              <w:left w:val="single" w:sz="8" w:space="0" w:color="auto"/>
              <w:bottom w:val="single" w:sz="4" w:space="0" w:color="auto"/>
              <w:right w:val="single" w:sz="4" w:space="0" w:color="auto"/>
            </w:tcBorders>
            <w:vAlign w:val="center"/>
          </w:tcPr>
          <w:p w:rsidR="0075787F" w:rsidRDefault="0075787F" w:rsidP="00995282">
            <w:pPr>
              <w:spacing w:beforeLines="20" w:afterLines="20" w:line="240" w:lineRule="auto"/>
              <w:jc w:val="left"/>
              <w:rPr>
                <w:sz w:val="14"/>
                <w:szCs w:val="14"/>
              </w:rPr>
            </w:pPr>
            <w:r w:rsidRPr="00723A2C">
              <w:rPr>
                <w:rFonts w:cs="Arial"/>
                <w:sz w:val="14"/>
                <w:szCs w:val="14"/>
              </w:rPr>
              <w:lastRenderedPageBreak/>
              <w:t>Ποσοστό ατόμων 25-64 ετών που συμμετέχουν σε προγράμματα δια βίου εκπαίδευσης (τυπικής, μη-τυπικής και άτυπης) στο πλαίσιο του ΑΠ3 στο σύνολο ατόμων αυτής της ηλικιακής κατηγορίας (2)</w:t>
            </w:r>
          </w:p>
        </w:tc>
        <w:tc>
          <w:tcPr>
            <w:tcW w:w="884" w:type="dxa"/>
            <w:gridSpan w:val="2"/>
            <w:tcBorders>
              <w:top w:val="nil"/>
              <w:left w:val="nil"/>
              <w:bottom w:val="single" w:sz="4" w:space="0" w:color="auto"/>
              <w:right w:val="single" w:sz="4" w:space="0" w:color="auto"/>
            </w:tcBorders>
            <w:tcMar>
              <w:left w:w="28" w:type="dxa"/>
              <w:right w:w="28" w:type="dxa"/>
            </w:tcMar>
            <w:vAlign w:val="center"/>
          </w:tcPr>
          <w:p w:rsidR="0075787F" w:rsidRDefault="0075787F" w:rsidP="00995282">
            <w:pPr>
              <w:spacing w:beforeLines="20" w:afterLines="20" w:line="240" w:lineRule="auto"/>
              <w:rPr>
                <w:sz w:val="14"/>
                <w:szCs w:val="14"/>
              </w:rPr>
            </w:pPr>
            <w:r w:rsidRPr="00723A2C">
              <w:rPr>
                <w:sz w:val="14"/>
                <w:szCs w:val="14"/>
              </w:rPr>
              <w:t>Ολοκλήρωση</w:t>
            </w:r>
          </w:p>
        </w:tc>
        <w:tc>
          <w:tcPr>
            <w:tcW w:w="567" w:type="dxa"/>
            <w:tcBorders>
              <w:top w:val="nil"/>
              <w:left w:val="nil"/>
              <w:bottom w:val="single" w:sz="4" w:space="0" w:color="auto"/>
              <w:right w:val="single" w:sz="4" w:space="0" w:color="auto"/>
            </w:tcBorders>
            <w:noWrap/>
            <w:vAlign w:val="center"/>
          </w:tcPr>
          <w:p w:rsidR="0075787F" w:rsidRDefault="0075787F" w:rsidP="00995282">
            <w:pPr>
              <w:spacing w:beforeLines="20" w:afterLines="20" w:line="240" w:lineRule="auto"/>
              <w:jc w:val="center"/>
              <w:rPr>
                <w:sz w:val="14"/>
                <w:szCs w:val="14"/>
              </w:rPr>
            </w:pPr>
            <w:r w:rsidRPr="00723A2C">
              <w:rPr>
                <w:sz w:val="14"/>
                <w:szCs w:val="14"/>
              </w:rPr>
              <w:t>0</w:t>
            </w:r>
          </w:p>
        </w:tc>
        <w:tc>
          <w:tcPr>
            <w:tcW w:w="567" w:type="dxa"/>
            <w:tcBorders>
              <w:top w:val="nil"/>
              <w:left w:val="nil"/>
              <w:bottom w:val="single" w:sz="4" w:space="0" w:color="auto"/>
              <w:right w:val="single" w:sz="4" w:space="0" w:color="auto"/>
            </w:tcBorders>
            <w:noWrap/>
            <w:vAlign w:val="center"/>
          </w:tcPr>
          <w:p w:rsidR="0075787F" w:rsidRDefault="0075787F" w:rsidP="00995282">
            <w:pPr>
              <w:spacing w:beforeLines="20" w:afterLines="20" w:line="240" w:lineRule="auto"/>
              <w:jc w:val="center"/>
              <w:rPr>
                <w:sz w:val="14"/>
                <w:szCs w:val="14"/>
              </w:rPr>
            </w:pPr>
            <w:r w:rsidRPr="00723A2C">
              <w:rPr>
                <w:sz w:val="14"/>
                <w:szCs w:val="14"/>
                <w:lang w:val="en-US"/>
              </w:rPr>
              <w:t>0</w:t>
            </w:r>
          </w:p>
        </w:tc>
        <w:tc>
          <w:tcPr>
            <w:tcW w:w="709" w:type="dxa"/>
            <w:tcBorders>
              <w:top w:val="nil"/>
              <w:left w:val="nil"/>
              <w:bottom w:val="single" w:sz="4" w:space="0" w:color="auto"/>
              <w:right w:val="single" w:sz="4" w:space="0" w:color="auto"/>
            </w:tcBorders>
            <w:noWrap/>
            <w:vAlign w:val="center"/>
          </w:tcPr>
          <w:p w:rsidR="0075787F" w:rsidRDefault="0075787F" w:rsidP="00995282">
            <w:pPr>
              <w:spacing w:beforeLines="20" w:afterLines="20" w:line="240" w:lineRule="auto"/>
              <w:jc w:val="center"/>
              <w:rPr>
                <w:sz w:val="14"/>
                <w:szCs w:val="14"/>
              </w:rPr>
            </w:pPr>
            <w:r w:rsidRPr="00723A2C">
              <w:rPr>
                <w:sz w:val="14"/>
                <w:szCs w:val="14"/>
              </w:rPr>
              <w:t>0</w:t>
            </w:r>
          </w:p>
        </w:tc>
        <w:tc>
          <w:tcPr>
            <w:tcW w:w="709" w:type="dxa"/>
            <w:tcBorders>
              <w:top w:val="nil"/>
              <w:left w:val="nil"/>
              <w:bottom w:val="single" w:sz="4" w:space="0" w:color="auto"/>
              <w:right w:val="single" w:sz="4" w:space="0" w:color="auto"/>
            </w:tcBorders>
            <w:noWrap/>
            <w:vAlign w:val="center"/>
          </w:tcPr>
          <w:p w:rsidR="0075787F" w:rsidRDefault="0075787F" w:rsidP="00995282">
            <w:pPr>
              <w:spacing w:beforeLines="20" w:afterLines="20"/>
              <w:jc w:val="center"/>
              <w:rPr>
                <w:rFonts w:cs="Calibri"/>
                <w:color w:val="000000"/>
                <w:sz w:val="14"/>
                <w:szCs w:val="14"/>
              </w:rPr>
            </w:pPr>
            <w:r>
              <w:rPr>
                <w:rFonts w:cs="Calibri"/>
                <w:color w:val="000000"/>
                <w:sz w:val="14"/>
                <w:szCs w:val="14"/>
              </w:rPr>
              <w:t>0</w:t>
            </w:r>
          </w:p>
        </w:tc>
        <w:tc>
          <w:tcPr>
            <w:tcW w:w="567" w:type="dxa"/>
            <w:tcBorders>
              <w:top w:val="nil"/>
              <w:left w:val="nil"/>
              <w:bottom w:val="single" w:sz="4" w:space="0" w:color="auto"/>
              <w:right w:val="single" w:sz="4" w:space="0" w:color="auto"/>
            </w:tcBorders>
            <w:noWrap/>
            <w:vAlign w:val="center"/>
          </w:tcPr>
          <w:p w:rsidR="0075787F" w:rsidRDefault="0075787F" w:rsidP="00995282">
            <w:pPr>
              <w:spacing w:beforeLines="20" w:afterLines="20" w:line="240" w:lineRule="auto"/>
              <w:jc w:val="center"/>
              <w:rPr>
                <w:sz w:val="14"/>
                <w:szCs w:val="14"/>
                <w:lang w:val="en-US"/>
              </w:rPr>
            </w:pPr>
            <w:r>
              <w:rPr>
                <w:sz w:val="14"/>
                <w:szCs w:val="14"/>
                <w:lang w:val="en-US"/>
              </w:rPr>
              <w:t>0</w:t>
            </w:r>
          </w:p>
        </w:tc>
        <w:tc>
          <w:tcPr>
            <w:tcW w:w="850" w:type="dxa"/>
            <w:tcBorders>
              <w:top w:val="nil"/>
              <w:left w:val="nil"/>
              <w:bottom w:val="single" w:sz="4" w:space="0" w:color="auto"/>
              <w:right w:val="single" w:sz="4" w:space="0" w:color="auto"/>
            </w:tcBorders>
            <w:noWrap/>
            <w:vAlign w:val="center"/>
          </w:tcPr>
          <w:p w:rsidR="0075787F" w:rsidRDefault="0075787F" w:rsidP="00995282">
            <w:pPr>
              <w:spacing w:beforeLines="20" w:afterLines="20" w:line="240" w:lineRule="auto"/>
              <w:jc w:val="center"/>
              <w:rPr>
                <w:sz w:val="14"/>
                <w:szCs w:val="14"/>
              </w:rPr>
            </w:pPr>
            <w:r>
              <w:rPr>
                <w:sz w:val="14"/>
                <w:szCs w:val="14"/>
                <w:lang w:val="en-US"/>
              </w:rPr>
              <w:t>6,5</w:t>
            </w:r>
            <w:r>
              <w:rPr>
                <w:sz w:val="14"/>
                <w:szCs w:val="14"/>
              </w:rPr>
              <w:t>%</w:t>
            </w:r>
          </w:p>
        </w:tc>
        <w:tc>
          <w:tcPr>
            <w:tcW w:w="709" w:type="dxa"/>
            <w:tcBorders>
              <w:top w:val="nil"/>
              <w:left w:val="nil"/>
              <w:bottom w:val="single" w:sz="4" w:space="0" w:color="auto"/>
              <w:right w:val="single" w:sz="4" w:space="0" w:color="auto"/>
            </w:tcBorders>
            <w:noWrap/>
            <w:vAlign w:val="center"/>
          </w:tcPr>
          <w:p w:rsidR="0075787F" w:rsidRDefault="0075787F" w:rsidP="00995282">
            <w:pPr>
              <w:spacing w:beforeLines="20" w:afterLines="20" w:line="240" w:lineRule="auto"/>
              <w:jc w:val="center"/>
              <w:rPr>
                <w:sz w:val="14"/>
                <w:szCs w:val="14"/>
              </w:rPr>
            </w:pPr>
            <w:r>
              <w:rPr>
                <w:sz w:val="14"/>
                <w:szCs w:val="14"/>
                <w:lang w:val="en-US"/>
              </w:rPr>
              <w:t>7.2</w:t>
            </w:r>
            <w:r>
              <w:rPr>
                <w:sz w:val="14"/>
                <w:szCs w:val="14"/>
              </w:rPr>
              <w:t>%</w:t>
            </w:r>
          </w:p>
        </w:tc>
        <w:tc>
          <w:tcPr>
            <w:tcW w:w="851" w:type="dxa"/>
            <w:tcBorders>
              <w:top w:val="nil"/>
              <w:left w:val="nil"/>
              <w:bottom w:val="single" w:sz="4" w:space="0" w:color="auto"/>
              <w:right w:val="single" w:sz="4" w:space="0" w:color="auto"/>
            </w:tcBorders>
            <w:noWrap/>
            <w:vAlign w:val="center"/>
          </w:tcPr>
          <w:p w:rsidR="0075787F" w:rsidRDefault="0075787F" w:rsidP="00995282">
            <w:pPr>
              <w:spacing w:beforeLines="20" w:afterLines="20" w:line="240" w:lineRule="auto"/>
              <w:jc w:val="center"/>
              <w:rPr>
                <w:sz w:val="14"/>
                <w:szCs w:val="14"/>
              </w:rPr>
            </w:pPr>
            <w:r>
              <w:rPr>
                <w:sz w:val="14"/>
                <w:szCs w:val="14"/>
              </w:rPr>
              <w:t>9,3%</w:t>
            </w:r>
          </w:p>
        </w:tc>
        <w:tc>
          <w:tcPr>
            <w:tcW w:w="425" w:type="dxa"/>
            <w:tcBorders>
              <w:top w:val="nil"/>
              <w:left w:val="nil"/>
              <w:bottom w:val="single" w:sz="4" w:space="0" w:color="auto"/>
              <w:right w:val="single" w:sz="4" w:space="0" w:color="auto"/>
            </w:tcBorders>
            <w:noWrap/>
            <w:vAlign w:val="center"/>
          </w:tcPr>
          <w:p w:rsidR="0075787F" w:rsidRDefault="0075787F" w:rsidP="00995282">
            <w:pPr>
              <w:spacing w:beforeLines="20" w:afterLines="20" w:line="240" w:lineRule="auto"/>
              <w:jc w:val="center"/>
              <w:rPr>
                <w:sz w:val="14"/>
                <w:szCs w:val="14"/>
              </w:rPr>
            </w:pPr>
          </w:p>
        </w:tc>
        <w:tc>
          <w:tcPr>
            <w:tcW w:w="842" w:type="dxa"/>
            <w:tcBorders>
              <w:top w:val="nil"/>
              <w:left w:val="nil"/>
              <w:bottom w:val="single" w:sz="4" w:space="0" w:color="auto"/>
              <w:right w:val="single" w:sz="8" w:space="0" w:color="auto"/>
            </w:tcBorders>
            <w:vAlign w:val="center"/>
          </w:tcPr>
          <w:p w:rsidR="0075787F" w:rsidRDefault="0075787F" w:rsidP="00995282">
            <w:pPr>
              <w:spacing w:beforeLines="20" w:afterLines="20" w:line="240" w:lineRule="auto"/>
              <w:jc w:val="center"/>
              <w:rPr>
                <w:sz w:val="14"/>
                <w:szCs w:val="14"/>
              </w:rPr>
            </w:pPr>
          </w:p>
        </w:tc>
      </w:tr>
      <w:tr w:rsidR="0075787F" w:rsidRPr="00723A2C" w:rsidTr="00D94200">
        <w:trPr>
          <w:trHeight w:val="315"/>
        </w:trPr>
        <w:tc>
          <w:tcPr>
            <w:tcW w:w="1384" w:type="dxa"/>
            <w:vMerge/>
            <w:tcBorders>
              <w:top w:val="nil"/>
              <w:left w:val="single" w:sz="8" w:space="0" w:color="auto"/>
              <w:bottom w:val="single" w:sz="4" w:space="0" w:color="auto"/>
              <w:right w:val="single" w:sz="4" w:space="0" w:color="auto"/>
            </w:tcBorders>
            <w:vAlign w:val="center"/>
          </w:tcPr>
          <w:p w:rsidR="0075787F" w:rsidRDefault="0075787F" w:rsidP="00995282">
            <w:pPr>
              <w:spacing w:beforeLines="20" w:afterLines="20" w:line="240" w:lineRule="auto"/>
              <w:jc w:val="left"/>
              <w:rPr>
                <w:sz w:val="14"/>
                <w:szCs w:val="14"/>
              </w:rPr>
            </w:pPr>
          </w:p>
        </w:tc>
        <w:tc>
          <w:tcPr>
            <w:tcW w:w="884" w:type="dxa"/>
            <w:gridSpan w:val="2"/>
            <w:tcBorders>
              <w:top w:val="nil"/>
              <w:left w:val="nil"/>
              <w:bottom w:val="single" w:sz="4" w:space="0" w:color="auto"/>
              <w:right w:val="single" w:sz="4" w:space="0" w:color="auto"/>
            </w:tcBorders>
            <w:tcMar>
              <w:left w:w="28" w:type="dxa"/>
              <w:right w:w="28" w:type="dxa"/>
            </w:tcMar>
            <w:vAlign w:val="center"/>
          </w:tcPr>
          <w:p w:rsidR="0075787F" w:rsidRDefault="0075787F" w:rsidP="00995282">
            <w:pPr>
              <w:spacing w:beforeLines="20" w:afterLines="20" w:line="240" w:lineRule="auto"/>
              <w:rPr>
                <w:sz w:val="14"/>
                <w:szCs w:val="14"/>
              </w:rPr>
            </w:pPr>
            <w:r w:rsidRPr="00723A2C">
              <w:rPr>
                <w:sz w:val="14"/>
                <w:szCs w:val="14"/>
              </w:rPr>
              <w:t>Στόχος</w:t>
            </w:r>
          </w:p>
        </w:tc>
        <w:tc>
          <w:tcPr>
            <w:tcW w:w="567" w:type="dxa"/>
            <w:tcBorders>
              <w:top w:val="nil"/>
              <w:left w:val="nil"/>
              <w:bottom w:val="single" w:sz="4" w:space="0" w:color="auto"/>
              <w:right w:val="single" w:sz="4" w:space="0" w:color="auto"/>
            </w:tcBorders>
            <w:noWrap/>
            <w:vAlign w:val="center"/>
          </w:tcPr>
          <w:p w:rsidR="0075787F" w:rsidRDefault="0075787F" w:rsidP="00995282">
            <w:pPr>
              <w:spacing w:beforeLines="20" w:afterLines="20" w:line="240" w:lineRule="auto"/>
              <w:jc w:val="center"/>
              <w:rPr>
                <w:sz w:val="14"/>
                <w:szCs w:val="14"/>
              </w:rPr>
            </w:pPr>
          </w:p>
        </w:tc>
        <w:tc>
          <w:tcPr>
            <w:tcW w:w="567" w:type="dxa"/>
            <w:tcBorders>
              <w:top w:val="nil"/>
              <w:left w:val="nil"/>
              <w:bottom w:val="single" w:sz="4" w:space="0" w:color="auto"/>
              <w:right w:val="single" w:sz="4" w:space="0" w:color="auto"/>
            </w:tcBorders>
            <w:noWrap/>
            <w:vAlign w:val="center"/>
          </w:tcPr>
          <w:p w:rsidR="0075787F" w:rsidRDefault="0075787F" w:rsidP="00995282">
            <w:pPr>
              <w:spacing w:beforeLines="20" w:afterLines="20" w:line="240" w:lineRule="auto"/>
              <w:jc w:val="center"/>
              <w:rPr>
                <w:sz w:val="14"/>
                <w:szCs w:val="14"/>
              </w:rPr>
            </w:pPr>
          </w:p>
        </w:tc>
        <w:tc>
          <w:tcPr>
            <w:tcW w:w="709" w:type="dxa"/>
            <w:tcBorders>
              <w:top w:val="nil"/>
              <w:left w:val="nil"/>
              <w:bottom w:val="single" w:sz="4" w:space="0" w:color="auto"/>
              <w:right w:val="single" w:sz="4" w:space="0" w:color="auto"/>
            </w:tcBorders>
            <w:noWrap/>
            <w:vAlign w:val="center"/>
          </w:tcPr>
          <w:p w:rsidR="0075787F" w:rsidRDefault="0075787F" w:rsidP="00995282">
            <w:pPr>
              <w:spacing w:beforeLines="20" w:afterLines="20" w:line="240" w:lineRule="auto"/>
              <w:jc w:val="center"/>
              <w:rPr>
                <w:sz w:val="14"/>
                <w:szCs w:val="14"/>
              </w:rPr>
            </w:pPr>
          </w:p>
        </w:tc>
        <w:tc>
          <w:tcPr>
            <w:tcW w:w="709" w:type="dxa"/>
            <w:tcBorders>
              <w:top w:val="nil"/>
              <w:left w:val="nil"/>
              <w:bottom w:val="single" w:sz="4" w:space="0" w:color="auto"/>
              <w:right w:val="single" w:sz="4" w:space="0" w:color="auto"/>
            </w:tcBorders>
            <w:noWrap/>
            <w:vAlign w:val="center"/>
          </w:tcPr>
          <w:p w:rsidR="0075787F" w:rsidRDefault="0075787F" w:rsidP="00995282">
            <w:pPr>
              <w:spacing w:beforeLines="20" w:afterLines="20"/>
              <w:jc w:val="center"/>
              <w:rPr>
                <w:rFonts w:cs="Calibri"/>
                <w:color w:val="000000"/>
                <w:sz w:val="14"/>
                <w:szCs w:val="14"/>
              </w:rPr>
            </w:pPr>
            <w:r w:rsidRPr="00723A2C">
              <w:rPr>
                <w:rFonts w:cs="Calibri"/>
                <w:color w:val="000000"/>
                <w:sz w:val="14"/>
                <w:szCs w:val="14"/>
              </w:rPr>
              <w:t> </w:t>
            </w:r>
          </w:p>
        </w:tc>
        <w:tc>
          <w:tcPr>
            <w:tcW w:w="567" w:type="dxa"/>
            <w:tcBorders>
              <w:top w:val="nil"/>
              <w:left w:val="nil"/>
              <w:bottom w:val="single" w:sz="4" w:space="0" w:color="auto"/>
              <w:right w:val="single" w:sz="4" w:space="0" w:color="auto"/>
            </w:tcBorders>
            <w:noWrap/>
            <w:vAlign w:val="center"/>
          </w:tcPr>
          <w:p w:rsidR="0075787F" w:rsidRDefault="0075787F" w:rsidP="00995282">
            <w:pPr>
              <w:spacing w:beforeLines="20" w:afterLines="20" w:line="240" w:lineRule="auto"/>
              <w:jc w:val="center"/>
              <w:rPr>
                <w:sz w:val="14"/>
                <w:szCs w:val="14"/>
              </w:rPr>
            </w:pPr>
          </w:p>
        </w:tc>
        <w:tc>
          <w:tcPr>
            <w:tcW w:w="850" w:type="dxa"/>
            <w:tcBorders>
              <w:top w:val="nil"/>
              <w:left w:val="nil"/>
              <w:bottom w:val="single" w:sz="4" w:space="0" w:color="auto"/>
              <w:right w:val="single" w:sz="4" w:space="0" w:color="auto"/>
            </w:tcBorders>
            <w:noWrap/>
            <w:vAlign w:val="center"/>
          </w:tcPr>
          <w:p w:rsidR="0075787F" w:rsidRDefault="0075787F" w:rsidP="00995282">
            <w:pPr>
              <w:spacing w:beforeLines="20" w:afterLines="20" w:line="240" w:lineRule="auto"/>
              <w:jc w:val="center"/>
              <w:rPr>
                <w:sz w:val="14"/>
                <w:szCs w:val="14"/>
              </w:rPr>
            </w:pPr>
          </w:p>
        </w:tc>
        <w:tc>
          <w:tcPr>
            <w:tcW w:w="709" w:type="dxa"/>
            <w:tcBorders>
              <w:top w:val="nil"/>
              <w:left w:val="nil"/>
              <w:bottom w:val="single" w:sz="4" w:space="0" w:color="auto"/>
              <w:right w:val="single" w:sz="4" w:space="0" w:color="auto"/>
            </w:tcBorders>
            <w:noWrap/>
            <w:vAlign w:val="center"/>
          </w:tcPr>
          <w:p w:rsidR="0075787F" w:rsidRDefault="0075787F" w:rsidP="00995282">
            <w:pPr>
              <w:spacing w:beforeLines="20" w:afterLines="20" w:line="240" w:lineRule="auto"/>
              <w:jc w:val="center"/>
              <w:rPr>
                <w:sz w:val="14"/>
                <w:szCs w:val="14"/>
              </w:rPr>
            </w:pPr>
          </w:p>
        </w:tc>
        <w:tc>
          <w:tcPr>
            <w:tcW w:w="851" w:type="dxa"/>
            <w:tcBorders>
              <w:top w:val="nil"/>
              <w:left w:val="nil"/>
              <w:bottom w:val="single" w:sz="4" w:space="0" w:color="auto"/>
              <w:right w:val="single" w:sz="4" w:space="0" w:color="auto"/>
            </w:tcBorders>
            <w:noWrap/>
            <w:vAlign w:val="center"/>
          </w:tcPr>
          <w:p w:rsidR="0075787F" w:rsidRDefault="0075787F" w:rsidP="00995282">
            <w:pPr>
              <w:spacing w:beforeLines="20" w:afterLines="20" w:line="240" w:lineRule="auto"/>
              <w:jc w:val="center"/>
              <w:rPr>
                <w:sz w:val="14"/>
                <w:szCs w:val="14"/>
              </w:rPr>
            </w:pPr>
          </w:p>
        </w:tc>
        <w:tc>
          <w:tcPr>
            <w:tcW w:w="425" w:type="dxa"/>
            <w:tcBorders>
              <w:top w:val="nil"/>
              <w:left w:val="nil"/>
              <w:bottom w:val="single" w:sz="4" w:space="0" w:color="auto"/>
              <w:right w:val="single" w:sz="4" w:space="0" w:color="auto"/>
            </w:tcBorders>
            <w:noWrap/>
            <w:vAlign w:val="center"/>
          </w:tcPr>
          <w:p w:rsidR="0075787F" w:rsidRDefault="0075787F" w:rsidP="00995282">
            <w:pPr>
              <w:spacing w:beforeLines="20" w:afterLines="20" w:line="240" w:lineRule="auto"/>
              <w:jc w:val="center"/>
              <w:rPr>
                <w:sz w:val="14"/>
                <w:szCs w:val="14"/>
              </w:rPr>
            </w:pPr>
          </w:p>
        </w:tc>
        <w:tc>
          <w:tcPr>
            <w:tcW w:w="842" w:type="dxa"/>
            <w:tcBorders>
              <w:top w:val="nil"/>
              <w:left w:val="nil"/>
              <w:bottom w:val="single" w:sz="4" w:space="0" w:color="auto"/>
              <w:right w:val="single" w:sz="8" w:space="0" w:color="auto"/>
            </w:tcBorders>
            <w:vAlign w:val="center"/>
          </w:tcPr>
          <w:p w:rsidR="0075787F" w:rsidRDefault="0075787F" w:rsidP="00995282">
            <w:pPr>
              <w:spacing w:beforeLines="20" w:afterLines="20" w:line="240" w:lineRule="auto"/>
              <w:jc w:val="center"/>
              <w:rPr>
                <w:sz w:val="14"/>
                <w:szCs w:val="14"/>
              </w:rPr>
            </w:pPr>
          </w:p>
        </w:tc>
      </w:tr>
      <w:tr w:rsidR="0075787F" w:rsidRPr="00723A2C" w:rsidTr="00D94200">
        <w:trPr>
          <w:trHeight w:val="420"/>
        </w:trPr>
        <w:tc>
          <w:tcPr>
            <w:tcW w:w="1384" w:type="dxa"/>
            <w:vMerge/>
            <w:tcBorders>
              <w:top w:val="nil"/>
              <w:left w:val="single" w:sz="8" w:space="0" w:color="auto"/>
              <w:bottom w:val="single" w:sz="4" w:space="0" w:color="auto"/>
              <w:right w:val="single" w:sz="4" w:space="0" w:color="auto"/>
            </w:tcBorders>
            <w:vAlign w:val="center"/>
          </w:tcPr>
          <w:p w:rsidR="0075787F" w:rsidRDefault="0075787F" w:rsidP="00995282">
            <w:pPr>
              <w:spacing w:beforeLines="20" w:afterLines="20" w:line="240" w:lineRule="auto"/>
              <w:jc w:val="left"/>
              <w:rPr>
                <w:sz w:val="14"/>
                <w:szCs w:val="14"/>
              </w:rPr>
            </w:pPr>
          </w:p>
        </w:tc>
        <w:tc>
          <w:tcPr>
            <w:tcW w:w="884" w:type="dxa"/>
            <w:gridSpan w:val="2"/>
            <w:tcBorders>
              <w:top w:val="nil"/>
              <w:left w:val="nil"/>
              <w:bottom w:val="single" w:sz="4" w:space="0" w:color="auto"/>
              <w:right w:val="single" w:sz="4" w:space="0" w:color="auto"/>
            </w:tcBorders>
            <w:tcMar>
              <w:left w:w="28" w:type="dxa"/>
              <w:right w:w="28" w:type="dxa"/>
            </w:tcMar>
            <w:vAlign w:val="center"/>
          </w:tcPr>
          <w:p w:rsidR="0075787F" w:rsidRDefault="0075787F" w:rsidP="00995282">
            <w:pPr>
              <w:spacing w:beforeLines="20" w:afterLines="20" w:line="240" w:lineRule="auto"/>
              <w:rPr>
                <w:sz w:val="14"/>
                <w:szCs w:val="14"/>
              </w:rPr>
            </w:pPr>
            <w:r w:rsidRPr="00723A2C">
              <w:rPr>
                <w:sz w:val="14"/>
                <w:szCs w:val="14"/>
              </w:rPr>
              <w:t>Αφετηρία</w:t>
            </w:r>
          </w:p>
        </w:tc>
        <w:tc>
          <w:tcPr>
            <w:tcW w:w="567" w:type="dxa"/>
            <w:tcBorders>
              <w:top w:val="nil"/>
              <w:left w:val="nil"/>
              <w:bottom w:val="single" w:sz="4" w:space="0" w:color="auto"/>
              <w:right w:val="single" w:sz="4" w:space="0" w:color="auto"/>
            </w:tcBorders>
            <w:noWrap/>
            <w:vAlign w:val="center"/>
          </w:tcPr>
          <w:p w:rsidR="0075787F" w:rsidRDefault="0075787F" w:rsidP="00995282">
            <w:pPr>
              <w:spacing w:beforeLines="20" w:afterLines="20" w:line="240" w:lineRule="auto"/>
              <w:jc w:val="center"/>
              <w:rPr>
                <w:sz w:val="14"/>
                <w:szCs w:val="14"/>
              </w:rPr>
            </w:pPr>
          </w:p>
        </w:tc>
        <w:tc>
          <w:tcPr>
            <w:tcW w:w="567" w:type="dxa"/>
            <w:tcBorders>
              <w:top w:val="nil"/>
              <w:left w:val="nil"/>
              <w:bottom w:val="single" w:sz="4" w:space="0" w:color="auto"/>
              <w:right w:val="single" w:sz="4" w:space="0" w:color="auto"/>
            </w:tcBorders>
            <w:noWrap/>
            <w:vAlign w:val="center"/>
          </w:tcPr>
          <w:p w:rsidR="0075787F" w:rsidRDefault="0075787F" w:rsidP="00995282">
            <w:pPr>
              <w:spacing w:beforeLines="20" w:afterLines="20" w:line="240" w:lineRule="auto"/>
              <w:jc w:val="center"/>
              <w:rPr>
                <w:sz w:val="14"/>
                <w:szCs w:val="14"/>
              </w:rPr>
            </w:pPr>
          </w:p>
        </w:tc>
        <w:tc>
          <w:tcPr>
            <w:tcW w:w="709" w:type="dxa"/>
            <w:tcBorders>
              <w:top w:val="nil"/>
              <w:left w:val="nil"/>
              <w:bottom w:val="single" w:sz="4" w:space="0" w:color="auto"/>
              <w:right w:val="single" w:sz="4" w:space="0" w:color="auto"/>
            </w:tcBorders>
            <w:noWrap/>
            <w:vAlign w:val="center"/>
          </w:tcPr>
          <w:p w:rsidR="0075787F" w:rsidRDefault="0075787F" w:rsidP="00995282">
            <w:pPr>
              <w:spacing w:beforeLines="20" w:afterLines="20" w:line="240" w:lineRule="auto"/>
              <w:jc w:val="center"/>
              <w:rPr>
                <w:sz w:val="14"/>
                <w:szCs w:val="14"/>
              </w:rPr>
            </w:pPr>
          </w:p>
        </w:tc>
        <w:tc>
          <w:tcPr>
            <w:tcW w:w="709" w:type="dxa"/>
            <w:tcBorders>
              <w:top w:val="nil"/>
              <w:left w:val="nil"/>
              <w:bottom w:val="single" w:sz="4" w:space="0" w:color="auto"/>
              <w:right w:val="single" w:sz="4" w:space="0" w:color="auto"/>
            </w:tcBorders>
            <w:noWrap/>
            <w:vAlign w:val="center"/>
          </w:tcPr>
          <w:p w:rsidR="0075787F" w:rsidRDefault="0075787F" w:rsidP="00995282">
            <w:pPr>
              <w:spacing w:beforeLines="20" w:afterLines="20"/>
              <w:jc w:val="center"/>
              <w:rPr>
                <w:rFonts w:cs="Calibri"/>
                <w:color w:val="000000"/>
                <w:sz w:val="14"/>
                <w:szCs w:val="14"/>
              </w:rPr>
            </w:pPr>
            <w:r w:rsidRPr="00723A2C">
              <w:rPr>
                <w:rFonts w:cs="Calibri"/>
                <w:color w:val="000000"/>
                <w:sz w:val="14"/>
                <w:szCs w:val="14"/>
              </w:rPr>
              <w:t> </w:t>
            </w:r>
          </w:p>
        </w:tc>
        <w:tc>
          <w:tcPr>
            <w:tcW w:w="567" w:type="dxa"/>
            <w:tcBorders>
              <w:top w:val="nil"/>
              <w:left w:val="nil"/>
              <w:bottom w:val="single" w:sz="4" w:space="0" w:color="auto"/>
              <w:right w:val="single" w:sz="4" w:space="0" w:color="auto"/>
            </w:tcBorders>
            <w:noWrap/>
            <w:vAlign w:val="center"/>
          </w:tcPr>
          <w:p w:rsidR="0075787F" w:rsidRDefault="0075787F" w:rsidP="00995282">
            <w:pPr>
              <w:spacing w:beforeLines="20" w:afterLines="20" w:line="240" w:lineRule="auto"/>
              <w:jc w:val="center"/>
              <w:rPr>
                <w:sz w:val="14"/>
                <w:szCs w:val="14"/>
              </w:rPr>
            </w:pPr>
          </w:p>
        </w:tc>
        <w:tc>
          <w:tcPr>
            <w:tcW w:w="850" w:type="dxa"/>
            <w:tcBorders>
              <w:top w:val="nil"/>
              <w:left w:val="nil"/>
              <w:bottom w:val="single" w:sz="4" w:space="0" w:color="auto"/>
              <w:right w:val="single" w:sz="4" w:space="0" w:color="auto"/>
            </w:tcBorders>
            <w:noWrap/>
            <w:vAlign w:val="center"/>
          </w:tcPr>
          <w:p w:rsidR="0075787F" w:rsidRDefault="0075787F" w:rsidP="00995282">
            <w:pPr>
              <w:spacing w:beforeLines="20" w:afterLines="20" w:line="240" w:lineRule="auto"/>
              <w:jc w:val="center"/>
              <w:rPr>
                <w:sz w:val="14"/>
                <w:szCs w:val="14"/>
              </w:rPr>
            </w:pPr>
          </w:p>
        </w:tc>
        <w:tc>
          <w:tcPr>
            <w:tcW w:w="709" w:type="dxa"/>
            <w:tcBorders>
              <w:top w:val="nil"/>
              <w:left w:val="nil"/>
              <w:bottom w:val="single" w:sz="4" w:space="0" w:color="auto"/>
              <w:right w:val="single" w:sz="4" w:space="0" w:color="auto"/>
            </w:tcBorders>
            <w:noWrap/>
            <w:vAlign w:val="center"/>
          </w:tcPr>
          <w:p w:rsidR="0075787F" w:rsidRDefault="0075787F" w:rsidP="00995282">
            <w:pPr>
              <w:spacing w:beforeLines="20" w:afterLines="20" w:line="240" w:lineRule="auto"/>
              <w:jc w:val="center"/>
              <w:rPr>
                <w:sz w:val="14"/>
                <w:szCs w:val="14"/>
              </w:rPr>
            </w:pPr>
          </w:p>
        </w:tc>
        <w:tc>
          <w:tcPr>
            <w:tcW w:w="851" w:type="dxa"/>
            <w:tcBorders>
              <w:top w:val="nil"/>
              <w:left w:val="nil"/>
              <w:bottom w:val="single" w:sz="4" w:space="0" w:color="auto"/>
              <w:right w:val="single" w:sz="4" w:space="0" w:color="auto"/>
            </w:tcBorders>
            <w:noWrap/>
            <w:vAlign w:val="center"/>
          </w:tcPr>
          <w:p w:rsidR="0075787F" w:rsidRDefault="0075787F" w:rsidP="00995282">
            <w:pPr>
              <w:spacing w:beforeLines="20" w:afterLines="20" w:line="240" w:lineRule="auto"/>
              <w:jc w:val="center"/>
              <w:rPr>
                <w:sz w:val="14"/>
                <w:szCs w:val="14"/>
              </w:rPr>
            </w:pPr>
          </w:p>
        </w:tc>
        <w:tc>
          <w:tcPr>
            <w:tcW w:w="425" w:type="dxa"/>
            <w:tcBorders>
              <w:top w:val="nil"/>
              <w:left w:val="nil"/>
              <w:bottom w:val="single" w:sz="4" w:space="0" w:color="auto"/>
              <w:right w:val="single" w:sz="4" w:space="0" w:color="auto"/>
            </w:tcBorders>
            <w:noWrap/>
            <w:vAlign w:val="center"/>
          </w:tcPr>
          <w:p w:rsidR="0075787F" w:rsidRDefault="0075787F" w:rsidP="00995282">
            <w:pPr>
              <w:spacing w:beforeLines="20" w:afterLines="20" w:line="240" w:lineRule="auto"/>
              <w:jc w:val="center"/>
              <w:rPr>
                <w:sz w:val="14"/>
                <w:szCs w:val="14"/>
              </w:rPr>
            </w:pPr>
          </w:p>
        </w:tc>
        <w:tc>
          <w:tcPr>
            <w:tcW w:w="842" w:type="dxa"/>
            <w:tcBorders>
              <w:top w:val="nil"/>
              <w:left w:val="nil"/>
              <w:bottom w:val="single" w:sz="4" w:space="0" w:color="auto"/>
              <w:right w:val="single" w:sz="8" w:space="0" w:color="auto"/>
            </w:tcBorders>
            <w:vAlign w:val="center"/>
          </w:tcPr>
          <w:p w:rsidR="0075787F" w:rsidRDefault="0075787F" w:rsidP="00995282">
            <w:pPr>
              <w:spacing w:beforeLines="20" w:afterLines="20" w:line="240" w:lineRule="auto"/>
              <w:jc w:val="center"/>
              <w:rPr>
                <w:sz w:val="14"/>
                <w:szCs w:val="14"/>
              </w:rPr>
            </w:pPr>
          </w:p>
        </w:tc>
      </w:tr>
      <w:tr w:rsidR="0075787F" w:rsidRPr="00723A2C" w:rsidTr="00D94200">
        <w:trPr>
          <w:trHeight w:val="540"/>
        </w:trPr>
        <w:tc>
          <w:tcPr>
            <w:tcW w:w="1384" w:type="dxa"/>
            <w:vMerge w:val="restart"/>
            <w:tcBorders>
              <w:top w:val="single" w:sz="4" w:space="0" w:color="auto"/>
              <w:left w:val="single" w:sz="8" w:space="0" w:color="auto"/>
              <w:bottom w:val="single" w:sz="8" w:space="0" w:color="000000"/>
              <w:right w:val="single" w:sz="4" w:space="0" w:color="auto"/>
            </w:tcBorders>
            <w:vAlign w:val="center"/>
          </w:tcPr>
          <w:p w:rsidR="0075787F" w:rsidRDefault="0075787F" w:rsidP="00995282">
            <w:pPr>
              <w:spacing w:beforeLines="20" w:afterLines="20" w:line="240" w:lineRule="auto"/>
              <w:jc w:val="left"/>
              <w:rPr>
                <w:sz w:val="14"/>
                <w:szCs w:val="14"/>
              </w:rPr>
            </w:pPr>
            <w:r w:rsidRPr="00723A2C">
              <w:rPr>
                <w:rFonts w:cs="Arial"/>
                <w:sz w:val="14"/>
                <w:szCs w:val="14"/>
              </w:rPr>
              <w:t>Ποσοστό ατόμων ηλικίας 25-64 ετών που έχουν ωφεληθεί από προγράμματα εξ αποστάσεως εκπαίδευσης.</w:t>
            </w:r>
          </w:p>
        </w:tc>
        <w:tc>
          <w:tcPr>
            <w:tcW w:w="884" w:type="dxa"/>
            <w:gridSpan w:val="2"/>
            <w:tcBorders>
              <w:top w:val="nil"/>
              <w:left w:val="nil"/>
              <w:bottom w:val="single" w:sz="4" w:space="0" w:color="auto"/>
              <w:right w:val="single" w:sz="4" w:space="0" w:color="auto"/>
            </w:tcBorders>
            <w:tcMar>
              <w:left w:w="28" w:type="dxa"/>
              <w:right w:w="28" w:type="dxa"/>
            </w:tcMar>
            <w:vAlign w:val="center"/>
          </w:tcPr>
          <w:p w:rsidR="0075787F" w:rsidRDefault="0075787F" w:rsidP="00995282">
            <w:pPr>
              <w:spacing w:beforeLines="20" w:afterLines="20" w:line="240" w:lineRule="auto"/>
              <w:rPr>
                <w:sz w:val="14"/>
                <w:szCs w:val="14"/>
              </w:rPr>
            </w:pPr>
            <w:r w:rsidRPr="00723A2C">
              <w:rPr>
                <w:sz w:val="14"/>
                <w:szCs w:val="14"/>
              </w:rPr>
              <w:t>Ολοκλήρωση</w:t>
            </w:r>
          </w:p>
        </w:tc>
        <w:tc>
          <w:tcPr>
            <w:tcW w:w="567" w:type="dxa"/>
            <w:tcBorders>
              <w:top w:val="nil"/>
              <w:left w:val="nil"/>
              <w:bottom w:val="single" w:sz="4" w:space="0" w:color="auto"/>
              <w:right w:val="single" w:sz="4" w:space="0" w:color="auto"/>
            </w:tcBorders>
            <w:noWrap/>
            <w:vAlign w:val="center"/>
          </w:tcPr>
          <w:p w:rsidR="0075787F" w:rsidRDefault="0075787F" w:rsidP="00995282">
            <w:pPr>
              <w:spacing w:beforeLines="20" w:afterLines="20" w:line="240" w:lineRule="auto"/>
              <w:jc w:val="center"/>
              <w:rPr>
                <w:sz w:val="14"/>
                <w:szCs w:val="14"/>
              </w:rPr>
            </w:pPr>
            <w:r w:rsidRPr="00723A2C">
              <w:rPr>
                <w:sz w:val="14"/>
                <w:szCs w:val="14"/>
              </w:rPr>
              <w:t>0</w:t>
            </w:r>
          </w:p>
        </w:tc>
        <w:tc>
          <w:tcPr>
            <w:tcW w:w="567" w:type="dxa"/>
            <w:tcBorders>
              <w:top w:val="nil"/>
              <w:left w:val="nil"/>
              <w:bottom w:val="single" w:sz="4" w:space="0" w:color="auto"/>
              <w:right w:val="single" w:sz="4" w:space="0" w:color="auto"/>
            </w:tcBorders>
            <w:noWrap/>
            <w:vAlign w:val="center"/>
          </w:tcPr>
          <w:p w:rsidR="0075787F" w:rsidRDefault="0075787F" w:rsidP="00995282">
            <w:pPr>
              <w:spacing w:beforeLines="20" w:afterLines="20" w:line="240" w:lineRule="auto"/>
              <w:jc w:val="center"/>
              <w:rPr>
                <w:sz w:val="14"/>
                <w:szCs w:val="14"/>
              </w:rPr>
            </w:pPr>
            <w:r w:rsidRPr="00723A2C">
              <w:rPr>
                <w:sz w:val="14"/>
                <w:szCs w:val="14"/>
                <w:lang w:val="en-US"/>
              </w:rPr>
              <w:t>0</w:t>
            </w:r>
          </w:p>
        </w:tc>
        <w:tc>
          <w:tcPr>
            <w:tcW w:w="709" w:type="dxa"/>
            <w:tcBorders>
              <w:top w:val="nil"/>
              <w:left w:val="nil"/>
              <w:bottom w:val="single" w:sz="4" w:space="0" w:color="auto"/>
              <w:right w:val="single" w:sz="4" w:space="0" w:color="auto"/>
            </w:tcBorders>
            <w:noWrap/>
            <w:vAlign w:val="center"/>
          </w:tcPr>
          <w:p w:rsidR="0075787F" w:rsidRDefault="0075787F" w:rsidP="00995282">
            <w:pPr>
              <w:spacing w:beforeLines="20" w:afterLines="20" w:line="240" w:lineRule="auto"/>
              <w:jc w:val="center"/>
              <w:rPr>
                <w:sz w:val="14"/>
                <w:szCs w:val="14"/>
              </w:rPr>
            </w:pPr>
            <w:r w:rsidRPr="00723A2C">
              <w:rPr>
                <w:sz w:val="14"/>
                <w:szCs w:val="14"/>
              </w:rPr>
              <w:t>0</w:t>
            </w:r>
          </w:p>
        </w:tc>
        <w:tc>
          <w:tcPr>
            <w:tcW w:w="709" w:type="dxa"/>
            <w:tcBorders>
              <w:top w:val="nil"/>
              <w:left w:val="nil"/>
              <w:bottom w:val="single" w:sz="4" w:space="0" w:color="auto"/>
              <w:right w:val="single" w:sz="4" w:space="0" w:color="auto"/>
            </w:tcBorders>
            <w:noWrap/>
            <w:vAlign w:val="center"/>
          </w:tcPr>
          <w:p w:rsidR="0075787F" w:rsidRDefault="0075787F" w:rsidP="00995282">
            <w:pPr>
              <w:spacing w:beforeLines="20" w:afterLines="20"/>
              <w:jc w:val="center"/>
              <w:rPr>
                <w:rFonts w:cs="Calibri"/>
                <w:color w:val="000000"/>
                <w:sz w:val="14"/>
                <w:szCs w:val="14"/>
              </w:rPr>
            </w:pPr>
            <w:r w:rsidRPr="00723A2C">
              <w:rPr>
                <w:rFonts w:cs="Calibri"/>
                <w:color w:val="000000"/>
                <w:sz w:val="14"/>
                <w:szCs w:val="14"/>
              </w:rPr>
              <w:t>0</w:t>
            </w:r>
          </w:p>
        </w:tc>
        <w:tc>
          <w:tcPr>
            <w:tcW w:w="567" w:type="dxa"/>
            <w:tcBorders>
              <w:top w:val="nil"/>
              <w:left w:val="nil"/>
              <w:bottom w:val="single" w:sz="4" w:space="0" w:color="auto"/>
              <w:right w:val="single" w:sz="4" w:space="0" w:color="auto"/>
            </w:tcBorders>
            <w:noWrap/>
            <w:vAlign w:val="center"/>
          </w:tcPr>
          <w:p w:rsidR="0075787F" w:rsidRDefault="0075787F" w:rsidP="00995282">
            <w:pPr>
              <w:spacing w:beforeLines="20" w:afterLines="20" w:line="240" w:lineRule="auto"/>
              <w:jc w:val="center"/>
              <w:rPr>
                <w:sz w:val="14"/>
                <w:szCs w:val="14"/>
                <w:lang w:val="en-US"/>
              </w:rPr>
            </w:pPr>
            <w:r>
              <w:rPr>
                <w:sz w:val="14"/>
                <w:szCs w:val="14"/>
                <w:lang w:val="en-US"/>
              </w:rPr>
              <w:t>0</w:t>
            </w:r>
          </w:p>
        </w:tc>
        <w:tc>
          <w:tcPr>
            <w:tcW w:w="850" w:type="dxa"/>
            <w:tcBorders>
              <w:top w:val="nil"/>
              <w:left w:val="nil"/>
              <w:bottom w:val="single" w:sz="4" w:space="0" w:color="auto"/>
              <w:right w:val="single" w:sz="4" w:space="0" w:color="auto"/>
            </w:tcBorders>
            <w:noWrap/>
            <w:vAlign w:val="center"/>
          </w:tcPr>
          <w:p w:rsidR="0075787F" w:rsidRDefault="0075787F" w:rsidP="00995282">
            <w:pPr>
              <w:spacing w:beforeLines="20" w:afterLines="20" w:line="240" w:lineRule="auto"/>
              <w:jc w:val="center"/>
              <w:rPr>
                <w:sz w:val="14"/>
                <w:szCs w:val="14"/>
              </w:rPr>
            </w:pPr>
            <w:r>
              <w:rPr>
                <w:sz w:val="14"/>
                <w:szCs w:val="14"/>
                <w:lang w:val="en-US"/>
              </w:rPr>
              <w:t>2,8</w:t>
            </w:r>
            <w:r>
              <w:rPr>
                <w:sz w:val="14"/>
                <w:szCs w:val="14"/>
              </w:rPr>
              <w:t>%</w:t>
            </w:r>
          </w:p>
        </w:tc>
        <w:tc>
          <w:tcPr>
            <w:tcW w:w="709" w:type="dxa"/>
            <w:tcBorders>
              <w:top w:val="nil"/>
              <w:left w:val="nil"/>
              <w:bottom w:val="single" w:sz="4" w:space="0" w:color="auto"/>
              <w:right w:val="single" w:sz="4" w:space="0" w:color="auto"/>
            </w:tcBorders>
            <w:noWrap/>
            <w:vAlign w:val="center"/>
          </w:tcPr>
          <w:p w:rsidR="0075787F" w:rsidRDefault="0075787F" w:rsidP="00995282">
            <w:pPr>
              <w:spacing w:beforeLines="20" w:afterLines="20" w:line="360" w:lineRule="auto"/>
              <w:jc w:val="center"/>
              <w:rPr>
                <w:sz w:val="14"/>
                <w:szCs w:val="14"/>
                <w:highlight w:val="yellow"/>
              </w:rPr>
            </w:pPr>
            <w:r w:rsidRPr="00833152">
              <w:rPr>
                <w:sz w:val="14"/>
                <w:szCs w:val="14"/>
                <w:lang w:val="en-US"/>
              </w:rPr>
              <w:t>0,8%</w:t>
            </w:r>
            <w:r w:rsidRPr="00833152">
              <w:rPr>
                <w:rStyle w:val="af1"/>
                <w:szCs w:val="14"/>
                <w:lang w:val="en-US"/>
              </w:rPr>
              <w:footnoteReference w:id="4"/>
            </w:r>
          </w:p>
        </w:tc>
        <w:tc>
          <w:tcPr>
            <w:tcW w:w="851" w:type="dxa"/>
            <w:tcBorders>
              <w:top w:val="nil"/>
              <w:left w:val="nil"/>
              <w:bottom w:val="single" w:sz="4" w:space="0" w:color="auto"/>
              <w:right w:val="single" w:sz="4" w:space="0" w:color="auto"/>
            </w:tcBorders>
            <w:noWrap/>
            <w:vAlign w:val="center"/>
          </w:tcPr>
          <w:p w:rsidR="0075787F" w:rsidRDefault="0075787F" w:rsidP="00995282">
            <w:pPr>
              <w:spacing w:beforeLines="20" w:afterLines="20" w:line="240" w:lineRule="auto"/>
              <w:jc w:val="center"/>
              <w:rPr>
                <w:sz w:val="14"/>
                <w:szCs w:val="14"/>
              </w:rPr>
            </w:pPr>
            <w:r>
              <w:rPr>
                <w:sz w:val="14"/>
                <w:szCs w:val="14"/>
              </w:rPr>
              <w:t>0,8%</w:t>
            </w:r>
          </w:p>
        </w:tc>
        <w:tc>
          <w:tcPr>
            <w:tcW w:w="425" w:type="dxa"/>
            <w:tcBorders>
              <w:top w:val="nil"/>
              <w:left w:val="nil"/>
              <w:bottom w:val="single" w:sz="4" w:space="0" w:color="auto"/>
              <w:right w:val="single" w:sz="4" w:space="0" w:color="auto"/>
            </w:tcBorders>
            <w:noWrap/>
            <w:vAlign w:val="center"/>
          </w:tcPr>
          <w:p w:rsidR="0075787F" w:rsidRDefault="0075787F" w:rsidP="00995282">
            <w:pPr>
              <w:spacing w:beforeLines="20" w:afterLines="20" w:line="240" w:lineRule="auto"/>
              <w:jc w:val="center"/>
              <w:rPr>
                <w:sz w:val="14"/>
                <w:szCs w:val="14"/>
              </w:rPr>
            </w:pPr>
          </w:p>
        </w:tc>
        <w:tc>
          <w:tcPr>
            <w:tcW w:w="842" w:type="dxa"/>
            <w:tcBorders>
              <w:top w:val="nil"/>
              <w:left w:val="nil"/>
              <w:bottom w:val="single" w:sz="4" w:space="0" w:color="auto"/>
              <w:right w:val="single" w:sz="8" w:space="0" w:color="auto"/>
            </w:tcBorders>
            <w:vAlign w:val="center"/>
          </w:tcPr>
          <w:p w:rsidR="0075787F" w:rsidRDefault="0075787F" w:rsidP="00995282">
            <w:pPr>
              <w:spacing w:beforeLines="20" w:afterLines="20" w:line="240" w:lineRule="auto"/>
              <w:jc w:val="center"/>
              <w:rPr>
                <w:sz w:val="14"/>
                <w:szCs w:val="14"/>
              </w:rPr>
            </w:pPr>
          </w:p>
        </w:tc>
      </w:tr>
      <w:tr w:rsidR="0075787F" w:rsidRPr="00723A2C" w:rsidTr="00D94200">
        <w:trPr>
          <w:trHeight w:val="510"/>
        </w:trPr>
        <w:tc>
          <w:tcPr>
            <w:tcW w:w="1384" w:type="dxa"/>
            <w:vMerge/>
            <w:tcBorders>
              <w:top w:val="single" w:sz="8" w:space="0" w:color="000000"/>
              <w:left w:val="single" w:sz="8" w:space="0" w:color="auto"/>
              <w:bottom w:val="single" w:sz="8" w:space="0" w:color="000000"/>
              <w:right w:val="single" w:sz="4" w:space="0" w:color="auto"/>
            </w:tcBorders>
            <w:vAlign w:val="center"/>
          </w:tcPr>
          <w:p w:rsidR="0075787F" w:rsidRDefault="0075787F" w:rsidP="00995282">
            <w:pPr>
              <w:spacing w:beforeLines="20" w:afterLines="20" w:line="240" w:lineRule="auto"/>
              <w:rPr>
                <w:sz w:val="14"/>
                <w:szCs w:val="14"/>
              </w:rPr>
            </w:pPr>
          </w:p>
        </w:tc>
        <w:tc>
          <w:tcPr>
            <w:tcW w:w="884" w:type="dxa"/>
            <w:gridSpan w:val="2"/>
            <w:tcBorders>
              <w:top w:val="nil"/>
              <w:left w:val="nil"/>
              <w:bottom w:val="single" w:sz="4" w:space="0" w:color="auto"/>
              <w:right w:val="single" w:sz="4" w:space="0" w:color="auto"/>
            </w:tcBorders>
            <w:tcMar>
              <w:left w:w="28" w:type="dxa"/>
              <w:right w:w="28" w:type="dxa"/>
            </w:tcMar>
            <w:vAlign w:val="center"/>
          </w:tcPr>
          <w:p w:rsidR="0075787F" w:rsidRDefault="0075787F" w:rsidP="00995282">
            <w:pPr>
              <w:spacing w:beforeLines="20" w:afterLines="20" w:line="240" w:lineRule="auto"/>
              <w:rPr>
                <w:sz w:val="14"/>
                <w:szCs w:val="14"/>
              </w:rPr>
            </w:pPr>
            <w:r w:rsidRPr="00723A2C">
              <w:rPr>
                <w:sz w:val="14"/>
                <w:szCs w:val="14"/>
              </w:rPr>
              <w:t>Στόχος</w:t>
            </w:r>
          </w:p>
        </w:tc>
        <w:tc>
          <w:tcPr>
            <w:tcW w:w="567" w:type="dxa"/>
            <w:tcBorders>
              <w:top w:val="nil"/>
              <w:left w:val="nil"/>
              <w:bottom w:val="single" w:sz="4" w:space="0" w:color="auto"/>
              <w:right w:val="single" w:sz="4" w:space="0" w:color="auto"/>
            </w:tcBorders>
            <w:noWrap/>
            <w:vAlign w:val="center"/>
          </w:tcPr>
          <w:p w:rsidR="0075787F" w:rsidRDefault="0075787F" w:rsidP="00995282">
            <w:pPr>
              <w:spacing w:beforeLines="20" w:afterLines="20" w:line="240" w:lineRule="auto"/>
              <w:jc w:val="center"/>
              <w:rPr>
                <w:sz w:val="14"/>
                <w:szCs w:val="14"/>
              </w:rPr>
            </w:pPr>
          </w:p>
        </w:tc>
        <w:tc>
          <w:tcPr>
            <w:tcW w:w="567" w:type="dxa"/>
            <w:tcBorders>
              <w:top w:val="nil"/>
              <w:left w:val="nil"/>
              <w:bottom w:val="single" w:sz="4" w:space="0" w:color="auto"/>
              <w:right w:val="single" w:sz="4" w:space="0" w:color="auto"/>
            </w:tcBorders>
            <w:noWrap/>
            <w:vAlign w:val="center"/>
          </w:tcPr>
          <w:p w:rsidR="0075787F" w:rsidRDefault="0075787F" w:rsidP="00995282">
            <w:pPr>
              <w:spacing w:beforeLines="20" w:afterLines="20" w:line="240" w:lineRule="auto"/>
              <w:jc w:val="center"/>
              <w:rPr>
                <w:sz w:val="14"/>
                <w:szCs w:val="14"/>
              </w:rPr>
            </w:pPr>
          </w:p>
        </w:tc>
        <w:tc>
          <w:tcPr>
            <w:tcW w:w="709" w:type="dxa"/>
            <w:tcBorders>
              <w:top w:val="nil"/>
              <w:left w:val="nil"/>
              <w:bottom w:val="single" w:sz="4" w:space="0" w:color="auto"/>
              <w:right w:val="single" w:sz="4" w:space="0" w:color="auto"/>
            </w:tcBorders>
            <w:noWrap/>
            <w:vAlign w:val="center"/>
          </w:tcPr>
          <w:p w:rsidR="0075787F" w:rsidRDefault="0075787F" w:rsidP="00995282">
            <w:pPr>
              <w:spacing w:beforeLines="20" w:afterLines="20" w:line="240" w:lineRule="auto"/>
              <w:jc w:val="center"/>
              <w:rPr>
                <w:sz w:val="14"/>
                <w:szCs w:val="14"/>
              </w:rPr>
            </w:pPr>
          </w:p>
        </w:tc>
        <w:tc>
          <w:tcPr>
            <w:tcW w:w="709" w:type="dxa"/>
            <w:tcBorders>
              <w:top w:val="nil"/>
              <w:left w:val="nil"/>
              <w:bottom w:val="single" w:sz="4" w:space="0" w:color="auto"/>
              <w:right w:val="single" w:sz="4" w:space="0" w:color="auto"/>
            </w:tcBorders>
            <w:noWrap/>
            <w:vAlign w:val="center"/>
          </w:tcPr>
          <w:p w:rsidR="0075787F" w:rsidRDefault="0075787F" w:rsidP="00995282">
            <w:pPr>
              <w:spacing w:beforeLines="20" w:afterLines="20"/>
              <w:jc w:val="center"/>
              <w:rPr>
                <w:rFonts w:cs="Calibri"/>
                <w:color w:val="000000"/>
                <w:sz w:val="14"/>
                <w:szCs w:val="14"/>
              </w:rPr>
            </w:pPr>
            <w:r w:rsidRPr="00723A2C">
              <w:rPr>
                <w:rFonts w:cs="Calibri"/>
                <w:color w:val="000000"/>
                <w:sz w:val="14"/>
                <w:szCs w:val="14"/>
              </w:rPr>
              <w:t> </w:t>
            </w:r>
          </w:p>
        </w:tc>
        <w:tc>
          <w:tcPr>
            <w:tcW w:w="567" w:type="dxa"/>
            <w:tcBorders>
              <w:top w:val="nil"/>
              <w:left w:val="nil"/>
              <w:bottom w:val="single" w:sz="4" w:space="0" w:color="auto"/>
              <w:right w:val="single" w:sz="4" w:space="0" w:color="auto"/>
            </w:tcBorders>
            <w:noWrap/>
            <w:vAlign w:val="center"/>
          </w:tcPr>
          <w:p w:rsidR="0075787F" w:rsidRDefault="0075787F" w:rsidP="00995282">
            <w:pPr>
              <w:spacing w:beforeLines="20" w:afterLines="20" w:line="240" w:lineRule="auto"/>
              <w:jc w:val="center"/>
              <w:rPr>
                <w:sz w:val="14"/>
                <w:szCs w:val="14"/>
              </w:rPr>
            </w:pPr>
          </w:p>
        </w:tc>
        <w:tc>
          <w:tcPr>
            <w:tcW w:w="850" w:type="dxa"/>
            <w:tcBorders>
              <w:top w:val="nil"/>
              <w:left w:val="nil"/>
              <w:bottom w:val="single" w:sz="4" w:space="0" w:color="auto"/>
              <w:right w:val="single" w:sz="4" w:space="0" w:color="auto"/>
            </w:tcBorders>
            <w:noWrap/>
            <w:vAlign w:val="center"/>
          </w:tcPr>
          <w:p w:rsidR="0075787F" w:rsidRDefault="0075787F" w:rsidP="00995282">
            <w:pPr>
              <w:spacing w:beforeLines="20" w:afterLines="20" w:line="240" w:lineRule="auto"/>
              <w:jc w:val="center"/>
              <w:rPr>
                <w:sz w:val="14"/>
                <w:szCs w:val="14"/>
              </w:rPr>
            </w:pPr>
          </w:p>
        </w:tc>
        <w:tc>
          <w:tcPr>
            <w:tcW w:w="709" w:type="dxa"/>
            <w:tcBorders>
              <w:top w:val="nil"/>
              <w:left w:val="nil"/>
              <w:bottom w:val="single" w:sz="4" w:space="0" w:color="auto"/>
              <w:right w:val="single" w:sz="4" w:space="0" w:color="auto"/>
            </w:tcBorders>
            <w:noWrap/>
            <w:vAlign w:val="center"/>
          </w:tcPr>
          <w:p w:rsidR="0075787F" w:rsidRDefault="0075787F" w:rsidP="00995282">
            <w:pPr>
              <w:spacing w:beforeLines="20" w:afterLines="20" w:line="240" w:lineRule="auto"/>
              <w:jc w:val="center"/>
              <w:rPr>
                <w:sz w:val="14"/>
                <w:szCs w:val="14"/>
              </w:rPr>
            </w:pPr>
          </w:p>
        </w:tc>
        <w:tc>
          <w:tcPr>
            <w:tcW w:w="851" w:type="dxa"/>
            <w:tcBorders>
              <w:top w:val="nil"/>
              <w:left w:val="nil"/>
              <w:bottom w:val="single" w:sz="4" w:space="0" w:color="auto"/>
              <w:right w:val="single" w:sz="4" w:space="0" w:color="auto"/>
            </w:tcBorders>
            <w:noWrap/>
            <w:vAlign w:val="center"/>
          </w:tcPr>
          <w:p w:rsidR="0075787F" w:rsidRDefault="0075787F" w:rsidP="00995282">
            <w:pPr>
              <w:spacing w:beforeLines="20" w:afterLines="20" w:line="240" w:lineRule="auto"/>
              <w:jc w:val="center"/>
              <w:rPr>
                <w:sz w:val="14"/>
                <w:szCs w:val="14"/>
              </w:rPr>
            </w:pPr>
          </w:p>
        </w:tc>
        <w:tc>
          <w:tcPr>
            <w:tcW w:w="425" w:type="dxa"/>
            <w:tcBorders>
              <w:top w:val="nil"/>
              <w:left w:val="nil"/>
              <w:bottom w:val="single" w:sz="4" w:space="0" w:color="auto"/>
              <w:right w:val="single" w:sz="4" w:space="0" w:color="auto"/>
            </w:tcBorders>
            <w:noWrap/>
            <w:vAlign w:val="center"/>
          </w:tcPr>
          <w:p w:rsidR="0075787F" w:rsidRDefault="0075787F" w:rsidP="00995282">
            <w:pPr>
              <w:spacing w:beforeLines="20" w:afterLines="20" w:line="240" w:lineRule="auto"/>
              <w:jc w:val="center"/>
              <w:rPr>
                <w:sz w:val="14"/>
                <w:szCs w:val="14"/>
              </w:rPr>
            </w:pPr>
          </w:p>
        </w:tc>
        <w:tc>
          <w:tcPr>
            <w:tcW w:w="842" w:type="dxa"/>
            <w:tcBorders>
              <w:top w:val="nil"/>
              <w:left w:val="nil"/>
              <w:bottom w:val="single" w:sz="4" w:space="0" w:color="auto"/>
              <w:right w:val="single" w:sz="8" w:space="0" w:color="auto"/>
            </w:tcBorders>
            <w:vAlign w:val="center"/>
          </w:tcPr>
          <w:p w:rsidR="0075787F" w:rsidRDefault="0075787F" w:rsidP="00995282">
            <w:pPr>
              <w:spacing w:beforeLines="20" w:afterLines="20" w:line="240" w:lineRule="auto"/>
              <w:jc w:val="center"/>
              <w:rPr>
                <w:sz w:val="14"/>
                <w:szCs w:val="14"/>
              </w:rPr>
            </w:pPr>
            <w:r w:rsidRPr="00723A2C">
              <w:rPr>
                <w:sz w:val="14"/>
                <w:szCs w:val="14"/>
                <w:lang w:val="en-US"/>
              </w:rPr>
              <w:t xml:space="preserve">1,2% </w:t>
            </w:r>
            <w:r w:rsidRPr="00723A2C">
              <w:rPr>
                <w:sz w:val="14"/>
                <w:szCs w:val="14"/>
                <w:vertAlign w:val="superscript"/>
                <w:lang w:val="en-US"/>
              </w:rPr>
              <w:t>(</w:t>
            </w:r>
            <w:r w:rsidRPr="00723A2C">
              <w:rPr>
                <w:sz w:val="14"/>
                <w:szCs w:val="14"/>
                <w:vertAlign w:val="superscript"/>
              </w:rPr>
              <w:t>1</w:t>
            </w:r>
            <w:r w:rsidRPr="00723A2C">
              <w:rPr>
                <w:sz w:val="14"/>
                <w:szCs w:val="14"/>
                <w:vertAlign w:val="superscript"/>
                <w:lang w:val="en-US"/>
              </w:rPr>
              <w:t>) (</w:t>
            </w:r>
            <w:r w:rsidRPr="00723A2C">
              <w:rPr>
                <w:sz w:val="14"/>
                <w:szCs w:val="14"/>
                <w:vertAlign w:val="superscript"/>
              </w:rPr>
              <w:t>3</w:t>
            </w:r>
            <w:r w:rsidRPr="00723A2C">
              <w:rPr>
                <w:sz w:val="14"/>
                <w:szCs w:val="14"/>
                <w:vertAlign w:val="superscript"/>
                <w:lang w:val="en-US"/>
              </w:rPr>
              <w:t>)</w:t>
            </w:r>
          </w:p>
        </w:tc>
      </w:tr>
      <w:tr w:rsidR="0075787F" w:rsidRPr="00723A2C" w:rsidTr="00D94200">
        <w:trPr>
          <w:trHeight w:val="285"/>
        </w:trPr>
        <w:tc>
          <w:tcPr>
            <w:tcW w:w="1384" w:type="dxa"/>
            <w:vMerge/>
            <w:tcBorders>
              <w:top w:val="single" w:sz="8" w:space="0" w:color="000000"/>
              <w:left w:val="single" w:sz="8" w:space="0" w:color="auto"/>
              <w:bottom w:val="single" w:sz="8" w:space="0" w:color="000000"/>
              <w:right w:val="single" w:sz="4" w:space="0" w:color="auto"/>
            </w:tcBorders>
            <w:vAlign w:val="center"/>
          </w:tcPr>
          <w:p w:rsidR="0075787F" w:rsidRDefault="0075787F" w:rsidP="00995282">
            <w:pPr>
              <w:spacing w:beforeLines="20" w:afterLines="20" w:line="240" w:lineRule="auto"/>
              <w:rPr>
                <w:sz w:val="14"/>
                <w:szCs w:val="14"/>
              </w:rPr>
            </w:pPr>
          </w:p>
        </w:tc>
        <w:tc>
          <w:tcPr>
            <w:tcW w:w="884" w:type="dxa"/>
            <w:gridSpan w:val="2"/>
            <w:tcBorders>
              <w:top w:val="nil"/>
              <w:left w:val="nil"/>
              <w:bottom w:val="single" w:sz="8" w:space="0" w:color="auto"/>
              <w:right w:val="single" w:sz="4" w:space="0" w:color="auto"/>
            </w:tcBorders>
            <w:tcMar>
              <w:left w:w="28" w:type="dxa"/>
              <w:right w:w="28" w:type="dxa"/>
            </w:tcMar>
            <w:vAlign w:val="center"/>
          </w:tcPr>
          <w:p w:rsidR="0075787F" w:rsidRDefault="0075787F" w:rsidP="00995282">
            <w:pPr>
              <w:spacing w:beforeLines="20" w:afterLines="20" w:line="240" w:lineRule="auto"/>
              <w:rPr>
                <w:sz w:val="14"/>
                <w:szCs w:val="14"/>
              </w:rPr>
            </w:pPr>
            <w:r w:rsidRPr="00723A2C">
              <w:rPr>
                <w:sz w:val="14"/>
                <w:szCs w:val="14"/>
              </w:rPr>
              <w:t>Αφετηρία</w:t>
            </w:r>
          </w:p>
        </w:tc>
        <w:tc>
          <w:tcPr>
            <w:tcW w:w="567" w:type="dxa"/>
            <w:tcBorders>
              <w:top w:val="nil"/>
              <w:left w:val="nil"/>
              <w:bottom w:val="single" w:sz="8" w:space="0" w:color="auto"/>
              <w:right w:val="single" w:sz="4" w:space="0" w:color="auto"/>
            </w:tcBorders>
            <w:noWrap/>
            <w:vAlign w:val="center"/>
          </w:tcPr>
          <w:p w:rsidR="0075787F" w:rsidRDefault="0075787F" w:rsidP="00995282">
            <w:pPr>
              <w:spacing w:beforeLines="20" w:afterLines="20" w:line="240" w:lineRule="auto"/>
              <w:jc w:val="center"/>
              <w:rPr>
                <w:sz w:val="14"/>
                <w:szCs w:val="14"/>
              </w:rPr>
            </w:pPr>
            <w:r w:rsidRPr="00723A2C">
              <w:rPr>
                <w:sz w:val="14"/>
                <w:szCs w:val="14"/>
                <w:lang w:val="en-US"/>
              </w:rPr>
              <w:t>0,0%</w:t>
            </w:r>
          </w:p>
        </w:tc>
        <w:tc>
          <w:tcPr>
            <w:tcW w:w="567" w:type="dxa"/>
            <w:tcBorders>
              <w:top w:val="nil"/>
              <w:left w:val="nil"/>
              <w:bottom w:val="single" w:sz="8" w:space="0" w:color="auto"/>
              <w:right w:val="single" w:sz="4" w:space="0" w:color="auto"/>
            </w:tcBorders>
            <w:noWrap/>
            <w:vAlign w:val="center"/>
          </w:tcPr>
          <w:p w:rsidR="0075787F" w:rsidRDefault="0075787F" w:rsidP="00995282">
            <w:pPr>
              <w:spacing w:beforeLines="20" w:afterLines="20" w:line="240" w:lineRule="auto"/>
              <w:jc w:val="center"/>
              <w:rPr>
                <w:sz w:val="14"/>
                <w:szCs w:val="14"/>
              </w:rPr>
            </w:pPr>
          </w:p>
        </w:tc>
        <w:tc>
          <w:tcPr>
            <w:tcW w:w="709" w:type="dxa"/>
            <w:tcBorders>
              <w:top w:val="nil"/>
              <w:left w:val="nil"/>
              <w:bottom w:val="single" w:sz="8" w:space="0" w:color="auto"/>
              <w:right w:val="single" w:sz="4" w:space="0" w:color="auto"/>
            </w:tcBorders>
            <w:noWrap/>
            <w:vAlign w:val="center"/>
          </w:tcPr>
          <w:p w:rsidR="0075787F" w:rsidRDefault="0075787F" w:rsidP="00995282">
            <w:pPr>
              <w:spacing w:beforeLines="20" w:afterLines="20" w:line="240" w:lineRule="auto"/>
              <w:jc w:val="center"/>
              <w:rPr>
                <w:sz w:val="14"/>
                <w:szCs w:val="14"/>
              </w:rPr>
            </w:pPr>
          </w:p>
        </w:tc>
        <w:tc>
          <w:tcPr>
            <w:tcW w:w="709" w:type="dxa"/>
            <w:tcBorders>
              <w:top w:val="nil"/>
              <w:left w:val="nil"/>
              <w:bottom w:val="single" w:sz="8" w:space="0" w:color="auto"/>
              <w:right w:val="single" w:sz="4" w:space="0" w:color="auto"/>
            </w:tcBorders>
            <w:noWrap/>
            <w:vAlign w:val="center"/>
          </w:tcPr>
          <w:p w:rsidR="0075787F" w:rsidRDefault="0075787F" w:rsidP="00995282">
            <w:pPr>
              <w:spacing w:beforeLines="20" w:afterLines="20"/>
              <w:jc w:val="center"/>
              <w:rPr>
                <w:rFonts w:cs="Calibri"/>
                <w:color w:val="000000"/>
                <w:sz w:val="14"/>
                <w:szCs w:val="14"/>
              </w:rPr>
            </w:pPr>
            <w:r w:rsidRPr="00723A2C">
              <w:rPr>
                <w:rFonts w:cs="Calibri"/>
                <w:color w:val="000000"/>
                <w:sz w:val="14"/>
                <w:szCs w:val="14"/>
              </w:rPr>
              <w:t> </w:t>
            </w:r>
          </w:p>
        </w:tc>
        <w:tc>
          <w:tcPr>
            <w:tcW w:w="567" w:type="dxa"/>
            <w:tcBorders>
              <w:top w:val="nil"/>
              <w:left w:val="nil"/>
              <w:bottom w:val="single" w:sz="8" w:space="0" w:color="auto"/>
              <w:right w:val="single" w:sz="4" w:space="0" w:color="auto"/>
            </w:tcBorders>
            <w:noWrap/>
            <w:vAlign w:val="center"/>
          </w:tcPr>
          <w:p w:rsidR="0075787F" w:rsidRDefault="0075787F" w:rsidP="00995282">
            <w:pPr>
              <w:spacing w:beforeLines="20" w:afterLines="20" w:line="240" w:lineRule="auto"/>
              <w:jc w:val="center"/>
              <w:rPr>
                <w:sz w:val="14"/>
                <w:szCs w:val="14"/>
              </w:rPr>
            </w:pPr>
          </w:p>
        </w:tc>
        <w:tc>
          <w:tcPr>
            <w:tcW w:w="850" w:type="dxa"/>
            <w:tcBorders>
              <w:top w:val="nil"/>
              <w:left w:val="nil"/>
              <w:bottom w:val="single" w:sz="8" w:space="0" w:color="auto"/>
              <w:right w:val="single" w:sz="4" w:space="0" w:color="auto"/>
            </w:tcBorders>
            <w:noWrap/>
            <w:vAlign w:val="center"/>
          </w:tcPr>
          <w:p w:rsidR="0075787F" w:rsidRDefault="0075787F" w:rsidP="00995282">
            <w:pPr>
              <w:spacing w:beforeLines="20" w:afterLines="20" w:line="240" w:lineRule="auto"/>
              <w:jc w:val="center"/>
              <w:rPr>
                <w:sz w:val="14"/>
                <w:szCs w:val="14"/>
              </w:rPr>
            </w:pPr>
          </w:p>
        </w:tc>
        <w:tc>
          <w:tcPr>
            <w:tcW w:w="709" w:type="dxa"/>
            <w:tcBorders>
              <w:top w:val="nil"/>
              <w:left w:val="nil"/>
              <w:bottom w:val="single" w:sz="8" w:space="0" w:color="auto"/>
              <w:right w:val="single" w:sz="4" w:space="0" w:color="auto"/>
            </w:tcBorders>
            <w:noWrap/>
            <w:vAlign w:val="center"/>
          </w:tcPr>
          <w:p w:rsidR="0075787F" w:rsidRDefault="0075787F" w:rsidP="00995282">
            <w:pPr>
              <w:spacing w:beforeLines="20" w:afterLines="20" w:line="240" w:lineRule="auto"/>
              <w:jc w:val="center"/>
              <w:rPr>
                <w:sz w:val="14"/>
                <w:szCs w:val="14"/>
              </w:rPr>
            </w:pPr>
          </w:p>
        </w:tc>
        <w:tc>
          <w:tcPr>
            <w:tcW w:w="851" w:type="dxa"/>
            <w:tcBorders>
              <w:top w:val="nil"/>
              <w:left w:val="nil"/>
              <w:bottom w:val="single" w:sz="8" w:space="0" w:color="auto"/>
              <w:right w:val="single" w:sz="4" w:space="0" w:color="auto"/>
            </w:tcBorders>
            <w:noWrap/>
            <w:vAlign w:val="center"/>
          </w:tcPr>
          <w:p w:rsidR="0075787F" w:rsidRDefault="0075787F" w:rsidP="00995282">
            <w:pPr>
              <w:spacing w:beforeLines="20" w:afterLines="20" w:line="240" w:lineRule="auto"/>
              <w:jc w:val="center"/>
              <w:rPr>
                <w:sz w:val="14"/>
                <w:szCs w:val="14"/>
              </w:rPr>
            </w:pPr>
          </w:p>
        </w:tc>
        <w:tc>
          <w:tcPr>
            <w:tcW w:w="425" w:type="dxa"/>
            <w:tcBorders>
              <w:top w:val="nil"/>
              <w:left w:val="nil"/>
              <w:bottom w:val="single" w:sz="8" w:space="0" w:color="auto"/>
              <w:right w:val="single" w:sz="4" w:space="0" w:color="auto"/>
            </w:tcBorders>
            <w:noWrap/>
            <w:vAlign w:val="center"/>
          </w:tcPr>
          <w:p w:rsidR="0075787F" w:rsidRDefault="0075787F" w:rsidP="00995282">
            <w:pPr>
              <w:spacing w:beforeLines="20" w:afterLines="20" w:line="240" w:lineRule="auto"/>
              <w:jc w:val="center"/>
              <w:rPr>
                <w:sz w:val="14"/>
                <w:szCs w:val="14"/>
              </w:rPr>
            </w:pPr>
          </w:p>
        </w:tc>
        <w:tc>
          <w:tcPr>
            <w:tcW w:w="842" w:type="dxa"/>
            <w:tcBorders>
              <w:top w:val="nil"/>
              <w:left w:val="nil"/>
              <w:bottom w:val="single" w:sz="8" w:space="0" w:color="auto"/>
              <w:right w:val="single" w:sz="8" w:space="0" w:color="auto"/>
            </w:tcBorders>
            <w:vAlign w:val="center"/>
          </w:tcPr>
          <w:p w:rsidR="0075787F" w:rsidRDefault="0075787F" w:rsidP="00995282">
            <w:pPr>
              <w:spacing w:beforeLines="20" w:afterLines="20" w:line="240" w:lineRule="auto"/>
              <w:jc w:val="center"/>
              <w:rPr>
                <w:sz w:val="14"/>
                <w:szCs w:val="14"/>
              </w:rPr>
            </w:pPr>
          </w:p>
        </w:tc>
      </w:tr>
    </w:tbl>
    <w:p w:rsidR="0075787F" w:rsidRPr="005D66C6" w:rsidRDefault="0075787F" w:rsidP="005D66C6">
      <w:pPr>
        <w:rPr>
          <w:rStyle w:val="ab"/>
          <w:szCs w:val="16"/>
        </w:rPr>
      </w:pPr>
      <w:r w:rsidRPr="005D66C6">
        <w:rPr>
          <w:rStyle w:val="ab"/>
          <w:szCs w:val="16"/>
        </w:rPr>
        <w:t>(1)</w:t>
      </w:r>
      <w:r w:rsidRPr="005D66C6">
        <w:rPr>
          <w:rStyle w:val="ab"/>
          <w:szCs w:val="16"/>
        </w:rPr>
        <w:tab/>
        <w:t xml:space="preserve">Η τιμή στόχος αναφέρεται στο σύνολο της χώρας, καθώς ο δείκτης δεν έχει γεωγραφική αναφορά </w:t>
      </w:r>
    </w:p>
    <w:p w:rsidR="0075787F" w:rsidRPr="005D66C6" w:rsidRDefault="0075787F" w:rsidP="005D66C6">
      <w:pPr>
        <w:rPr>
          <w:rStyle w:val="ab"/>
          <w:szCs w:val="16"/>
        </w:rPr>
      </w:pPr>
      <w:r w:rsidRPr="005D66C6">
        <w:rPr>
          <w:rStyle w:val="ab"/>
          <w:szCs w:val="16"/>
        </w:rPr>
        <w:t>(2)</w:t>
      </w:r>
      <w:r w:rsidRPr="005D66C6">
        <w:rPr>
          <w:rStyle w:val="ab"/>
          <w:szCs w:val="16"/>
        </w:rPr>
        <w:tab/>
        <w:t>Ο δείκτης δεν μπορεί να ποσοτικοποιηθεί προς το παρόν, διότι η διαθέσιμη εκροή της προγραμματικής περιόδου 2000-06 αφορά συμμετοχές και όχι φυσικά πρόσωπα. Ο δείκτης όμως θεωρείται σημαντικός και θα παρακολουθηθεί στην πορεία υλοποίησης με ειδική μηχανογραφική εφαρμογή.</w:t>
      </w:r>
    </w:p>
    <w:p w:rsidR="0075787F" w:rsidRPr="005D66C6" w:rsidRDefault="0075787F" w:rsidP="005D66C6">
      <w:pPr>
        <w:rPr>
          <w:rStyle w:val="ab"/>
          <w:szCs w:val="16"/>
        </w:rPr>
      </w:pPr>
      <w:r w:rsidRPr="005D66C6">
        <w:rPr>
          <w:rStyle w:val="ab"/>
          <w:szCs w:val="16"/>
        </w:rPr>
        <w:t>(3)</w:t>
      </w:r>
      <w:r w:rsidRPr="005D66C6">
        <w:rPr>
          <w:rStyle w:val="ab"/>
          <w:szCs w:val="16"/>
        </w:rPr>
        <w:tab/>
        <w:t>Ο συνολικός αριθμός ατόμων που αναμένεται να ωφεληθούν από προγράμματα εξ αποστάσεως εκπαίδευσης σε επίπεδο χώρας ανέρχεται σε περίπου 57.750. Αντίστοιχα, ο πληθυσμός στόχος της παρέμβασης ανέρχεται σε περίπου 5.000.000 άτομα.</w:t>
      </w:r>
    </w:p>
    <w:tbl>
      <w:tblPr>
        <w:tblW w:w="5094" w:type="pct"/>
        <w:tblInd w:w="108" w:type="dxa"/>
        <w:tblLayout w:type="fixed"/>
        <w:tblLook w:val="0000"/>
      </w:tblPr>
      <w:tblGrid>
        <w:gridCol w:w="1384"/>
        <w:gridCol w:w="176"/>
        <w:gridCol w:w="810"/>
        <w:gridCol w:w="777"/>
        <w:gridCol w:w="647"/>
        <w:gridCol w:w="648"/>
        <w:gridCol w:w="648"/>
        <w:gridCol w:w="571"/>
        <w:gridCol w:w="565"/>
        <w:gridCol w:w="568"/>
        <w:gridCol w:w="568"/>
        <w:gridCol w:w="568"/>
        <w:gridCol w:w="752"/>
      </w:tblGrid>
      <w:tr w:rsidR="0075787F" w:rsidRPr="00723A2C">
        <w:trPr>
          <w:trHeight w:val="195"/>
          <w:tblHeader/>
        </w:trPr>
        <w:tc>
          <w:tcPr>
            <w:tcW w:w="1560" w:type="dxa"/>
            <w:gridSpan w:val="2"/>
            <w:tcBorders>
              <w:top w:val="single" w:sz="8" w:space="0" w:color="auto"/>
              <w:left w:val="single" w:sz="8" w:space="0" w:color="auto"/>
              <w:bottom w:val="single" w:sz="4" w:space="0" w:color="auto"/>
            </w:tcBorders>
            <w:shd w:val="clear" w:color="auto" w:fill="C6D9F1"/>
            <w:vAlign w:val="center"/>
          </w:tcPr>
          <w:p w:rsidR="0075787F" w:rsidRPr="00723A2C" w:rsidRDefault="0075787F" w:rsidP="005D66C6">
            <w:pPr>
              <w:spacing w:before="0" w:after="0" w:line="240" w:lineRule="auto"/>
              <w:rPr>
                <w:sz w:val="14"/>
                <w:szCs w:val="14"/>
              </w:rPr>
            </w:pPr>
            <w:r w:rsidRPr="00723A2C">
              <w:rPr>
                <w:sz w:val="14"/>
                <w:szCs w:val="14"/>
              </w:rPr>
              <w:t>Δείκτες Α.Π.10, 11, 12</w:t>
            </w:r>
          </w:p>
        </w:tc>
        <w:tc>
          <w:tcPr>
            <w:tcW w:w="810" w:type="dxa"/>
            <w:tcBorders>
              <w:top w:val="single" w:sz="8" w:space="0" w:color="auto"/>
              <w:bottom w:val="single" w:sz="4" w:space="0" w:color="auto"/>
              <w:right w:val="single" w:sz="4" w:space="0" w:color="auto"/>
            </w:tcBorders>
            <w:shd w:val="clear" w:color="auto" w:fill="C6D9F1"/>
            <w:vAlign w:val="center"/>
          </w:tcPr>
          <w:p w:rsidR="0075787F" w:rsidRPr="00723A2C" w:rsidRDefault="0075787F" w:rsidP="005D66C6">
            <w:pPr>
              <w:spacing w:before="0" w:after="0" w:line="240" w:lineRule="auto"/>
              <w:rPr>
                <w:sz w:val="14"/>
                <w:szCs w:val="14"/>
              </w:rPr>
            </w:pPr>
            <w:r w:rsidRPr="00723A2C">
              <w:rPr>
                <w:sz w:val="14"/>
                <w:szCs w:val="14"/>
              </w:rPr>
              <w:t> </w:t>
            </w:r>
          </w:p>
        </w:tc>
        <w:tc>
          <w:tcPr>
            <w:tcW w:w="777" w:type="dxa"/>
            <w:tcBorders>
              <w:top w:val="single" w:sz="8" w:space="0" w:color="auto"/>
              <w:left w:val="nil"/>
              <w:bottom w:val="single" w:sz="4" w:space="0" w:color="auto"/>
              <w:right w:val="single" w:sz="4" w:space="0" w:color="auto"/>
            </w:tcBorders>
            <w:shd w:val="clear" w:color="auto" w:fill="C6D9F1"/>
            <w:noWrap/>
            <w:vAlign w:val="bottom"/>
          </w:tcPr>
          <w:p w:rsidR="0075787F" w:rsidRPr="00723A2C" w:rsidRDefault="0075787F" w:rsidP="005D66C6">
            <w:pPr>
              <w:spacing w:before="0" w:after="0" w:line="240" w:lineRule="auto"/>
              <w:rPr>
                <w:sz w:val="14"/>
                <w:szCs w:val="14"/>
              </w:rPr>
            </w:pPr>
            <w:r w:rsidRPr="00723A2C">
              <w:rPr>
                <w:sz w:val="14"/>
                <w:szCs w:val="14"/>
              </w:rPr>
              <w:t>2007</w:t>
            </w:r>
          </w:p>
        </w:tc>
        <w:tc>
          <w:tcPr>
            <w:tcW w:w="647" w:type="dxa"/>
            <w:tcBorders>
              <w:top w:val="single" w:sz="8" w:space="0" w:color="auto"/>
              <w:left w:val="nil"/>
              <w:bottom w:val="single" w:sz="4" w:space="0" w:color="auto"/>
              <w:right w:val="single" w:sz="4" w:space="0" w:color="auto"/>
            </w:tcBorders>
            <w:shd w:val="clear" w:color="auto" w:fill="C6D9F1"/>
            <w:noWrap/>
            <w:vAlign w:val="bottom"/>
          </w:tcPr>
          <w:p w:rsidR="0075787F" w:rsidRPr="00723A2C" w:rsidRDefault="0075787F" w:rsidP="005D66C6">
            <w:pPr>
              <w:spacing w:before="0" w:after="0" w:line="240" w:lineRule="auto"/>
              <w:rPr>
                <w:sz w:val="14"/>
                <w:szCs w:val="14"/>
              </w:rPr>
            </w:pPr>
            <w:r w:rsidRPr="00723A2C">
              <w:rPr>
                <w:sz w:val="14"/>
                <w:szCs w:val="14"/>
              </w:rPr>
              <w:t>2008</w:t>
            </w:r>
          </w:p>
        </w:tc>
        <w:tc>
          <w:tcPr>
            <w:tcW w:w="648" w:type="dxa"/>
            <w:tcBorders>
              <w:top w:val="single" w:sz="8" w:space="0" w:color="auto"/>
              <w:left w:val="nil"/>
              <w:bottom w:val="single" w:sz="4" w:space="0" w:color="auto"/>
              <w:right w:val="single" w:sz="4" w:space="0" w:color="auto"/>
            </w:tcBorders>
            <w:shd w:val="clear" w:color="auto" w:fill="C6D9F1"/>
            <w:noWrap/>
            <w:vAlign w:val="bottom"/>
          </w:tcPr>
          <w:p w:rsidR="0075787F" w:rsidRPr="00723A2C" w:rsidRDefault="0075787F" w:rsidP="005D66C6">
            <w:pPr>
              <w:spacing w:before="0" w:after="0" w:line="240" w:lineRule="auto"/>
              <w:rPr>
                <w:sz w:val="14"/>
                <w:szCs w:val="14"/>
              </w:rPr>
            </w:pPr>
            <w:r w:rsidRPr="00723A2C">
              <w:rPr>
                <w:sz w:val="14"/>
                <w:szCs w:val="14"/>
              </w:rPr>
              <w:t>2009</w:t>
            </w:r>
          </w:p>
        </w:tc>
        <w:tc>
          <w:tcPr>
            <w:tcW w:w="648" w:type="dxa"/>
            <w:tcBorders>
              <w:top w:val="single" w:sz="8" w:space="0" w:color="auto"/>
              <w:left w:val="nil"/>
              <w:bottom w:val="single" w:sz="4" w:space="0" w:color="auto"/>
              <w:right w:val="single" w:sz="4" w:space="0" w:color="auto"/>
            </w:tcBorders>
            <w:shd w:val="clear" w:color="auto" w:fill="C6D9F1"/>
            <w:noWrap/>
            <w:vAlign w:val="bottom"/>
          </w:tcPr>
          <w:p w:rsidR="0075787F" w:rsidRPr="00723A2C" w:rsidRDefault="0075787F" w:rsidP="005D66C6">
            <w:pPr>
              <w:spacing w:before="0" w:after="0" w:line="240" w:lineRule="auto"/>
              <w:rPr>
                <w:sz w:val="14"/>
                <w:szCs w:val="14"/>
              </w:rPr>
            </w:pPr>
            <w:r w:rsidRPr="00723A2C">
              <w:rPr>
                <w:sz w:val="14"/>
                <w:szCs w:val="14"/>
              </w:rPr>
              <w:t>2010</w:t>
            </w:r>
          </w:p>
        </w:tc>
        <w:tc>
          <w:tcPr>
            <w:tcW w:w="571" w:type="dxa"/>
            <w:tcBorders>
              <w:top w:val="single" w:sz="8" w:space="0" w:color="auto"/>
              <w:left w:val="nil"/>
              <w:bottom w:val="single" w:sz="4" w:space="0" w:color="auto"/>
              <w:right w:val="single" w:sz="4" w:space="0" w:color="auto"/>
            </w:tcBorders>
            <w:shd w:val="clear" w:color="auto" w:fill="C6D9F1"/>
            <w:noWrap/>
            <w:vAlign w:val="bottom"/>
          </w:tcPr>
          <w:p w:rsidR="0075787F" w:rsidRPr="00723A2C" w:rsidRDefault="0075787F" w:rsidP="005D66C6">
            <w:pPr>
              <w:spacing w:before="0" w:after="0" w:line="240" w:lineRule="auto"/>
              <w:rPr>
                <w:sz w:val="14"/>
                <w:szCs w:val="14"/>
              </w:rPr>
            </w:pPr>
            <w:r w:rsidRPr="00723A2C">
              <w:rPr>
                <w:sz w:val="14"/>
                <w:szCs w:val="14"/>
              </w:rPr>
              <w:t>2011</w:t>
            </w:r>
          </w:p>
        </w:tc>
        <w:tc>
          <w:tcPr>
            <w:tcW w:w="565" w:type="dxa"/>
            <w:tcBorders>
              <w:top w:val="single" w:sz="8" w:space="0" w:color="auto"/>
              <w:left w:val="nil"/>
              <w:bottom w:val="single" w:sz="4" w:space="0" w:color="auto"/>
              <w:right w:val="single" w:sz="4" w:space="0" w:color="auto"/>
            </w:tcBorders>
            <w:shd w:val="clear" w:color="auto" w:fill="C6D9F1"/>
            <w:noWrap/>
            <w:vAlign w:val="bottom"/>
          </w:tcPr>
          <w:p w:rsidR="0075787F" w:rsidRPr="00723A2C" w:rsidRDefault="0075787F" w:rsidP="005D66C6">
            <w:pPr>
              <w:spacing w:before="0" w:after="0" w:line="240" w:lineRule="auto"/>
              <w:rPr>
                <w:sz w:val="14"/>
                <w:szCs w:val="14"/>
              </w:rPr>
            </w:pPr>
            <w:r w:rsidRPr="00723A2C">
              <w:rPr>
                <w:sz w:val="14"/>
                <w:szCs w:val="14"/>
              </w:rPr>
              <w:t>2012</w:t>
            </w:r>
          </w:p>
        </w:tc>
        <w:tc>
          <w:tcPr>
            <w:tcW w:w="568" w:type="dxa"/>
            <w:tcBorders>
              <w:top w:val="single" w:sz="8" w:space="0" w:color="auto"/>
              <w:left w:val="nil"/>
              <w:bottom w:val="single" w:sz="4" w:space="0" w:color="auto"/>
              <w:right w:val="single" w:sz="4" w:space="0" w:color="auto"/>
            </w:tcBorders>
            <w:shd w:val="clear" w:color="auto" w:fill="C6D9F1"/>
            <w:noWrap/>
            <w:vAlign w:val="bottom"/>
          </w:tcPr>
          <w:p w:rsidR="0075787F" w:rsidRPr="00723A2C" w:rsidRDefault="0075787F" w:rsidP="005D66C6">
            <w:pPr>
              <w:spacing w:before="0" w:after="0" w:line="240" w:lineRule="auto"/>
              <w:rPr>
                <w:sz w:val="14"/>
                <w:szCs w:val="14"/>
              </w:rPr>
            </w:pPr>
            <w:r w:rsidRPr="00723A2C">
              <w:rPr>
                <w:sz w:val="14"/>
                <w:szCs w:val="14"/>
              </w:rPr>
              <w:t>2013</w:t>
            </w:r>
          </w:p>
        </w:tc>
        <w:tc>
          <w:tcPr>
            <w:tcW w:w="568" w:type="dxa"/>
            <w:tcBorders>
              <w:top w:val="single" w:sz="8" w:space="0" w:color="auto"/>
              <w:left w:val="nil"/>
              <w:bottom w:val="single" w:sz="4" w:space="0" w:color="auto"/>
              <w:right w:val="single" w:sz="4" w:space="0" w:color="auto"/>
            </w:tcBorders>
            <w:shd w:val="clear" w:color="auto" w:fill="C6D9F1"/>
            <w:noWrap/>
            <w:vAlign w:val="bottom"/>
          </w:tcPr>
          <w:p w:rsidR="0075787F" w:rsidRPr="00723A2C" w:rsidRDefault="0075787F" w:rsidP="005D66C6">
            <w:pPr>
              <w:spacing w:before="0" w:after="0" w:line="240" w:lineRule="auto"/>
              <w:rPr>
                <w:sz w:val="14"/>
                <w:szCs w:val="14"/>
              </w:rPr>
            </w:pPr>
            <w:r w:rsidRPr="00723A2C">
              <w:rPr>
                <w:sz w:val="14"/>
                <w:szCs w:val="14"/>
              </w:rPr>
              <w:t>2014</w:t>
            </w:r>
          </w:p>
        </w:tc>
        <w:tc>
          <w:tcPr>
            <w:tcW w:w="568" w:type="dxa"/>
            <w:tcBorders>
              <w:top w:val="single" w:sz="8" w:space="0" w:color="auto"/>
              <w:left w:val="nil"/>
              <w:bottom w:val="single" w:sz="4" w:space="0" w:color="auto"/>
              <w:right w:val="single" w:sz="4" w:space="0" w:color="auto"/>
            </w:tcBorders>
            <w:shd w:val="clear" w:color="auto" w:fill="C6D9F1"/>
            <w:noWrap/>
            <w:vAlign w:val="bottom"/>
          </w:tcPr>
          <w:p w:rsidR="0075787F" w:rsidRPr="00723A2C" w:rsidRDefault="0075787F" w:rsidP="005D66C6">
            <w:pPr>
              <w:spacing w:before="0" w:after="0" w:line="240" w:lineRule="auto"/>
              <w:rPr>
                <w:sz w:val="14"/>
                <w:szCs w:val="14"/>
              </w:rPr>
            </w:pPr>
            <w:r w:rsidRPr="00723A2C">
              <w:rPr>
                <w:sz w:val="14"/>
                <w:szCs w:val="14"/>
              </w:rPr>
              <w:t>2015</w:t>
            </w:r>
          </w:p>
        </w:tc>
        <w:tc>
          <w:tcPr>
            <w:tcW w:w="752" w:type="dxa"/>
            <w:tcBorders>
              <w:top w:val="single" w:sz="8" w:space="0" w:color="auto"/>
              <w:left w:val="nil"/>
              <w:bottom w:val="single" w:sz="4" w:space="0" w:color="auto"/>
              <w:right w:val="single" w:sz="8" w:space="0" w:color="auto"/>
            </w:tcBorders>
            <w:shd w:val="clear" w:color="auto" w:fill="C6D9F1"/>
            <w:vAlign w:val="bottom"/>
          </w:tcPr>
          <w:p w:rsidR="0075787F" w:rsidRPr="00723A2C" w:rsidRDefault="0075787F" w:rsidP="005D66C6">
            <w:pPr>
              <w:spacing w:before="0" w:after="0" w:line="240" w:lineRule="auto"/>
              <w:rPr>
                <w:sz w:val="14"/>
                <w:szCs w:val="14"/>
              </w:rPr>
            </w:pPr>
            <w:r w:rsidRPr="00723A2C">
              <w:rPr>
                <w:sz w:val="14"/>
                <w:szCs w:val="14"/>
              </w:rPr>
              <w:t>Σύνολο</w:t>
            </w:r>
          </w:p>
        </w:tc>
      </w:tr>
      <w:tr w:rsidR="0075787F" w:rsidRPr="00723A2C">
        <w:tc>
          <w:tcPr>
            <w:tcW w:w="1384" w:type="dxa"/>
            <w:vMerge w:val="restart"/>
            <w:tcBorders>
              <w:top w:val="nil"/>
              <w:left w:val="single" w:sz="8" w:space="0" w:color="auto"/>
              <w:bottom w:val="single" w:sz="4" w:space="0" w:color="auto"/>
              <w:right w:val="single" w:sz="4" w:space="0" w:color="auto"/>
            </w:tcBorders>
            <w:tcMar>
              <w:left w:w="57" w:type="dxa"/>
              <w:right w:w="57" w:type="dxa"/>
            </w:tcMar>
            <w:vAlign w:val="center"/>
          </w:tcPr>
          <w:p w:rsidR="0075787F" w:rsidRDefault="0075787F" w:rsidP="00995282">
            <w:pPr>
              <w:spacing w:beforeLines="40" w:afterLines="40" w:line="240" w:lineRule="auto"/>
              <w:rPr>
                <w:sz w:val="14"/>
                <w:szCs w:val="14"/>
              </w:rPr>
            </w:pPr>
            <w:r w:rsidRPr="00723A2C">
              <w:rPr>
                <w:rFonts w:cs="Arial"/>
                <w:sz w:val="14"/>
                <w:szCs w:val="14"/>
              </w:rPr>
              <w:t>Αριθμός ενισχυόμενων προγραμμάτων διδακτορικής και μεταδιδακτορικής έρευνας</w:t>
            </w:r>
          </w:p>
        </w:tc>
        <w:tc>
          <w:tcPr>
            <w:tcW w:w="986" w:type="dxa"/>
            <w:gridSpan w:val="2"/>
            <w:tcBorders>
              <w:top w:val="nil"/>
              <w:left w:val="nil"/>
              <w:bottom w:val="single" w:sz="4" w:space="0" w:color="auto"/>
              <w:right w:val="single" w:sz="4" w:space="0" w:color="auto"/>
            </w:tcBorders>
            <w:tcMar>
              <w:left w:w="57" w:type="dxa"/>
              <w:right w:w="57" w:type="dxa"/>
            </w:tcMar>
            <w:vAlign w:val="bottom"/>
          </w:tcPr>
          <w:p w:rsidR="0075787F" w:rsidRDefault="0075787F" w:rsidP="00995282">
            <w:pPr>
              <w:spacing w:beforeLines="40" w:afterLines="40" w:line="240" w:lineRule="auto"/>
              <w:rPr>
                <w:sz w:val="14"/>
                <w:szCs w:val="14"/>
              </w:rPr>
            </w:pPr>
            <w:r w:rsidRPr="00723A2C">
              <w:rPr>
                <w:sz w:val="14"/>
                <w:szCs w:val="14"/>
              </w:rPr>
              <w:t>Ολοκλήρωση</w:t>
            </w:r>
          </w:p>
        </w:tc>
        <w:tc>
          <w:tcPr>
            <w:tcW w:w="777" w:type="dxa"/>
            <w:tcBorders>
              <w:top w:val="nil"/>
              <w:left w:val="nil"/>
              <w:bottom w:val="single" w:sz="4" w:space="0" w:color="auto"/>
              <w:right w:val="single" w:sz="4" w:space="0" w:color="auto"/>
            </w:tcBorders>
            <w:noWrap/>
            <w:tcMar>
              <w:left w:w="57" w:type="dxa"/>
              <w:right w:w="57" w:type="dxa"/>
            </w:tcMar>
            <w:vAlign w:val="center"/>
          </w:tcPr>
          <w:p w:rsidR="0075787F" w:rsidRDefault="0075787F" w:rsidP="00995282">
            <w:pPr>
              <w:spacing w:beforeLines="40" w:afterLines="40" w:line="240" w:lineRule="auto"/>
              <w:jc w:val="center"/>
              <w:rPr>
                <w:sz w:val="14"/>
                <w:szCs w:val="14"/>
              </w:rPr>
            </w:pPr>
            <w:r w:rsidRPr="00723A2C">
              <w:rPr>
                <w:sz w:val="14"/>
                <w:szCs w:val="14"/>
              </w:rPr>
              <w:t>0</w:t>
            </w:r>
          </w:p>
        </w:tc>
        <w:tc>
          <w:tcPr>
            <w:tcW w:w="647" w:type="dxa"/>
            <w:tcBorders>
              <w:top w:val="nil"/>
              <w:left w:val="nil"/>
              <w:bottom w:val="single" w:sz="4" w:space="0" w:color="auto"/>
              <w:right w:val="single" w:sz="4" w:space="0" w:color="auto"/>
            </w:tcBorders>
            <w:noWrap/>
            <w:tcMar>
              <w:left w:w="57" w:type="dxa"/>
              <w:right w:w="57" w:type="dxa"/>
            </w:tcMar>
            <w:vAlign w:val="center"/>
          </w:tcPr>
          <w:p w:rsidR="0075787F" w:rsidRDefault="0075787F" w:rsidP="00995282">
            <w:pPr>
              <w:spacing w:beforeLines="40" w:afterLines="40" w:line="240" w:lineRule="auto"/>
              <w:jc w:val="center"/>
              <w:rPr>
                <w:sz w:val="14"/>
                <w:szCs w:val="14"/>
              </w:rPr>
            </w:pPr>
            <w:r w:rsidRPr="00723A2C">
              <w:rPr>
                <w:sz w:val="14"/>
                <w:szCs w:val="14"/>
                <w:lang w:val="en-US"/>
              </w:rPr>
              <w:t>0</w:t>
            </w:r>
          </w:p>
        </w:tc>
        <w:tc>
          <w:tcPr>
            <w:tcW w:w="648" w:type="dxa"/>
            <w:tcBorders>
              <w:top w:val="nil"/>
              <w:left w:val="nil"/>
              <w:bottom w:val="single" w:sz="4" w:space="0" w:color="auto"/>
              <w:right w:val="single" w:sz="4" w:space="0" w:color="auto"/>
            </w:tcBorders>
            <w:noWrap/>
            <w:tcMar>
              <w:left w:w="57" w:type="dxa"/>
              <w:right w:w="57" w:type="dxa"/>
            </w:tcMar>
            <w:vAlign w:val="center"/>
          </w:tcPr>
          <w:p w:rsidR="0075787F" w:rsidRDefault="0075787F" w:rsidP="00995282">
            <w:pPr>
              <w:spacing w:beforeLines="40" w:afterLines="40" w:line="240" w:lineRule="auto"/>
              <w:jc w:val="center"/>
              <w:rPr>
                <w:sz w:val="14"/>
                <w:szCs w:val="14"/>
              </w:rPr>
            </w:pPr>
            <w:r w:rsidRPr="00723A2C">
              <w:rPr>
                <w:sz w:val="14"/>
                <w:szCs w:val="14"/>
              </w:rPr>
              <w:t>0</w:t>
            </w:r>
          </w:p>
        </w:tc>
        <w:tc>
          <w:tcPr>
            <w:tcW w:w="648" w:type="dxa"/>
            <w:tcBorders>
              <w:top w:val="nil"/>
              <w:left w:val="nil"/>
              <w:bottom w:val="single" w:sz="4" w:space="0" w:color="auto"/>
              <w:right w:val="single" w:sz="4" w:space="0" w:color="auto"/>
            </w:tcBorders>
            <w:noWrap/>
            <w:tcMar>
              <w:left w:w="57" w:type="dxa"/>
              <w:right w:w="57" w:type="dxa"/>
            </w:tcMar>
            <w:vAlign w:val="center"/>
          </w:tcPr>
          <w:p w:rsidR="0075787F" w:rsidRDefault="0075787F" w:rsidP="00995282">
            <w:pPr>
              <w:spacing w:beforeLines="40" w:afterLines="40"/>
              <w:jc w:val="center"/>
              <w:rPr>
                <w:rFonts w:cs="Calibri"/>
                <w:color w:val="000000"/>
                <w:sz w:val="14"/>
                <w:szCs w:val="14"/>
              </w:rPr>
            </w:pPr>
            <w:r>
              <w:rPr>
                <w:rFonts w:cs="Calibri"/>
                <w:color w:val="000000"/>
                <w:sz w:val="14"/>
                <w:szCs w:val="14"/>
              </w:rPr>
              <w:t>568</w:t>
            </w:r>
          </w:p>
        </w:tc>
        <w:tc>
          <w:tcPr>
            <w:tcW w:w="571" w:type="dxa"/>
            <w:tcBorders>
              <w:top w:val="nil"/>
              <w:left w:val="nil"/>
              <w:bottom w:val="single" w:sz="4" w:space="0" w:color="auto"/>
              <w:right w:val="single" w:sz="4" w:space="0" w:color="auto"/>
            </w:tcBorders>
            <w:noWrap/>
            <w:tcMar>
              <w:left w:w="57" w:type="dxa"/>
              <w:right w:w="57" w:type="dxa"/>
            </w:tcMar>
            <w:vAlign w:val="center"/>
          </w:tcPr>
          <w:p w:rsidR="0075787F" w:rsidRDefault="0075787F" w:rsidP="00995282">
            <w:pPr>
              <w:spacing w:beforeLines="40" w:afterLines="40" w:line="240" w:lineRule="auto"/>
              <w:jc w:val="center"/>
              <w:rPr>
                <w:sz w:val="14"/>
                <w:szCs w:val="14"/>
                <w:lang w:val="en-US"/>
              </w:rPr>
            </w:pPr>
            <w:r>
              <w:rPr>
                <w:sz w:val="14"/>
                <w:szCs w:val="14"/>
                <w:lang w:val="en-US"/>
              </w:rPr>
              <w:t>666</w:t>
            </w:r>
          </w:p>
        </w:tc>
        <w:tc>
          <w:tcPr>
            <w:tcW w:w="565" w:type="dxa"/>
            <w:tcBorders>
              <w:top w:val="nil"/>
              <w:left w:val="nil"/>
              <w:bottom w:val="single" w:sz="4" w:space="0" w:color="auto"/>
              <w:right w:val="single" w:sz="4" w:space="0" w:color="auto"/>
            </w:tcBorders>
            <w:noWrap/>
            <w:tcMar>
              <w:left w:w="57" w:type="dxa"/>
              <w:right w:w="57" w:type="dxa"/>
            </w:tcMar>
            <w:vAlign w:val="center"/>
          </w:tcPr>
          <w:p w:rsidR="0075787F" w:rsidRDefault="0075787F" w:rsidP="00995282">
            <w:pPr>
              <w:spacing w:beforeLines="40" w:afterLines="40" w:line="240" w:lineRule="auto"/>
              <w:jc w:val="center"/>
              <w:rPr>
                <w:sz w:val="14"/>
                <w:szCs w:val="14"/>
                <w:lang w:val="en-US"/>
              </w:rPr>
            </w:pPr>
            <w:r>
              <w:rPr>
                <w:sz w:val="14"/>
                <w:szCs w:val="14"/>
                <w:lang w:val="en-US"/>
              </w:rPr>
              <w:t>1.060</w:t>
            </w:r>
          </w:p>
        </w:tc>
        <w:tc>
          <w:tcPr>
            <w:tcW w:w="568" w:type="dxa"/>
            <w:tcBorders>
              <w:top w:val="nil"/>
              <w:left w:val="nil"/>
              <w:bottom w:val="single" w:sz="4" w:space="0" w:color="auto"/>
              <w:right w:val="single" w:sz="4" w:space="0" w:color="auto"/>
            </w:tcBorders>
            <w:noWrap/>
            <w:tcMar>
              <w:left w:w="57" w:type="dxa"/>
              <w:right w:w="57" w:type="dxa"/>
            </w:tcMar>
            <w:vAlign w:val="center"/>
          </w:tcPr>
          <w:p w:rsidR="0075787F" w:rsidRDefault="0075787F" w:rsidP="00995282">
            <w:pPr>
              <w:spacing w:beforeLines="40" w:afterLines="40" w:line="240" w:lineRule="auto"/>
              <w:jc w:val="center"/>
              <w:rPr>
                <w:sz w:val="14"/>
                <w:szCs w:val="14"/>
                <w:lang w:val="en-US"/>
              </w:rPr>
            </w:pPr>
            <w:r>
              <w:rPr>
                <w:sz w:val="14"/>
                <w:szCs w:val="14"/>
              </w:rPr>
              <w:t>2.</w:t>
            </w:r>
            <w:r>
              <w:rPr>
                <w:sz w:val="14"/>
                <w:szCs w:val="14"/>
                <w:lang w:val="en-US"/>
              </w:rPr>
              <w:t>136</w:t>
            </w:r>
          </w:p>
        </w:tc>
        <w:tc>
          <w:tcPr>
            <w:tcW w:w="568" w:type="dxa"/>
            <w:tcBorders>
              <w:top w:val="nil"/>
              <w:left w:val="nil"/>
              <w:bottom w:val="single" w:sz="4" w:space="0" w:color="auto"/>
              <w:right w:val="single" w:sz="4" w:space="0" w:color="auto"/>
            </w:tcBorders>
            <w:noWrap/>
            <w:tcMar>
              <w:left w:w="57" w:type="dxa"/>
              <w:right w:w="57" w:type="dxa"/>
            </w:tcMar>
            <w:vAlign w:val="center"/>
          </w:tcPr>
          <w:p w:rsidR="0075787F" w:rsidRDefault="0075787F" w:rsidP="00995282">
            <w:pPr>
              <w:spacing w:beforeLines="40" w:afterLines="40" w:line="240" w:lineRule="auto"/>
              <w:jc w:val="center"/>
              <w:rPr>
                <w:sz w:val="14"/>
                <w:szCs w:val="14"/>
              </w:rPr>
            </w:pPr>
            <w:r>
              <w:rPr>
                <w:sz w:val="14"/>
                <w:szCs w:val="14"/>
              </w:rPr>
              <w:t>2.463</w:t>
            </w:r>
          </w:p>
        </w:tc>
        <w:tc>
          <w:tcPr>
            <w:tcW w:w="568" w:type="dxa"/>
            <w:tcBorders>
              <w:top w:val="nil"/>
              <w:left w:val="nil"/>
              <w:bottom w:val="single" w:sz="4" w:space="0" w:color="auto"/>
              <w:right w:val="single" w:sz="4" w:space="0" w:color="auto"/>
            </w:tcBorders>
            <w:noWrap/>
            <w:tcMar>
              <w:left w:w="57" w:type="dxa"/>
              <w:right w:w="57" w:type="dxa"/>
            </w:tcMar>
            <w:vAlign w:val="center"/>
          </w:tcPr>
          <w:p w:rsidR="0075787F" w:rsidRDefault="0075787F" w:rsidP="00995282">
            <w:pPr>
              <w:spacing w:beforeLines="40" w:afterLines="40" w:line="240" w:lineRule="auto"/>
              <w:jc w:val="center"/>
              <w:rPr>
                <w:sz w:val="14"/>
                <w:szCs w:val="14"/>
              </w:rPr>
            </w:pPr>
          </w:p>
        </w:tc>
        <w:tc>
          <w:tcPr>
            <w:tcW w:w="752" w:type="dxa"/>
            <w:tcBorders>
              <w:top w:val="nil"/>
              <w:left w:val="nil"/>
              <w:bottom w:val="single" w:sz="4" w:space="0" w:color="auto"/>
              <w:right w:val="single" w:sz="8" w:space="0" w:color="auto"/>
            </w:tcBorders>
            <w:tcMar>
              <w:left w:w="57" w:type="dxa"/>
              <w:right w:w="57" w:type="dxa"/>
            </w:tcMar>
            <w:vAlign w:val="center"/>
          </w:tcPr>
          <w:p w:rsidR="0075787F" w:rsidRDefault="0075787F" w:rsidP="00995282">
            <w:pPr>
              <w:spacing w:beforeLines="40" w:afterLines="40" w:line="240" w:lineRule="auto"/>
              <w:jc w:val="center"/>
              <w:rPr>
                <w:sz w:val="14"/>
                <w:szCs w:val="14"/>
              </w:rPr>
            </w:pPr>
          </w:p>
        </w:tc>
      </w:tr>
      <w:tr w:rsidR="0075787F" w:rsidRPr="00723A2C">
        <w:tc>
          <w:tcPr>
            <w:tcW w:w="1384" w:type="dxa"/>
            <w:vMerge/>
            <w:tcBorders>
              <w:top w:val="nil"/>
              <w:left w:val="single" w:sz="8" w:space="0" w:color="auto"/>
              <w:bottom w:val="single" w:sz="4" w:space="0" w:color="auto"/>
              <w:right w:val="single" w:sz="4" w:space="0" w:color="auto"/>
            </w:tcBorders>
            <w:tcMar>
              <w:left w:w="57" w:type="dxa"/>
              <w:right w:w="57" w:type="dxa"/>
            </w:tcMar>
            <w:vAlign w:val="center"/>
          </w:tcPr>
          <w:p w:rsidR="0075787F" w:rsidRDefault="0075787F" w:rsidP="00995282">
            <w:pPr>
              <w:spacing w:beforeLines="40" w:afterLines="40" w:line="240" w:lineRule="auto"/>
              <w:rPr>
                <w:sz w:val="14"/>
                <w:szCs w:val="14"/>
              </w:rPr>
            </w:pPr>
          </w:p>
        </w:tc>
        <w:tc>
          <w:tcPr>
            <w:tcW w:w="986" w:type="dxa"/>
            <w:gridSpan w:val="2"/>
            <w:tcBorders>
              <w:top w:val="nil"/>
              <w:left w:val="nil"/>
              <w:bottom w:val="single" w:sz="4" w:space="0" w:color="auto"/>
              <w:right w:val="single" w:sz="4" w:space="0" w:color="auto"/>
            </w:tcBorders>
            <w:tcMar>
              <w:left w:w="57" w:type="dxa"/>
              <w:right w:w="57" w:type="dxa"/>
            </w:tcMar>
            <w:vAlign w:val="bottom"/>
          </w:tcPr>
          <w:p w:rsidR="0075787F" w:rsidRDefault="0075787F" w:rsidP="00995282">
            <w:pPr>
              <w:spacing w:beforeLines="40" w:afterLines="40" w:line="240" w:lineRule="auto"/>
              <w:rPr>
                <w:sz w:val="14"/>
                <w:szCs w:val="14"/>
              </w:rPr>
            </w:pPr>
            <w:r w:rsidRPr="00723A2C">
              <w:rPr>
                <w:sz w:val="14"/>
                <w:szCs w:val="14"/>
              </w:rPr>
              <w:t>Στόχος</w:t>
            </w:r>
          </w:p>
        </w:tc>
        <w:tc>
          <w:tcPr>
            <w:tcW w:w="777" w:type="dxa"/>
            <w:tcBorders>
              <w:top w:val="nil"/>
              <w:left w:val="nil"/>
              <w:bottom w:val="single" w:sz="4" w:space="0" w:color="auto"/>
              <w:right w:val="single" w:sz="4" w:space="0" w:color="auto"/>
            </w:tcBorders>
            <w:noWrap/>
            <w:tcMar>
              <w:left w:w="57" w:type="dxa"/>
              <w:right w:w="57" w:type="dxa"/>
            </w:tcMar>
            <w:vAlign w:val="center"/>
          </w:tcPr>
          <w:p w:rsidR="0075787F" w:rsidRDefault="0075787F" w:rsidP="00995282">
            <w:pPr>
              <w:spacing w:beforeLines="40" w:afterLines="40" w:line="240" w:lineRule="auto"/>
              <w:jc w:val="center"/>
              <w:rPr>
                <w:sz w:val="14"/>
                <w:szCs w:val="14"/>
              </w:rPr>
            </w:pPr>
          </w:p>
        </w:tc>
        <w:tc>
          <w:tcPr>
            <w:tcW w:w="647" w:type="dxa"/>
            <w:tcBorders>
              <w:top w:val="nil"/>
              <w:left w:val="nil"/>
              <w:bottom w:val="single" w:sz="4" w:space="0" w:color="auto"/>
              <w:right w:val="single" w:sz="4" w:space="0" w:color="auto"/>
            </w:tcBorders>
            <w:noWrap/>
            <w:tcMar>
              <w:left w:w="57" w:type="dxa"/>
              <w:right w:w="57" w:type="dxa"/>
            </w:tcMar>
            <w:vAlign w:val="center"/>
          </w:tcPr>
          <w:p w:rsidR="0075787F" w:rsidRDefault="0075787F" w:rsidP="00995282">
            <w:pPr>
              <w:spacing w:beforeLines="40" w:afterLines="40" w:line="240" w:lineRule="auto"/>
              <w:jc w:val="center"/>
              <w:rPr>
                <w:sz w:val="14"/>
                <w:szCs w:val="14"/>
              </w:rPr>
            </w:pPr>
          </w:p>
        </w:tc>
        <w:tc>
          <w:tcPr>
            <w:tcW w:w="648" w:type="dxa"/>
            <w:tcBorders>
              <w:top w:val="nil"/>
              <w:left w:val="nil"/>
              <w:bottom w:val="single" w:sz="4" w:space="0" w:color="auto"/>
              <w:right w:val="single" w:sz="4" w:space="0" w:color="auto"/>
            </w:tcBorders>
            <w:noWrap/>
            <w:tcMar>
              <w:left w:w="57" w:type="dxa"/>
              <w:right w:w="57" w:type="dxa"/>
            </w:tcMar>
            <w:vAlign w:val="center"/>
          </w:tcPr>
          <w:p w:rsidR="0075787F" w:rsidRDefault="0075787F" w:rsidP="00995282">
            <w:pPr>
              <w:spacing w:beforeLines="40" w:afterLines="40" w:line="240" w:lineRule="auto"/>
              <w:jc w:val="center"/>
              <w:rPr>
                <w:sz w:val="14"/>
                <w:szCs w:val="14"/>
              </w:rPr>
            </w:pPr>
          </w:p>
        </w:tc>
        <w:tc>
          <w:tcPr>
            <w:tcW w:w="648" w:type="dxa"/>
            <w:tcBorders>
              <w:top w:val="nil"/>
              <w:left w:val="nil"/>
              <w:bottom w:val="single" w:sz="4" w:space="0" w:color="auto"/>
              <w:right w:val="single" w:sz="4" w:space="0" w:color="auto"/>
            </w:tcBorders>
            <w:noWrap/>
            <w:tcMar>
              <w:left w:w="57" w:type="dxa"/>
              <w:right w:w="57" w:type="dxa"/>
            </w:tcMar>
            <w:vAlign w:val="center"/>
          </w:tcPr>
          <w:p w:rsidR="0075787F" w:rsidRDefault="0075787F" w:rsidP="00995282">
            <w:pPr>
              <w:spacing w:beforeLines="40" w:afterLines="40"/>
              <w:jc w:val="center"/>
              <w:rPr>
                <w:rFonts w:cs="Calibri"/>
                <w:color w:val="000000"/>
                <w:sz w:val="14"/>
                <w:szCs w:val="14"/>
              </w:rPr>
            </w:pPr>
          </w:p>
        </w:tc>
        <w:tc>
          <w:tcPr>
            <w:tcW w:w="571" w:type="dxa"/>
            <w:tcBorders>
              <w:top w:val="nil"/>
              <w:left w:val="nil"/>
              <w:bottom w:val="single" w:sz="4" w:space="0" w:color="auto"/>
              <w:right w:val="single" w:sz="4" w:space="0" w:color="auto"/>
            </w:tcBorders>
            <w:noWrap/>
            <w:tcMar>
              <w:left w:w="57" w:type="dxa"/>
              <w:right w:w="57" w:type="dxa"/>
            </w:tcMar>
            <w:vAlign w:val="center"/>
          </w:tcPr>
          <w:p w:rsidR="0075787F" w:rsidRDefault="0075787F" w:rsidP="00995282">
            <w:pPr>
              <w:spacing w:beforeLines="40" w:afterLines="40" w:line="240" w:lineRule="auto"/>
              <w:jc w:val="center"/>
              <w:rPr>
                <w:sz w:val="14"/>
                <w:szCs w:val="14"/>
              </w:rPr>
            </w:pPr>
          </w:p>
        </w:tc>
        <w:tc>
          <w:tcPr>
            <w:tcW w:w="565" w:type="dxa"/>
            <w:tcBorders>
              <w:top w:val="nil"/>
              <w:left w:val="nil"/>
              <w:bottom w:val="single" w:sz="4" w:space="0" w:color="auto"/>
              <w:right w:val="single" w:sz="4" w:space="0" w:color="auto"/>
            </w:tcBorders>
            <w:noWrap/>
            <w:tcMar>
              <w:left w:w="57" w:type="dxa"/>
              <w:right w:w="57" w:type="dxa"/>
            </w:tcMar>
            <w:vAlign w:val="center"/>
          </w:tcPr>
          <w:p w:rsidR="0075787F" w:rsidRDefault="0075787F" w:rsidP="00995282">
            <w:pPr>
              <w:spacing w:beforeLines="40" w:afterLines="40" w:line="240" w:lineRule="auto"/>
              <w:jc w:val="center"/>
              <w:rPr>
                <w:sz w:val="14"/>
                <w:szCs w:val="14"/>
              </w:rPr>
            </w:pPr>
          </w:p>
        </w:tc>
        <w:tc>
          <w:tcPr>
            <w:tcW w:w="568" w:type="dxa"/>
            <w:tcBorders>
              <w:top w:val="nil"/>
              <w:left w:val="nil"/>
              <w:bottom w:val="single" w:sz="4" w:space="0" w:color="auto"/>
              <w:right w:val="single" w:sz="4" w:space="0" w:color="auto"/>
            </w:tcBorders>
            <w:noWrap/>
            <w:tcMar>
              <w:left w:w="57" w:type="dxa"/>
              <w:right w:w="57" w:type="dxa"/>
            </w:tcMar>
            <w:vAlign w:val="center"/>
          </w:tcPr>
          <w:p w:rsidR="0075787F" w:rsidRDefault="0075787F" w:rsidP="00995282">
            <w:pPr>
              <w:spacing w:beforeLines="40" w:afterLines="40" w:line="240" w:lineRule="auto"/>
              <w:jc w:val="center"/>
              <w:rPr>
                <w:sz w:val="14"/>
                <w:szCs w:val="14"/>
              </w:rPr>
            </w:pPr>
          </w:p>
        </w:tc>
        <w:tc>
          <w:tcPr>
            <w:tcW w:w="568" w:type="dxa"/>
            <w:tcBorders>
              <w:top w:val="nil"/>
              <w:left w:val="nil"/>
              <w:bottom w:val="single" w:sz="4" w:space="0" w:color="auto"/>
              <w:right w:val="single" w:sz="4" w:space="0" w:color="auto"/>
            </w:tcBorders>
            <w:noWrap/>
            <w:tcMar>
              <w:left w:w="57" w:type="dxa"/>
              <w:right w:w="57" w:type="dxa"/>
            </w:tcMar>
            <w:vAlign w:val="center"/>
          </w:tcPr>
          <w:p w:rsidR="0075787F" w:rsidRDefault="0075787F" w:rsidP="00995282">
            <w:pPr>
              <w:spacing w:beforeLines="40" w:afterLines="40" w:line="240" w:lineRule="auto"/>
              <w:jc w:val="center"/>
              <w:rPr>
                <w:sz w:val="14"/>
                <w:szCs w:val="14"/>
              </w:rPr>
            </w:pPr>
          </w:p>
        </w:tc>
        <w:tc>
          <w:tcPr>
            <w:tcW w:w="568" w:type="dxa"/>
            <w:tcBorders>
              <w:top w:val="nil"/>
              <w:left w:val="nil"/>
              <w:bottom w:val="single" w:sz="4" w:space="0" w:color="auto"/>
              <w:right w:val="single" w:sz="4" w:space="0" w:color="auto"/>
            </w:tcBorders>
            <w:noWrap/>
            <w:tcMar>
              <w:left w:w="57" w:type="dxa"/>
              <w:right w:w="57" w:type="dxa"/>
            </w:tcMar>
            <w:vAlign w:val="center"/>
          </w:tcPr>
          <w:p w:rsidR="0075787F" w:rsidRDefault="0075787F" w:rsidP="00995282">
            <w:pPr>
              <w:spacing w:beforeLines="40" w:afterLines="40" w:line="240" w:lineRule="auto"/>
              <w:jc w:val="center"/>
              <w:rPr>
                <w:sz w:val="14"/>
                <w:szCs w:val="14"/>
              </w:rPr>
            </w:pPr>
          </w:p>
        </w:tc>
        <w:tc>
          <w:tcPr>
            <w:tcW w:w="752" w:type="dxa"/>
            <w:tcBorders>
              <w:top w:val="nil"/>
              <w:left w:val="nil"/>
              <w:bottom w:val="single" w:sz="4" w:space="0" w:color="auto"/>
              <w:right w:val="single" w:sz="8" w:space="0" w:color="auto"/>
            </w:tcBorders>
            <w:tcMar>
              <w:left w:w="57" w:type="dxa"/>
              <w:right w:w="57" w:type="dxa"/>
            </w:tcMar>
            <w:vAlign w:val="center"/>
          </w:tcPr>
          <w:p w:rsidR="0075787F" w:rsidRDefault="0075787F" w:rsidP="00995282">
            <w:pPr>
              <w:spacing w:beforeLines="40" w:afterLines="40" w:line="240" w:lineRule="auto"/>
              <w:jc w:val="center"/>
              <w:rPr>
                <w:sz w:val="14"/>
                <w:szCs w:val="14"/>
              </w:rPr>
            </w:pPr>
            <w:r w:rsidRPr="00723A2C">
              <w:rPr>
                <w:rFonts w:cs="Arial"/>
                <w:sz w:val="14"/>
                <w:szCs w:val="14"/>
              </w:rPr>
              <w:t>1.300</w:t>
            </w:r>
            <w:r w:rsidRPr="00723A2C">
              <w:rPr>
                <w:rFonts w:cs="Arial"/>
                <w:sz w:val="14"/>
                <w:szCs w:val="14"/>
                <w:vertAlign w:val="superscript"/>
              </w:rPr>
              <w:t>(1) (2)</w:t>
            </w:r>
          </w:p>
        </w:tc>
      </w:tr>
      <w:tr w:rsidR="0075787F" w:rsidRPr="00723A2C">
        <w:tc>
          <w:tcPr>
            <w:tcW w:w="1384" w:type="dxa"/>
            <w:vMerge/>
            <w:tcBorders>
              <w:top w:val="nil"/>
              <w:left w:val="single" w:sz="8" w:space="0" w:color="auto"/>
              <w:bottom w:val="single" w:sz="4" w:space="0" w:color="auto"/>
              <w:right w:val="single" w:sz="4" w:space="0" w:color="auto"/>
            </w:tcBorders>
            <w:tcMar>
              <w:left w:w="57" w:type="dxa"/>
              <w:right w:w="57" w:type="dxa"/>
            </w:tcMar>
            <w:vAlign w:val="center"/>
          </w:tcPr>
          <w:p w:rsidR="0075787F" w:rsidRDefault="0075787F" w:rsidP="00995282">
            <w:pPr>
              <w:spacing w:beforeLines="40" w:afterLines="40" w:line="240" w:lineRule="auto"/>
              <w:rPr>
                <w:sz w:val="14"/>
                <w:szCs w:val="14"/>
              </w:rPr>
            </w:pPr>
          </w:p>
        </w:tc>
        <w:tc>
          <w:tcPr>
            <w:tcW w:w="986" w:type="dxa"/>
            <w:gridSpan w:val="2"/>
            <w:tcBorders>
              <w:top w:val="nil"/>
              <w:left w:val="nil"/>
              <w:bottom w:val="single" w:sz="4" w:space="0" w:color="auto"/>
              <w:right w:val="single" w:sz="4" w:space="0" w:color="auto"/>
            </w:tcBorders>
            <w:tcMar>
              <w:left w:w="57" w:type="dxa"/>
              <w:right w:w="57" w:type="dxa"/>
            </w:tcMar>
            <w:vAlign w:val="bottom"/>
          </w:tcPr>
          <w:p w:rsidR="0075787F" w:rsidRDefault="0075787F" w:rsidP="00995282">
            <w:pPr>
              <w:spacing w:beforeLines="40" w:afterLines="40" w:line="240" w:lineRule="auto"/>
              <w:rPr>
                <w:sz w:val="14"/>
                <w:szCs w:val="14"/>
              </w:rPr>
            </w:pPr>
            <w:r w:rsidRPr="00723A2C">
              <w:rPr>
                <w:sz w:val="14"/>
                <w:szCs w:val="14"/>
              </w:rPr>
              <w:t>Αφετηρία</w:t>
            </w:r>
          </w:p>
        </w:tc>
        <w:tc>
          <w:tcPr>
            <w:tcW w:w="777" w:type="dxa"/>
            <w:tcBorders>
              <w:top w:val="nil"/>
              <w:left w:val="nil"/>
              <w:bottom w:val="single" w:sz="4" w:space="0" w:color="auto"/>
              <w:right w:val="single" w:sz="4" w:space="0" w:color="auto"/>
            </w:tcBorders>
            <w:noWrap/>
            <w:tcMar>
              <w:left w:w="57" w:type="dxa"/>
              <w:right w:w="57" w:type="dxa"/>
            </w:tcMar>
            <w:vAlign w:val="center"/>
          </w:tcPr>
          <w:p w:rsidR="0075787F" w:rsidRDefault="0075787F" w:rsidP="00995282">
            <w:pPr>
              <w:spacing w:beforeLines="40" w:afterLines="40" w:line="240" w:lineRule="auto"/>
              <w:jc w:val="center"/>
              <w:rPr>
                <w:sz w:val="14"/>
                <w:szCs w:val="14"/>
              </w:rPr>
            </w:pPr>
            <w:r w:rsidRPr="00723A2C">
              <w:rPr>
                <w:sz w:val="14"/>
                <w:szCs w:val="14"/>
                <w:lang w:val="en-US"/>
              </w:rPr>
              <w:t>1.383</w:t>
            </w:r>
          </w:p>
        </w:tc>
        <w:tc>
          <w:tcPr>
            <w:tcW w:w="647" w:type="dxa"/>
            <w:tcBorders>
              <w:top w:val="nil"/>
              <w:left w:val="nil"/>
              <w:bottom w:val="single" w:sz="4" w:space="0" w:color="auto"/>
              <w:right w:val="single" w:sz="4" w:space="0" w:color="auto"/>
            </w:tcBorders>
            <w:noWrap/>
            <w:tcMar>
              <w:left w:w="57" w:type="dxa"/>
              <w:right w:w="57" w:type="dxa"/>
            </w:tcMar>
            <w:vAlign w:val="center"/>
          </w:tcPr>
          <w:p w:rsidR="0075787F" w:rsidRDefault="0075787F" w:rsidP="00995282">
            <w:pPr>
              <w:spacing w:beforeLines="40" w:afterLines="40" w:line="240" w:lineRule="auto"/>
              <w:jc w:val="center"/>
              <w:rPr>
                <w:sz w:val="14"/>
                <w:szCs w:val="14"/>
              </w:rPr>
            </w:pPr>
          </w:p>
        </w:tc>
        <w:tc>
          <w:tcPr>
            <w:tcW w:w="648" w:type="dxa"/>
            <w:tcBorders>
              <w:top w:val="nil"/>
              <w:left w:val="nil"/>
              <w:bottom w:val="single" w:sz="4" w:space="0" w:color="auto"/>
              <w:right w:val="single" w:sz="4" w:space="0" w:color="auto"/>
            </w:tcBorders>
            <w:noWrap/>
            <w:tcMar>
              <w:left w:w="57" w:type="dxa"/>
              <w:right w:w="57" w:type="dxa"/>
            </w:tcMar>
            <w:vAlign w:val="center"/>
          </w:tcPr>
          <w:p w:rsidR="0075787F" w:rsidRDefault="0075787F" w:rsidP="00995282">
            <w:pPr>
              <w:spacing w:beforeLines="40" w:afterLines="40" w:line="240" w:lineRule="auto"/>
              <w:jc w:val="center"/>
              <w:rPr>
                <w:sz w:val="14"/>
                <w:szCs w:val="14"/>
              </w:rPr>
            </w:pPr>
          </w:p>
        </w:tc>
        <w:tc>
          <w:tcPr>
            <w:tcW w:w="648" w:type="dxa"/>
            <w:tcBorders>
              <w:top w:val="nil"/>
              <w:left w:val="nil"/>
              <w:bottom w:val="single" w:sz="4" w:space="0" w:color="auto"/>
              <w:right w:val="single" w:sz="4" w:space="0" w:color="auto"/>
            </w:tcBorders>
            <w:noWrap/>
            <w:tcMar>
              <w:left w:w="57" w:type="dxa"/>
              <w:right w:w="57" w:type="dxa"/>
            </w:tcMar>
            <w:vAlign w:val="center"/>
          </w:tcPr>
          <w:p w:rsidR="0075787F" w:rsidRDefault="0075787F" w:rsidP="00995282">
            <w:pPr>
              <w:spacing w:beforeLines="40" w:afterLines="40"/>
              <w:jc w:val="center"/>
              <w:rPr>
                <w:rFonts w:cs="Calibri"/>
                <w:color w:val="000000"/>
                <w:sz w:val="14"/>
                <w:szCs w:val="14"/>
              </w:rPr>
            </w:pPr>
          </w:p>
        </w:tc>
        <w:tc>
          <w:tcPr>
            <w:tcW w:w="571" w:type="dxa"/>
            <w:tcBorders>
              <w:top w:val="nil"/>
              <w:left w:val="nil"/>
              <w:bottom w:val="single" w:sz="4" w:space="0" w:color="auto"/>
              <w:right w:val="single" w:sz="4" w:space="0" w:color="auto"/>
            </w:tcBorders>
            <w:noWrap/>
            <w:tcMar>
              <w:left w:w="57" w:type="dxa"/>
              <w:right w:w="57" w:type="dxa"/>
            </w:tcMar>
            <w:vAlign w:val="center"/>
          </w:tcPr>
          <w:p w:rsidR="0075787F" w:rsidRDefault="0075787F" w:rsidP="00995282">
            <w:pPr>
              <w:spacing w:beforeLines="40" w:afterLines="40" w:line="240" w:lineRule="auto"/>
              <w:jc w:val="center"/>
              <w:rPr>
                <w:sz w:val="14"/>
                <w:szCs w:val="14"/>
              </w:rPr>
            </w:pPr>
          </w:p>
        </w:tc>
        <w:tc>
          <w:tcPr>
            <w:tcW w:w="565" w:type="dxa"/>
            <w:tcBorders>
              <w:top w:val="nil"/>
              <w:left w:val="nil"/>
              <w:bottom w:val="single" w:sz="4" w:space="0" w:color="auto"/>
              <w:right w:val="single" w:sz="4" w:space="0" w:color="auto"/>
            </w:tcBorders>
            <w:noWrap/>
            <w:tcMar>
              <w:left w:w="57" w:type="dxa"/>
              <w:right w:w="57" w:type="dxa"/>
            </w:tcMar>
            <w:vAlign w:val="center"/>
          </w:tcPr>
          <w:p w:rsidR="0075787F" w:rsidRDefault="0075787F" w:rsidP="00995282">
            <w:pPr>
              <w:spacing w:beforeLines="40" w:afterLines="40" w:line="240" w:lineRule="auto"/>
              <w:jc w:val="center"/>
              <w:rPr>
                <w:sz w:val="14"/>
                <w:szCs w:val="14"/>
              </w:rPr>
            </w:pPr>
          </w:p>
        </w:tc>
        <w:tc>
          <w:tcPr>
            <w:tcW w:w="568" w:type="dxa"/>
            <w:tcBorders>
              <w:top w:val="nil"/>
              <w:left w:val="nil"/>
              <w:bottom w:val="single" w:sz="4" w:space="0" w:color="auto"/>
              <w:right w:val="single" w:sz="4" w:space="0" w:color="auto"/>
            </w:tcBorders>
            <w:noWrap/>
            <w:tcMar>
              <w:left w:w="57" w:type="dxa"/>
              <w:right w:w="57" w:type="dxa"/>
            </w:tcMar>
            <w:vAlign w:val="center"/>
          </w:tcPr>
          <w:p w:rsidR="0075787F" w:rsidRDefault="0075787F" w:rsidP="00995282">
            <w:pPr>
              <w:spacing w:beforeLines="40" w:afterLines="40" w:line="240" w:lineRule="auto"/>
              <w:jc w:val="center"/>
              <w:rPr>
                <w:sz w:val="14"/>
                <w:szCs w:val="14"/>
              </w:rPr>
            </w:pPr>
          </w:p>
        </w:tc>
        <w:tc>
          <w:tcPr>
            <w:tcW w:w="568" w:type="dxa"/>
            <w:tcBorders>
              <w:top w:val="nil"/>
              <w:left w:val="nil"/>
              <w:bottom w:val="single" w:sz="4" w:space="0" w:color="auto"/>
              <w:right w:val="single" w:sz="4" w:space="0" w:color="auto"/>
            </w:tcBorders>
            <w:noWrap/>
            <w:tcMar>
              <w:left w:w="57" w:type="dxa"/>
              <w:right w:w="57" w:type="dxa"/>
            </w:tcMar>
            <w:vAlign w:val="center"/>
          </w:tcPr>
          <w:p w:rsidR="0075787F" w:rsidRDefault="0075787F" w:rsidP="00995282">
            <w:pPr>
              <w:spacing w:beforeLines="40" w:afterLines="40" w:line="240" w:lineRule="auto"/>
              <w:jc w:val="center"/>
              <w:rPr>
                <w:sz w:val="14"/>
                <w:szCs w:val="14"/>
              </w:rPr>
            </w:pPr>
          </w:p>
        </w:tc>
        <w:tc>
          <w:tcPr>
            <w:tcW w:w="568" w:type="dxa"/>
            <w:tcBorders>
              <w:top w:val="nil"/>
              <w:left w:val="nil"/>
              <w:bottom w:val="single" w:sz="4" w:space="0" w:color="auto"/>
              <w:right w:val="single" w:sz="4" w:space="0" w:color="auto"/>
            </w:tcBorders>
            <w:noWrap/>
            <w:tcMar>
              <w:left w:w="57" w:type="dxa"/>
              <w:right w:w="57" w:type="dxa"/>
            </w:tcMar>
            <w:vAlign w:val="center"/>
          </w:tcPr>
          <w:p w:rsidR="0075787F" w:rsidRDefault="0075787F" w:rsidP="00995282">
            <w:pPr>
              <w:spacing w:beforeLines="40" w:afterLines="40" w:line="240" w:lineRule="auto"/>
              <w:jc w:val="center"/>
              <w:rPr>
                <w:sz w:val="14"/>
                <w:szCs w:val="14"/>
              </w:rPr>
            </w:pPr>
          </w:p>
        </w:tc>
        <w:tc>
          <w:tcPr>
            <w:tcW w:w="752" w:type="dxa"/>
            <w:tcBorders>
              <w:top w:val="nil"/>
              <w:left w:val="nil"/>
              <w:bottom w:val="single" w:sz="4" w:space="0" w:color="auto"/>
              <w:right w:val="single" w:sz="8" w:space="0" w:color="auto"/>
            </w:tcBorders>
            <w:tcMar>
              <w:left w:w="57" w:type="dxa"/>
              <w:right w:w="57" w:type="dxa"/>
            </w:tcMar>
            <w:vAlign w:val="center"/>
          </w:tcPr>
          <w:p w:rsidR="0075787F" w:rsidRDefault="0075787F" w:rsidP="00995282">
            <w:pPr>
              <w:spacing w:beforeLines="40" w:afterLines="40" w:line="240" w:lineRule="auto"/>
              <w:jc w:val="center"/>
              <w:rPr>
                <w:sz w:val="14"/>
                <w:szCs w:val="14"/>
              </w:rPr>
            </w:pPr>
          </w:p>
        </w:tc>
      </w:tr>
      <w:tr w:rsidR="0075787F" w:rsidRPr="00723A2C">
        <w:tc>
          <w:tcPr>
            <w:tcW w:w="1384" w:type="dxa"/>
            <w:vMerge w:val="restart"/>
            <w:tcBorders>
              <w:top w:val="nil"/>
              <w:left w:val="single" w:sz="8" w:space="0" w:color="auto"/>
              <w:bottom w:val="single" w:sz="4" w:space="0" w:color="auto"/>
              <w:right w:val="single" w:sz="4" w:space="0" w:color="auto"/>
            </w:tcBorders>
            <w:tcMar>
              <w:left w:w="57" w:type="dxa"/>
              <w:right w:w="57" w:type="dxa"/>
            </w:tcMar>
            <w:vAlign w:val="center"/>
          </w:tcPr>
          <w:p w:rsidR="0075787F" w:rsidRDefault="0075787F" w:rsidP="00995282">
            <w:pPr>
              <w:spacing w:beforeLines="40" w:afterLines="40" w:line="240" w:lineRule="auto"/>
              <w:rPr>
                <w:sz w:val="14"/>
                <w:szCs w:val="14"/>
              </w:rPr>
            </w:pPr>
            <w:r w:rsidRPr="00723A2C">
              <w:rPr>
                <w:rFonts w:cs="Arial"/>
                <w:sz w:val="14"/>
                <w:szCs w:val="14"/>
              </w:rPr>
              <w:t>Αριθμός ενισχυόμενων ερευνητικών προγραμμάτων</w:t>
            </w:r>
          </w:p>
        </w:tc>
        <w:tc>
          <w:tcPr>
            <w:tcW w:w="986" w:type="dxa"/>
            <w:gridSpan w:val="2"/>
            <w:tcBorders>
              <w:top w:val="nil"/>
              <w:left w:val="nil"/>
              <w:bottom w:val="single" w:sz="4" w:space="0" w:color="auto"/>
              <w:right w:val="single" w:sz="4" w:space="0" w:color="auto"/>
            </w:tcBorders>
            <w:tcMar>
              <w:left w:w="57" w:type="dxa"/>
              <w:right w:w="57" w:type="dxa"/>
            </w:tcMar>
            <w:vAlign w:val="bottom"/>
          </w:tcPr>
          <w:p w:rsidR="0075787F" w:rsidRDefault="0075787F" w:rsidP="00995282">
            <w:pPr>
              <w:spacing w:beforeLines="40" w:afterLines="40" w:line="240" w:lineRule="auto"/>
              <w:rPr>
                <w:sz w:val="14"/>
                <w:szCs w:val="14"/>
              </w:rPr>
            </w:pPr>
            <w:r w:rsidRPr="00723A2C">
              <w:rPr>
                <w:sz w:val="14"/>
                <w:szCs w:val="14"/>
              </w:rPr>
              <w:t>Ολοκλήρωση</w:t>
            </w:r>
          </w:p>
        </w:tc>
        <w:tc>
          <w:tcPr>
            <w:tcW w:w="777" w:type="dxa"/>
            <w:tcBorders>
              <w:top w:val="nil"/>
              <w:left w:val="nil"/>
              <w:bottom w:val="single" w:sz="4" w:space="0" w:color="auto"/>
              <w:right w:val="single" w:sz="4" w:space="0" w:color="auto"/>
            </w:tcBorders>
            <w:noWrap/>
            <w:tcMar>
              <w:left w:w="57" w:type="dxa"/>
              <w:right w:w="57" w:type="dxa"/>
            </w:tcMar>
            <w:vAlign w:val="center"/>
          </w:tcPr>
          <w:p w:rsidR="0075787F" w:rsidRDefault="0075787F" w:rsidP="00995282">
            <w:pPr>
              <w:spacing w:beforeLines="40" w:afterLines="40" w:line="240" w:lineRule="auto"/>
              <w:jc w:val="center"/>
              <w:rPr>
                <w:sz w:val="14"/>
                <w:szCs w:val="14"/>
              </w:rPr>
            </w:pPr>
            <w:r w:rsidRPr="00723A2C">
              <w:rPr>
                <w:sz w:val="14"/>
                <w:szCs w:val="14"/>
              </w:rPr>
              <w:t>0</w:t>
            </w:r>
          </w:p>
        </w:tc>
        <w:tc>
          <w:tcPr>
            <w:tcW w:w="647" w:type="dxa"/>
            <w:tcBorders>
              <w:top w:val="nil"/>
              <w:left w:val="nil"/>
              <w:bottom w:val="single" w:sz="4" w:space="0" w:color="auto"/>
              <w:right w:val="single" w:sz="4" w:space="0" w:color="auto"/>
            </w:tcBorders>
            <w:noWrap/>
            <w:tcMar>
              <w:left w:w="57" w:type="dxa"/>
              <w:right w:w="57" w:type="dxa"/>
            </w:tcMar>
            <w:vAlign w:val="center"/>
          </w:tcPr>
          <w:p w:rsidR="0075787F" w:rsidRDefault="0075787F" w:rsidP="00995282">
            <w:pPr>
              <w:spacing w:beforeLines="40" w:afterLines="40" w:line="240" w:lineRule="auto"/>
              <w:jc w:val="center"/>
              <w:rPr>
                <w:sz w:val="14"/>
                <w:szCs w:val="14"/>
              </w:rPr>
            </w:pPr>
            <w:r w:rsidRPr="00723A2C">
              <w:rPr>
                <w:sz w:val="14"/>
                <w:szCs w:val="14"/>
                <w:lang w:val="en-US"/>
              </w:rPr>
              <w:t>0</w:t>
            </w:r>
          </w:p>
        </w:tc>
        <w:tc>
          <w:tcPr>
            <w:tcW w:w="648" w:type="dxa"/>
            <w:tcBorders>
              <w:top w:val="nil"/>
              <w:left w:val="nil"/>
              <w:bottom w:val="single" w:sz="4" w:space="0" w:color="auto"/>
              <w:right w:val="single" w:sz="4" w:space="0" w:color="auto"/>
            </w:tcBorders>
            <w:noWrap/>
            <w:tcMar>
              <w:left w:w="57" w:type="dxa"/>
              <w:right w:w="57" w:type="dxa"/>
            </w:tcMar>
            <w:vAlign w:val="center"/>
          </w:tcPr>
          <w:p w:rsidR="0075787F" w:rsidRDefault="0075787F" w:rsidP="00995282">
            <w:pPr>
              <w:spacing w:beforeLines="40" w:afterLines="40" w:line="240" w:lineRule="auto"/>
              <w:jc w:val="center"/>
              <w:rPr>
                <w:sz w:val="14"/>
                <w:szCs w:val="14"/>
              </w:rPr>
            </w:pPr>
            <w:r w:rsidRPr="00723A2C">
              <w:rPr>
                <w:sz w:val="14"/>
                <w:szCs w:val="14"/>
              </w:rPr>
              <w:t>0</w:t>
            </w:r>
          </w:p>
        </w:tc>
        <w:tc>
          <w:tcPr>
            <w:tcW w:w="648" w:type="dxa"/>
            <w:tcBorders>
              <w:top w:val="nil"/>
              <w:left w:val="nil"/>
              <w:bottom w:val="single" w:sz="4" w:space="0" w:color="auto"/>
              <w:right w:val="single" w:sz="4" w:space="0" w:color="auto"/>
            </w:tcBorders>
            <w:noWrap/>
            <w:tcMar>
              <w:left w:w="57" w:type="dxa"/>
              <w:right w:w="57" w:type="dxa"/>
            </w:tcMar>
            <w:vAlign w:val="center"/>
          </w:tcPr>
          <w:p w:rsidR="0075787F" w:rsidRDefault="0075787F" w:rsidP="00995282">
            <w:pPr>
              <w:spacing w:beforeLines="40" w:afterLines="40"/>
              <w:jc w:val="center"/>
              <w:rPr>
                <w:rFonts w:cs="Calibri"/>
                <w:color w:val="000000"/>
                <w:sz w:val="14"/>
                <w:szCs w:val="14"/>
              </w:rPr>
            </w:pPr>
            <w:r w:rsidRPr="00723A2C">
              <w:rPr>
                <w:rFonts w:cs="Calibri"/>
                <w:color w:val="000000"/>
                <w:sz w:val="14"/>
                <w:szCs w:val="14"/>
              </w:rPr>
              <w:t>0</w:t>
            </w:r>
          </w:p>
        </w:tc>
        <w:tc>
          <w:tcPr>
            <w:tcW w:w="571" w:type="dxa"/>
            <w:tcBorders>
              <w:top w:val="nil"/>
              <w:left w:val="nil"/>
              <w:bottom w:val="single" w:sz="4" w:space="0" w:color="auto"/>
              <w:right w:val="single" w:sz="4" w:space="0" w:color="auto"/>
            </w:tcBorders>
            <w:noWrap/>
            <w:tcMar>
              <w:left w:w="57" w:type="dxa"/>
              <w:right w:w="57" w:type="dxa"/>
            </w:tcMar>
            <w:vAlign w:val="center"/>
          </w:tcPr>
          <w:p w:rsidR="0075787F" w:rsidRDefault="0075787F" w:rsidP="00995282">
            <w:pPr>
              <w:spacing w:beforeLines="40" w:afterLines="40" w:line="240" w:lineRule="auto"/>
              <w:jc w:val="center"/>
              <w:rPr>
                <w:sz w:val="14"/>
                <w:szCs w:val="14"/>
              </w:rPr>
            </w:pPr>
            <w:r>
              <w:rPr>
                <w:sz w:val="14"/>
                <w:szCs w:val="14"/>
              </w:rPr>
              <w:t>0</w:t>
            </w:r>
          </w:p>
        </w:tc>
        <w:tc>
          <w:tcPr>
            <w:tcW w:w="565" w:type="dxa"/>
            <w:tcBorders>
              <w:top w:val="nil"/>
              <w:left w:val="nil"/>
              <w:bottom w:val="single" w:sz="4" w:space="0" w:color="auto"/>
              <w:right w:val="single" w:sz="4" w:space="0" w:color="auto"/>
            </w:tcBorders>
            <w:noWrap/>
            <w:tcMar>
              <w:left w:w="57" w:type="dxa"/>
              <w:right w:w="57" w:type="dxa"/>
            </w:tcMar>
            <w:vAlign w:val="center"/>
          </w:tcPr>
          <w:p w:rsidR="0075787F" w:rsidRDefault="0075787F" w:rsidP="00995282">
            <w:pPr>
              <w:spacing w:beforeLines="40" w:afterLines="40" w:line="240" w:lineRule="auto"/>
              <w:jc w:val="center"/>
              <w:rPr>
                <w:sz w:val="14"/>
                <w:szCs w:val="14"/>
              </w:rPr>
            </w:pPr>
            <w:r>
              <w:rPr>
                <w:sz w:val="14"/>
                <w:szCs w:val="14"/>
              </w:rPr>
              <w:t>877</w:t>
            </w:r>
          </w:p>
        </w:tc>
        <w:tc>
          <w:tcPr>
            <w:tcW w:w="568" w:type="dxa"/>
            <w:tcBorders>
              <w:top w:val="nil"/>
              <w:left w:val="nil"/>
              <w:bottom w:val="single" w:sz="4" w:space="0" w:color="auto"/>
              <w:right w:val="single" w:sz="4" w:space="0" w:color="auto"/>
            </w:tcBorders>
            <w:noWrap/>
            <w:tcMar>
              <w:left w:w="57" w:type="dxa"/>
              <w:right w:w="57" w:type="dxa"/>
            </w:tcMar>
            <w:vAlign w:val="center"/>
          </w:tcPr>
          <w:p w:rsidR="0075787F" w:rsidRDefault="0075787F" w:rsidP="00995282">
            <w:pPr>
              <w:spacing w:beforeLines="40" w:afterLines="40" w:line="240" w:lineRule="auto"/>
              <w:jc w:val="center"/>
              <w:rPr>
                <w:sz w:val="14"/>
                <w:szCs w:val="14"/>
              </w:rPr>
            </w:pPr>
            <w:r>
              <w:rPr>
                <w:sz w:val="14"/>
                <w:szCs w:val="14"/>
              </w:rPr>
              <w:t>877</w:t>
            </w:r>
          </w:p>
        </w:tc>
        <w:tc>
          <w:tcPr>
            <w:tcW w:w="568" w:type="dxa"/>
            <w:tcBorders>
              <w:top w:val="nil"/>
              <w:left w:val="nil"/>
              <w:bottom w:val="single" w:sz="4" w:space="0" w:color="auto"/>
              <w:right w:val="single" w:sz="4" w:space="0" w:color="auto"/>
            </w:tcBorders>
            <w:noWrap/>
            <w:tcMar>
              <w:left w:w="57" w:type="dxa"/>
              <w:right w:w="57" w:type="dxa"/>
            </w:tcMar>
            <w:vAlign w:val="center"/>
          </w:tcPr>
          <w:p w:rsidR="0075787F" w:rsidRDefault="0075787F" w:rsidP="00995282">
            <w:pPr>
              <w:spacing w:beforeLines="40" w:afterLines="40" w:line="240" w:lineRule="auto"/>
              <w:jc w:val="center"/>
              <w:rPr>
                <w:sz w:val="14"/>
                <w:szCs w:val="14"/>
              </w:rPr>
            </w:pPr>
            <w:r>
              <w:rPr>
                <w:sz w:val="14"/>
                <w:szCs w:val="14"/>
              </w:rPr>
              <w:t>1.049</w:t>
            </w:r>
          </w:p>
        </w:tc>
        <w:tc>
          <w:tcPr>
            <w:tcW w:w="568" w:type="dxa"/>
            <w:tcBorders>
              <w:top w:val="nil"/>
              <w:left w:val="nil"/>
              <w:bottom w:val="single" w:sz="4" w:space="0" w:color="auto"/>
              <w:right w:val="single" w:sz="4" w:space="0" w:color="auto"/>
            </w:tcBorders>
            <w:noWrap/>
            <w:tcMar>
              <w:left w:w="57" w:type="dxa"/>
              <w:right w:w="57" w:type="dxa"/>
            </w:tcMar>
            <w:vAlign w:val="center"/>
          </w:tcPr>
          <w:p w:rsidR="0075787F" w:rsidRDefault="0075787F" w:rsidP="00995282">
            <w:pPr>
              <w:spacing w:beforeLines="40" w:afterLines="40" w:line="240" w:lineRule="auto"/>
              <w:jc w:val="center"/>
              <w:rPr>
                <w:sz w:val="14"/>
                <w:szCs w:val="14"/>
              </w:rPr>
            </w:pPr>
          </w:p>
        </w:tc>
        <w:tc>
          <w:tcPr>
            <w:tcW w:w="752" w:type="dxa"/>
            <w:tcBorders>
              <w:top w:val="nil"/>
              <w:left w:val="nil"/>
              <w:bottom w:val="single" w:sz="4" w:space="0" w:color="auto"/>
              <w:right w:val="single" w:sz="8" w:space="0" w:color="auto"/>
            </w:tcBorders>
            <w:tcMar>
              <w:left w:w="57" w:type="dxa"/>
              <w:right w:w="57" w:type="dxa"/>
            </w:tcMar>
            <w:vAlign w:val="center"/>
          </w:tcPr>
          <w:p w:rsidR="0075787F" w:rsidRDefault="0075787F" w:rsidP="00995282">
            <w:pPr>
              <w:spacing w:beforeLines="40" w:afterLines="40" w:line="240" w:lineRule="auto"/>
              <w:jc w:val="center"/>
              <w:rPr>
                <w:sz w:val="14"/>
                <w:szCs w:val="14"/>
              </w:rPr>
            </w:pPr>
          </w:p>
        </w:tc>
      </w:tr>
      <w:tr w:rsidR="0075787F" w:rsidRPr="00723A2C">
        <w:tc>
          <w:tcPr>
            <w:tcW w:w="1384" w:type="dxa"/>
            <w:vMerge/>
            <w:tcBorders>
              <w:top w:val="nil"/>
              <w:left w:val="single" w:sz="8" w:space="0" w:color="auto"/>
              <w:bottom w:val="single" w:sz="4" w:space="0" w:color="auto"/>
              <w:right w:val="single" w:sz="4" w:space="0" w:color="auto"/>
            </w:tcBorders>
            <w:tcMar>
              <w:left w:w="57" w:type="dxa"/>
              <w:right w:w="57" w:type="dxa"/>
            </w:tcMar>
            <w:vAlign w:val="center"/>
          </w:tcPr>
          <w:p w:rsidR="0075787F" w:rsidRDefault="0075787F" w:rsidP="00995282">
            <w:pPr>
              <w:spacing w:beforeLines="40" w:afterLines="40" w:line="240" w:lineRule="auto"/>
              <w:rPr>
                <w:sz w:val="14"/>
                <w:szCs w:val="14"/>
              </w:rPr>
            </w:pPr>
          </w:p>
        </w:tc>
        <w:tc>
          <w:tcPr>
            <w:tcW w:w="986" w:type="dxa"/>
            <w:gridSpan w:val="2"/>
            <w:tcBorders>
              <w:top w:val="nil"/>
              <w:left w:val="nil"/>
              <w:bottom w:val="single" w:sz="4" w:space="0" w:color="auto"/>
              <w:right w:val="single" w:sz="4" w:space="0" w:color="auto"/>
            </w:tcBorders>
            <w:tcMar>
              <w:left w:w="57" w:type="dxa"/>
              <w:right w:w="57" w:type="dxa"/>
            </w:tcMar>
            <w:vAlign w:val="bottom"/>
          </w:tcPr>
          <w:p w:rsidR="0075787F" w:rsidRDefault="0075787F" w:rsidP="00995282">
            <w:pPr>
              <w:spacing w:beforeLines="40" w:afterLines="40" w:line="240" w:lineRule="auto"/>
              <w:rPr>
                <w:sz w:val="14"/>
                <w:szCs w:val="14"/>
              </w:rPr>
            </w:pPr>
            <w:r w:rsidRPr="00723A2C">
              <w:rPr>
                <w:sz w:val="14"/>
                <w:szCs w:val="14"/>
              </w:rPr>
              <w:t>Στόχος</w:t>
            </w:r>
          </w:p>
        </w:tc>
        <w:tc>
          <w:tcPr>
            <w:tcW w:w="777" w:type="dxa"/>
            <w:tcBorders>
              <w:top w:val="nil"/>
              <w:left w:val="nil"/>
              <w:bottom w:val="single" w:sz="4" w:space="0" w:color="auto"/>
              <w:right w:val="single" w:sz="4" w:space="0" w:color="auto"/>
            </w:tcBorders>
            <w:noWrap/>
            <w:tcMar>
              <w:left w:w="57" w:type="dxa"/>
              <w:right w:w="57" w:type="dxa"/>
            </w:tcMar>
            <w:vAlign w:val="center"/>
          </w:tcPr>
          <w:p w:rsidR="0075787F" w:rsidRDefault="0075787F" w:rsidP="00995282">
            <w:pPr>
              <w:spacing w:beforeLines="40" w:afterLines="40" w:line="240" w:lineRule="auto"/>
              <w:jc w:val="center"/>
              <w:rPr>
                <w:sz w:val="14"/>
                <w:szCs w:val="14"/>
              </w:rPr>
            </w:pPr>
          </w:p>
        </w:tc>
        <w:tc>
          <w:tcPr>
            <w:tcW w:w="647" w:type="dxa"/>
            <w:tcBorders>
              <w:top w:val="nil"/>
              <w:left w:val="nil"/>
              <w:bottom w:val="single" w:sz="4" w:space="0" w:color="auto"/>
              <w:right w:val="single" w:sz="4" w:space="0" w:color="auto"/>
            </w:tcBorders>
            <w:noWrap/>
            <w:tcMar>
              <w:left w:w="57" w:type="dxa"/>
              <w:right w:w="57" w:type="dxa"/>
            </w:tcMar>
            <w:vAlign w:val="center"/>
          </w:tcPr>
          <w:p w:rsidR="0075787F" w:rsidRDefault="0075787F" w:rsidP="00995282">
            <w:pPr>
              <w:spacing w:beforeLines="40" w:afterLines="40" w:line="240" w:lineRule="auto"/>
              <w:jc w:val="center"/>
              <w:rPr>
                <w:sz w:val="14"/>
                <w:szCs w:val="14"/>
              </w:rPr>
            </w:pPr>
          </w:p>
        </w:tc>
        <w:tc>
          <w:tcPr>
            <w:tcW w:w="648" w:type="dxa"/>
            <w:tcBorders>
              <w:top w:val="nil"/>
              <w:left w:val="nil"/>
              <w:bottom w:val="single" w:sz="4" w:space="0" w:color="auto"/>
              <w:right w:val="single" w:sz="4" w:space="0" w:color="auto"/>
            </w:tcBorders>
            <w:noWrap/>
            <w:tcMar>
              <w:left w:w="57" w:type="dxa"/>
              <w:right w:w="57" w:type="dxa"/>
            </w:tcMar>
            <w:vAlign w:val="center"/>
          </w:tcPr>
          <w:p w:rsidR="0075787F" w:rsidRDefault="0075787F" w:rsidP="00995282">
            <w:pPr>
              <w:spacing w:beforeLines="40" w:afterLines="40" w:line="240" w:lineRule="auto"/>
              <w:jc w:val="center"/>
              <w:rPr>
                <w:sz w:val="14"/>
                <w:szCs w:val="14"/>
              </w:rPr>
            </w:pPr>
          </w:p>
        </w:tc>
        <w:tc>
          <w:tcPr>
            <w:tcW w:w="648" w:type="dxa"/>
            <w:tcBorders>
              <w:top w:val="nil"/>
              <w:left w:val="nil"/>
              <w:bottom w:val="single" w:sz="4" w:space="0" w:color="auto"/>
              <w:right w:val="single" w:sz="4" w:space="0" w:color="auto"/>
            </w:tcBorders>
            <w:noWrap/>
            <w:tcMar>
              <w:left w:w="57" w:type="dxa"/>
              <w:right w:w="57" w:type="dxa"/>
            </w:tcMar>
            <w:vAlign w:val="center"/>
          </w:tcPr>
          <w:p w:rsidR="0075787F" w:rsidRDefault="0075787F" w:rsidP="00995282">
            <w:pPr>
              <w:spacing w:beforeLines="40" w:afterLines="40"/>
              <w:jc w:val="center"/>
              <w:rPr>
                <w:rFonts w:cs="Calibri"/>
                <w:color w:val="000000"/>
                <w:sz w:val="14"/>
                <w:szCs w:val="14"/>
              </w:rPr>
            </w:pPr>
          </w:p>
        </w:tc>
        <w:tc>
          <w:tcPr>
            <w:tcW w:w="571" w:type="dxa"/>
            <w:tcBorders>
              <w:top w:val="nil"/>
              <w:left w:val="nil"/>
              <w:bottom w:val="single" w:sz="4" w:space="0" w:color="auto"/>
              <w:right w:val="single" w:sz="4" w:space="0" w:color="auto"/>
            </w:tcBorders>
            <w:noWrap/>
            <w:tcMar>
              <w:left w:w="57" w:type="dxa"/>
              <w:right w:w="57" w:type="dxa"/>
            </w:tcMar>
            <w:vAlign w:val="center"/>
          </w:tcPr>
          <w:p w:rsidR="0075787F" w:rsidRDefault="0075787F" w:rsidP="00995282">
            <w:pPr>
              <w:spacing w:beforeLines="40" w:afterLines="40" w:line="240" w:lineRule="auto"/>
              <w:jc w:val="center"/>
              <w:rPr>
                <w:sz w:val="14"/>
                <w:szCs w:val="14"/>
              </w:rPr>
            </w:pPr>
          </w:p>
        </w:tc>
        <w:tc>
          <w:tcPr>
            <w:tcW w:w="565" w:type="dxa"/>
            <w:tcBorders>
              <w:top w:val="nil"/>
              <w:left w:val="nil"/>
              <w:bottom w:val="single" w:sz="4" w:space="0" w:color="auto"/>
              <w:right w:val="single" w:sz="4" w:space="0" w:color="auto"/>
            </w:tcBorders>
            <w:noWrap/>
            <w:tcMar>
              <w:left w:w="57" w:type="dxa"/>
              <w:right w:w="57" w:type="dxa"/>
            </w:tcMar>
            <w:vAlign w:val="center"/>
          </w:tcPr>
          <w:p w:rsidR="0075787F" w:rsidRDefault="0075787F" w:rsidP="00995282">
            <w:pPr>
              <w:spacing w:beforeLines="40" w:afterLines="40" w:line="240" w:lineRule="auto"/>
              <w:jc w:val="center"/>
              <w:rPr>
                <w:sz w:val="14"/>
                <w:szCs w:val="14"/>
              </w:rPr>
            </w:pPr>
          </w:p>
        </w:tc>
        <w:tc>
          <w:tcPr>
            <w:tcW w:w="568" w:type="dxa"/>
            <w:tcBorders>
              <w:top w:val="nil"/>
              <w:left w:val="nil"/>
              <w:bottom w:val="single" w:sz="4" w:space="0" w:color="auto"/>
              <w:right w:val="single" w:sz="4" w:space="0" w:color="auto"/>
            </w:tcBorders>
            <w:noWrap/>
            <w:tcMar>
              <w:left w:w="57" w:type="dxa"/>
              <w:right w:w="57" w:type="dxa"/>
            </w:tcMar>
            <w:vAlign w:val="center"/>
          </w:tcPr>
          <w:p w:rsidR="0075787F" w:rsidRDefault="0075787F" w:rsidP="00995282">
            <w:pPr>
              <w:spacing w:beforeLines="40" w:afterLines="40" w:line="240" w:lineRule="auto"/>
              <w:jc w:val="center"/>
              <w:rPr>
                <w:sz w:val="14"/>
                <w:szCs w:val="14"/>
              </w:rPr>
            </w:pPr>
          </w:p>
        </w:tc>
        <w:tc>
          <w:tcPr>
            <w:tcW w:w="568" w:type="dxa"/>
            <w:tcBorders>
              <w:top w:val="nil"/>
              <w:left w:val="nil"/>
              <w:bottom w:val="single" w:sz="4" w:space="0" w:color="auto"/>
              <w:right w:val="single" w:sz="4" w:space="0" w:color="auto"/>
            </w:tcBorders>
            <w:noWrap/>
            <w:tcMar>
              <w:left w:w="57" w:type="dxa"/>
              <w:right w:w="57" w:type="dxa"/>
            </w:tcMar>
            <w:vAlign w:val="center"/>
          </w:tcPr>
          <w:p w:rsidR="0075787F" w:rsidRDefault="0075787F" w:rsidP="00995282">
            <w:pPr>
              <w:spacing w:beforeLines="40" w:afterLines="40" w:line="240" w:lineRule="auto"/>
              <w:jc w:val="center"/>
              <w:rPr>
                <w:sz w:val="14"/>
                <w:szCs w:val="14"/>
              </w:rPr>
            </w:pPr>
          </w:p>
        </w:tc>
        <w:tc>
          <w:tcPr>
            <w:tcW w:w="568" w:type="dxa"/>
            <w:tcBorders>
              <w:top w:val="nil"/>
              <w:left w:val="nil"/>
              <w:bottom w:val="single" w:sz="4" w:space="0" w:color="auto"/>
              <w:right w:val="single" w:sz="4" w:space="0" w:color="auto"/>
            </w:tcBorders>
            <w:noWrap/>
            <w:tcMar>
              <w:left w:w="57" w:type="dxa"/>
              <w:right w:w="57" w:type="dxa"/>
            </w:tcMar>
            <w:vAlign w:val="center"/>
          </w:tcPr>
          <w:p w:rsidR="0075787F" w:rsidRDefault="0075787F" w:rsidP="00995282">
            <w:pPr>
              <w:spacing w:beforeLines="40" w:afterLines="40" w:line="240" w:lineRule="auto"/>
              <w:jc w:val="center"/>
              <w:rPr>
                <w:sz w:val="14"/>
                <w:szCs w:val="14"/>
              </w:rPr>
            </w:pPr>
          </w:p>
        </w:tc>
        <w:tc>
          <w:tcPr>
            <w:tcW w:w="752" w:type="dxa"/>
            <w:tcBorders>
              <w:top w:val="nil"/>
              <w:left w:val="nil"/>
              <w:bottom w:val="single" w:sz="4" w:space="0" w:color="auto"/>
              <w:right w:val="single" w:sz="8" w:space="0" w:color="auto"/>
            </w:tcBorders>
            <w:tcMar>
              <w:left w:w="57" w:type="dxa"/>
              <w:right w:w="57" w:type="dxa"/>
            </w:tcMar>
            <w:vAlign w:val="center"/>
          </w:tcPr>
          <w:p w:rsidR="0075787F" w:rsidRDefault="0075787F" w:rsidP="00995282">
            <w:pPr>
              <w:spacing w:beforeLines="40" w:afterLines="40" w:line="240" w:lineRule="auto"/>
              <w:jc w:val="center"/>
              <w:rPr>
                <w:sz w:val="14"/>
                <w:szCs w:val="14"/>
              </w:rPr>
            </w:pPr>
            <w:r w:rsidRPr="00723A2C">
              <w:rPr>
                <w:rFonts w:cs="Arial"/>
                <w:sz w:val="14"/>
                <w:szCs w:val="14"/>
              </w:rPr>
              <w:t>2.600</w:t>
            </w:r>
            <w:r w:rsidRPr="00723A2C">
              <w:rPr>
                <w:rFonts w:cs="Arial"/>
                <w:sz w:val="14"/>
                <w:szCs w:val="14"/>
                <w:vertAlign w:val="superscript"/>
              </w:rPr>
              <w:t>(1) (2)</w:t>
            </w:r>
          </w:p>
        </w:tc>
      </w:tr>
      <w:tr w:rsidR="0075787F" w:rsidRPr="00723A2C">
        <w:tc>
          <w:tcPr>
            <w:tcW w:w="1384" w:type="dxa"/>
            <w:vMerge/>
            <w:tcBorders>
              <w:top w:val="nil"/>
              <w:left w:val="single" w:sz="8" w:space="0" w:color="auto"/>
              <w:bottom w:val="single" w:sz="4" w:space="0" w:color="auto"/>
              <w:right w:val="single" w:sz="4" w:space="0" w:color="auto"/>
            </w:tcBorders>
            <w:tcMar>
              <w:left w:w="57" w:type="dxa"/>
              <w:right w:w="57" w:type="dxa"/>
            </w:tcMar>
            <w:vAlign w:val="center"/>
          </w:tcPr>
          <w:p w:rsidR="0075787F" w:rsidRDefault="0075787F" w:rsidP="00995282">
            <w:pPr>
              <w:spacing w:beforeLines="40" w:afterLines="40" w:line="240" w:lineRule="auto"/>
              <w:rPr>
                <w:sz w:val="14"/>
                <w:szCs w:val="14"/>
              </w:rPr>
            </w:pPr>
          </w:p>
        </w:tc>
        <w:tc>
          <w:tcPr>
            <w:tcW w:w="986" w:type="dxa"/>
            <w:gridSpan w:val="2"/>
            <w:tcBorders>
              <w:top w:val="nil"/>
              <w:left w:val="nil"/>
              <w:bottom w:val="single" w:sz="4" w:space="0" w:color="auto"/>
              <w:right w:val="single" w:sz="4" w:space="0" w:color="auto"/>
            </w:tcBorders>
            <w:tcMar>
              <w:left w:w="57" w:type="dxa"/>
              <w:right w:w="57" w:type="dxa"/>
            </w:tcMar>
            <w:vAlign w:val="bottom"/>
          </w:tcPr>
          <w:p w:rsidR="0075787F" w:rsidRDefault="0075787F" w:rsidP="00995282">
            <w:pPr>
              <w:spacing w:beforeLines="40" w:afterLines="40" w:line="240" w:lineRule="auto"/>
              <w:rPr>
                <w:sz w:val="14"/>
                <w:szCs w:val="14"/>
              </w:rPr>
            </w:pPr>
            <w:r w:rsidRPr="00723A2C">
              <w:rPr>
                <w:sz w:val="14"/>
                <w:szCs w:val="14"/>
              </w:rPr>
              <w:t>Αφετηρία</w:t>
            </w:r>
          </w:p>
        </w:tc>
        <w:tc>
          <w:tcPr>
            <w:tcW w:w="777" w:type="dxa"/>
            <w:tcBorders>
              <w:top w:val="nil"/>
              <w:left w:val="nil"/>
              <w:bottom w:val="single" w:sz="4" w:space="0" w:color="auto"/>
              <w:right w:val="single" w:sz="4" w:space="0" w:color="auto"/>
            </w:tcBorders>
            <w:noWrap/>
            <w:tcMar>
              <w:left w:w="57" w:type="dxa"/>
              <w:right w:w="57" w:type="dxa"/>
            </w:tcMar>
            <w:vAlign w:val="center"/>
          </w:tcPr>
          <w:p w:rsidR="0075787F" w:rsidRDefault="0075787F" w:rsidP="00995282">
            <w:pPr>
              <w:spacing w:beforeLines="40" w:afterLines="40" w:line="240" w:lineRule="auto"/>
              <w:jc w:val="center"/>
              <w:rPr>
                <w:sz w:val="14"/>
                <w:szCs w:val="14"/>
              </w:rPr>
            </w:pPr>
            <w:r w:rsidRPr="00723A2C">
              <w:rPr>
                <w:rFonts w:cs="Arial"/>
                <w:sz w:val="14"/>
                <w:szCs w:val="14"/>
              </w:rPr>
              <w:t>2.789</w:t>
            </w:r>
          </w:p>
        </w:tc>
        <w:tc>
          <w:tcPr>
            <w:tcW w:w="647" w:type="dxa"/>
            <w:tcBorders>
              <w:top w:val="nil"/>
              <w:left w:val="nil"/>
              <w:bottom w:val="single" w:sz="4" w:space="0" w:color="auto"/>
              <w:right w:val="single" w:sz="4" w:space="0" w:color="auto"/>
            </w:tcBorders>
            <w:noWrap/>
            <w:tcMar>
              <w:left w:w="57" w:type="dxa"/>
              <w:right w:w="57" w:type="dxa"/>
            </w:tcMar>
            <w:vAlign w:val="center"/>
          </w:tcPr>
          <w:p w:rsidR="0075787F" w:rsidRDefault="0075787F" w:rsidP="00995282">
            <w:pPr>
              <w:spacing w:beforeLines="40" w:afterLines="40" w:line="240" w:lineRule="auto"/>
              <w:jc w:val="center"/>
              <w:rPr>
                <w:sz w:val="14"/>
                <w:szCs w:val="14"/>
              </w:rPr>
            </w:pPr>
          </w:p>
        </w:tc>
        <w:tc>
          <w:tcPr>
            <w:tcW w:w="648" w:type="dxa"/>
            <w:tcBorders>
              <w:top w:val="nil"/>
              <w:left w:val="nil"/>
              <w:bottom w:val="single" w:sz="4" w:space="0" w:color="auto"/>
              <w:right w:val="single" w:sz="4" w:space="0" w:color="auto"/>
            </w:tcBorders>
            <w:noWrap/>
            <w:tcMar>
              <w:left w:w="57" w:type="dxa"/>
              <w:right w:w="57" w:type="dxa"/>
            </w:tcMar>
            <w:vAlign w:val="center"/>
          </w:tcPr>
          <w:p w:rsidR="0075787F" w:rsidRDefault="0075787F" w:rsidP="00995282">
            <w:pPr>
              <w:spacing w:beforeLines="40" w:afterLines="40" w:line="240" w:lineRule="auto"/>
              <w:jc w:val="center"/>
              <w:rPr>
                <w:sz w:val="14"/>
                <w:szCs w:val="14"/>
              </w:rPr>
            </w:pPr>
          </w:p>
        </w:tc>
        <w:tc>
          <w:tcPr>
            <w:tcW w:w="648" w:type="dxa"/>
            <w:tcBorders>
              <w:top w:val="nil"/>
              <w:left w:val="nil"/>
              <w:bottom w:val="single" w:sz="4" w:space="0" w:color="auto"/>
              <w:right w:val="single" w:sz="4" w:space="0" w:color="auto"/>
            </w:tcBorders>
            <w:noWrap/>
            <w:tcMar>
              <w:left w:w="57" w:type="dxa"/>
              <w:right w:w="57" w:type="dxa"/>
            </w:tcMar>
            <w:vAlign w:val="center"/>
          </w:tcPr>
          <w:p w:rsidR="0075787F" w:rsidRDefault="0075787F" w:rsidP="00995282">
            <w:pPr>
              <w:spacing w:beforeLines="40" w:afterLines="40"/>
              <w:jc w:val="center"/>
              <w:rPr>
                <w:rFonts w:cs="Calibri"/>
                <w:color w:val="000000"/>
                <w:sz w:val="14"/>
                <w:szCs w:val="14"/>
              </w:rPr>
            </w:pPr>
          </w:p>
        </w:tc>
        <w:tc>
          <w:tcPr>
            <w:tcW w:w="571" w:type="dxa"/>
            <w:tcBorders>
              <w:top w:val="nil"/>
              <w:left w:val="nil"/>
              <w:bottom w:val="single" w:sz="4" w:space="0" w:color="auto"/>
              <w:right w:val="single" w:sz="4" w:space="0" w:color="auto"/>
            </w:tcBorders>
            <w:noWrap/>
            <w:tcMar>
              <w:left w:w="57" w:type="dxa"/>
              <w:right w:w="57" w:type="dxa"/>
            </w:tcMar>
            <w:vAlign w:val="center"/>
          </w:tcPr>
          <w:p w:rsidR="0075787F" w:rsidRDefault="0075787F" w:rsidP="00995282">
            <w:pPr>
              <w:spacing w:beforeLines="40" w:afterLines="40" w:line="240" w:lineRule="auto"/>
              <w:jc w:val="center"/>
              <w:rPr>
                <w:sz w:val="14"/>
                <w:szCs w:val="14"/>
              </w:rPr>
            </w:pPr>
          </w:p>
        </w:tc>
        <w:tc>
          <w:tcPr>
            <w:tcW w:w="565" w:type="dxa"/>
            <w:tcBorders>
              <w:top w:val="nil"/>
              <w:left w:val="nil"/>
              <w:bottom w:val="single" w:sz="4" w:space="0" w:color="auto"/>
              <w:right w:val="single" w:sz="4" w:space="0" w:color="auto"/>
            </w:tcBorders>
            <w:noWrap/>
            <w:tcMar>
              <w:left w:w="57" w:type="dxa"/>
              <w:right w:w="57" w:type="dxa"/>
            </w:tcMar>
            <w:vAlign w:val="center"/>
          </w:tcPr>
          <w:p w:rsidR="0075787F" w:rsidRDefault="0075787F" w:rsidP="00995282">
            <w:pPr>
              <w:spacing w:beforeLines="40" w:afterLines="40" w:line="240" w:lineRule="auto"/>
              <w:jc w:val="center"/>
              <w:rPr>
                <w:sz w:val="14"/>
                <w:szCs w:val="14"/>
              </w:rPr>
            </w:pPr>
          </w:p>
        </w:tc>
        <w:tc>
          <w:tcPr>
            <w:tcW w:w="568" w:type="dxa"/>
            <w:tcBorders>
              <w:top w:val="nil"/>
              <w:left w:val="nil"/>
              <w:bottom w:val="single" w:sz="4" w:space="0" w:color="auto"/>
              <w:right w:val="single" w:sz="4" w:space="0" w:color="auto"/>
            </w:tcBorders>
            <w:noWrap/>
            <w:tcMar>
              <w:left w:w="57" w:type="dxa"/>
              <w:right w:w="57" w:type="dxa"/>
            </w:tcMar>
            <w:vAlign w:val="center"/>
          </w:tcPr>
          <w:p w:rsidR="0075787F" w:rsidRDefault="0075787F" w:rsidP="00995282">
            <w:pPr>
              <w:spacing w:beforeLines="40" w:afterLines="40" w:line="240" w:lineRule="auto"/>
              <w:jc w:val="center"/>
              <w:rPr>
                <w:sz w:val="14"/>
                <w:szCs w:val="14"/>
              </w:rPr>
            </w:pPr>
          </w:p>
        </w:tc>
        <w:tc>
          <w:tcPr>
            <w:tcW w:w="568" w:type="dxa"/>
            <w:tcBorders>
              <w:top w:val="nil"/>
              <w:left w:val="nil"/>
              <w:bottom w:val="single" w:sz="4" w:space="0" w:color="auto"/>
              <w:right w:val="single" w:sz="4" w:space="0" w:color="auto"/>
            </w:tcBorders>
            <w:noWrap/>
            <w:tcMar>
              <w:left w:w="57" w:type="dxa"/>
              <w:right w:w="57" w:type="dxa"/>
            </w:tcMar>
            <w:vAlign w:val="center"/>
          </w:tcPr>
          <w:p w:rsidR="0075787F" w:rsidRDefault="0075787F" w:rsidP="00995282">
            <w:pPr>
              <w:spacing w:beforeLines="40" w:afterLines="40" w:line="240" w:lineRule="auto"/>
              <w:jc w:val="center"/>
              <w:rPr>
                <w:sz w:val="14"/>
                <w:szCs w:val="14"/>
              </w:rPr>
            </w:pPr>
          </w:p>
        </w:tc>
        <w:tc>
          <w:tcPr>
            <w:tcW w:w="568" w:type="dxa"/>
            <w:tcBorders>
              <w:top w:val="nil"/>
              <w:left w:val="nil"/>
              <w:bottom w:val="single" w:sz="4" w:space="0" w:color="auto"/>
              <w:right w:val="single" w:sz="4" w:space="0" w:color="auto"/>
            </w:tcBorders>
            <w:noWrap/>
            <w:tcMar>
              <w:left w:w="57" w:type="dxa"/>
              <w:right w:w="57" w:type="dxa"/>
            </w:tcMar>
            <w:vAlign w:val="center"/>
          </w:tcPr>
          <w:p w:rsidR="0075787F" w:rsidRDefault="0075787F" w:rsidP="00995282">
            <w:pPr>
              <w:spacing w:beforeLines="40" w:afterLines="40" w:line="240" w:lineRule="auto"/>
              <w:jc w:val="center"/>
              <w:rPr>
                <w:sz w:val="14"/>
                <w:szCs w:val="14"/>
              </w:rPr>
            </w:pPr>
          </w:p>
        </w:tc>
        <w:tc>
          <w:tcPr>
            <w:tcW w:w="752" w:type="dxa"/>
            <w:tcBorders>
              <w:top w:val="nil"/>
              <w:left w:val="nil"/>
              <w:bottom w:val="single" w:sz="4" w:space="0" w:color="auto"/>
              <w:right w:val="single" w:sz="8" w:space="0" w:color="auto"/>
            </w:tcBorders>
            <w:tcMar>
              <w:left w:w="57" w:type="dxa"/>
              <w:right w:w="57" w:type="dxa"/>
            </w:tcMar>
            <w:vAlign w:val="center"/>
          </w:tcPr>
          <w:p w:rsidR="0075787F" w:rsidRDefault="0075787F" w:rsidP="00995282">
            <w:pPr>
              <w:spacing w:beforeLines="40" w:afterLines="40" w:line="240" w:lineRule="auto"/>
              <w:jc w:val="center"/>
              <w:rPr>
                <w:sz w:val="14"/>
                <w:szCs w:val="14"/>
              </w:rPr>
            </w:pPr>
          </w:p>
        </w:tc>
      </w:tr>
      <w:tr w:rsidR="0075787F" w:rsidRPr="00723A2C">
        <w:tc>
          <w:tcPr>
            <w:tcW w:w="1384" w:type="dxa"/>
            <w:vMerge w:val="restart"/>
            <w:tcBorders>
              <w:top w:val="nil"/>
              <w:left w:val="single" w:sz="8" w:space="0" w:color="auto"/>
              <w:bottom w:val="single" w:sz="4" w:space="0" w:color="auto"/>
              <w:right w:val="single" w:sz="4" w:space="0" w:color="auto"/>
            </w:tcBorders>
            <w:tcMar>
              <w:left w:w="57" w:type="dxa"/>
              <w:right w:w="57" w:type="dxa"/>
            </w:tcMar>
            <w:vAlign w:val="center"/>
          </w:tcPr>
          <w:p w:rsidR="0075787F" w:rsidRDefault="0075787F" w:rsidP="00995282">
            <w:pPr>
              <w:spacing w:beforeLines="40" w:afterLines="40" w:line="240" w:lineRule="auto"/>
              <w:rPr>
                <w:sz w:val="14"/>
                <w:szCs w:val="14"/>
              </w:rPr>
            </w:pPr>
            <w:r w:rsidRPr="00723A2C">
              <w:rPr>
                <w:rFonts w:cs="Arial"/>
                <w:sz w:val="14"/>
                <w:szCs w:val="14"/>
              </w:rPr>
              <w:t>Αριθμός ερευνητών που συμμετέχουν σε ενισχυόμενα ερευνητικά προγράμματα</w:t>
            </w:r>
          </w:p>
        </w:tc>
        <w:tc>
          <w:tcPr>
            <w:tcW w:w="986" w:type="dxa"/>
            <w:gridSpan w:val="2"/>
            <w:tcBorders>
              <w:top w:val="nil"/>
              <w:left w:val="nil"/>
              <w:bottom w:val="single" w:sz="4" w:space="0" w:color="auto"/>
              <w:right w:val="single" w:sz="4" w:space="0" w:color="auto"/>
            </w:tcBorders>
            <w:tcMar>
              <w:left w:w="57" w:type="dxa"/>
              <w:right w:w="57" w:type="dxa"/>
            </w:tcMar>
            <w:vAlign w:val="bottom"/>
          </w:tcPr>
          <w:p w:rsidR="0075787F" w:rsidRDefault="0075787F" w:rsidP="00995282">
            <w:pPr>
              <w:spacing w:beforeLines="40" w:afterLines="40" w:line="240" w:lineRule="auto"/>
              <w:rPr>
                <w:sz w:val="14"/>
                <w:szCs w:val="14"/>
              </w:rPr>
            </w:pPr>
            <w:r w:rsidRPr="00723A2C">
              <w:rPr>
                <w:sz w:val="14"/>
                <w:szCs w:val="14"/>
              </w:rPr>
              <w:t>Ολοκλήρωση</w:t>
            </w:r>
          </w:p>
        </w:tc>
        <w:tc>
          <w:tcPr>
            <w:tcW w:w="777" w:type="dxa"/>
            <w:tcBorders>
              <w:top w:val="nil"/>
              <w:left w:val="nil"/>
              <w:bottom w:val="single" w:sz="4" w:space="0" w:color="auto"/>
              <w:right w:val="single" w:sz="4" w:space="0" w:color="auto"/>
            </w:tcBorders>
            <w:noWrap/>
            <w:tcMar>
              <w:left w:w="57" w:type="dxa"/>
              <w:right w:w="57" w:type="dxa"/>
            </w:tcMar>
            <w:vAlign w:val="center"/>
          </w:tcPr>
          <w:p w:rsidR="0075787F" w:rsidRDefault="0075787F" w:rsidP="00995282">
            <w:pPr>
              <w:spacing w:beforeLines="40" w:afterLines="40" w:line="240" w:lineRule="auto"/>
              <w:jc w:val="center"/>
              <w:rPr>
                <w:sz w:val="14"/>
                <w:szCs w:val="14"/>
              </w:rPr>
            </w:pPr>
            <w:r w:rsidRPr="00723A2C">
              <w:rPr>
                <w:sz w:val="14"/>
                <w:szCs w:val="14"/>
              </w:rPr>
              <w:t>0</w:t>
            </w:r>
          </w:p>
        </w:tc>
        <w:tc>
          <w:tcPr>
            <w:tcW w:w="647" w:type="dxa"/>
            <w:tcBorders>
              <w:top w:val="nil"/>
              <w:left w:val="nil"/>
              <w:bottom w:val="single" w:sz="4" w:space="0" w:color="auto"/>
              <w:right w:val="single" w:sz="4" w:space="0" w:color="auto"/>
            </w:tcBorders>
            <w:noWrap/>
            <w:tcMar>
              <w:left w:w="57" w:type="dxa"/>
              <w:right w:w="57" w:type="dxa"/>
            </w:tcMar>
            <w:vAlign w:val="center"/>
          </w:tcPr>
          <w:p w:rsidR="0075787F" w:rsidRDefault="0075787F" w:rsidP="00995282">
            <w:pPr>
              <w:spacing w:beforeLines="40" w:afterLines="40" w:line="240" w:lineRule="auto"/>
              <w:jc w:val="center"/>
              <w:rPr>
                <w:sz w:val="14"/>
                <w:szCs w:val="14"/>
              </w:rPr>
            </w:pPr>
            <w:r w:rsidRPr="00723A2C">
              <w:rPr>
                <w:sz w:val="14"/>
                <w:szCs w:val="14"/>
                <w:lang w:val="en-US"/>
              </w:rPr>
              <w:t>0</w:t>
            </w:r>
          </w:p>
        </w:tc>
        <w:tc>
          <w:tcPr>
            <w:tcW w:w="648" w:type="dxa"/>
            <w:tcBorders>
              <w:top w:val="nil"/>
              <w:left w:val="nil"/>
              <w:bottom w:val="single" w:sz="4" w:space="0" w:color="auto"/>
              <w:right w:val="single" w:sz="4" w:space="0" w:color="auto"/>
            </w:tcBorders>
            <w:noWrap/>
            <w:tcMar>
              <w:left w:w="57" w:type="dxa"/>
              <w:right w:w="57" w:type="dxa"/>
            </w:tcMar>
            <w:vAlign w:val="center"/>
          </w:tcPr>
          <w:p w:rsidR="0075787F" w:rsidRDefault="0075787F" w:rsidP="00995282">
            <w:pPr>
              <w:spacing w:beforeLines="40" w:afterLines="40" w:line="240" w:lineRule="auto"/>
              <w:jc w:val="center"/>
              <w:rPr>
                <w:sz w:val="14"/>
                <w:szCs w:val="14"/>
              </w:rPr>
            </w:pPr>
            <w:r w:rsidRPr="00723A2C">
              <w:rPr>
                <w:sz w:val="14"/>
                <w:szCs w:val="14"/>
              </w:rPr>
              <w:t>0</w:t>
            </w:r>
          </w:p>
        </w:tc>
        <w:tc>
          <w:tcPr>
            <w:tcW w:w="648" w:type="dxa"/>
            <w:tcBorders>
              <w:top w:val="nil"/>
              <w:left w:val="nil"/>
              <w:bottom w:val="single" w:sz="4" w:space="0" w:color="auto"/>
              <w:right w:val="single" w:sz="4" w:space="0" w:color="auto"/>
            </w:tcBorders>
            <w:noWrap/>
            <w:tcMar>
              <w:left w:w="57" w:type="dxa"/>
              <w:right w:w="57" w:type="dxa"/>
            </w:tcMar>
            <w:vAlign w:val="center"/>
          </w:tcPr>
          <w:p w:rsidR="0075787F" w:rsidRDefault="0075787F" w:rsidP="00995282">
            <w:pPr>
              <w:spacing w:beforeLines="40" w:afterLines="40"/>
              <w:jc w:val="center"/>
              <w:rPr>
                <w:rFonts w:cs="Calibri"/>
                <w:color w:val="000000"/>
                <w:sz w:val="14"/>
                <w:szCs w:val="14"/>
              </w:rPr>
            </w:pPr>
            <w:r w:rsidRPr="00723A2C">
              <w:rPr>
                <w:rFonts w:cs="Calibri"/>
                <w:color w:val="000000"/>
                <w:sz w:val="14"/>
                <w:szCs w:val="14"/>
              </w:rPr>
              <w:t>0</w:t>
            </w:r>
          </w:p>
        </w:tc>
        <w:tc>
          <w:tcPr>
            <w:tcW w:w="571" w:type="dxa"/>
            <w:tcBorders>
              <w:top w:val="nil"/>
              <w:left w:val="nil"/>
              <w:bottom w:val="single" w:sz="4" w:space="0" w:color="auto"/>
              <w:right w:val="single" w:sz="4" w:space="0" w:color="auto"/>
            </w:tcBorders>
            <w:noWrap/>
            <w:tcMar>
              <w:left w:w="57" w:type="dxa"/>
              <w:right w:w="57" w:type="dxa"/>
            </w:tcMar>
            <w:vAlign w:val="center"/>
          </w:tcPr>
          <w:p w:rsidR="0075787F" w:rsidRDefault="0075787F" w:rsidP="00995282">
            <w:pPr>
              <w:spacing w:beforeLines="40" w:afterLines="40" w:line="240" w:lineRule="auto"/>
              <w:jc w:val="center"/>
              <w:rPr>
                <w:sz w:val="14"/>
                <w:szCs w:val="14"/>
              </w:rPr>
            </w:pPr>
            <w:r>
              <w:rPr>
                <w:sz w:val="14"/>
                <w:szCs w:val="14"/>
              </w:rPr>
              <w:t>0</w:t>
            </w:r>
          </w:p>
        </w:tc>
        <w:tc>
          <w:tcPr>
            <w:tcW w:w="565" w:type="dxa"/>
            <w:tcBorders>
              <w:top w:val="nil"/>
              <w:left w:val="nil"/>
              <w:bottom w:val="single" w:sz="4" w:space="0" w:color="auto"/>
              <w:right w:val="single" w:sz="4" w:space="0" w:color="auto"/>
            </w:tcBorders>
            <w:noWrap/>
            <w:tcMar>
              <w:left w:w="57" w:type="dxa"/>
              <w:right w:w="57" w:type="dxa"/>
            </w:tcMar>
            <w:vAlign w:val="center"/>
          </w:tcPr>
          <w:p w:rsidR="0075787F" w:rsidRDefault="0075787F" w:rsidP="00995282">
            <w:pPr>
              <w:spacing w:beforeLines="40" w:afterLines="40" w:line="240" w:lineRule="auto"/>
              <w:jc w:val="center"/>
              <w:rPr>
                <w:sz w:val="14"/>
                <w:szCs w:val="14"/>
                <w:lang w:val="en-US"/>
              </w:rPr>
            </w:pPr>
            <w:r>
              <w:rPr>
                <w:sz w:val="14"/>
                <w:szCs w:val="14"/>
                <w:lang w:val="en-US"/>
              </w:rPr>
              <w:t>3.655</w:t>
            </w:r>
          </w:p>
        </w:tc>
        <w:tc>
          <w:tcPr>
            <w:tcW w:w="568" w:type="dxa"/>
            <w:tcBorders>
              <w:top w:val="nil"/>
              <w:left w:val="nil"/>
              <w:bottom w:val="single" w:sz="4" w:space="0" w:color="auto"/>
              <w:right w:val="single" w:sz="4" w:space="0" w:color="auto"/>
            </w:tcBorders>
            <w:noWrap/>
            <w:tcMar>
              <w:left w:w="57" w:type="dxa"/>
              <w:right w:w="57" w:type="dxa"/>
            </w:tcMar>
            <w:vAlign w:val="center"/>
          </w:tcPr>
          <w:p w:rsidR="0075787F" w:rsidRDefault="0075787F" w:rsidP="00995282">
            <w:pPr>
              <w:spacing w:beforeLines="40" w:afterLines="40" w:line="240" w:lineRule="auto"/>
              <w:jc w:val="center"/>
              <w:rPr>
                <w:sz w:val="14"/>
                <w:szCs w:val="14"/>
                <w:lang w:val="en-US"/>
              </w:rPr>
            </w:pPr>
            <w:r>
              <w:rPr>
                <w:sz w:val="14"/>
                <w:szCs w:val="14"/>
                <w:lang w:val="en-US"/>
              </w:rPr>
              <w:t>6.641</w:t>
            </w:r>
          </w:p>
        </w:tc>
        <w:tc>
          <w:tcPr>
            <w:tcW w:w="568" w:type="dxa"/>
            <w:tcBorders>
              <w:top w:val="nil"/>
              <w:left w:val="nil"/>
              <w:bottom w:val="single" w:sz="4" w:space="0" w:color="auto"/>
              <w:right w:val="single" w:sz="4" w:space="0" w:color="auto"/>
            </w:tcBorders>
            <w:noWrap/>
            <w:tcMar>
              <w:left w:w="57" w:type="dxa"/>
              <w:right w:w="57" w:type="dxa"/>
            </w:tcMar>
            <w:vAlign w:val="center"/>
          </w:tcPr>
          <w:p w:rsidR="0075787F" w:rsidRDefault="00570374" w:rsidP="00995282">
            <w:pPr>
              <w:spacing w:beforeLines="40" w:afterLines="40" w:line="240" w:lineRule="auto"/>
              <w:jc w:val="center"/>
              <w:rPr>
                <w:sz w:val="14"/>
                <w:szCs w:val="14"/>
              </w:rPr>
            </w:pPr>
            <w:r>
              <w:rPr>
                <w:sz w:val="14"/>
                <w:szCs w:val="14"/>
              </w:rPr>
              <w:t>9.069</w:t>
            </w:r>
          </w:p>
        </w:tc>
        <w:tc>
          <w:tcPr>
            <w:tcW w:w="568" w:type="dxa"/>
            <w:tcBorders>
              <w:top w:val="nil"/>
              <w:left w:val="nil"/>
              <w:bottom w:val="single" w:sz="4" w:space="0" w:color="auto"/>
              <w:right w:val="single" w:sz="4" w:space="0" w:color="auto"/>
            </w:tcBorders>
            <w:noWrap/>
            <w:tcMar>
              <w:left w:w="57" w:type="dxa"/>
              <w:right w:w="57" w:type="dxa"/>
            </w:tcMar>
            <w:vAlign w:val="center"/>
          </w:tcPr>
          <w:p w:rsidR="0075787F" w:rsidRDefault="0075787F" w:rsidP="00995282">
            <w:pPr>
              <w:spacing w:beforeLines="40" w:afterLines="40" w:line="240" w:lineRule="auto"/>
              <w:jc w:val="center"/>
              <w:rPr>
                <w:sz w:val="14"/>
                <w:szCs w:val="14"/>
              </w:rPr>
            </w:pPr>
          </w:p>
        </w:tc>
        <w:tc>
          <w:tcPr>
            <w:tcW w:w="752" w:type="dxa"/>
            <w:tcBorders>
              <w:top w:val="nil"/>
              <w:left w:val="nil"/>
              <w:bottom w:val="single" w:sz="4" w:space="0" w:color="auto"/>
              <w:right w:val="single" w:sz="8" w:space="0" w:color="auto"/>
            </w:tcBorders>
            <w:tcMar>
              <w:left w:w="57" w:type="dxa"/>
              <w:right w:w="57" w:type="dxa"/>
            </w:tcMar>
            <w:vAlign w:val="center"/>
          </w:tcPr>
          <w:p w:rsidR="0075787F" w:rsidRDefault="0075787F" w:rsidP="00995282">
            <w:pPr>
              <w:spacing w:beforeLines="40" w:afterLines="40" w:line="240" w:lineRule="auto"/>
              <w:jc w:val="center"/>
              <w:rPr>
                <w:sz w:val="14"/>
                <w:szCs w:val="14"/>
              </w:rPr>
            </w:pPr>
          </w:p>
        </w:tc>
      </w:tr>
      <w:tr w:rsidR="0075787F" w:rsidRPr="00723A2C">
        <w:tc>
          <w:tcPr>
            <w:tcW w:w="1384" w:type="dxa"/>
            <w:vMerge/>
            <w:tcBorders>
              <w:top w:val="nil"/>
              <w:left w:val="single" w:sz="8" w:space="0" w:color="auto"/>
              <w:bottom w:val="single" w:sz="4" w:space="0" w:color="auto"/>
              <w:right w:val="single" w:sz="4" w:space="0" w:color="auto"/>
            </w:tcBorders>
            <w:tcMar>
              <w:left w:w="57" w:type="dxa"/>
              <w:right w:w="57" w:type="dxa"/>
            </w:tcMar>
            <w:vAlign w:val="center"/>
          </w:tcPr>
          <w:p w:rsidR="0075787F" w:rsidRDefault="0075787F" w:rsidP="00995282">
            <w:pPr>
              <w:spacing w:beforeLines="40" w:afterLines="40" w:line="240" w:lineRule="auto"/>
              <w:rPr>
                <w:sz w:val="14"/>
                <w:szCs w:val="14"/>
              </w:rPr>
            </w:pPr>
          </w:p>
        </w:tc>
        <w:tc>
          <w:tcPr>
            <w:tcW w:w="986" w:type="dxa"/>
            <w:gridSpan w:val="2"/>
            <w:tcBorders>
              <w:top w:val="nil"/>
              <w:left w:val="nil"/>
              <w:bottom w:val="single" w:sz="4" w:space="0" w:color="auto"/>
              <w:right w:val="single" w:sz="4" w:space="0" w:color="auto"/>
            </w:tcBorders>
            <w:tcMar>
              <w:left w:w="57" w:type="dxa"/>
              <w:right w:w="57" w:type="dxa"/>
            </w:tcMar>
            <w:vAlign w:val="bottom"/>
          </w:tcPr>
          <w:p w:rsidR="0075787F" w:rsidRDefault="0075787F" w:rsidP="00995282">
            <w:pPr>
              <w:spacing w:beforeLines="40" w:afterLines="40" w:line="240" w:lineRule="auto"/>
              <w:rPr>
                <w:sz w:val="14"/>
                <w:szCs w:val="14"/>
              </w:rPr>
            </w:pPr>
            <w:r w:rsidRPr="00723A2C">
              <w:rPr>
                <w:sz w:val="14"/>
                <w:szCs w:val="14"/>
              </w:rPr>
              <w:t>Στόχος</w:t>
            </w:r>
          </w:p>
        </w:tc>
        <w:tc>
          <w:tcPr>
            <w:tcW w:w="777" w:type="dxa"/>
            <w:tcBorders>
              <w:top w:val="nil"/>
              <w:left w:val="nil"/>
              <w:bottom w:val="single" w:sz="4" w:space="0" w:color="auto"/>
              <w:right w:val="single" w:sz="4" w:space="0" w:color="auto"/>
            </w:tcBorders>
            <w:noWrap/>
            <w:tcMar>
              <w:left w:w="57" w:type="dxa"/>
              <w:right w:w="57" w:type="dxa"/>
            </w:tcMar>
            <w:vAlign w:val="center"/>
          </w:tcPr>
          <w:p w:rsidR="0075787F" w:rsidRDefault="0075787F" w:rsidP="00995282">
            <w:pPr>
              <w:spacing w:beforeLines="40" w:afterLines="40" w:line="240" w:lineRule="auto"/>
              <w:jc w:val="center"/>
              <w:rPr>
                <w:sz w:val="14"/>
                <w:szCs w:val="14"/>
              </w:rPr>
            </w:pPr>
          </w:p>
        </w:tc>
        <w:tc>
          <w:tcPr>
            <w:tcW w:w="647" w:type="dxa"/>
            <w:tcBorders>
              <w:top w:val="nil"/>
              <w:left w:val="nil"/>
              <w:bottom w:val="single" w:sz="4" w:space="0" w:color="auto"/>
              <w:right w:val="single" w:sz="4" w:space="0" w:color="auto"/>
            </w:tcBorders>
            <w:noWrap/>
            <w:tcMar>
              <w:left w:w="57" w:type="dxa"/>
              <w:right w:w="57" w:type="dxa"/>
            </w:tcMar>
            <w:vAlign w:val="center"/>
          </w:tcPr>
          <w:p w:rsidR="0075787F" w:rsidRDefault="0075787F" w:rsidP="00995282">
            <w:pPr>
              <w:spacing w:beforeLines="40" w:afterLines="40" w:line="240" w:lineRule="auto"/>
              <w:jc w:val="center"/>
              <w:rPr>
                <w:sz w:val="14"/>
                <w:szCs w:val="14"/>
              </w:rPr>
            </w:pPr>
          </w:p>
        </w:tc>
        <w:tc>
          <w:tcPr>
            <w:tcW w:w="648" w:type="dxa"/>
            <w:tcBorders>
              <w:top w:val="nil"/>
              <w:left w:val="nil"/>
              <w:bottom w:val="single" w:sz="4" w:space="0" w:color="auto"/>
              <w:right w:val="single" w:sz="4" w:space="0" w:color="auto"/>
            </w:tcBorders>
            <w:noWrap/>
            <w:tcMar>
              <w:left w:w="57" w:type="dxa"/>
              <w:right w:w="57" w:type="dxa"/>
            </w:tcMar>
            <w:vAlign w:val="center"/>
          </w:tcPr>
          <w:p w:rsidR="0075787F" w:rsidRDefault="0075787F" w:rsidP="00995282">
            <w:pPr>
              <w:spacing w:beforeLines="40" w:afterLines="40" w:line="240" w:lineRule="auto"/>
              <w:jc w:val="center"/>
              <w:rPr>
                <w:sz w:val="14"/>
                <w:szCs w:val="14"/>
              </w:rPr>
            </w:pPr>
          </w:p>
        </w:tc>
        <w:tc>
          <w:tcPr>
            <w:tcW w:w="648" w:type="dxa"/>
            <w:tcBorders>
              <w:top w:val="nil"/>
              <w:left w:val="nil"/>
              <w:bottom w:val="single" w:sz="4" w:space="0" w:color="auto"/>
              <w:right w:val="single" w:sz="4" w:space="0" w:color="auto"/>
            </w:tcBorders>
            <w:noWrap/>
            <w:tcMar>
              <w:left w:w="57" w:type="dxa"/>
              <w:right w:w="57" w:type="dxa"/>
            </w:tcMar>
            <w:vAlign w:val="center"/>
          </w:tcPr>
          <w:p w:rsidR="0075787F" w:rsidRDefault="0075787F" w:rsidP="00995282">
            <w:pPr>
              <w:spacing w:beforeLines="40" w:afterLines="40"/>
              <w:jc w:val="center"/>
              <w:rPr>
                <w:rFonts w:cs="Calibri"/>
                <w:color w:val="000000"/>
                <w:sz w:val="14"/>
                <w:szCs w:val="14"/>
              </w:rPr>
            </w:pPr>
          </w:p>
        </w:tc>
        <w:tc>
          <w:tcPr>
            <w:tcW w:w="571" w:type="dxa"/>
            <w:tcBorders>
              <w:top w:val="nil"/>
              <w:left w:val="nil"/>
              <w:bottom w:val="single" w:sz="4" w:space="0" w:color="auto"/>
              <w:right w:val="single" w:sz="4" w:space="0" w:color="auto"/>
            </w:tcBorders>
            <w:noWrap/>
            <w:tcMar>
              <w:left w:w="57" w:type="dxa"/>
              <w:right w:w="57" w:type="dxa"/>
            </w:tcMar>
            <w:vAlign w:val="center"/>
          </w:tcPr>
          <w:p w:rsidR="0075787F" w:rsidRDefault="0075787F" w:rsidP="00995282">
            <w:pPr>
              <w:spacing w:beforeLines="40" w:afterLines="40" w:line="240" w:lineRule="auto"/>
              <w:jc w:val="center"/>
              <w:rPr>
                <w:sz w:val="14"/>
                <w:szCs w:val="14"/>
              </w:rPr>
            </w:pPr>
          </w:p>
        </w:tc>
        <w:tc>
          <w:tcPr>
            <w:tcW w:w="565" w:type="dxa"/>
            <w:tcBorders>
              <w:top w:val="nil"/>
              <w:left w:val="nil"/>
              <w:bottom w:val="single" w:sz="4" w:space="0" w:color="auto"/>
              <w:right w:val="single" w:sz="4" w:space="0" w:color="auto"/>
            </w:tcBorders>
            <w:noWrap/>
            <w:tcMar>
              <w:left w:w="57" w:type="dxa"/>
              <w:right w:w="57" w:type="dxa"/>
            </w:tcMar>
            <w:vAlign w:val="center"/>
          </w:tcPr>
          <w:p w:rsidR="0075787F" w:rsidRDefault="0075787F" w:rsidP="00995282">
            <w:pPr>
              <w:spacing w:beforeLines="40" w:afterLines="40" w:line="240" w:lineRule="auto"/>
              <w:jc w:val="center"/>
              <w:rPr>
                <w:sz w:val="14"/>
                <w:szCs w:val="14"/>
              </w:rPr>
            </w:pPr>
          </w:p>
        </w:tc>
        <w:tc>
          <w:tcPr>
            <w:tcW w:w="568" w:type="dxa"/>
            <w:tcBorders>
              <w:top w:val="nil"/>
              <w:left w:val="nil"/>
              <w:bottom w:val="single" w:sz="4" w:space="0" w:color="auto"/>
              <w:right w:val="single" w:sz="4" w:space="0" w:color="auto"/>
            </w:tcBorders>
            <w:noWrap/>
            <w:tcMar>
              <w:left w:w="57" w:type="dxa"/>
              <w:right w:w="57" w:type="dxa"/>
            </w:tcMar>
            <w:vAlign w:val="center"/>
          </w:tcPr>
          <w:p w:rsidR="0075787F" w:rsidRDefault="0075787F" w:rsidP="00995282">
            <w:pPr>
              <w:spacing w:beforeLines="40" w:afterLines="40" w:line="240" w:lineRule="auto"/>
              <w:jc w:val="center"/>
              <w:rPr>
                <w:sz w:val="14"/>
                <w:szCs w:val="14"/>
              </w:rPr>
            </w:pPr>
          </w:p>
        </w:tc>
        <w:tc>
          <w:tcPr>
            <w:tcW w:w="568" w:type="dxa"/>
            <w:tcBorders>
              <w:top w:val="nil"/>
              <w:left w:val="nil"/>
              <w:bottom w:val="single" w:sz="4" w:space="0" w:color="auto"/>
              <w:right w:val="single" w:sz="4" w:space="0" w:color="auto"/>
            </w:tcBorders>
            <w:noWrap/>
            <w:tcMar>
              <w:left w:w="57" w:type="dxa"/>
              <w:right w:w="57" w:type="dxa"/>
            </w:tcMar>
            <w:vAlign w:val="center"/>
          </w:tcPr>
          <w:p w:rsidR="0075787F" w:rsidRDefault="0075787F" w:rsidP="00995282">
            <w:pPr>
              <w:spacing w:beforeLines="40" w:afterLines="40" w:line="240" w:lineRule="auto"/>
              <w:jc w:val="center"/>
              <w:rPr>
                <w:sz w:val="14"/>
                <w:szCs w:val="14"/>
              </w:rPr>
            </w:pPr>
          </w:p>
        </w:tc>
        <w:tc>
          <w:tcPr>
            <w:tcW w:w="568" w:type="dxa"/>
            <w:tcBorders>
              <w:top w:val="nil"/>
              <w:left w:val="nil"/>
              <w:bottom w:val="single" w:sz="4" w:space="0" w:color="auto"/>
              <w:right w:val="single" w:sz="4" w:space="0" w:color="auto"/>
            </w:tcBorders>
            <w:noWrap/>
            <w:tcMar>
              <w:left w:w="57" w:type="dxa"/>
              <w:right w:w="57" w:type="dxa"/>
            </w:tcMar>
            <w:vAlign w:val="center"/>
          </w:tcPr>
          <w:p w:rsidR="0075787F" w:rsidRDefault="0075787F" w:rsidP="00995282">
            <w:pPr>
              <w:spacing w:beforeLines="40" w:afterLines="40" w:line="240" w:lineRule="auto"/>
              <w:jc w:val="center"/>
              <w:rPr>
                <w:sz w:val="14"/>
                <w:szCs w:val="14"/>
              </w:rPr>
            </w:pPr>
          </w:p>
        </w:tc>
        <w:tc>
          <w:tcPr>
            <w:tcW w:w="752" w:type="dxa"/>
            <w:tcBorders>
              <w:top w:val="nil"/>
              <w:left w:val="nil"/>
              <w:bottom w:val="single" w:sz="4" w:space="0" w:color="auto"/>
              <w:right w:val="single" w:sz="8" w:space="0" w:color="auto"/>
            </w:tcBorders>
            <w:tcMar>
              <w:left w:w="57" w:type="dxa"/>
              <w:right w:w="57" w:type="dxa"/>
            </w:tcMar>
            <w:vAlign w:val="center"/>
          </w:tcPr>
          <w:p w:rsidR="0075787F" w:rsidRDefault="0075787F" w:rsidP="00995282">
            <w:pPr>
              <w:spacing w:beforeLines="40" w:afterLines="40" w:line="240" w:lineRule="auto"/>
              <w:jc w:val="center"/>
              <w:rPr>
                <w:sz w:val="14"/>
                <w:szCs w:val="14"/>
              </w:rPr>
            </w:pPr>
            <w:r w:rsidRPr="00723A2C">
              <w:rPr>
                <w:sz w:val="14"/>
                <w:szCs w:val="14"/>
              </w:rPr>
              <w:t xml:space="preserve">15.250 </w:t>
            </w:r>
            <w:r w:rsidRPr="00723A2C">
              <w:rPr>
                <w:rFonts w:cs="Arial"/>
                <w:sz w:val="14"/>
                <w:szCs w:val="14"/>
                <w:vertAlign w:val="superscript"/>
              </w:rPr>
              <w:t>(2)</w:t>
            </w:r>
          </w:p>
        </w:tc>
      </w:tr>
      <w:tr w:rsidR="0075787F" w:rsidRPr="00723A2C">
        <w:tc>
          <w:tcPr>
            <w:tcW w:w="1384" w:type="dxa"/>
            <w:vMerge/>
            <w:tcBorders>
              <w:top w:val="nil"/>
              <w:left w:val="single" w:sz="8" w:space="0" w:color="auto"/>
              <w:bottom w:val="single" w:sz="4" w:space="0" w:color="auto"/>
              <w:right w:val="single" w:sz="4" w:space="0" w:color="auto"/>
            </w:tcBorders>
            <w:tcMar>
              <w:left w:w="57" w:type="dxa"/>
              <w:right w:w="57" w:type="dxa"/>
            </w:tcMar>
            <w:vAlign w:val="center"/>
          </w:tcPr>
          <w:p w:rsidR="0075787F" w:rsidRDefault="0075787F" w:rsidP="00995282">
            <w:pPr>
              <w:spacing w:beforeLines="40" w:afterLines="40" w:line="240" w:lineRule="auto"/>
              <w:rPr>
                <w:sz w:val="14"/>
                <w:szCs w:val="14"/>
              </w:rPr>
            </w:pPr>
          </w:p>
        </w:tc>
        <w:tc>
          <w:tcPr>
            <w:tcW w:w="986" w:type="dxa"/>
            <w:gridSpan w:val="2"/>
            <w:tcBorders>
              <w:top w:val="nil"/>
              <w:left w:val="nil"/>
              <w:bottom w:val="single" w:sz="4" w:space="0" w:color="auto"/>
              <w:right w:val="single" w:sz="4" w:space="0" w:color="auto"/>
            </w:tcBorders>
            <w:tcMar>
              <w:left w:w="57" w:type="dxa"/>
              <w:right w:w="57" w:type="dxa"/>
            </w:tcMar>
            <w:vAlign w:val="bottom"/>
          </w:tcPr>
          <w:p w:rsidR="0075787F" w:rsidRDefault="0075787F" w:rsidP="00995282">
            <w:pPr>
              <w:spacing w:beforeLines="40" w:afterLines="40" w:line="240" w:lineRule="auto"/>
              <w:rPr>
                <w:sz w:val="14"/>
                <w:szCs w:val="14"/>
              </w:rPr>
            </w:pPr>
            <w:r w:rsidRPr="00723A2C">
              <w:rPr>
                <w:sz w:val="14"/>
                <w:szCs w:val="14"/>
              </w:rPr>
              <w:t>Αφετηρία</w:t>
            </w:r>
          </w:p>
        </w:tc>
        <w:tc>
          <w:tcPr>
            <w:tcW w:w="777" w:type="dxa"/>
            <w:tcBorders>
              <w:top w:val="nil"/>
              <w:left w:val="nil"/>
              <w:bottom w:val="single" w:sz="4" w:space="0" w:color="auto"/>
              <w:right w:val="single" w:sz="4" w:space="0" w:color="auto"/>
            </w:tcBorders>
            <w:noWrap/>
            <w:tcMar>
              <w:left w:w="57" w:type="dxa"/>
              <w:right w:w="57" w:type="dxa"/>
            </w:tcMar>
            <w:vAlign w:val="center"/>
          </w:tcPr>
          <w:p w:rsidR="0075787F" w:rsidRDefault="0075787F" w:rsidP="00995282">
            <w:pPr>
              <w:spacing w:beforeLines="40" w:afterLines="40" w:line="240" w:lineRule="auto"/>
              <w:jc w:val="center"/>
              <w:rPr>
                <w:sz w:val="14"/>
                <w:szCs w:val="14"/>
              </w:rPr>
            </w:pPr>
            <w:r w:rsidRPr="00723A2C">
              <w:rPr>
                <w:rFonts w:cs="Arial"/>
                <w:sz w:val="14"/>
                <w:szCs w:val="14"/>
              </w:rPr>
              <w:t>15.392</w:t>
            </w:r>
          </w:p>
        </w:tc>
        <w:tc>
          <w:tcPr>
            <w:tcW w:w="647" w:type="dxa"/>
            <w:tcBorders>
              <w:top w:val="nil"/>
              <w:left w:val="nil"/>
              <w:bottom w:val="single" w:sz="4" w:space="0" w:color="auto"/>
              <w:right w:val="single" w:sz="4" w:space="0" w:color="auto"/>
            </w:tcBorders>
            <w:noWrap/>
            <w:tcMar>
              <w:left w:w="57" w:type="dxa"/>
              <w:right w:w="57" w:type="dxa"/>
            </w:tcMar>
            <w:vAlign w:val="center"/>
          </w:tcPr>
          <w:p w:rsidR="0075787F" w:rsidRDefault="0075787F" w:rsidP="00995282">
            <w:pPr>
              <w:spacing w:beforeLines="40" w:afterLines="40" w:line="240" w:lineRule="auto"/>
              <w:jc w:val="center"/>
              <w:rPr>
                <w:sz w:val="14"/>
                <w:szCs w:val="14"/>
              </w:rPr>
            </w:pPr>
          </w:p>
        </w:tc>
        <w:tc>
          <w:tcPr>
            <w:tcW w:w="648" w:type="dxa"/>
            <w:tcBorders>
              <w:top w:val="nil"/>
              <w:left w:val="nil"/>
              <w:bottom w:val="single" w:sz="4" w:space="0" w:color="auto"/>
              <w:right w:val="single" w:sz="4" w:space="0" w:color="auto"/>
            </w:tcBorders>
            <w:noWrap/>
            <w:tcMar>
              <w:left w:w="57" w:type="dxa"/>
              <w:right w:w="57" w:type="dxa"/>
            </w:tcMar>
            <w:vAlign w:val="center"/>
          </w:tcPr>
          <w:p w:rsidR="0075787F" w:rsidRDefault="0075787F" w:rsidP="00995282">
            <w:pPr>
              <w:spacing w:beforeLines="40" w:afterLines="40" w:line="240" w:lineRule="auto"/>
              <w:jc w:val="center"/>
              <w:rPr>
                <w:sz w:val="14"/>
                <w:szCs w:val="14"/>
              </w:rPr>
            </w:pPr>
          </w:p>
        </w:tc>
        <w:tc>
          <w:tcPr>
            <w:tcW w:w="648" w:type="dxa"/>
            <w:tcBorders>
              <w:top w:val="nil"/>
              <w:left w:val="nil"/>
              <w:bottom w:val="single" w:sz="4" w:space="0" w:color="auto"/>
              <w:right w:val="single" w:sz="4" w:space="0" w:color="auto"/>
            </w:tcBorders>
            <w:noWrap/>
            <w:tcMar>
              <w:left w:w="57" w:type="dxa"/>
              <w:right w:w="57" w:type="dxa"/>
            </w:tcMar>
            <w:vAlign w:val="center"/>
          </w:tcPr>
          <w:p w:rsidR="0075787F" w:rsidRDefault="0075787F" w:rsidP="00995282">
            <w:pPr>
              <w:spacing w:beforeLines="40" w:afterLines="40"/>
              <w:jc w:val="center"/>
              <w:rPr>
                <w:rFonts w:cs="Calibri"/>
                <w:color w:val="000000"/>
                <w:sz w:val="14"/>
                <w:szCs w:val="14"/>
              </w:rPr>
            </w:pPr>
          </w:p>
        </w:tc>
        <w:tc>
          <w:tcPr>
            <w:tcW w:w="571" w:type="dxa"/>
            <w:tcBorders>
              <w:top w:val="nil"/>
              <w:left w:val="nil"/>
              <w:bottom w:val="single" w:sz="4" w:space="0" w:color="auto"/>
              <w:right w:val="single" w:sz="4" w:space="0" w:color="auto"/>
            </w:tcBorders>
            <w:noWrap/>
            <w:tcMar>
              <w:left w:w="57" w:type="dxa"/>
              <w:right w:w="57" w:type="dxa"/>
            </w:tcMar>
            <w:vAlign w:val="center"/>
          </w:tcPr>
          <w:p w:rsidR="0075787F" w:rsidRDefault="0075787F" w:rsidP="00995282">
            <w:pPr>
              <w:spacing w:beforeLines="40" w:afterLines="40" w:line="240" w:lineRule="auto"/>
              <w:jc w:val="center"/>
              <w:rPr>
                <w:sz w:val="14"/>
                <w:szCs w:val="14"/>
              </w:rPr>
            </w:pPr>
          </w:p>
        </w:tc>
        <w:tc>
          <w:tcPr>
            <w:tcW w:w="565" w:type="dxa"/>
            <w:tcBorders>
              <w:top w:val="nil"/>
              <w:left w:val="nil"/>
              <w:bottom w:val="single" w:sz="4" w:space="0" w:color="auto"/>
              <w:right w:val="single" w:sz="4" w:space="0" w:color="auto"/>
            </w:tcBorders>
            <w:noWrap/>
            <w:tcMar>
              <w:left w:w="57" w:type="dxa"/>
              <w:right w:w="57" w:type="dxa"/>
            </w:tcMar>
            <w:vAlign w:val="center"/>
          </w:tcPr>
          <w:p w:rsidR="0075787F" w:rsidRDefault="0075787F" w:rsidP="00995282">
            <w:pPr>
              <w:spacing w:beforeLines="40" w:afterLines="40" w:line="240" w:lineRule="auto"/>
              <w:jc w:val="center"/>
              <w:rPr>
                <w:sz w:val="14"/>
                <w:szCs w:val="14"/>
              </w:rPr>
            </w:pPr>
          </w:p>
        </w:tc>
        <w:tc>
          <w:tcPr>
            <w:tcW w:w="568" w:type="dxa"/>
            <w:tcBorders>
              <w:top w:val="nil"/>
              <w:left w:val="nil"/>
              <w:bottom w:val="single" w:sz="4" w:space="0" w:color="auto"/>
              <w:right w:val="single" w:sz="4" w:space="0" w:color="auto"/>
            </w:tcBorders>
            <w:noWrap/>
            <w:tcMar>
              <w:left w:w="57" w:type="dxa"/>
              <w:right w:w="57" w:type="dxa"/>
            </w:tcMar>
            <w:vAlign w:val="center"/>
          </w:tcPr>
          <w:p w:rsidR="0075787F" w:rsidRDefault="0075787F" w:rsidP="00995282">
            <w:pPr>
              <w:spacing w:beforeLines="40" w:afterLines="40" w:line="240" w:lineRule="auto"/>
              <w:jc w:val="center"/>
              <w:rPr>
                <w:sz w:val="14"/>
                <w:szCs w:val="14"/>
              </w:rPr>
            </w:pPr>
          </w:p>
        </w:tc>
        <w:tc>
          <w:tcPr>
            <w:tcW w:w="568" w:type="dxa"/>
            <w:tcBorders>
              <w:top w:val="nil"/>
              <w:left w:val="nil"/>
              <w:bottom w:val="single" w:sz="4" w:space="0" w:color="auto"/>
              <w:right w:val="single" w:sz="4" w:space="0" w:color="auto"/>
            </w:tcBorders>
            <w:noWrap/>
            <w:tcMar>
              <w:left w:w="57" w:type="dxa"/>
              <w:right w:w="57" w:type="dxa"/>
            </w:tcMar>
            <w:vAlign w:val="center"/>
          </w:tcPr>
          <w:p w:rsidR="0075787F" w:rsidRDefault="0075787F" w:rsidP="00995282">
            <w:pPr>
              <w:spacing w:beforeLines="40" w:afterLines="40" w:line="240" w:lineRule="auto"/>
              <w:jc w:val="center"/>
              <w:rPr>
                <w:sz w:val="14"/>
                <w:szCs w:val="14"/>
              </w:rPr>
            </w:pPr>
          </w:p>
        </w:tc>
        <w:tc>
          <w:tcPr>
            <w:tcW w:w="568" w:type="dxa"/>
            <w:tcBorders>
              <w:top w:val="nil"/>
              <w:left w:val="nil"/>
              <w:bottom w:val="single" w:sz="4" w:space="0" w:color="auto"/>
              <w:right w:val="single" w:sz="4" w:space="0" w:color="auto"/>
            </w:tcBorders>
            <w:noWrap/>
            <w:tcMar>
              <w:left w:w="57" w:type="dxa"/>
              <w:right w:w="57" w:type="dxa"/>
            </w:tcMar>
            <w:vAlign w:val="center"/>
          </w:tcPr>
          <w:p w:rsidR="0075787F" w:rsidRDefault="0075787F" w:rsidP="00995282">
            <w:pPr>
              <w:spacing w:beforeLines="40" w:afterLines="40" w:line="240" w:lineRule="auto"/>
              <w:jc w:val="center"/>
              <w:rPr>
                <w:sz w:val="14"/>
                <w:szCs w:val="14"/>
              </w:rPr>
            </w:pPr>
          </w:p>
        </w:tc>
        <w:tc>
          <w:tcPr>
            <w:tcW w:w="752" w:type="dxa"/>
            <w:tcBorders>
              <w:top w:val="nil"/>
              <w:left w:val="nil"/>
              <w:bottom w:val="single" w:sz="4" w:space="0" w:color="auto"/>
              <w:right w:val="single" w:sz="8" w:space="0" w:color="auto"/>
            </w:tcBorders>
            <w:tcMar>
              <w:left w:w="57" w:type="dxa"/>
              <w:right w:w="57" w:type="dxa"/>
            </w:tcMar>
            <w:vAlign w:val="center"/>
          </w:tcPr>
          <w:p w:rsidR="0075787F" w:rsidRDefault="0075787F" w:rsidP="00995282">
            <w:pPr>
              <w:spacing w:beforeLines="40" w:afterLines="40" w:line="240" w:lineRule="auto"/>
              <w:jc w:val="center"/>
              <w:rPr>
                <w:sz w:val="14"/>
                <w:szCs w:val="14"/>
              </w:rPr>
            </w:pPr>
          </w:p>
        </w:tc>
      </w:tr>
      <w:tr w:rsidR="0075787F" w:rsidRPr="00723A2C">
        <w:tc>
          <w:tcPr>
            <w:tcW w:w="1384" w:type="dxa"/>
            <w:vMerge w:val="restart"/>
            <w:tcBorders>
              <w:top w:val="nil"/>
              <w:left w:val="single" w:sz="8" w:space="0" w:color="auto"/>
              <w:bottom w:val="single" w:sz="4" w:space="0" w:color="auto"/>
              <w:right w:val="single" w:sz="4" w:space="0" w:color="auto"/>
            </w:tcBorders>
            <w:tcMar>
              <w:left w:w="57" w:type="dxa"/>
              <w:right w:w="57" w:type="dxa"/>
            </w:tcMar>
            <w:vAlign w:val="center"/>
          </w:tcPr>
          <w:p w:rsidR="0075787F" w:rsidRDefault="0075787F" w:rsidP="00995282">
            <w:pPr>
              <w:spacing w:beforeLines="40" w:afterLines="40" w:line="240" w:lineRule="auto"/>
              <w:rPr>
                <w:sz w:val="14"/>
                <w:szCs w:val="14"/>
              </w:rPr>
            </w:pPr>
            <w:r w:rsidRPr="00723A2C">
              <w:rPr>
                <w:rFonts w:cs="Arial"/>
                <w:sz w:val="14"/>
                <w:szCs w:val="14"/>
              </w:rPr>
              <w:t>Αριθμός μετακαλούμενων ερευνητών από το εξωτερικό</w:t>
            </w:r>
          </w:p>
        </w:tc>
        <w:tc>
          <w:tcPr>
            <w:tcW w:w="986" w:type="dxa"/>
            <w:gridSpan w:val="2"/>
            <w:tcBorders>
              <w:top w:val="nil"/>
              <w:left w:val="nil"/>
              <w:bottom w:val="single" w:sz="4" w:space="0" w:color="auto"/>
              <w:right w:val="single" w:sz="4" w:space="0" w:color="auto"/>
            </w:tcBorders>
            <w:tcMar>
              <w:left w:w="57" w:type="dxa"/>
              <w:right w:w="57" w:type="dxa"/>
            </w:tcMar>
            <w:vAlign w:val="bottom"/>
          </w:tcPr>
          <w:p w:rsidR="0075787F" w:rsidRDefault="0075787F" w:rsidP="00995282">
            <w:pPr>
              <w:spacing w:beforeLines="40" w:afterLines="40" w:line="240" w:lineRule="auto"/>
              <w:rPr>
                <w:sz w:val="14"/>
                <w:szCs w:val="14"/>
              </w:rPr>
            </w:pPr>
            <w:r w:rsidRPr="00723A2C">
              <w:rPr>
                <w:sz w:val="14"/>
                <w:szCs w:val="14"/>
              </w:rPr>
              <w:t>Ολοκλήρωση</w:t>
            </w:r>
          </w:p>
        </w:tc>
        <w:tc>
          <w:tcPr>
            <w:tcW w:w="777" w:type="dxa"/>
            <w:tcBorders>
              <w:top w:val="nil"/>
              <w:left w:val="nil"/>
              <w:bottom w:val="single" w:sz="4" w:space="0" w:color="auto"/>
              <w:right w:val="single" w:sz="4" w:space="0" w:color="auto"/>
            </w:tcBorders>
            <w:noWrap/>
            <w:tcMar>
              <w:left w:w="57" w:type="dxa"/>
              <w:right w:w="57" w:type="dxa"/>
            </w:tcMar>
            <w:vAlign w:val="center"/>
          </w:tcPr>
          <w:p w:rsidR="0075787F" w:rsidRDefault="0075787F" w:rsidP="00995282">
            <w:pPr>
              <w:spacing w:beforeLines="40" w:afterLines="40" w:line="240" w:lineRule="auto"/>
              <w:jc w:val="center"/>
              <w:rPr>
                <w:sz w:val="14"/>
                <w:szCs w:val="14"/>
              </w:rPr>
            </w:pPr>
            <w:r w:rsidRPr="00723A2C">
              <w:rPr>
                <w:sz w:val="14"/>
                <w:szCs w:val="14"/>
              </w:rPr>
              <w:t>0</w:t>
            </w:r>
          </w:p>
        </w:tc>
        <w:tc>
          <w:tcPr>
            <w:tcW w:w="647" w:type="dxa"/>
            <w:tcBorders>
              <w:top w:val="nil"/>
              <w:left w:val="nil"/>
              <w:bottom w:val="single" w:sz="4" w:space="0" w:color="auto"/>
              <w:right w:val="single" w:sz="4" w:space="0" w:color="auto"/>
            </w:tcBorders>
            <w:noWrap/>
            <w:tcMar>
              <w:left w:w="57" w:type="dxa"/>
              <w:right w:w="57" w:type="dxa"/>
            </w:tcMar>
            <w:vAlign w:val="center"/>
          </w:tcPr>
          <w:p w:rsidR="0075787F" w:rsidRDefault="0075787F" w:rsidP="00995282">
            <w:pPr>
              <w:spacing w:beforeLines="40" w:afterLines="40" w:line="240" w:lineRule="auto"/>
              <w:jc w:val="center"/>
              <w:rPr>
                <w:sz w:val="14"/>
                <w:szCs w:val="14"/>
              </w:rPr>
            </w:pPr>
            <w:r w:rsidRPr="00723A2C">
              <w:rPr>
                <w:sz w:val="14"/>
                <w:szCs w:val="14"/>
                <w:lang w:val="en-US"/>
              </w:rPr>
              <w:t>0</w:t>
            </w:r>
          </w:p>
        </w:tc>
        <w:tc>
          <w:tcPr>
            <w:tcW w:w="648" w:type="dxa"/>
            <w:tcBorders>
              <w:top w:val="nil"/>
              <w:left w:val="nil"/>
              <w:bottom w:val="single" w:sz="4" w:space="0" w:color="auto"/>
              <w:right w:val="single" w:sz="4" w:space="0" w:color="auto"/>
            </w:tcBorders>
            <w:noWrap/>
            <w:tcMar>
              <w:left w:w="57" w:type="dxa"/>
              <w:right w:w="57" w:type="dxa"/>
            </w:tcMar>
            <w:vAlign w:val="center"/>
          </w:tcPr>
          <w:p w:rsidR="0075787F" w:rsidRDefault="0075787F" w:rsidP="00995282">
            <w:pPr>
              <w:spacing w:beforeLines="40" w:afterLines="40" w:line="240" w:lineRule="auto"/>
              <w:jc w:val="center"/>
              <w:rPr>
                <w:sz w:val="14"/>
                <w:szCs w:val="14"/>
              </w:rPr>
            </w:pPr>
            <w:r w:rsidRPr="00723A2C">
              <w:rPr>
                <w:sz w:val="14"/>
                <w:szCs w:val="14"/>
              </w:rPr>
              <w:t>0</w:t>
            </w:r>
          </w:p>
        </w:tc>
        <w:tc>
          <w:tcPr>
            <w:tcW w:w="648" w:type="dxa"/>
            <w:tcBorders>
              <w:top w:val="nil"/>
              <w:left w:val="nil"/>
              <w:bottom w:val="single" w:sz="4" w:space="0" w:color="auto"/>
              <w:right w:val="single" w:sz="4" w:space="0" w:color="auto"/>
            </w:tcBorders>
            <w:noWrap/>
            <w:tcMar>
              <w:left w:w="57" w:type="dxa"/>
              <w:right w:w="57" w:type="dxa"/>
            </w:tcMar>
            <w:vAlign w:val="center"/>
          </w:tcPr>
          <w:p w:rsidR="0075787F" w:rsidRDefault="0075787F" w:rsidP="00995282">
            <w:pPr>
              <w:spacing w:beforeLines="40" w:afterLines="40"/>
              <w:jc w:val="center"/>
              <w:rPr>
                <w:rFonts w:cs="Calibri"/>
                <w:color w:val="000000"/>
                <w:sz w:val="14"/>
                <w:szCs w:val="14"/>
              </w:rPr>
            </w:pPr>
            <w:r w:rsidRPr="00723A2C">
              <w:rPr>
                <w:rFonts w:cs="Calibri"/>
                <w:color w:val="000000"/>
                <w:sz w:val="14"/>
                <w:szCs w:val="14"/>
              </w:rPr>
              <w:t>0</w:t>
            </w:r>
          </w:p>
        </w:tc>
        <w:tc>
          <w:tcPr>
            <w:tcW w:w="571" w:type="dxa"/>
            <w:tcBorders>
              <w:top w:val="nil"/>
              <w:left w:val="nil"/>
              <w:bottom w:val="single" w:sz="4" w:space="0" w:color="auto"/>
              <w:right w:val="single" w:sz="4" w:space="0" w:color="auto"/>
            </w:tcBorders>
            <w:noWrap/>
            <w:tcMar>
              <w:left w:w="57" w:type="dxa"/>
              <w:right w:w="57" w:type="dxa"/>
            </w:tcMar>
            <w:vAlign w:val="center"/>
          </w:tcPr>
          <w:p w:rsidR="0075787F" w:rsidRDefault="0075787F" w:rsidP="00995282">
            <w:pPr>
              <w:spacing w:beforeLines="40" w:afterLines="40" w:line="240" w:lineRule="auto"/>
              <w:jc w:val="center"/>
              <w:rPr>
                <w:sz w:val="14"/>
                <w:szCs w:val="14"/>
                <w:lang w:val="en-US"/>
              </w:rPr>
            </w:pPr>
            <w:r>
              <w:rPr>
                <w:sz w:val="14"/>
                <w:szCs w:val="14"/>
                <w:lang w:val="en-US"/>
              </w:rPr>
              <w:t>2</w:t>
            </w:r>
          </w:p>
        </w:tc>
        <w:tc>
          <w:tcPr>
            <w:tcW w:w="565" w:type="dxa"/>
            <w:tcBorders>
              <w:top w:val="nil"/>
              <w:left w:val="nil"/>
              <w:bottom w:val="single" w:sz="4" w:space="0" w:color="auto"/>
              <w:right w:val="single" w:sz="4" w:space="0" w:color="auto"/>
            </w:tcBorders>
            <w:noWrap/>
            <w:tcMar>
              <w:left w:w="57" w:type="dxa"/>
              <w:right w:w="57" w:type="dxa"/>
            </w:tcMar>
            <w:vAlign w:val="center"/>
          </w:tcPr>
          <w:p w:rsidR="0075787F" w:rsidRDefault="0075787F" w:rsidP="00995282">
            <w:pPr>
              <w:spacing w:beforeLines="40" w:afterLines="40" w:line="240" w:lineRule="auto"/>
              <w:jc w:val="center"/>
              <w:rPr>
                <w:sz w:val="14"/>
                <w:szCs w:val="14"/>
              </w:rPr>
            </w:pPr>
            <w:r>
              <w:rPr>
                <w:sz w:val="14"/>
                <w:szCs w:val="14"/>
              </w:rPr>
              <w:t>137</w:t>
            </w:r>
          </w:p>
        </w:tc>
        <w:tc>
          <w:tcPr>
            <w:tcW w:w="568" w:type="dxa"/>
            <w:tcBorders>
              <w:top w:val="nil"/>
              <w:left w:val="nil"/>
              <w:bottom w:val="single" w:sz="4" w:space="0" w:color="auto"/>
              <w:right w:val="single" w:sz="4" w:space="0" w:color="auto"/>
            </w:tcBorders>
            <w:noWrap/>
            <w:tcMar>
              <w:left w:w="57" w:type="dxa"/>
              <w:right w:w="57" w:type="dxa"/>
            </w:tcMar>
            <w:vAlign w:val="center"/>
          </w:tcPr>
          <w:p w:rsidR="0075787F" w:rsidRDefault="0075787F" w:rsidP="00995282">
            <w:pPr>
              <w:spacing w:beforeLines="40" w:afterLines="40" w:line="240" w:lineRule="auto"/>
              <w:jc w:val="center"/>
              <w:rPr>
                <w:sz w:val="14"/>
                <w:szCs w:val="14"/>
                <w:lang w:val="en-US"/>
              </w:rPr>
            </w:pPr>
            <w:r>
              <w:rPr>
                <w:sz w:val="14"/>
                <w:szCs w:val="14"/>
                <w:lang w:val="en-US"/>
              </w:rPr>
              <w:t>205</w:t>
            </w:r>
          </w:p>
        </w:tc>
        <w:tc>
          <w:tcPr>
            <w:tcW w:w="568" w:type="dxa"/>
            <w:tcBorders>
              <w:top w:val="nil"/>
              <w:left w:val="nil"/>
              <w:bottom w:val="single" w:sz="4" w:space="0" w:color="auto"/>
              <w:right w:val="single" w:sz="4" w:space="0" w:color="auto"/>
            </w:tcBorders>
            <w:noWrap/>
            <w:tcMar>
              <w:left w:w="57" w:type="dxa"/>
              <w:right w:w="57" w:type="dxa"/>
            </w:tcMar>
            <w:vAlign w:val="center"/>
          </w:tcPr>
          <w:p w:rsidR="0075787F" w:rsidRDefault="0075787F" w:rsidP="00995282">
            <w:pPr>
              <w:spacing w:beforeLines="40" w:afterLines="40" w:line="240" w:lineRule="auto"/>
              <w:jc w:val="center"/>
              <w:rPr>
                <w:sz w:val="14"/>
                <w:szCs w:val="14"/>
              </w:rPr>
            </w:pPr>
            <w:r>
              <w:rPr>
                <w:sz w:val="14"/>
                <w:szCs w:val="14"/>
              </w:rPr>
              <w:t>270</w:t>
            </w:r>
          </w:p>
        </w:tc>
        <w:tc>
          <w:tcPr>
            <w:tcW w:w="568" w:type="dxa"/>
            <w:tcBorders>
              <w:top w:val="nil"/>
              <w:left w:val="nil"/>
              <w:bottom w:val="single" w:sz="4" w:space="0" w:color="auto"/>
              <w:right w:val="single" w:sz="4" w:space="0" w:color="auto"/>
            </w:tcBorders>
            <w:noWrap/>
            <w:tcMar>
              <w:left w:w="57" w:type="dxa"/>
              <w:right w:w="57" w:type="dxa"/>
            </w:tcMar>
            <w:vAlign w:val="center"/>
          </w:tcPr>
          <w:p w:rsidR="0075787F" w:rsidRDefault="0075787F" w:rsidP="00995282">
            <w:pPr>
              <w:spacing w:beforeLines="40" w:afterLines="40" w:line="240" w:lineRule="auto"/>
              <w:jc w:val="center"/>
              <w:rPr>
                <w:sz w:val="14"/>
                <w:szCs w:val="14"/>
              </w:rPr>
            </w:pPr>
          </w:p>
        </w:tc>
        <w:tc>
          <w:tcPr>
            <w:tcW w:w="752" w:type="dxa"/>
            <w:tcBorders>
              <w:top w:val="nil"/>
              <w:left w:val="nil"/>
              <w:bottom w:val="single" w:sz="4" w:space="0" w:color="auto"/>
              <w:right w:val="single" w:sz="8" w:space="0" w:color="auto"/>
            </w:tcBorders>
            <w:tcMar>
              <w:left w:w="57" w:type="dxa"/>
              <w:right w:w="57" w:type="dxa"/>
            </w:tcMar>
            <w:vAlign w:val="center"/>
          </w:tcPr>
          <w:p w:rsidR="0075787F" w:rsidRDefault="0075787F" w:rsidP="00995282">
            <w:pPr>
              <w:spacing w:beforeLines="40" w:afterLines="40" w:line="240" w:lineRule="auto"/>
              <w:jc w:val="center"/>
              <w:rPr>
                <w:sz w:val="14"/>
                <w:szCs w:val="14"/>
              </w:rPr>
            </w:pPr>
          </w:p>
        </w:tc>
      </w:tr>
      <w:tr w:rsidR="0075787F" w:rsidRPr="00723A2C">
        <w:tc>
          <w:tcPr>
            <w:tcW w:w="1384" w:type="dxa"/>
            <w:vMerge/>
            <w:tcBorders>
              <w:top w:val="nil"/>
              <w:left w:val="single" w:sz="8" w:space="0" w:color="auto"/>
              <w:bottom w:val="single" w:sz="4" w:space="0" w:color="auto"/>
              <w:right w:val="single" w:sz="4" w:space="0" w:color="auto"/>
            </w:tcBorders>
            <w:tcMar>
              <w:left w:w="57" w:type="dxa"/>
              <w:right w:w="57" w:type="dxa"/>
            </w:tcMar>
            <w:vAlign w:val="center"/>
          </w:tcPr>
          <w:p w:rsidR="0075787F" w:rsidRDefault="0075787F" w:rsidP="00995282">
            <w:pPr>
              <w:spacing w:beforeLines="40" w:afterLines="40" w:line="240" w:lineRule="auto"/>
              <w:rPr>
                <w:sz w:val="14"/>
                <w:szCs w:val="14"/>
              </w:rPr>
            </w:pPr>
          </w:p>
        </w:tc>
        <w:tc>
          <w:tcPr>
            <w:tcW w:w="986" w:type="dxa"/>
            <w:gridSpan w:val="2"/>
            <w:tcBorders>
              <w:top w:val="nil"/>
              <w:left w:val="nil"/>
              <w:bottom w:val="single" w:sz="4" w:space="0" w:color="auto"/>
              <w:right w:val="single" w:sz="4" w:space="0" w:color="auto"/>
            </w:tcBorders>
            <w:tcMar>
              <w:left w:w="57" w:type="dxa"/>
              <w:right w:w="57" w:type="dxa"/>
            </w:tcMar>
            <w:vAlign w:val="bottom"/>
          </w:tcPr>
          <w:p w:rsidR="0075787F" w:rsidRDefault="0075787F" w:rsidP="00995282">
            <w:pPr>
              <w:spacing w:beforeLines="40" w:afterLines="40" w:line="240" w:lineRule="auto"/>
              <w:rPr>
                <w:sz w:val="14"/>
                <w:szCs w:val="14"/>
              </w:rPr>
            </w:pPr>
            <w:r w:rsidRPr="00723A2C">
              <w:rPr>
                <w:sz w:val="14"/>
                <w:szCs w:val="14"/>
              </w:rPr>
              <w:t>Στόχος</w:t>
            </w:r>
          </w:p>
        </w:tc>
        <w:tc>
          <w:tcPr>
            <w:tcW w:w="777" w:type="dxa"/>
            <w:tcBorders>
              <w:top w:val="nil"/>
              <w:left w:val="nil"/>
              <w:bottom w:val="single" w:sz="4" w:space="0" w:color="auto"/>
              <w:right w:val="single" w:sz="4" w:space="0" w:color="auto"/>
            </w:tcBorders>
            <w:noWrap/>
            <w:tcMar>
              <w:left w:w="57" w:type="dxa"/>
              <w:right w:w="57" w:type="dxa"/>
            </w:tcMar>
            <w:vAlign w:val="center"/>
          </w:tcPr>
          <w:p w:rsidR="0075787F" w:rsidRDefault="0075787F" w:rsidP="00995282">
            <w:pPr>
              <w:spacing w:beforeLines="40" w:afterLines="40" w:line="240" w:lineRule="auto"/>
              <w:jc w:val="center"/>
              <w:rPr>
                <w:sz w:val="14"/>
                <w:szCs w:val="14"/>
              </w:rPr>
            </w:pPr>
          </w:p>
        </w:tc>
        <w:tc>
          <w:tcPr>
            <w:tcW w:w="647" w:type="dxa"/>
            <w:tcBorders>
              <w:top w:val="nil"/>
              <w:left w:val="nil"/>
              <w:bottom w:val="single" w:sz="4" w:space="0" w:color="auto"/>
              <w:right w:val="single" w:sz="4" w:space="0" w:color="auto"/>
            </w:tcBorders>
            <w:noWrap/>
            <w:tcMar>
              <w:left w:w="57" w:type="dxa"/>
              <w:right w:w="57" w:type="dxa"/>
            </w:tcMar>
            <w:vAlign w:val="center"/>
          </w:tcPr>
          <w:p w:rsidR="0075787F" w:rsidRDefault="0075787F" w:rsidP="00995282">
            <w:pPr>
              <w:spacing w:beforeLines="40" w:afterLines="40" w:line="240" w:lineRule="auto"/>
              <w:jc w:val="center"/>
              <w:rPr>
                <w:sz w:val="14"/>
                <w:szCs w:val="14"/>
              </w:rPr>
            </w:pPr>
          </w:p>
        </w:tc>
        <w:tc>
          <w:tcPr>
            <w:tcW w:w="648" w:type="dxa"/>
            <w:tcBorders>
              <w:top w:val="nil"/>
              <w:left w:val="nil"/>
              <w:bottom w:val="single" w:sz="4" w:space="0" w:color="auto"/>
              <w:right w:val="single" w:sz="4" w:space="0" w:color="auto"/>
            </w:tcBorders>
            <w:noWrap/>
            <w:tcMar>
              <w:left w:w="57" w:type="dxa"/>
              <w:right w:w="57" w:type="dxa"/>
            </w:tcMar>
            <w:vAlign w:val="center"/>
          </w:tcPr>
          <w:p w:rsidR="0075787F" w:rsidRDefault="0075787F" w:rsidP="00995282">
            <w:pPr>
              <w:spacing w:beforeLines="40" w:afterLines="40" w:line="240" w:lineRule="auto"/>
              <w:jc w:val="center"/>
              <w:rPr>
                <w:sz w:val="14"/>
                <w:szCs w:val="14"/>
              </w:rPr>
            </w:pPr>
          </w:p>
        </w:tc>
        <w:tc>
          <w:tcPr>
            <w:tcW w:w="648" w:type="dxa"/>
            <w:tcBorders>
              <w:top w:val="nil"/>
              <w:left w:val="nil"/>
              <w:bottom w:val="single" w:sz="4" w:space="0" w:color="auto"/>
              <w:right w:val="single" w:sz="4" w:space="0" w:color="auto"/>
            </w:tcBorders>
            <w:noWrap/>
            <w:tcMar>
              <w:left w:w="57" w:type="dxa"/>
              <w:right w:w="57" w:type="dxa"/>
            </w:tcMar>
            <w:vAlign w:val="center"/>
          </w:tcPr>
          <w:p w:rsidR="0075787F" w:rsidRDefault="0075787F" w:rsidP="00995282">
            <w:pPr>
              <w:spacing w:beforeLines="40" w:afterLines="40"/>
              <w:jc w:val="center"/>
              <w:rPr>
                <w:rFonts w:cs="Calibri"/>
                <w:color w:val="000000"/>
                <w:sz w:val="14"/>
                <w:szCs w:val="14"/>
              </w:rPr>
            </w:pPr>
          </w:p>
        </w:tc>
        <w:tc>
          <w:tcPr>
            <w:tcW w:w="571" w:type="dxa"/>
            <w:tcBorders>
              <w:top w:val="nil"/>
              <w:left w:val="nil"/>
              <w:bottom w:val="single" w:sz="4" w:space="0" w:color="auto"/>
              <w:right w:val="single" w:sz="4" w:space="0" w:color="auto"/>
            </w:tcBorders>
            <w:noWrap/>
            <w:tcMar>
              <w:left w:w="57" w:type="dxa"/>
              <w:right w:w="57" w:type="dxa"/>
            </w:tcMar>
            <w:vAlign w:val="center"/>
          </w:tcPr>
          <w:p w:rsidR="0075787F" w:rsidRDefault="0075787F" w:rsidP="00995282">
            <w:pPr>
              <w:spacing w:beforeLines="40" w:afterLines="40" w:line="240" w:lineRule="auto"/>
              <w:jc w:val="center"/>
              <w:rPr>
                <w:sz w:val="14"/>
                <w:szCs w:val="14"/>
              </w:rPr>
            </w:pPr>
          </w:p>
        </w:tc>
        <w:tc>
          <w:tcPr>
            <w:tcW w:w="565" w:type="dxa"/>
            <w:tcBorders>
              <w:top w:val="nil"/>
              <w:left w:val="nil"/>
              <w:bottom w:val="single" w:sz="4" w:space="0" w:color="auto"/>
              <w:right w:val="single" w:sz="4" w:space="0" w:color="auto"/>
            </w:tcBorders>
            <w:noWrap/>
            <w:tcMar>
              <w:left w:w="57" w:type="dxa"/>
              <w:right w:w="57" w:type="dxa"/>
            </w:tcMar>
            <w:vAlign w:val="center"/>
          </w:tcPr>
          <w:p w:rsidR="0075787F" w:rsidRDefault="0075787F" w:rsidP="00995282">
            <w:pPr>
              <w:spacing w:beforeLines="40" w:afterLines="40" w:line="240" w:lineRule="auto"/>
              <w:jc w:val="center"/>
              <w:rPr>
                <w:sz w:val="14"/>
                <w:szCs w:val="14"/>
              </w:rPr>
            </w:pPr>
          </w:p>
        </w:tc>
        <w:tc>
          <w:tcPr>
            <w:tcW w:w="568" w:type="dxa"/>
            <w:tcBorders>
              <w:top w:val="nil"/>
              <w:left w:val="nil"/>
              <w:bottom w:val="single" w:sz="4" w:space="0" w:color="auto"/>
              <w:right w:val="single" w:sz="4" w:space="0" w:color="auto"/>
            </w:tcBorders>
            <w:noWrap/>
            <w:tcMar>
              <w:left w:w="57" w:type="dxa"/>
              <w:right w:w="57" w:type="dxa"/>
            </w:tcMar>
            <w:vAlign w:val="center"/>
          </w:tcPr>
          <w:p w:rsidR="0075787F" w:rsidRDefault="0075787F" w:rsidP="00995282">
            <w:pPr>
              <w:spacing w:beforeLines="40" w:afterLines="40" w:line="240" w:lineRule="auto"/>
              <w:jc w:val="center"/>
              <w:rPr>
                <w:sz w:val="14"/>
                <w:szCs w:val="14"/>
              </w:rPr>
            </w:pPr>
          </w:p>
        </w:tc>
        <w:tc>
          <w:tcPr>
            <w:tcW w:w="568" w:type="dxa"/>
            <w:tcBorders>
              <w:top w:val="nil"/>
              <w:left w:val="nil"/>
              <w:bottom w:val="single" w:sz="4" w:space="0" w:color="auto"/>
              <w:right w:val="single" w:sz="4" w:space="0" w:color="auto"/>
            </w:tcBorders>
            <w:noWrap/>
            <w:tcMar>
              <w:left w:w="57" w:type="dxa"/>
              <w:right w:w="57" w:type="dxa"/>
            </w:tcMar>
            <w:vAlign w:val="center"/>
          </w:tcPr>
          <w:p w:rsidR="0075787F" w:rsidRDefault="0075787F" w:rsidP="00995282">
            <w:pPr>
              <w:spacing w:beforeLines="40" w:afterLines="40" w:line="240" w:lineRule="auto"/>
              <w:jc w:val="center"/>
              <w:rPr>
                <w:sz w:val="14"/>
                <w:szCs w:val="14"/>
              </w:rPr>
            </w:pPr>
          </w:p>
        </w:tc>
        <w:tc>
          <w:tcPr>
            <w:tcW w:w="568" w:type="dxa"/>
            <w:tcBorders>
              <w:top w:val="nil"/>
              <w:left w:val="nil"/>
              <w:bottom w:val="single" w:sz="4" w:space="0" w:color="auto"/>
              <w:right w:val="single" w:sz="4" w:space="0" w:color="auto"/>
            </w:tcBorders>
            <w:noWrap/>
            <w:tcMar>
              <w:left w:w="57" w:type="dxa"/>
              <w:right w:w="57" w:type="dxa"/>
            </w:tcMar>
            <w:vAlign w:val="center"/>
          </w:tcPr>
          <w:p w:rsidR="0075787F" w:rsidRDefault="0075787F" w:rsidP="00995282">
            <w:pPr>
              <w:spacing w:beforeLines="40" w:afterLines="40" w:line="240" w:lineRule="auto"/>
              <w:jc w:val="center"/>
              <w:rPr>
                <w:sz w:val="14"/>
                <w:szCs w:val="14"/>
              </w:rPr>
            </w:pPr>
          </w:p>
        </w:tc>
        <w:tc>
          <w:tcPr>
            <w:tcW w:w="752" w:type="dxa"/>
            <w:tcBorders>
              <w:top w:val="nil"/>
              <w:left w:val="nil"/>
              <w:bottom w:val="single" w:sz="4" w:space="0" w:color="auto"/>
              <w:right w:val="single" w:sz="8" w:space="0" w:color="auto"/>
            </w:tcBorders>
            <w:tcMar>
              <w:left w:w="57" w:type="dxa"/>
              <w:right w:w="57" w:type="dxa"/>
            </w:tcMar>
            <w:vAlign w:val="center"/>
          </w:tcPr>
          <w:p w:rsidR="0075787F" w:rsidRDefault="0075787F" w:rsidP="00995282">
            <w:pPr>
              <w:spacing w:beforeLines="40" w:afterLines="40" w:line="240" w:lineRule="auto"/>
              <w:jc w:val="center"/>
              <w:rPr>
                <w:sz w:val="14"/>
                <w:szCs w:val="14"/>
              </w:rPr>
            </w:pPr>
            <w:r w:rsidRPr="00723A2C">
              <w:rPr>
                <w:sz w:val="14"/>
                <w:szCs w:val="14"/>
              </w:rPr>
              <w:t>330</w:t>
            </w:r>
          </w:p>
        </w:tc>
      </w:tr>
      <w:tr w:rsidR="0075787F" w:rsidRPr="00723A2C">
        <w:tc>
          <w:tcPr>
            <w:tcW w:w="1384" w:type="dxa"/>
            <w:vMerge/>
            <w:tcBorders>
              <w:top w:val="nil"/>
              <w:left w:val="single" w:sz="8" w:space="0" w:color="auto"/>
              <w:bottom w:val="single" w:sz="4" w:space="0" w:color="auto"/>
              <w:right w:val="single" w:sz="4" w:space="0" w:color="auto"/>
            </w:tcBorders>
            <w:tcMar>
              <w:left w:w="57" w:type="dxa"/>
              <w:right w:w="57" w:type="dxa"/>
            </w:tcMar>
            <w:vAlign w:val="center"/>
          </w:tcPr>
          <w:p w:rsidR="0075787F" w:rsidRDefault="0075787F" w:rsidP="00995282">
            <w:pPr>
              <w:spacing w:beforeLines="40" w:afterLines="40" w:line="240" w:lineRule="auto"/>
              <w:rPr>
                <w:sz w:val="14"/>
                <w:szCs w:val="14"/>
              </w:rPr>
            </w:pPr>
          </w:p>
        </w:tc>
        <w:tc>
          <w:tcPr>
            <w:tcW w:w="986" w:type="dxa"/>
            <w:gridSpan w:val="2"/>
            <w:tcBorders>
              <w:top w:val="nil"/>
              <w:left w:val="nil"/>
              <w:bottom w:val="single" w:sz="4" w:space="0" w:color="auto"/>
              <w:right w:val="single" w:sz="4" w:space="0" w:color="auto"/>
            </w:tcBorders>
            <w:tcMar>
              <w:left w:w="57" w:type="dxa"/>
              <w:right w:w="57" w:type="dxa"/>
            </w:tcMar>
            <w:vAlign w:val="bottom"/>
          </w:tcPr>
          <w:p w:rsidR="0075787F" w:rsidRDefault="0075787F" w:rsidP="00995282">
            <w:pPr>
              <w:spacing w:beforeLines="40" w:afterLines="40" w:line="240" w:lineRule="auto"/>
              <w:rPr>
                <w:sz w:val="14"/>
                <w:szCs w:val="14"/>
              </w:rPr>
            </w:pPr>
            <w:r w:rsidRPr="00723A2C">
              <w:rPr>
                <w:sz w:val="14"/>
                <w:szCs w:val="14"/>
              </w:rPr>
              <w:t>Αφετηρία</w:t>
            </w:r>
          </w:p>
        </w:tc>
        <w:tc>
          <w:tcPr>
            <w:tcW w:w="777" w:type="dxa"/>
            <w:tcBorders>
              <w:top w:val="nil"/>
              <w:left w:val="nil"/>
              <w:bottom w:val="single" w:sz="4" w:space="0" w:color="auto"/>
              <w:right w:val="single" w:sz="4" w:space="0" w:color="auto"/>
            </w:tcBorders>
            <w:noWrap/>
            <w:tcMar>
              <w:left w:w="57" w:type="dxa"/>
              <w:right w:w="57" w:type="dxa"/>
            </w:tcMar>
            <w:vAlign w:val="center"/>
          </w:tcPr>
          <w:p w:rsidR="0075787F" w:rsidRDefault="0075787F" w:rsidP="00995282">
            <w:pPr>
              <w:spacing w:beforeLines="40" w:afterLines="40" w:line="240" w:lineRule="auto"/>
              <w:jc w:val="center"/>
              <w:rPr>
                <w:sz w:val="14"/>
                <w:szCs w:val="14"/>
              </w:rPr>
            </w:pPr>
            <w:r w:rsidRPr="00723A2C">
              <w:rPr>
                <w:sz w:val="14"/>
                <w:szCs w:val="14"/>
              </w:rPr>
              <w:t>136</w:t>
            </w:r>
          </w:p>
        </w:tc>
        <w:tc>
          <w:tcPr>
            <w:tcW w:w="647" w:type="dxa"/>
            <w:tcBorders>
              <w:top w:val="nil"/>
              <w:left w:val="nil"/>
              <w:bottom w:val="single" w:sz="4" w:space="0" w:color="auto"/>
              <w:right w:val="single" w:sz="4" w:space="0" w:color="auto"/>
            </w:tcBorders>
            <w:noWrap/>
            <w:tcMar>
              <w:left w:w="57" w:type="dxa"/>
              <w:right w:w="57" w:type="dxa"/>
            </w:tcMar>
            <w:vAlign w:val="center"/>
          </w:tcPr>
          <w:p w:rsidR="0075787F" w:rsidRDefault="0075787F" w:rsidP="00995282">
            <w:pPr>
              <w:spacing w:beforeLines="40" w:afterLines="40" w:line="240" w:lineRule="auto"/>
              <w:jc w:val="center"/>
              <w:rPr>
                <w:sz w:val="14"/>
                <w:szCs w:val="14"/>
              </w:rPr>
            </w:pPr>
          </w:p>
        </w:tc>
        <w:tc>
          <w:tcPr>
            <w:tcW w:w="648" w:type="dxa"/>
            <w:tcBorders>
              <w:top w:val="nil"/>
              <w:left w:val="nil"/>
              <w:bottom w:val="single" w:sz="4" w:space="0" w:color="auto"/>
              <w:right w:val="single" w:sz="4" w:space="0" w:color="auto"/>
            </w:tcBorders>
            <w:noWrap/>
            <w:tcMar>
              <w:left w:w="57" w:type="dxa"/>
              <w:right w:w="57" w:type="dxa"/>
            </w:tcMar>
            <w:vAlign w:val="center"/>
          </w:tcPr>
          <w:p w:rsidR="0075787F" w:rsidRDefault="0075787F" w:rsidP="00995282">
            <w:pPr>
              <w:spacing w:beforeLines="40" w:afterLines="40" w:line="240" w:lineRule="auto"/>
              <w:jc w:val="center"/>
              <w:rPr>
                <w:sz w:val="14"/>
                <w:szCs w:val="14"/>
              </w:rPr>
            </w:pPr>
          </w:p>
        </w:tc>
        <w:tc>
          <w:tcPr>
            <w:tcW w:w="648" w:type="dxa"/>
            <w:tcBorders>
              <w:top w:val="nil"/>
              <w:left w:val="nil"/>
              <w:bottom w:val="single" w:sz="4" w:space="0" w:color="auto"/>
              <w:right w:val="single" w:sz="4" w:space="0" w:color="auto"/>
            </w:tcBorders>
            <w:noWrap/>
            <w:tcMar>
              <w:left w:w="57" w:type="dxa"/>
              <w:right w:w="57" w:type="dxa"/>
            </w:tcMar>
            <w:vAlign w:val="center"/>
          </w:tcPr>
          <w:p w:rsidR="0075787F" w:rsidRDefault="0075787F" w:rsidP="00995282">
            <w:pPr>
              <w:spacing w:beforeLines="40" w:afterLines="40"/>
              <w:jc w:val="center"/>
              <w:rPr>
                <w:rFonts w:cs="Calibri"/>
                <w:color w:val="000000"/>
                <w:sz w:val="14"/>
                <w:szCs w:val="14"/>
              </w:rPr>
            </w:pPr>
          </w:p>
        </w:tc>
        <w:tc>
          <w:tcPr>
            <w:tcW w:w="571" w:type="dxa"/>
            <w:tcBorders>
              <w:top w:val="nil"/>
              <w:left w:val="nil"/>
              <w:bottom w:val="single" w:sz="4" w:space="0" w:color="auto"/>
              <w:right w:val="single" w:sz="4" w:space="0" w:color="auto"/>
            </w:tcBorders>
            <w:noWrap/>
            <w:tcMar>
              <w:left w:w="57" w:type="dxa"/>
              <w:right w:w="57" w:type="dxa"/>
            </w:tcMar>
            <w:vAlign w:val="center"/>
          </w:tcPr>
          <w:p w:rsidR="0075787F" w:rsidRDefault="0075787F" w:rsidP="00995282">
            <w:pPr>
              <w:spacing w:beforeLines="40" w:afterLines="40" w:line="240" w:lineRule="auto"/>
              <w:jc w:val="center"/>
              <w:rPr>
                <w:sz w:val="14"/>
                <w:szCs w:val="14"/>
              </w:rPr>
            </w:pPr>
          </w:p>
        </w:tc>
        <w:tc>
          <w:tcPr>
            <w:tcW w:w="565" w:type="dxa"/>
            <w:tcBorders>
              <w:top w:val="nil"/>
              <w:left w:val="nil"/>
              <w:bottom w:val="single" w:sz="4" w:space="0" w:color="auto"/>
              <w:right w:val="single" w:sz="4" w:space="0" w:color="auto"/>
            </w:tcBorders>
            <w:noWrap/>
            <w:tcMar>
              <w:left w:w="57" w:type="dxa"/>
              <w:right w:w="57" w:type="dxa"/>
            </w:tcMar>
            <w:vAlign w:val="center"/>
          </w:tcPr>
          <w:p w:rsidR="0075787F" w:rsidRDefault="0075787F" w:rsidP="00995282">
            <w:pPr>
              <w:spacing w:beforeLines="40" w:afterLines="40" w:line="240" w:lineRule="auto"/>
              <w:jc w:val="center"/>
              <w:rPr>
                <w:sz w:val="14"/>
                <w:szCs w:val="14"/>
              </w:rPr>
            </w:pPr>
          </w:p>
        </w:tc>
        <w:tc>
          <w:tcPr>
            <w:tcW w:w="568" w:type="dxa"/>
            <w:tcBorders>
              <w:top w:val="nil"/>
              <w:left w:val="nil"/>
              <w:bottom w:val="single" w:sz="4" w:space="0" w:color="auto"/>
              <w:right w:val="single" w:sz="4" w:space="0" w:color="auto"/>
            </w:tcBorders>
            <w:noWrap/>
            <w:tcMar>
              <w:left w:w="57" w:type="dxa"/>
              <w:right w:w="57" w:type="dxa"/>
            </w:tcMar>
            <w:vAlign w:val="center"/>
          </w:tcPr>
          <w:p w:rsidR="0075787F" w:rsidRDefault="0075787F" w:rsidP="00995282">
            <w:pPr>
              <w:spacing w:beforeLines="40" w:afterLines="40" w:line="240" w:lineRule="auto"/>
              <w:jc w:val="center"/>
              <w:rPr>
                <w:sz w:val="14"/>
                <w:szCs w:val="14"/>
              </w:rPr>
            </w:pPr>
          </w:p>
        </w:tc>
        <w:tc>
          <w:tcPr>
            <w:tcW w:w="568" w:type="dxa"/>
            <w:tcBorders>
              <w:top w:val="nil"/>
              <w:left w:val="nil"/>
              <w:bottom w:val="single" w:sz="4" w:space="0" w:color="auto"/>
              <w:right w:val="single" w:sz="4" w:space="0" w:color="auto"/>
            </w:tcBorders>
            <w:noWrap/>
            <w:tcMar>
              <w:left w:w="57" w:type="dxa"/>
              <w:right w:w="57" w:type="dxa"/>
            </w:tcMar>
            <w:vAlign w:val="center"/>
          </w:tcPr>
          <w:p w:rsidR="0075787F" w:rsidRDefault="0075787F" w:rsidP="00995282">
            <w:pPr>
              <w:spacing w:beforeLines="40" w:afterLines="40" w:line="240" w:lineRule="auto"/>
              <w:jc w:val="center"/>
              <w:rPr>
                <w:sz w:val="14"/>
                <w:szCs w:val="14"/>
              </w:rPr>
            </w:pPr>
          </w:p>
        </w:tc>
        <w:tc>
          <w:tcPr>
            <w:tcW w:w="568" w:type="dxa"/>
            <w:tcBorders>
              <w:top w:val="nil"/>
              <w:left w:val="nil"/>
              <w:bottom w:val="single" w:sz="4" w:space="0" w:color="auto"/>
              <w:right w:val="single" w:sz="4" w:space="0" w:color="auto"/>
            </w:tcBorders>
            <w:noWrap/>
            <w:tcMar>
              <w:left w:w="57" w:type="dxa"/>
              <w:right w:w="57" w:type="dxa"/>
            </w:tcMar>
            <w:vAlign w:val="center"/>
          </w:tcPr>
          <w:p w:rsidR="0075787F" w:rsidRDefault="0075787F" w:rsidP="00995282">
            <w:pPr>
              <w:spacing w:beforeLines="40" w:afterLines="40" w:line="240" w:lineRule="auto"/>
              <w:jc w:val="center"/>
              <w:rPr>
                <w:sz w:val="14"/>
                <w:szCs w:val="14"/>
              </w:rPr>
            </w:pPr>
          </w:p>
        </w:tc>
        <w:tc>
          <w:tcPr>
            <w:tcW w:w="752" w:type="dxa"/>
            <w:tcBorders>
              <w:top w:val="nil"/>
              <w:left w:val="nil"/>
              <w:bottom w:val="single" w:sz="4" w:space="0" w:color="auto"/>
              <w:right w:val="single" w:sz="8" w:space="0" w:color="auto"/>
            </w:tcBorders>
            <w:tcMar>
              <w:left w:w="57" w:type="dxa"/>
              <w:right w:w="57" w:type="dxa"/>
            </w:tcMar>
            <w:vAlign w:val="center"/>
          </w:tcPr>
          <w:p w:rsidR="0075787F" w:rsidRDefault="0075787F" w:rsidP="00995282">
            <w:pPr>
              <w:spacing w:beforeLines="40" w:afterLines="40" w:line="240" w:lineRule="auto"/>
              <w:jc w:val="center"/>
              <w:rPr>
                <w:sz w:val="14"/>
                <w:szCs w:val="14"/>
              </w:rPr>
            </w:pPr>
          </w:p>
        </w:tc>
      </w:tr>
      <w:tr w:rsidR="0075787F" w:rsidRPr="00723A2C">
        <w:tc>
          <w:tcPr>
            <w:tcW w:w="1384" w:type="dxa"/>
            <w:vMerge w:val="restart"/>
            <w:tcBorders>
              <w:top w:val="nil"/>
              <w:left w:val="single" w:sz="8" w:space="0" w:color="auto"/>
              <w:bottom w:val="single" w:sz="4" w:space="0" w:color="auto"/>
              <w:right w:val="single" w:sz="4" w:space="0" w:color="auto"/>
            </w:tcBorders>
            <w:tcMar>
              <w:left w:w="57" w:type="dxa"/>
              <w:right w:w="57" w:type="dxa"/>
            </w:tcMar>
            <w:vAlign w:val="center"/>
          </w:tcPr>
          <w:p w:rsidR="0075787F" w:rsidRDefault="0075787F" w:rsidP="00995282">
            <w:pPr>
              <w:spacing w:beforeLines="40" w:afterLines="40" w:line="240" w:lineRule="auto"/>
              <w:rPr>
                <w:sz w:val="14"/>
                <w:szCs w:val="14"/>
              </w:rPr>
            </w:pPr>
            <w:r w:rsidRPr="00723A2C">
              <w:rPr>
                <w:rFonts w:cs="Arial"/>
                <w:sz w:val="14"/>
                <w:szCs w:val="14"/>
              </w:rPr>
              <w:t>Ποσοστό αύξησης της συνολικής δαπάνης για ερευνητικά προγράμματα ανθρωπίνων πόρων</w:t>
            </w:r>
          </w:p>
        </w:tc>
        <w:tc>
          <w:tcPr>
            <w:tcW w:w="986" w:type="dxa"/>
            <w:gridSpan w:val="2"/>
            <w:tcBorders>
              <w:top w:val="nil"/>
              <w:left w:val="nil"/>
              <w:bottom w:val="single" w:sz="4" w:space="0" w:color="auto"/>
              <w:right w:val="single" w:sz="4" w:space="0" w:color="auto"/>
            </w:tcBorders>
            <w:tcMar>
              <w:left w:w="57" w:type="dxa"/>
              <w:right w:w="57" w:type="dxa"/>
            </w:tcMar>
            <w:vAlign w:val="bottom"/>
          </w:tcPr>
          <w:p w:rsidR="0075787F" w:rsidRDefault="0075787F" w:rsidP="00995282">
            <w:pPr>
              <w:spacing w:beforeLines="40" w:afterLines="40" w:line="240" w:lineRule="auto"/>
              <w:rPr>
                <w:sz w:val="14"/>
                <w:szCs w:val="14"/>
              </w:rPr>
            </w:pPr>
            <w:r w:rsidRPr="00723A2C">
              <w:rPr>
                <w:sz w:val="14"/>
                <w:szCs w:val="14"/>
              </w:rPr>
              <w:t>Ολοκλήρωση</w:t>
            </w:r>
          </w:p>
        </w:tc>
        <w:tc>
          <w:tcPr>
            <w:tcW w:w="777" w:type="dxa"/>
            <w:tcBorders>
              <w:top w:val="nil"/>
              <w:left w:val="nil"/>
              <w:bottom w:val="single" w:sz="4" w:space="0" w:color="auto"/>
              <w:right w:val="single" w:sz="4" w:space="0" w:color="auto"/>
            </w:tcBorders>
            <w:noWrap/>
            <w:tcMar>
              <w:left w:w="57" w:type="dxa"/>
              <w:right w:w="57" w:type="dxa"/>
            </w:tcMar>
            <w:vAlign w:val="center"/>
          </w:tcPr>
          <w:p w:rsidR="0075787F" w:rsidRDefault="0075787F" w:rsidP="00995282">
            <w:pPr>
              <w:spacing w:beforeLines="40" w:afterLines="40" w:line="240" w:lineRule="auto"/>
              <w:jc w:val="center"/>
              <w:rPr>
                <w:sz w:val="14"/>
                <w:szCs w:val="14"/>
              </w:rPr>
            </w:pPr>
            <w:r w:rsidRPr="00723A2C">
              <w:rPr>
                <w:sz w:val="14"/>
                <w:szCs w:val="14"/>
              </w:rPr>
              <w:t>0</w:t>
            </w:r>
          </w:p>
        </w:tc>
        <w:tc>
          <w:tcPr>
            <w:tcW w:w="647" w:type="dxa"/>
            <w:tcBorders>
              <w:top w:val="nil"/>
              <w:left w:val="nil"/>
              <w:bottom w:val="single" w:sz="4" w:space="0" w:color="auto"/>
              <w:right w:val="single" w:sz="4" w:space="0" w:color="auto"/>
            </w:tcBorders>
            <w:noWrap/>
            <w:tcMar>
              <w:left w:w="57" w:type="dxa"/>
              <w:right w:w="57" w:type="dxa"/>
            </w:tcMar>
            <w:vAlign w:val="center"/>
          </w:tcPr>
          <w:p w:rsidR="0075787F" w:rsidRDefault="0075787F" w:rsidP="00995282">
            <w:pPr>
              <w:spacing w:beforeLines="40" w:afterLines="40" w:line="240" w:lineRule="auto"/>
              <w:jc w:val="center"/>
              <w:rPr>
                <w:sz w:val="14"/>
                <w:szCs w:val="14"/>
              </w:rPr>
            </w:pPr>
            <w:r w:rsidRPr="00723A2C">
              <w:rPr>
                <w:sz w:val="14"/>
                <w:szCs w:val="14"/>
                <w:lang w:val="en-US"/>
              </w:rPr>
              <w:t>0</w:t>
            </w:r>
          </w:p>
        </w:tc>
        <w:tc>
          <w:tcPr>
            <w:tcW w:w="648" w:type="dxa"/>
            <w:tcBorders>
              <w:top w:val="nil"/>
              <w:left w:val="nil"/>
              <w:bottom w:val="single" w:sz="4" w:space="0" w:color="auto"/>
              <w:right w:val="single" w:sz="4" w:space="0" w:color="auto"/>
            </w:tcBorders>
            <w:noWrap/>
            <w:tcMar>
              <w:left w:w="57" w:type="dxa"/>
              <w:right w:w="57" w:type="dxa"/>
            </w:tcMar>
            <w:vAlign w:val="center"/>
          </w:tcPr>
          <w:p w:rsidR="0075787F" w:rsidRDefault="0075787F" w:rsidP="00995282">
            <w:pPr>
              <w:spacing w:beforeLines="40" w:afterLines="40" w:line="240" w:lineRule="auto"/>
              <w:jc w:val="center"/>
              <w:rPr>
                <w:sz w:val="14"/>
                <w:szCs w:val="14"/>
              </w:rPr>
            </w:pPr>
            <w:r w:rsidRPr="00723A2C">
              <w:rPr>
                <w:sz w:val="14"/>
                <w:szCs w:val="14"/>
              </w:rPr>
              <w:t>0</w:t>
            </w:r>
          </w:p>
        </w:tc>
        <w:tc>
          <w:tcPr>
            <w:tcW w:w="648" w:type="dxa"/>
            <w:tcBorders>
              <w:top w:val="nil"/>
              <w:left w:val="nil"/>
              <w:bottom w:val="single" w:sz="4" w:space="0" w:color="auto"/>
              <w:right w:val="single" w:sz="4" w:space="0" w:color="auto"/>
            </w:tcBorders>
            <w:noWrap/>
            <w:tcMar>
              <w:left w:w="57" w:type="dxa"/>
              <w:right w:w="57" w:type="dxa"/>
            </w:tcMar>
            <w:vAlign w:val="center"/>
          </w:tcPr>
          <w:p w:rsidR="0075787F" w:rsidRDefault="0075787F" w:rsidP="00995282">
            <w:pPr>
              <w:spacing w:beforeLines="40" w:afterLines="40"/>
              <w:jc w:val="center"/>
              <w:rPr>
                <w:rFonts w:cs="Calibri"/>
                <w:color w:val="000000"/>
                <w:sz w:val="14"/>
                <w:szCs w:val="14"/>
              </w:rPr>
            </w:pPr>
            <w:r w:rsidRPr="00723A2C">
              <w:rPr>
                <w:rFonts w:cs="Calibri"/>
                <w:color w:val="000000"/>
                <w:sz w:val="14"/>
                <w:szCs w:val="14"/>
              </w:rPr>
              <w:t>0</w:t>
            </w:r>
          </w:p>
        </w:tc>
        <w:tc>
          <w:tcPr>
            <w:tcW w:w="571" w:type="dxa"/>
            <w:tcBorders>
              <w:top w:val="nil"/>
              <w:left w:val="nil"/>
              <w:bottom w:val="single" w:sz="4" w:space="0" w:color="auto"/>
              <w:right w:val="single" w:sz="4" w:space="0" w:color="auto"/>
            </w:tcBorders>
            <w:noWrap/>
            <w:tcMar>
              <w:left w:w="57" w:type="dxa"/>
              <w:right w:w="57" w:type="dxa"/>
            </w:tcMar>
            <w:vAlign w:val="center"/>
          </w:tcPr>
          <w:p w:rsidR="0075787F" w:rsidRDefault="0075787F" w:rsidP="00995282">
            <w:pPr>
              <w:spacing w:beforeLines="40" w:afterLines="40" w:line="240" w:lineRule="auto"/>
              <w:jc w:val="center"/>
              <w:rPr>
                <w:sz w:val="14"/>
                <w:szCs w:val="14"/>
                <w:lang w:val="en-US"/>
              </w:rPr>
            </w:pPr>
            <w:r>
              <w:rPr>
                <w:sz w:val="14"/>
                <w:szCs w:val="14"/>
                <w:lang w:val="en-US"/>
              </w:rPr>
              <w:t>0</w:t>
            </w:r>
          </w:p>
        </w:tc>
        <w:tc>
          <w:tcPr>
            <w:tcW w:w="565" w:type="dxa"/>
            <w:tcBorders>
              <w:top w:val="nil"/>
              <w:left w:val="nil"/>
              <w:bottom w:val="single" w:sz="4" w:space="0" w:color="auto"/>
              <w:right w:val="single" w:sz="4" w:space="0" w:color="auto"/>
            </w:tcBorders>
            <w:noWrap/>
            <w:tcMar>
              <w:left w:w="57" w:type="dxa"/>
              <w:right w:w="57" w:type="dxa"/>
            </w:tcMar>
            <w:vAlign w:val="center"/>
          </w:tcPr>
          <w:p w:rsidR="0075787F" w:rsidRDefault="0075787F" w:rsidP="00995282">
            <w:pPr>
              <w:spacing w:beforeLines="40" w:afterLines="40" w:line="240" w:lineRule="auto"/>
              <w:jc w:val="center"/>
              <w:rPr>
                <w:sz w:val="14"/>
                <w:szCs w:val="14"/>
                <w:lang w:val="en-US"/>
              </w:rPr>
            </w:pPr>
            <w:r>
              <w:rPr>
                <w:sz w:val="14"/>
                <w:szCs w:val="14"/>
                <w:lang w:val="en-US"/>
              </w:rPr>
              <w:t>0</w:t>
            </w:r>
          </w:p>
        </w:tc>
        <w:tc>
          <w:tcPr>
            <w:tcW w:w="568" w:type="dxa"/>
            <w:tcBorders>
              <w:top w:val="nil"/>
              <w:left w:val="nil"/>
              <w:bottom w:val="single" w:sz="4" w:space="0" w:color="auto"/>
              <w:right w:val="single" w:sz="4" w:space="0" w:color="auto"/>
            </w:tcBorders>
            <w:noWrap/>
            <w:tcMar>
              <w:left w:w="57" w:type="dxa"/>
              <w:right w:w="57" w:type="dxa"/>
            </w:tcMar>
            <w:vAlign w:val="center"/>
          </w:tcPr>
          <w:p w:rsidR="0075787F" w:rsidRDefault="0075787F" w:rsidP="00995282">
            <w:pPr>
              <w:spacing w:beforeLines="40" w:afterLines="40" w:line="240" w:lineRule="auto"/>
              <w:jc w:val="center"/>
              <w:rPr>
                <w:sz w:val="14"/>
                <w:szCs w:val="14"/>
                <w:lang w:val="en-US"/>
              </w:rPr>
            </w:pPr>
            <w:r>
              <w:rPr>
                <w:sz w:val="14"/>
                <w:szCs w:val="14"/>
                <w:lang w:val="en-US"/>
              </w:rPr>
              <w:t>0</w:t>
            </w:r>
          </w:p>
        </w:tc>
        <w:tc>
          <w:tcPr>
            <w:tcW w:w="568" w:type="dxa"/>
            <w:tcBorders>
              <w:top w:val="nil"/>
              <w:left w:val="nil"/>
              <w:bottom w:val="single" w:sz="4" w:space="0" w:color="auto"/>
              <w:right w:val="single" w:sz="4" w:space="0" w:color="auto"/>
            </w:tcBorders>
            <w:noWrap/>
            <w:tcMar>
              <w:left w:w="57" w:type="dxa"/>
              <w:right w:w="57" w:type="dxa"/>
            </w:tcMar>
            <w:vAlign w:val="center"/>
          </w:tcPr>
          <w:p w:rsidR="0075787F" w:rsidRDefault="0075787F" w:rsidP="00995282">
            <w:pPr>
              <w:spacing w:beforeLines="40" w:afterLines="40" w:line="240" w:lineRule="auto"/>
              <w:jc w:val="center"/>
              <w:rPr>
                <w:sz w:val="14"/>
                <w:szCs w:val="14"/>
              </w:rPr>
            </w:pPr>
            <w:r>
              <w:rPr>
                <w:sz w:val="14"/>
                <w:szCs w:val="14"/>
              </w:rPr>
              <w:t>0</w:t>
            </w:r>
          </w:p>
        </w:tc>
        <w:tc>
          <w:tcPr>
            <w:tcW w:w="568" w:type="dxa"/>
            <w:tcBorders>
              <w:top w:val="nil"/>
              <w:left w:val="nil"/>
              <w:bottom w:val="single" w:sz="4" w:space="0" w:color="auto"/>
              <w:right w:val="single" w:sz="4" w:space="0" w:color="auto"/>
            </w:tcBorders>
            <w:noWrap/>
            <w:tcMar>
              <w:left w:w="57" w:type="dxa"/>
              <w:right w:w="57" w:type="dxa"/>
            </w:tcMar>
            <w:vAlign w:val="center"/>
          </w:tcPr>
          <w:p w:rsidR="0075787F" w:rsidRDefault="0075787F" w:rsidP="00995282">
            <w:pPr>
              <w:spacing w:beforeLines="40" w:afterLines="40" w:line="240" w:lineRule="auto"/>
              <w:jc w:val="center"/>
              <w:rPr>
                <w:sz w:val="14"/>
                <w:szCs w:val="14"/>
              </w:rPr>
            </w:pPr>
          </w:p>
        </w:tc>
        <w:tc>
          <w:tcPr>
            <w:tcW w:w="752" w:type="dxa"/>
            <w:tcBorders>
              <w:top w:val="nil"/>
              <w:left w:val="nil"/>
              <w:bottom w:val="single" w:sz="4" w:space="0" w:color="auto"/>
              <w:right w:val="single" w:sz="8" w:space="0" w:color="auto"/>
            </w:tcBorders>
            <w:tcMar>
              <w:left w:w="57" w:type="dxa"/>
              <w:right w:w="57" w:type="dxa"/>
            </w:tcMar>
            <w:vAlign w:val="center"/>
          </w:tcPr>
          <w:p w:rsidR="0075787F" w:rsidRDefault="0075787F" w:rsidP="00995282">
            <w:pPr>
              <w:spacing w:beforeLines="40" w:afterLines="40" w:line="240" w:lineRule="auto"/>
              <w:jc w:val="center"/>
              <w:rPr>
                <w:sz w:val="14"/>
                <w:szCs w:val="14"/>
              </w:rPr>
            </w:pPr>
          </w:p>
        </w:tc>
      </w:tr>
      <w:tr w:rsidR="0075787F" w:rsidRPr="00723A2C">
        <w:tc>
          <w:tcPr>
            <w:tcW w:w="1384" w:type="dxa"/>
            <w:vMerge/>
            <w:tcBorders>
              <w:top w:val="nil"/>
              <w:left w:val="single" w:sz="8" w:space="0" w:color="auto"/>
              <w:bottom w:val="single" w:sz="4" w:space="0" w:color="auto"/>
              <w:right w:val="single" w:sz="4" w:space="0" w:color="auto"/>
            </w:tcBorders>
            <w:tcMar>
              <w:left w:w="57" w:type="dxa"/>
              <w:right w:w="57" w:type="dxa"/>
            </w:tcMar>
            <w:vAlign w:val="center"/>
          </w:tcPr>
          <w:p w:rsidR="0075787F" w:rsidRDefault="0075787F" w:rsidP="00995282">
            <w:pPr>
              <w:spacing w:beforeLines="40" w:afterLines="40" w:line="240" w:lineRule="auto"/>
              <w:rPr>
                <w:sz w:val="14"/>
                <w:szCs w:val="14"/>
              </w:rPr>
            </w:pPr>
          </w:p>
        </w:tc>
        <w:tc>
          <w:tcPr>
            <w:tcW w:w="986" w:type="dxa"/>
            <w:gridSpan w:val="2"/>
            <w:tcBorders>
              <w:top w:val="nil"/>
              <w:left w:val="nil"/>
              <w:bottom w:val="single" w:sz="4" w:space="0" w:color="auto"/>
              <w:right w:val="single" w:sz="4" w:space="0" w:color="auto"/>
            </w:tcBorders>
            <w:tcMar>
              <w:left w:w="57" w:type="dxa"/>
              <w:right w:w="57" w:type="dxa"/>
            </w:tcMar>
            <w:vAlign w:val="bottom"/>
          </w:tcPr>
          <w:p w:rsidR="0075787F" w:rsidRDefault="0075787F" w:rsidP="00995282">
            <w:pPr>
              <w:spacing w:beforeLines="40" w:afterLines="40" w:line="240" w:lineRule="auto"/>
              <w:rPr>
                <w:sz w:val="14"/>
                <w:szCs w:val="14"/>
              </w:rPr>
            </w:pPr>
            <w:r w:rsidRPr="00723A2C">
              <w:rPr>
                <w:sz w:val="14"/>
                <w:szCs w:val="14"/>
              </w:rPr>
              <w:t>Στόχος</w:t>
            </w:r>
          </w:p>
        </w:tc>
        <w:tc>
          <w:tcPr>
            <w:tcW w:w="777" w:type="dxa"/>
            <w:tcBorders>
              <w:top w:val="nil"/>
              <w:left w:val="nil"/>
              <w:bottom w:val="single" w:sz="4" w:space="0" w:color="auto"/>
              <w:right w:val="single" w:sz="4" w:space="0" w:color="auto"/>
            </w:tcBorders>
            <w:noWrap/>
            <w:tcMar>
              <w:left w:w="57" w:type="dxa"/>
              <w:right w:w="57" w:type="dxa"/>
            </w:tcMar>
            <w:vAlign w:val="bottom"/>
          </w:tcPr>
          <w:p w:rsidR="0075787F" w:rsidRDefault="0075787F" w:rsidP="00995282">
            <w:pPr>
              <w:spacing w:beforeLines="40" w:afterLines="40" w:line="240" w:lineRule="auto"/>
              <w:rPr>
                <w:sz w:val="14"/>
                <w:szCs w:val="14"/>
              </w:rPr>
            </w:pPr>
            <w:r w:rsidRPr="00723A2C">
              <w:rPr>
                <w:sz w:val="14"/>
                <w:szCs w:val="14"/>
              </w:rPr>
              <w:t> </w:t>
            </w:r>
          </w:p>
        </w:tc>
        <w:tc>
          <w:tcPr>
            <w:tcW w:w="647" w:type="dxa"/>
            <w:tcBorders>
              <w:top w:val="nil"/>
              <w:left w:val="nil"/>
              <w:bottom w:val="single" w:sz="4" w:space="0" w:color="auto"/>
              <w:right w:val="single" w:sz="4" w:space="0" w:color="auto"/>
            </w:tcBorders>
            <w:noWrap/>
            <w:tcMar>
              <w:left w:w="57" w:type="dxa"/>
              <w:right w:w="57" w:type="dxa"/>
            </w:tcMar>
            <w:vAlign w:val="bottom"/>
          </w:tcPr>
          <w:p w:rsidR="0075787F" w:rsidRDefault="0075787F" w:rsidP="00995282">
            <w:pPr>
              <w:spacing w:beforeLines="40" w:afterLines="40" w:line="240" w:lineRule="auto"/>
              <w:rPr>
                <w:sz w:val="14"/>
                <w:szCs w:val="14"/>
              </w:rPr>
            </w:pPr>
            <w:r w:rsidRPr="00723A2C">
              <w:rPr>
                <w:sz w:val="14"/>
                <w:szCs w:val="14"/>
              </w:rPr>
              <w:t> </w:t>
            </w:r>
          </w:p>
        </w:tc>
        <w:tc>
          <w:tcPr>
            <w:tcW w:w="648" w:type="dxa"/>
            <w:tcBorders>
              <w:top w:val="nil"/>
              <w:left w:val="nil"/>
              <w:bottom w:val="single" w:sz="4" w:space="0" w:color="auto"/>
              <w:right w:val="single" w:sz="4" w:space="0" w:color="auto"/>
            </w:tcBorders>
            <w:noWrap/>
            <w:tcMar>
              <w:left w:w="57" w:type="dxa"/>
              <w:right w:w="57" w:type="dxa"/>
            </w:tcMar>
            <w:vAlign w:val="bottom"/>
          </w:tcPr>
          <w:p w:rsidR="0075787F" w:rsidRDefault="0075787F" w:rsidP="00995282">
            <w:pPr>
              <w:spacing w:beforeLines="40" w:afterLines="40" w:line="240" w:lineRule="auto"/>
              <w:rPr>
                <w:sz w:val="14"/>
                <w:szCs w:val="14"/>
              </w:rPr>
            </w:pPr>
            <w:r w:rsidRPr="00723A2C">
              <w:rPr>
                <w:sz w:val="14"/>
                <w:szCs w:val="14"/>
              </w:rPr>
              <w:t> </w:t>
            </w:r>
          </w:p>
        </w:tc>
        <w:tc>
          <w:tcPr>
            <w:tcW w:w="648" w:type="dxa"/>
            <w:tcBorders>
              <w:top w:val="nil"/>
              <w:left w:val="nil"/>
              <w:bottom w:val="single" w:sz="4" w:space="0" w:color="auto"/>
              <w:right w:val="single" w:sz="4" w:space="0" w:color="auto"/>
            </w:tcBorders>
            <w:noWrap/>
            <w:tcMar>
              <w:left w:w="57" w:type="dxa"/>
              <w:right w:w="57" w:type="dxa"/>
            </w:tcMar>
            <w:vAlign w:val="center"/>
          </w:tcPr>
          <w:p w:rsidR="0075787F" w:rsidRDefault="0075787F" w:rsidP="00995282">
            <w:pPr>
              <w:spacing w:beforeLines="40" w:afterLines="40"/>
              <w:jc w:val="center"/>
              <w:rPr>
                <w:rFonts w:cs="Calibri"/>
                <w:color w:val="000000"/>
                <w:sz w:val="14"/>
                <w:szCs w:val="14"/>
              </w:rPr>
            </w:pPr>
            <w:r w:rsidRPr="00723A2C">
              <w:rPr>
                <w:rFonts w:cs="Calibri"/>
                <w:color w:val="000000"/>
                <w:sz w:val="14"/>
                <w:szCs w:val="14"/>
              </w:rPr>
              <w:t> </w:t>
            </w:r>
          </w:p>
        </w:tc>
        <w:tc>
          <w:tcPr>
            <w:tcW w:w="571" w:type="dxa"/>
            <w:tcBorders>
              <w:top w:val="nil"/>
              <w:left w:val="nil"/>
              <w:bottom w:val="single" w:sz="4" w:space="0" w:color="auto"/>
              <w:right w:val="single" w:sz="4" w:space="0" w:color="auto"/>
            </w:tcBorders>
            <w:noWrap/>
            <w:tcMar>
              <w:left w:w="57" w:type="dxa"/>
              <w:right w:w="57" w:type="dxa"/>
            </w:tcMar>
            <w:vAlign w:val="bottom"/>
          </w:tcPr>
          <w:p w:rsidR="0075787F" w:rsidRDefault="0075787F" w:rsidP="00995282">
            <w:pPr>
              <w:spacing w:beforeLines="40" w:afterLines="40" w:line="240" w:lineRule="auto"/>
              <w:rPr>
                <w:sz w:val="14"/>
                <w:szCs w:val="14"/>
              </w:rPr>
            </w:pPr>
            <w:r w:rsidRPr="00723A2C">
              <w:rPr>
                <w:sz w:val="14"/>
                <w:szCs w:val="14"/>
              </w:rPr>
              <w:t> </w:t>
            </w:r>
          </w:p>
        </w:tc>
        <w:tc>
          <w:tcPr>
            <w:tcW w:w="565" w:type="dxa"/>
            <w:tcBorders>
              <w:top w:val="nil"/>
              <w:left w:val="nil"/>
              <w:bottom w:val="single" w:sz="4" w:space="0" w:color="auto"/>
              <w:right w:val="single" w:sz="4" w:space="0" w:color="auto"/>
            </w:tcBorders>
            <w:noWrap/>
            <w:tcMar>
              <w:left w:w="57" w:type="dxa"/>
              <w:right w:w="57" w:type="dxa"/>
            </w:tcMar>
            <w:vAlign w:val="bottom"/>
          </w:tcPr>
          <w:p w:rsidR="0075787F" w:rsidRDefault="0075787F" w:rsidP="00995282">
            <w:pPr>
              <w:spacing w:beforeLines="40" w:afterLines="40" w:line="240" w:lineRule="auto"/>
              <w:rPr>
                <w:sz w:val="14"/>
                <w:szCs w:val="14"/>
              </w:rPr>
            </w:pPr>
            <w:r w:rsidRPr="00723A2C">
              <w:rPr>
                <w:sz w:val="14"/>
                <w:szCs w:val="14"/>
              </w:rPr>
              <w:t> </w:t>
            </w:r>
          </w:p>
        </w:tc>
        <w:tc>
          <w:tcPr>
            <w:tcW w:w="568" w:type="dxa"/>
            <w:tcBorders>
              <w:top w:val="nil"/>
              <w:left w:val="nil"/>
              <w:bottom w:val="single" w:sz="4" w:space="0" w:color="auto"/>
              <w:right w:val="single" w:sz="4" w:space="0" w:color="auto"/>
            </w:tcBorders>
            <w:noWrap/>
            <w:tcMar>
              <w:left w:w="57" w:type="dxa"/>
              <w:right w:w="57" w:type="dxa"/>
            </w:tcMar>
            <w:vAlign w:val="bottom"/>
          </w:tcPr>
          <w:p w:rsidR="0075787F" w:rsidRDefault="0075787F" w:rsidP="00995282">
            <w:pPr>
              <w:spacing w:beforeLines="40" w:afterLines="40" w:line="240" w:lineRule="auto"/>
              <w:rPr>
                <w:sz w:val="14"/>
                <w:szCs w:val="14"/>
              </w:rPr>
            </w:pPr>
            <w:r w:rsidRPr="00723A2C">
              <w:rPr>
                <w:sz w:val="14"/>
                <w:szCs w:val="14"/>
              </w:rPr>
              <w:t> </w:t>
            </w:r>
          </w:p>
        </w:tc>
        <w:tc>
          <w:tcPr>
            <w:tcW w:w="568" w:type="dxa"/>
            <w:tcBorders>
              <w:top w:val="nil"/>
              <w:left w:val="nil"/>
              <w:bottom w:val="single" w:sz="4" w:space="0" w:color="auto"/>
              <w:right w:val="single" w:sz="4" w:space="0" w:color="auto"/>
            </w:tcBorders>
            <w:noWrap/>
            <w:tcMar>
              <w:left w:w="57" w:type="dxa"/>
              <w:right w:w="57" w:type="dxa"/>
            </w:tcMar>
            <w:vAlign w:val="bottom"/>
          </w:tcPr>
          <w:p w:rsidR="0075787F" w:rsidRDefault="0075787F" w:rsidP="00995282">
            <w:pPr>
              <w:spacing w:beforeLines="40" w:afterLines="40" w:line="240" w:lineRule="auto"/>
              <w:rPr>
                <w:sz w:val="14"/>
                <w:szCs w:val="14"/>
              </w:rPr>
            </w:pPr>
            <w:r w:rsidRPr="00723A2C">
              <w:rPr>
                <w:sz w:val="14"/>
                <w:szCs w:val="14"/>
              </w:rPr>
              <w:t> </w:t>
            </w:r>
          </w:p>
        </w:tc>
        <w:tc>
          <w:tcPr>
            <w:tcW w:w="568" w:type="dxa"/>
            <w:tcBorders>
              <w:top w:val="nil"/>
              <w:left w:val="nil"/>
              <w:bottom w:val="single" w:sz="4" w:space="0" w:color="auto"/>
              <w:right w:val="single" w:sz="4" w:space="0" w:color="auto"/>
            </w:tcBorders>
            <w:noWrap/>
            <w:tcMar>
              <w:left w:w="57" w:type="dxa"/>
              <w:right w:w="57" w:type="dxa"/>
            </w:tcMar>
            <w:vAlign w:val="bottom"/>
          </w:tcPr>
          <w:p w:rsidR="0075787F" w:rsidRDefault="0075787F" w:rsidP="00995282">
            <w:pPr>
              <w:spacing w:beforeLines="40" w:afterLines="40" w:line="240" w:lineRule="auto"/>
              <w:rPr>
                <w:sz w:val="14"/>
                <w:szCs w:val="14"/>
              </w:rPr>
            </w:pPr>
            <w:r w:rsidRPr="00723A2C">
              <w:rPr>
                <w:sz w:val="14"/>
                <w:szCs w:val="14"/>
              </w:rPr>
              <w:t> </w:t>
            </w:r>
          </w:p>
        </w:tc>
        <w:tc>
          <w:tcPr>
            <w:tcW w:w="752" w:type="dxa"/>
            <w:tcBorders>
              <w:top w:val="nil"/>
              <w:left w:val="nil"/>
              <w:bottom w:val="single" w:sz="4" w:space="0" w:color="auto"/>
              <w:right w:val="single" w:sz="8" w:space="0" w:color="auto"/>
            </w:tcBorders>
            <w:tcMar>
              <w:left w:w="57" w:type="dxa"/>
              <w:right w:w="57" w:type="dxa"/>
            </w:tcMar>
            <w:vAlign w:val="bottom"/>
          </w:tcPr>
          <w:p w:rsidR="0075787F" w:rsidRDefault="0075787F" w:rsidP="00995282">
            <w:pPr>
              <w:spacing w:beforeLines="40" w:afterLines="40" w:line="240" w:lineRule="auto"/>
              <w:rPr>
                <w:sz w:val="14"/>
                <w:szCs w:val="14"/>
              </w:rPr>
            </w:pPr>
            <w:r w:rsidRPr="00723A2C">
              <w:rPr>
                <w:sz w:val="14"/>
                <w:szCs w:val="14"/>
                <w:lang w:val="en-US"/>
              </w:rPr>
              <w:t>27%</w:t>
            </w:r>
            <w:r w:rsidRPr="00723A2C">
              <w:rPr>
                <w:rFonts w:cs="Arial"/>
                <w:sz w:val="14"/>
                <w:szCs w:val="14"/>
                <w:vertAlign w:val="superscript"/>
              </w:rPr>
              <w:t>(1)</w:t>
            </w:r>
          </w:p>
        </w:tc>
      </w:tr>
      <w:tr w:rsidR="0075787F" w:rsidRPr="00723A2C">
        <w:tc>
          <w:tcPr>
            <w:tcW w:w="1384" w:type="dxa"/>
            <w:vMerge/>
            <w:tcBorders>
              <w:top w:val="nil"/>
              <w:left w:val="single" w:sz="8" w:space="0" w:color="auto"/>
              <w:bottom w:val="single" w:sz="4" w:space="0" w:color="auto"/>
              <w:right w:val="single" w:sz="4" w:space="0" w:color="auto"/>
            </w:tcBorders>
            <w:tcMar>
              <w:left w:w="57" w:type="dxa"/>
              <w:right w:w="57" w:type="dxa"/>
            </w:tcMar>
            <w:vAlign w:val="center"/>
          </w:tcPr>
          <w:p w:rsidR="0075787F" w:rsidRDefault="0075787F" w:rsidP="00995282">
            <w:pPr>
              <w:spacing w:beforeLines="40" w:afterLines="40" w:line="240" w:lineRule="auto"/>
              <w:rPr>
                <w:sz w:val="14"/>
                <w:szCs w:val="14"/>
              </w:rPr>
            </w:pPr>
          </w:p>
        </w:tc>
        <w:tc>
          <w:tcPr>
            <w:tcW w:w="986" w:type="dxa"/>
            <w:gridSpan w:val="2"/>
            <w:tcBorders>
              <w:top w:val="nil"/>
              <w:left w:val="nil"/>
              <w:bottom w:val="single" w:sz="4" w:space="0" w:color="auto"/>
              <w:right w:val="single" w:sz="4" w:space="0" w:color="auto"/>
            </w:tcBorders>
            <w:tcMar>
              <w:left w:w="57" w:type="dxa"/>
              <w:right w:w="57" w:type="dxa"/>
            </w:tcMar>
            <w:vAlign w:val="bottom"/>
          </w:tcPr>
          <w:p w:rsidR="0075787F" w:rsidRDefault="0075787F" w:rsidP="00995282">
            <w:pPr>
              <w:spacing w:beforeLines="40" w:afterLines="40" w:line="240" w:lineRule="auto"/>
              <w:rPr>
                <w:sz w:val="14"/>
                <w:szCs w:val="14"/>
              </w:rPr>
            </w:pPr>
            <w:r w:rsidRPr="00723A2C">
              <w:rPr>
                <w:sz w:val="14"/>
                <w:szCs w:val="14"/>
              </w:rPr>
              <w:t>Αφετηρία</w:t>
            </w:r>
          </w:p>
        </w:tc>
        <w:tc>
          <w:tcPr>
            <w:tcW w:w="777" w:type="dxa"/>
            <w:tcBorders>
              <w:top w:val="nil"/>
              <w:left w:val="nil"/>
              <w:bottom w:val="single" w:sz="4" w:space="0" w:color="auto"/>
              <w:right w:val="single" w:sz="4" w:space="0" w:color="auto"/>
            </w:tcBorders>
            <w:noWrap/>
            <w:tcMar>
              <w:left w:w="57" w:type="dxa"/>
              <w:right w:w="57" w:type="dxa"/>
            </w:tcMar>
            <w:vAlign w:val="bottom"/>
          </w:tcPr>
          <w:p w:rsidR="0075787F" w:rsidRDefault="0075787F" w:rsidP="00995282">
            <w:pPr>
              <w:spacing w:beforeLines="40" w:afterLines="40" w:line="240" w:lineRule="auto"/>
              <w:rPr>
                <w:sz w:val="14"/>
                <w:szCs w:val="14"/>
              </w:rPr>
            </w:pPr>
            <w:r w:rsidRPr="00723A2C">
              <w:rPr>
                <w:sz w:val="14"/>
                <w:szCs w:val="14"/>
              </w:rPr>
              <w:t> </w:t>
            </w:r>
          </w:p>
        </w:tc>
        <w:tc>
          <w:tcPr>
            <w:tcW w:w="647" w:type="dxa"/>
            <w:tcBorders>
              <w:top w:val="nil"/>
              <w:left w:val="nil"/>
              <w:bottom w:val="single" w:sz="4" w:space="0" w:color="auto"/>
              <w:right w:val="single" w:sz="4" w:space="0" w:color="auto"/>
            </w:tcBorders>
            <w:noWrap/>
            <w:tcMar>
              <w:left w:w="57" w:type="dxa"/>
              <w:right w:w="57" w:type="dxa"/>
            </w:tcMar>
            <w:vAlign w:val="bottom"/>
          </w:tcPr>
          <w:p w:rsidR="0075787F" w:rsidRDefault="0075787F" w:rsidP="00995282">
            <w:pPr>
              <w:spacing w:beforeLines="40" w:afterLines="40" w:line="240" w:lineRule="auto"/>
              <w:rPr>
                <w:sz w:val="14"/>
                <w:szCs w:val="14"/>
              </w:rPr>
            </w:pPr>
            <w:r w:rsidRPr="00723A2C">
              <w:rPr>
                <w:sz w:val="14"/>
                <w:szCs w:val="14"/>
              </w:rPr>
              <w:t> </w:t>
            </w:r>
          </w:p>
        </w:tc>
        <w:tc>
          <w:tcPr>
            <w:tcW w:w="648" w:type="dxa"/>
            <w:tcBorders>
              <w:top w:val="nil"/>
              <w:left w:val="nil"/>
              <w:bottom w:val="single" w:sz="4" w:space="0" w:color="auto"/>
              <w:right w:val="single" w:sz="4" w:space="0" w:color="auto"/>
            </w:tcBorders>
            <w:noWrap/>
            <w:tcMar>
              <w:left w:w="57" w:type="dxa"/>
              <w:right w:w="57" w:type="dxa"/>
            </w:tcMar>
            <w:vAlign w:val="bottom"/>
          </w:tcPr>
          <w:p w:rsidR="0075787F" w:rsidRDefault="0075787F" w:rsidP="00995282">
            <w:pPr>
              <w:spacing w:beforeLines="40" w:afterLines="40" w:line="240" w:lineRule="auto"/>
              <w:rPr>
                <w:sz w:val="14"/>
                <w:szCs w:val="14"/>
              </w:rPr>
            </w:pPr>
            <w:r w:rsidRPr="00723A2C">
              <w:rPr>
                <w:sz w:val="14"/>
                <w:szCs w:val="14"/>
              </w:rPr>
              <w:t> </w:t>
            </w:r>
          </w:p>
        </w:tc>
        <w:tc>
          <w:tcPr>
            <w:tcW w:w="648" w:type="dxa"/>
            <w:tcBorders>
              <w:top w:val="nil"/>
              <w:left w:val="nil"/>
              <w:bottom w:val="single" w:sz="4" w:space="0" w:color="auto"/>
              <w:right w:val="single" w:sz="4" w:space="0" w:color="auto"/>
            </w:tcBorders>
            <w:noWrap/>
            <w:tcMar>
              <w:left w:w="57" w:type="dxa"/>
              <w:right w:w="57" w:type="dxa"/>
            </w:tcMar>
            <w:vAlign w:val="center"/>
          </w:tcPr>
          <w:p w:rsidR="0075787F" w:rsidRDefault="0075787F" w:rsidP="00995282">
            <w:pPr>
              <w:spacing w:beforeLines="40" w:afterLines="40"/>
              <w:jc w:val="center"/>
              <w:rPr>
                <w:rFonts w:cs="Calibri"/>
                <w:color w:val="000000"/>
                <w:sz w:val="14"/>
                <w:szCs w:val="14"/>
              </w:rPr>
            </w:pPr>
            <w:r w:rsidRPr="00723A2C">
              <w:rPr>
                <w:rFonts w:cs="Calibri"/>
                <w:color w:val="000000"/>
                <w:sz w:val="14"/>
                <w:szCs w:val="14"/>
              </w:rPr>
              <w:t> </w:t>
            </w:r>
          </w:p>
        </w:tc>
        <w:tc>
          <w:tcPr>
            <w:tcW w:w="571" w:type="dxa"/>
            <w:tcBorders>
              <w:top w:val="nil"/>
              <w:left w:val="nil"/>
              <w:bottom w:val="single" w:sz="4" w:space="0" w:color="auto"/>
              <w:right w:val="single" w:sz="4" w:space="0" w:color="auto"/>
            </w:tcBorders>
            <w:noWrap/>
            <w:tcMar>
              <w:left w:w="57" w:type="dxa"/>
              <w:right w:w="57" w:type="dxa"/>
            </w:tcMar>
            <w:vAlign w:val="bottom"/>
          </w:tcPr>
          <w:p w:rsidR="0075787F" w:rsidRDefault="0075787F" w:rsidP="00995282">
            <w:pPr>
              <w:spacing w:beforeLines="40" w:afterLines="40" w:line="240" w:lineRule="auto"/>
              <w:rPr>
                <w:sz w:val="14"/>
                <w:szCs w:val="14"/>
              </w:rPr>
            </w:pPr>
            <w:r w:rsidRPr="00723A2C">
              <w:rPr>
                <w:sz w:val="14"/>
                <w:szCs w:val="14"/>
              </w:rPr>
              <w:t> </w:t>
            </w:r>
          </w:p>
        </w:tc>
        <w:tc>
          <w:tcPr>
            <w:tcW w:w="565" w:type="dxa"/>
            <w:tcBorders>
              <w:top w:val="nil"/>
              <w:left w:val="nil"/>
              <w:bottom w:val="single" w:sz="4" w:space="0" w:color="auto"/>
              <w:right w:val="single" w:sz="4" w:space="0" w:color="auto"/>
            </w:tcBorders>
            <w:noWrap/>
            <w:tcMar>
              <w:left w:w="57" w:type="dxa"/>
              <w:right w:w="57" w:type="dxa"/>
            </w:tcMar>
            <w:vAlign w:val="bottom"/>
          </w:tcPr>
          <w:p w:rsidR="0075787F" w:rsidRDefault="0075787F" w:rsidP="00995282">
            <w:pPr>
              <w:spacing w:beforeLines="40" w:afterLines="40" w:line="240" w:lineRule="auto"/>
              <w:rPr>
                <w:sz w:val="14"/>
                <w:szCs w:val="14"/>
              </w:rPr>
            </w:pPr>
            <w:r w:rsidRPr="00723A2C">
              <w:rPr>
                <w:sz w:val="14"/>
                <w:szCs w:val="14"/>
              </w:rPr>
              <w:t> </w:t>
            </w:r>
          </w:p>
        </w:tc>
        <w:tc>
          <w:tcPr>
            <w:tcW w:w="568" w:type="dxa"/>
            <w:tcBorders>
              <w:top w:val="nil"/>
              <w:left w:val="nil"/>
              <w:bottom w:val="single" w:sz="4" w:space="0" w:color="auto"/>
              <w:right w:val="single" w:sz="4" w:space="0" w:color="auto"/>
            </w:tcBorders>
            <w:noWrap/>
            <w:tcMar>
              <w:left w:w="57" w:type="dxa"/>
              <w:right w:w="57" w:type="dxa"/>
            </w:tcMar>
            <w:vAlign w:val="bottom"/>
          </w:tcPr>
          <w:p w:rsidR="0075787F" w:rsidRDefault="0075787F" w:rsidP="00995282">
            <w:pPr>
              <w:spacing w:beforeLines="40" w:afterLines="40" w:line="240" w:lineRule="auto"/>
              <w:rPr>
                <w:sz w:val="14"/>
                <w:szCs w:val="14"/>
              </w:rPr>
            </w:pPr>
            <w:r w:rsidRPr="00723A2C">
              <w:rPr>
                <w:sz w:val="14"/>
                <w:szCs w:val="14"/>
              </w:rPr>
              <w:t> </w:t>
            </w:r>
          </w:p>
        </w:tc>
        <w:tc>
          <w:tcPr>
            <w:tcW w:w="568" w:type="dxa"/>
            <w:tcBorders>
              <w:top w:val="nil"/>
              <w:left w:val="nil"/>
              <w:bottom w:val="single" w:sz="4" w:space="0" w:color="auto"/>
              <w:right w:val="single" w:sz="4" w:space="0" w:color="auto"/>
            </w:tcBorders>
            <w:noWrap/>
            <w:tcMar>
              <w:left w:w="57" w:type="dxa"/>
              <w:right w:w="57" w:type="dxa"/>
            </w:tcMar>
            <w:vAlign w:val="bottom"/>
          </w:tcPr>
          <w:p w:rsidR="0075787F" w:rsidRDefault="0075787F" w:rsidP="00995282">
            <w:pPr>
              <w:spacing w:beforeLines="40" w:afterLines="40" w:line="240" w:lineRule="auto"/>
              <w:rPr>
                <w:sz w:val="14"/>
                <w:szCs w:val="14"/>
              </w:rPr>
            </w:pPr>
            <w:r w:rsidRPr="00723A2C">
              <w:rPr>
                <w:sz w:val="14"/>
                <w:szCs w:val="14"/>
              </w:rPr>
              <w:t> </w:t>
            </w:r>
          </w:p>
        </w:tc>
        <w:tc>
          <w:tcPr>
            <w:tcW w:w="568" w:type="dxa"/>
            <w:tcBorders>
              <w:top w:val="nil"/>
              <w:left w:val="nil"/>
              <w:bottom w:val="single" w:sz="4" w:space="0" w:color="auto"/>
              <w:right w:val="single" w:sz="4" w:space="0" w:color="auto"/>
            </w:tcBorders>
            <w:noWrap/>
            <w:tcMar>
              <w:left w:w="57" w:type="dxa"/>
              <w:right w:w="57" w:type="dxa"/>
            </w:tcMar>
            <w:vAlign w:val="bottom"/>
          </w:tcPr>
          <w:p w:rsidR="0075787F" w:rsidRDefault="0075787F" w:rsidP="00995282">
            <w:pPr>
              <w:spacing w:beforeLines="40" w:afterLines="40" w:line="240" w:lineRule="auto"/>
              <w:rPr>
                <w:sz w:val="14"/>
                <w:szCs w:val="14"/>
              </w:rPr>
            </w:pPr>
            <w:r w:rsidRPr="00723A2C">
              <w:rPr>
                <w:sz w:val="14"/>
                <w:szCs w:val="14"/>
              </w:rPr>
              <w:t> </w:t>
            </w:r>
          </w:p>
        </w:tc>
        <w:tc>
          <w:tcPr>
            <w:tcW w:w="752" w:type="dxa"/>
            <w:tcBorders>
              <w:top w:val="nil"/>
              <w:left w:val="nil"/>
              <w:bottom w:val="single" w:sz="4" w:space="0" w:color="auto"/>
              <w:right w:val="single" w:sz="8" w:space="0" w:color="auto"/>
            </w:tcBorders>
            <w:tcMar>
              <w:left w:w="57" w:type="dxa"/>
              <w:right w:w="57" w:type="dxa"/>
            </w:tcMar>
            <w:vAlign w:val="bottom"/>
          </w:tcPr>
          <w:p w:rsidR="0075787F" w:rsidRDefault="0075787F" w:rsidP="00995282">
            <w:pPr>
              <w:spacing w:beforeLines="40" w:afterLines="40" w:line="240" w:lineRule="auto"/>
              <w:rPr>
                <w:sz w:val="14"/>
                <w:szCs w:val="14"/>
              </w:rPr>
            </w:pPr>
            <w:r w:rsidRPr="00723A2C">
              <w:rPr>
                <w:sz w:val="14"/>
                <w:szCs w:val="14"/>
              </w:rPr>
              <w:t> </w:t>
            </w:r>
          </w:p>
        </w:tc>
      </w:tr>
      <w:tr w:rsidR="0075787F" w:rsidRPr="00723A2C">
        <w:tc>
          <w:tcPr>
            <w:tcW w:w="1384" w:type="dxa"/>
            <w:vMerge w:val="restart"/>
            <w:tcBorders>
              <w:top w:val="nil"/>
              <w:left w:val="single" w:sz="8" w:space="0" w:color="auto"/>
              <w:bottom w:val="single" w:sz="8" w:space="0" w:color="000000"/>
              <w:right w:val="single" w:sz="4" w:space="0" w:color="auto"/>
            </w:tcBorders>
            <w:tcMar>
              <w:left w:w="57" w:type="dxa"/>
              <w:right w:w="57" w:type="dxa"/>
            </w:tcMar>
            <w:vAlign w:val="center"/>
          </w:tcPr>
          <w:p w:rsidR="0075787F" w:rsidRDefault="0075787F" w:rsidP="00995282">
            <w:pPr>
              <w:spacing w:beforeLines="40" w:afterLines="40" w:line="240" w:lineRule="auto"/>
              <w:rPr>
                <w:sz w:val="14"/>
                <w:szCs w:val="14"/>
              </w:rPr>
            </w:pPr>
            <w:r w:rsidRPr="00723A2C">
              <w:rPr>
                <w:rFonts w:cs="Arial"/>
                <w:sz w:val="14"/>
                <w:szCs w:val="14"/>
              </w:rPr>
              <w:lastRenderedPageBreak/>
              <w:t>Ποσοστό υποτροφιών σε θετικές επιστήμες και τεχνολογία (MST) στο σύνολο των υποτροφιών</w:t>
            </w:r>
          </w:p>
        </w:tc>
        <w:tc>
          <w:tcPr>
            <w:tcW w:w="986" w:type="dxa"/>
            <w:gridSpan w:val="2"/>
            <w:tcBorders>
              <w:top w:val="nil"/>
              <w:left w:val="nil"/>
              <w:bottom w:val="single" w:sz="4" w:space="0" w:color="auto"/>
              <w:right w:val="single" w:sz="4" w:space="0" w:color="auto"/>
            </w:tcBorders>
            <w:tcMar>
              <w:left w:w="57" w:type="dxa"/>
              <w:right w:w="57" w:type="dxa"/>
            </w:tcMar>
            <w:vAlign w:val="bottom"/>
          </w:tcPr>
          <w:p w:rsidR="0075787F" w:rsidRDefault="0075787F" w:rsidP="00995282">
            <w:pPr>
              <w:spacing w:beforeLines="40" w:afterLines="40" w:line="240" w:lineRule="auto"/>
              <w:rPr>
                <w:sz w:val="14"/>
                <w:szCs w:val="14"/>
              </w:rPr>
            </w:pPr>
            <w:r w:rsidRPr="00723A2C">
              <w:rPr>
                <w:sz w:val="14"/>
                <w:szCs w:val="14"/>
              </w:rPr>
              <w:t>Ολοκλήρωση</w:t>
            </w:r>
          </w:p>
        </w:tc>
        <w:tc>
          <w:tcPr>
            <w:tcW w:w="777" w:type="dxa"/>
            <w:tcBorders>
              <w:top w:val="nil"/>
              <w:left w:val="nil"/>
              <w:bottom w:val="single" w:sz="4" w:space="0" w:color="auto"/>
              <w:right w:val="single" w:sz="4" w:space="0" w:color="auto"/>
            </w:tcBorders>
            <w:noWrap/>
            <w:tcMar>
              <w:left w:w="57" w:type="dxa"/>
              <w:right w:w="57" w:type="dxa"/>
            </w:tcMar>
            <w:vAlign w:val="center"/>
          </w:tcPr>
          <w:p w:rsidR="0075787F" w:rsidRDefault="0075787F" w:rsidP="00995282">
            <w:pPr>
              <w:spacing w:beforeLines="40" w:afterLines="40" w:line="240" w:lineRule="auto"/>
              <w:jc w:val="center"/>
              <w:rPr>
                <w:sz w:val="14"/>
                <w:szCs w:val="14"/>
              </w:rPr>
            </w:pPr>
            <w:r w:rsidRPr="00723A2C">
              <w:rPr>
                <w:sz w:val="14"/>
                <w:szCs w:val="14"/>
              </w:rPr>
              <w:t>0</w:t>
            </w:r>
          </w:p>
        </w:tc>
        <w:tc>
          <w:tcPr>
            <w:tcW w:w="647" w:type="dxa"/>
            <w:tcBorders>
              <w:top w:val="nil"/>
              <w:left w:val="nil"/>
              <w:bottom w:val="single" w:sz="4" w:space="0" w:color="auto"/>
              <w:right w:val="single" w:sz="4" w:space="0" w:color="auto"/>
            </w:tcBorders>
            <w:noWrap/>
            <w:tcMar>
              <w:left w:w="57" w:type="dxa"/>
              <w:right w:w="57" w:type="dxa"/>
            </w:tcMar>
            <w:vAlign w:val="center"/>
          </w:tcPr>
          <w:p w:rsidR="0075787F" w:rsidRDefault="0075787F" w:rsidP="00995282">
            <w:pPr>
              <w:spacing w:beforeLines="40" w:afterLines="40" w:line="240" w:lineRule="auto"/>
              <w:jc w:val="center"/>
              <w:rPr>
                <w:sz w:val="14"/>
                <w:szCs w:val="14"/>
              </w:rPr>
            </w:pPr>
            <w:r w:rsidRPr="00723A2C">
              <w:rPr>
                <w:sz w:val="14"/>
                <w:szCs w:val="14"/>
                <w:lang w:val="en-US"/>
              </w:rPr>
              <w:t>0</w:t>
            </w:r>
          </w:p>
        </w:tc>
        <w:tc>
          <w:tcPr>
            <w:tcW w:w="648" w:type="dxa"/>
            <w:tcBorders>
              <w:top w:val="nil"/>
              <w:left w:val="nil"/>
              <w:bottom w:val="single" w:sz="4" w:space="0" w:color="auto"/>
              <w:right w:val="single" w:sz="4" w:space="0" w:color="auto"/>
            </w:tcBorders>
            <w:noWrap/>
            <w:tcMar>
              <w:left w:w="57" w:type="dxa"/>
              <w:right w:w="57" w:type="dxa"/>
            </w:tcMar>
            <w:vAlign w:val="center"/>
          </w:tcPr>
          <w:p w:rsidR="0075787F" w:rsidRDefault="0075787F" w:rsidP="00995282">
            <w:pPr>
              <w:spacing w:beforeLines="40" w:afterLines="40" w:line="240" w:lineRule="auto"/>
              <w:jc w:val="center"/>
              <w:rPr>
                <w:sz w:val="14"/>
                <w:szCs w:val="14"/>
              </w:rPr>
            </w:pPr>
            <w:r w:rsidRPr="00723A2C">
              <w:rPr>
                <w:sz w:val="14"/>
                <w:szCs w:val="14"/>
              </w:rPr>
              <w:t>0</w:t>
            </w:r>
          </w:p>
        </w:tc>
        <w:tc>
          <w:tcPr>
            <w:tcW w:w="648" w:type="dxa"/>
            <w:tcBorders>
              <w:top w:val="nil"/>
              <w:left w:val="nil"/>
              <w:bottom w:val="single" w:sz="4" w:space="0" w:color="auto"/>
              <w:right w:val="single" w:sz="4" w:space="0" w:color="auto"/>
            </w:tcBorders>
            <w:noWrap/>
            <w:tcMar>
              <w:left w:w="57" w:type="dxa"/>
              <w:right w:w="57" w:type="dxa"/>
            </w:tcMar>
            <w:vAlign w:val="center"/>
          </w:tcPr>
          <w:p w:rsidR="0075787F" w:rsidRDefault="0075787F" w:rsidP="00995282">
            <w:pPr>
              <w:spacing w:beforeLines="40" w:afterLines="40"/>
              <w:jc w:val="center"/>
              <w:rPr>
                <w:rFonts w:cs="Calibri"/>
                <w:color w:val="000000"/>
                <w:sz w:val="14"/>
                <w:szCs w:val="14"/>
              </w:rPr>
            </w:pPr>
            <w:r w:rsidRPr="00CE2276">
              <w:rPr>
                <w:rFonts w:cs="Calibri"/>
                <w:color w:val="000000"/>
                <w:sz w:val="14"/>
                <w:szCs w:val="14"/>
              </w:rPr>
              <w:t>0</w:t>
            </w:r>
          </w:p>
        </w:tc>
        <w:tc>
          <w:tcPr>
            <w:tcW w:w="571" w:type="dxa"/>
            <w:tcBorders>
              <w:top w:val="nil"/>
              <w:left w:val="nil"/>
              <w:bottom w:val="single" w:sz="4" w:space="0" w:color="auto"/>
              <w:right w:val="single" w:sz="4" w:space="0" w:color="auto"/>
            </w:tcBorders>
            <w:noWrap/>
            <w:tcMar>
              <w:left w:w="57" w:type="dxa"/>
              <w:right w:w="57" w:type="dxa"/>
            </w:tcMar>
            <w:vAlign w:val="center"/>
          </w:tcPr>
          <w:p w:rsidR="0075787F" w:rsidRDefault="0075787F" w:rsidP="00995282">
            <w:pPr>
              <w:spacing w:beforeLines="40" w:afterLines="40" w:line="240" w:lineRule="auto"/>
              <w:jc w:val="center"/>
              <w:rPr>
                <w:sz w:val="14"/>
                <w:szCs w:val="14"/>
                <w:lang w:val="en-US"/>
              </w:rPr>
            </w:pPr>
            <w:r>
              <w:rPr>
                <w:sz w:val="14"/>
                <w:szCs w:val="14"/>
                <w:lang w:val="en-US"/>
              </w:rPr>
              <w:t>20,7%</w:t>
            </w:r>
          </w:p>
        </w:tc>
        <w:tc>
          <w:tcPr>
            <w:tcW w:w="565" w:type="dxa"/>
            <w:tcBorders>
              <w:top w:val="nil"/>
              <w:left w:val="nil"/>
              <w:bottom w:val="single" w:sz="4" w:space="0" w:color="auto"/>
              <w:right w:val="single" w:sz="4" w:space="0" w:color="auto"/>
            </w:tcBorders>
            <w:noWrap/>
            <w:tcMar>
              <w:left w:w="57" w:type="dxa"/>
              <w:right w:w="57" w:type="dxa"/>
            </w:tcMar>
            <w:vAlign w:val="bottom"/>
          </w:tcPr>
          <w:p w:rsidR="0075787F" w:rsidRDefault="0075787F" w:rsidP="00995282">
            <w:pPr>
              <w:spacing w:beforeLines="40" w:afterLines="40" w:line="240" w:lineRule="auto"/>
              <w:rPr>
                <w:sz w:val="14"/>
                <w:szCs w:val="14"/>
              </w:rPr>
            </w:pPr>
            <w:r>
              <w:rPr>
                <w:sz w:val="14"/>
                <w:szCs w:val="14"/>
              </w:rPr>
              <w:t>21%</w:t>
            </w:r>
          </w:p>
        </w:tc>
        <w:tc>
          <w:tcPr>
            <w:tcW w:w="568" w:type="dxa"/>
            <w:tcBorders>
              <w:top w:val="nil"/>
              <w:left w:val="nil"/>
              <w:bottom w:val="single" w:sz="4" w:space="0" w:color="auto"/>
              <w:right w:val="single" w:sz="4" w:space="0" w:color="auto"/>
            </w:tcBorders>
            <w:noWrap/>
            <w:tcMar>
              <w:left w:w="57" w:type="dxa"/>
              <w:right w:w="57" w:type="dxa"/>
            </w:tcMar>
            <w:vAlign w:val="bottom"/>
          </w:tcPr>
          <w:p w:rsidR="0075787F" w:rsidRDefault="0075787F" w:rsidP="00995282">
            <w:pPr>
              <w:spacing w:beforeLines="40" w:afterLines="40" w:line="240" w:lineRule="auto"/>
              <w:rPr>
                <w:sz w:val="14"/>
                <w:szCs w:val="14"/>
              </w:rPr>
            </w:pPr>
            <w:r w:rsidRPr="00723A2C">
              <w:rPr>
                <w:sz w:val="14"/>
                <w:szCs w:val="14"/>
              </w:rPr>
              <w:t> </w:t>
            </w:r>
            <w:r>
              <w:rPr>
                <w:sz w:val="14"/>
                <w:szCs w:val="14"/>
              </w:rPr>
              <w:t>2</w:t>
            </w:r>
            <w:r>
              <w:rPr>
                <w:sz w:val="14"/>
                <w:szCs w:val="14"/>
                <w:lang w:val="en-US"/>
              </w:rPr>
              <w:t>3</w:t>
            </w:r>
            <w:r w:rsidRPr="00CF503D">
              <w:rPr>
                <w:sz w:val="14"/>
                <w:szCs w:val="14"/>
              </w:rPr>
              <w:t>%</w:t>
            </w:r>
          </w:p>
        </w:tc>
        <w:tc>
          <w:tcPr>
            <w:tcW w:w="568" w:type="dxa"/>
            <w:tcBorders>
              <w:top w:val="nil"/>
              <w:left w:val="nil"/>
              <w:bottom w:val="single" w:sz="4" w:space="0" w:color="auto"/>
              <w:right w:val="single" w:sz="4" w:space="0" w:color="auto"/>
            </w:tcBorders>
            <w:noWrap/>
            <w:tcMar>
              <w:left w:w="57" w:type="dxa"/>
              <w:right w:w="57" w:type="dxa"/>
            </w:tcMar>
            <w:vAlign w:val="bottom"/>
          </w:tcPr>
          <w:p w:rsidR="0075787F" w:rsidRDefault="0075787F" w:rsidP="00995282">
            <w:pPr>
              <w:spacing w:beforeLines="40" w:afterLines="40" w:line="240" w:lineRule="auto"/>
              <w:rPr>
                <w:sz w:val="14"/>
                <w:szCs w:val="14"/>
              </w:rPr>
            </w:pPr>
            <w:r>
              <w:rPr>
                <w:sz w:val="14"/>
                <w:szCs w:val="14"/>
                <w:lang w:val="en-US"/>
              </w:rPr>
              <w:t>25</w:t>
            </w:r>
            <w:r w:rsidRPr="00AA6930">
              <w:rPr>
                <w:sz w:val="14"/>
                <w:szCs w:val="14"/>
              </w:rPr>
              <w:t>%</w:t>
            </w:r>
          </w:p>
        </w:tc>
        <w:tc>
          <w:tcPr>
            <w:tcW w:w="568" w:type="dxa"/>
            <w:tcBorders>
              <w:top w:val="nil"/>
              <w:left w:val="nil"/>
              <w:bottom w:val="single" w:sz="4" w:space="0" w:color="auto"/>
              <w:right w:val="single" w:sz="4" w:space="0" w:color="auto"/>
            </w:tcBorders>
            <w:noWrap/>
            <w:tcMar>
              <w:left w:w="57" w:type="dxa"/>
              <w:right w:w="57" w:type="dxa"/>
            </w:tcMar>
            <w:vAlign w:val="bottom"/>
          </w:tcPr>
          <w:p w:rsidR="0075787F" w:rsidRDefault="0075787F" w:rsidP="00995282">
            <w:pPr>
              <w:spacing w:beforeLines="40" w:afterLines="40" w:line="240" w:lineRule="auto"/>
              <w:rPr>
                <w:sz w:val="14"/>
                <w:szCs w:val="14"/>
              </w:rPr>
            </w:pPr>
            <w:r w:rsidRPr="004D7B18">
              <w:rPr>
                <w:sz w:val="14"/>
                <w:szCs w:val="14"/>
              </w:rPr>
              <w:t> </w:t>
            </w:r>
          </w:p>
        </w:tc>
        <w:tc>
          <w:tcPr>
            <w:tcW w:w="752" w:type="dxa"/>
            <w:tcBorders>
              <w:top w:val="nil"/>
              <w:left w:val="nil"/>
              <w:bottom w:val="single" w:sz="4" w:space="0" w:color="auto"/>
              <w:right w:val="single" w:sz="8" w:space="0" w:color="auto"/>
            </w:tcBorders>
            <w:tcMar>
              <w:left w:w="57" w:type="dxa"/>
              <w:right w:w="57" w:type="dxa"/>
            </w:tcMar>
            <w:vAlign w:val="bottom"/>
          </w:tcPr>
          <w:p w:rsidR="0075787F" w:rsidRDefault="0075787F" w:rsidP="00995282">
            <w:pPr>
              <w:spacing w:beforeLines="40" w:afterLines="40" w:line="240" w:lineRule="auto"/>
              <w:rPr>
                <w:sz w:val="14"/>
                <w:szCs w:val="14"/>
              </w:rPr>
            </w:pPr>
            <w:r w:rsidRPr="00723A2C">
              <w:rPr>
                <w:sz w:val="14"/>
                <w:szCs w:val="14"/>
              </w:rPr>
              <w:t> </w:t>
            </w:r>
          </w:p>
        </w:tc>
      </w:tr>
      <w:tr w:rsidR="0075787F" w:rsidRPr="00723A2C">
        <w:tc>
          <w:tcPr>
            <w:tcW w:w="1384" w:type="dxa"/>
            <w:vMerge/>
            <w:tcBorders>
              <w:top w:val="nil"/>
              <w:left w:val="single" w:sz="8" w:space="0" w:color="auto"/>
              <w:bottom w:val="single" w:sz="8" w:space="0" w:color="000000"/>
              <w:right w:val="single" w:sz="4" w:space="0" w:color="auto"/>
            </w:tcBorders>
            <w:tcMar>
              <w:left w:w="57" w:type="dxa"/>
              <w:right w:w="57" w:type="dxa"/>
            </w:tcMar>
            <w:vAlign w:val="center"/>
          </w:tcPr>
          <w:p w:rsidR="0075787F" w:rsidRDefault="0075787F" w:rsidP="00995282">
            <w:pPr>
              <w:spacing w:beforeLines="40" w:afterLines="40" w:line="240" w:lineRule="auto"/>
              <w:rPr>
                <w:sz w:val="14"/>
                <w:szCs w:val="14"/>
              </w:rPr>
            </w:pPr>
          </w:p>
        </w:tc>
        <w:tc>
          <w:tcPr>
            <w:tcW w:w="986" w:type="dxa"/>
            <w:gridSpan w:val="2"/>
            <w:tcBorders>
              <w:top w:val="nil"/>
              <w:left w:val="nil"/>
              <w:bottom w:val="single" w:sz="4" w:space="0" w:color="auto"/>
              <w:right w:val="single" w:sz="4" w:space="0" w:color="auto"/>
            </w:tcBorders>
            <w:tcMar>
              <w:left w:w="57" w:type="dxa"/>
              <w:right w:w="57" w:type="dxa"/>
            </w:tcMar>
            <w:vAlign w:val="bottom"/>
          </w:tcPr>
          <w:p w:rsidR="0075787F" w:rsidRDefault="0075787F" w:rsidP="00995282">
            <w:pPr>
              <w:spacing w:beforeLines="40" w:afterLines="40" w:line="240" w:lineRule="auto"/>
              <w:rPr>
                <w:sz w:val="14"/>
                <w:szCs w:val="14"/>
              </w:rPr>
            </w:pPr>
            <w:r w:rsidRPr="00723A2C">
              <w:rPr>
                <w:sz w:val="14"/>
                <w:szCs w:val="14"/>
              </w:rPr>
              <w:t>Στόχος</w:t>
            </w:r>
          </w:p>
        </w:tc>
        <w:tc>
          <w:tcPr>
            <w:tcW w:w="777" w:type="dxa"/>
            <w:tcBorders>
              <w:top w:val="nil"/>
              <w:left w:val="nil"/>
              <w:bottom w:val="single" w:sz="4" w:space="0" w:color="auto"/>
              <w:right w:val="single" w:sz="4" w:space="0" w:color="auto"/>
            </w:tcBorders>
            <w:noWrap/>
            <w:tcMar>
              <w:left w:w="57" w:type="dxa"/>
              <w:right w:w="57" w:type="dxa"/>
            </w:tcMar>
            <w:vAlign w:val="bottom"/>
          </w:tcPr>
          <w:p w:rsidR="0075787F" w:rsidRDefault="0075787F" w:rsidP="00995282">
            <w:pPr>
              <w:spacing w:beforeLines="40" w:afterLines="40" w:line="240" w:lineRule="auto"/>
              <w:rPr>
                <w:sz w:val="14"/>
                <w:szCs w:val="14"/>
              </w:rPr>
            </w:pPr>
            <w:r w:rsidRPr="00723A2C">
              <w:rPr>
                <w:sz w:val="14"/>
                <w:szCs w:val="14"/>
              </w:rPr>
              <w:t> </w:t>
            </w:r>
          </w:p>
        </w:tc>
        <w:tc>
          <w:tcPr>
            <w:tcW w:w="647" w:type="dxa"/>
            <w:tcBorders>
              <w:top w:val="nil"/>
              <w:left w:val="nil"/>
              <w:bottom w:val="single" w:sz="4" w:space="0" w:color="auto"/>
              <w:right w:val="single" w:sz="4" w:space="0" w:color="auto"/>
            </w:tcBorders>
            <w:noWrap/>
            <w:tcMar>
              <w:left w:w="57" w:type="dxa"/>
              <w:right w:w="57" w:type="dxa"/>
            </w:tcMar>
            <w:vAlign w:val="bottom"/>
          </w:tcPr>
          <w:p w:rsidR="0075787F" w:rsidRDefault="0075787F" w:rsidP="00995282">
            <w:pPr>
              <w:spacing w:beforeLines="40" w:afterLines="40" w:line="240" w:lineRule="auto"/>
              <w:rPr>
                <w:sz w:val="14"/>
                <w:szCs w:val="14"/>
              </w:rPr>
            </w:pPr>
            <w:r w:rsidRPr="00723A2C">
              <w:rPr>
                <w:sz w:val="14"/>
                <w:szCs w:val="14"/>
              </w:rPr>
              <w:t> </w:t>
            </w:r>
          </w:p>
        </w:tc>
        <w:tc>
          <w:tcPr>
            <w:tcW w:w="648" w:type="dxa"/>
            <w:tcBorders>
              <w:top w:val="nil"/>
              <w:left w:val="nil"/>
              <w:bottom w:val="single" w:sz="4" w:space="0" w:color="auto"/>
              <w:right w:val="single" w:sz="4" w:space="0" w:color="auto"/>
            </w:tcBorders>
            <w:noWrap/>
            <w:tcMar>
              <w:left w:w="57" w:type="dxa"/>
              <w:right w:w="57" w:type="dxa"/>
            </w:tcMar>
            <w:vAlign w:val="bottom"/>
          </w:tcPr>
          <w:p w:rsidR="0075787F" w:rsidRDefault="0075787F" w:rsidP="00995282">
            <w:pPr>
              <w:spacing w:beforeLines="40" w:afterLines="40" w:line="240" w:lineRule="auto"/>
              <w:rPr>
                <w:sz w:val="14"/>
                <w:szCs w:val="14"/>
              </w:rPr>
            </w:pPr>
            <w:r w:rsidRPr="00723A2C">
              <w:rPr>
                <w:sz w:val="14"/>
                <w:szCs w:val="14"/>
              </w:rPr>
              <w:t> </w:t>
            </w:r>
          </w:p>
        </w:tc>
        <w:tc>
          <w:tcPr>
            <w:tcW w:w="648" w:type="dxa"/>
            <w:tcBorders>
              <w:top w:val="nil"/>
              <w:left w:val="nil"/>
              <w:bottom w:val="single" w:sz="4" w:space="0" w:color="auto"/>
              <w:right w:val="single" w:sz="4" w:space="0" w:color="auto"/>
            </w:tcBorders>
            <w:noWrap/>
            <w:tcMar>
              <w:left w:w="57" w:type="dxa"/>
              <w:right w:w="57" w:type="dxa"/>
            </w:tcMar>
            <w:vAlign w:val="center"/>
          </w:tcPr>
          <w:p w:rsidR="0075787F" w:rsidRDefault="0075787F" w:rsidP="00995282">
            <w:pPr>
              <w:spacing w:beforeLines="40" w:afterLines="40"/>
              <w:jc w:val="center"/>
              <w:rPr>
                <w:rFonts w:cs="Calibri"/>
                <w:color w:val="000000"/>
                <w:sz w:val="14"/>
                <w:szCs w:val="14"/>
              </w:rPr>
            </w:pPr>
            <w:r w:rsidRPr="00723A2C">
              <w:rPr>
                <w:rFonts w:cs="Calibri"/>
                <w:color w:val="000000"/>
                <w:sz w:val="14"/>
                <w:szCs w:val="14"/>
              </w:rPr>
              <w:t> </w:t>
            </w:r>
          </w:p>
        </w:tc>
        <w:tc>
          <w:tcPr>
            <w:tcW w:w="571" w:type="dxa"/>
            <w:tcBorders>
              <w:top w:val="nil"/>
              <w:left w:val="nil"/>
              <w:bottom w:val="single" w:sz="4" w:space="0" w:color="auto"/>
              <w:right w:val="single" w:sz="4" w:space="0" w:color="auto"/>
            </w:tcBorders>
            <w:noWrap/>
            <w:tcMar>
              <w:left w:w="57" w:type="dxa"/>
              <w:right w:w="57" w:type="dxa"/>
            </w:tcMar>
            <w:vAlign w:val="bottom"/>
          </w:tcPr>
          <w:p w:rsidR="0075787F" w:rsidRDefault="0075787F" w:rsidP="00995282">
            <w:pPr>
              <w:spacing w:beforeLines="40" w:afterLines="40" w:line="240" w:lineRule="auto"/>
              <w:rPr>
                <w:sz w:val="14"/>
                <w:szCs w:val="14"/>
              </w:rPr>
            </w:pPr>
            <w:r w:rsidRPr="00723A2C">
              <w:rPr>
                <w:sz w:val="14"/>
                <w:szCs w:val="14"/>
              </w:rPr>
              <w:t> </w:t>
            </w:r>
          </w:p>
        </w:tc>
        <w:tc>
          <w:tcPr>
            <w:tcW w:w="565" w:type="dxa"/>
            <w:tcBorders>
              <w:top w:val="nil"/>
              <w:left w:val="nil"/>
              <w:bottom w:val="single" w:sz="4" w:space="0" w:color="auto"/>
              <w:right w:val="single" w:sz="4" w:space="0" w:color="auto"/>
            </w:tcBorders>
            <w:noWrap/>
            <w:tcMar>
              <w:left w:w="57" w:type="dxa"/>
              <w:right w:w="57" w:type="dxa"/>
            </w:tcMar>
            <w:vAlign w:val="bottom"/>
          </w:tcPr>
          <w:p w:rsidR="0075787F" w:rsidRDefault="0075787F" w:rsidP="00995282">
            <w:pPr>
              <w:spacing w:beforeLines="40" w:afterLines="40" w:line="240" w:lineRule="auto"/>
              <w:rPr>
                <w:sz w:val="14"/>
                <w:szCs w:val="14"/>
              </w:rPr>
            </w:pPr>
            <w:r w:rsidRPr="00723A2C">
              <w:rPr>
                <w:sz w:val="14"/>
                <w:szCs w:val="14"/>
              </w:rPr>
              <w:t> </w:t>
            </w:r>
          </w:p>
        </w:tc>
        <w:tc>
          <w:tcPr>
            <w:tcW w:w="568" w:type="dxa"/>
            <w:tcBorders>
              <w:top w:val="nil"/>
              <w:left w:val="nil"/>
              <w:bottom w:val="single" w:sz="4" w:space="0" w:color="auto"/>
              <w:right w:val="single" w:sz="4" w:space="0" w:color="auto"/>
            </w:tcBorders>
            <w:noWrap/>
            <w:tcMar>
              <w:left w:w="57" w:type="dxa"/>
              <w:right w:w="57" w:type="dxa"/>
            </w:tcMar>
            <w:vAlign w:val="bottom"/>
          </w:tcPr>
          <w:p w:rsidR="0075787F" w:rsidRDefault="0075787F" w:rsidP="00995282">
            <w:pPr>
              <w:spacing w:beforeLines="40" w:afterLines="40" w:line="240" w:lineRule="auto"/>
              <w:rPr>
                <w:sz w:val="14"/>
                <w:szCs w:val="14"/>
              </w:rPr>
            </w:pPr>
            <w:r w:rsidRPr="00723A2C">
              <w:rPr>
                <w:sz w:val="14"/>
                <w:szCs w:val="14"/>
              </w:rPr>
              <w:t> </w:t>
            </w:r>
          </w:p>
        </w:tc>
        <w:tc>
          <w:tcPr>
            <w:tcW w:w="568" w:type="dxa"/>
            <w:tcBorders>
              <w:top w:val="nil"/>
              <w:left w:val="nil"/>
              <w:bottom w:val="single" w:sz="4" w:space="0" w:color="auto"/>
              <w:right w:val="single" w:sz="4" w:space="0" w:color="auto"/>
            </w:tcBorders>
            <w:noWrap/>
            <w:tcMar>
              <w:left w:w="57" w:type="dxa"/>
              <w:right w:w="57" w:type="dxa"/>
            </w:tcMar>
            <w:vAlign w:val="bottom"/>
          </w:tcPr>
          <w:p w:rsidR="0075787F" w:rsidRDefault="0075787F" w:rsidP="00995282">
            <w:pPr>
              <w:spacing w:beforeLines="40" w:afterLines="40" w:line="240" w:lineRule="auto"/>
              <w:rPr>
                <w:sz w:val="14"/>
                <w:szCs w:val="14"/>
              </w:rPr>
            </w:pPr>
            <w:r w:rsidRPr="00723A2C">
              <w:rPr>
                <w:sz w:val="14"/>
                <w:szCs w:val="14"/>
              </w:rPr>
              <w:t> </w:t>
            </w:r>
          </w:p>
        </w:tc>
        <w:tc>
          <w:tcPr>
            <w:tcW w:w="568" w:type="dxa"/>
            <w:tcBorders>
              <w:top w:val="nil"/>
              <w:left w:val="nil"/>
              <w:bottom w:val="single" w:sz="4" w:space="0" w:color="auto"/>
              <w:right w:val="single" w:sz="4" w:space="0" w:color="auto"/>
            </w:tcBorders>
            <w:noWrap/>
            <w:tcMar>
              <w:left w:w="57" w:type="dxa"/>
              <w:right w:w="57" w:type="dxa"/>
            </w:tcMar>
            <w:vAlign w:val="bottom"/>
          </w:tcPr>
          <w:p w:rsidR="0075787F" w:rsidRDefault="0075787F" w:rsidP="00995282">
            <w:pPr>
              <w:spacing w:beforeLines="40" w:afterLines="40" w:line="240" w:lineRule="auto"/>
              <w:rPr>
                <w:sz w:val="14"/>
                <w:szCs w:val="14"/>
              </w:rPr>
            </w:pPr>
            <w:r w:rsidRPr="00723A2C">
              <w:rPr>
                <w:sz w:val="14"/>
                <w:szCs w:val="14"/>
              </w:rPr>
              <w:t> </w:t>
            </w:r>
          </w:p>
        </w:tc>
        <w:tc>
          <w:tcPr>
            <w:tcW w:w="752" w:type="dxa"/>
            <w:tcBorders>
              <w:top w:val="nil"/>
              <w:left w:val="nil"/>
              <w:bottom w:val="single" w:sz="4" w:space="0" w:color="auto"/>
              <w:right w:val="single" w:sz="8" w:space="0" w:color="auto"/>
            </w:tcBorders>
            <w:tcMar>
              <w:left w:w="57" w:type="dxa"/>
              <w:right w:w="57" w:type="dxa"/>
            </w:tcMar>
            <w:vAlign w:val="bottom"/>
          </w:tcPr>
          <w:p w:rsidR="0075787F" w:rsidRDefault="0075787F" w:rsidP="00995282">
            <w:pPr>
              <w:spacing w:beforeLines="40" w:afterLines="40" w:line="240" w:lineRule="auto"/>
              <w:rPr>
                <w:sz w:val="14"/>
                <w:szCs w:val="14"/>
              </w:rPr>
            </w:pPr>
            <w:r w:rsidRPr="00723A2C">
              <w:rPr>
                <w:sz w:val="14"/>
                <w:szCs w:val="14"/>
                <w:lang w:val="en-US"/>
              </w:rPr>
              <w:t>30,0%</w:t>
            </w:r>
          </w:p>
        </w:tc>
      </w:tr>
      <w:tr w:rsidR="0075787F" w:rsidRPr="00723A2C">
        <w:tc>
          <w:tcPr>
            <w:tcW w:w="1384" w:type="dxa"/>
            <w:vMerge/>
            <w:tcBorders>
              <w:top w:val="nil"/>
              <w:left w:val="single" w:sz="8" w:space="0" w:color="auto"/>
              <w:bottom w:val="single" w:sz="8" w:space="0" w:color="000000"/>
              <w:right w:val="single" w:sz="4" w:space="0" w:color="auto"/>
            </w:tcBorders>
            <w:tcMar>
              <w:left w:w="57" w:type="dxa"/>
              <w:right w:w="57" w:type="dxa"/>
            </w:tcMar>
            <w:vAlign w:val="center"/>
          </w:tcPr>
          <w:p w:rsidR="0075787F" w:rsidRDefault="0075787F" w:rsidP="00995282">
            <w:pPr>
              <w:spacing w:beforeLines="40" w:afterLines="40" w:line="240" w:lineRule="auto"/>
              <w:rPr>
                <w:sz w:val="14"/>
                <w:szCs w:val="14"/>
              </w:rPr>
            </w:pPr>
          </w:p>
        </w:tc>
        <w:tc>
          <w:tcPr>
            <w:tcW w:w="986" w:type="dxa"/>
            <w:gridSpan w:val="2"/>
            <w:tcBorders>
              <w:top w:val="nil"/>
              <w:left w:val="nil"/>
              <w:bottom w:val="single" w:sz="8" w:space="0" w:color="auto"/>
              <w:right w:val="single" w:sz="4" w:space="0" w:color="auto"/>
            </w:tcBorders>
            <w:tcMar>
              <w:left w:w="57" w:type="dxa"/>
              <w:right w:w="57" w:type="dxa"/>
            </w:tcMar>
            <w:vAlign w:val="bottom"/>
          </w:tcPr>
          <w:p w:rsidR="0075787F" w:rsidRDefault="0075787F" w:rsidP="00995282">
            <w:pPr>
              <w:spacing w:beforeLines="40" w:afterLines="40" w:line="240" w:lineRule="auto"/>
              <w:rPr>
                <w:sz w:val="14"/>
                <w:szCs w:val="14"/>
              </w:rPr>
            </w:pPr>
            <w:r w:rsidRPr="00723A2C">
              <w:rPr>
                <w:sz w:val="14"/>
                <w:szCs w:val="14"/>
              </w:rPr>
              <w:t>Αφετηρία</w:t>
            </w:r>
          </w:p>
        </w:tc>
        <w:tc>
          <w:tcPr>
            <w:tcW w:w="777" w:type="dxa"/>
            <w:tcBorders>
              <w:top w:val="nil"/>
              <w:left w:val="nil"/>
              <w:bottom w:val="single" w:sz="8" w:space="0" w:color="auto"/>
              <w:right w:val="single" w:sz="4" w:space="0" w:color="auto"/>
            </w:tcBorders>
            <w:noWrap/>
            <w:tcMar>
              <w:left w:w="57" w:type="dxa"/>
              <w:right w:w="57" w:type="dxa"/>
            </w:tcMar>
            <w:vAlign w:val="bottom"/>
          </w:tcPr>
          <w:p w:rsidR="0075787F" w:rsidRDefault="0075787F" w:rsidP="00995282">
            <w:pPr>
              <w:spacing w:beforeLines="40" w:afterLines="40" w:line="240" w:lineRule="auto"/>
              <w:rPr>
                <w:sz w:val="14"/>
                <w:szCs w:val="14"/>
              </w:rPr>
            </w:pPr>
            <w:r w:rsidRPr="00723A2C">
              <w:rPr>
                <w:sz w:val="14"/>
                <w:szCs w:val="14"/>
                <w:lang w:val="en-US"/>
              </w:rPr>
              <w:t>9,5%</w:t>
            </w:r>
          </w:p>
        </w:tc>
        <w:tc>
          <w:tcPr>
            <w:tcW w:w="647" w:type="dxa"/>
            <w:tcBorders>
              <w:top w:val="nil"/>
              <w:left w:val="nil"/>
              <w:bottom w:val="single" w:sz="8" w:space="0" w:color="auto"/>
              <w:right w:val="single" w:sz="4" w:space="0" w:color="auto"/>
            </w:tcBorders>
            <w:noWrap/>
            <w:tcMar>
              <w:left w:w="57" w:type="dxa"/>
              <w:right w:w="57" w:type="dxa"/>
            </w:tcMar>
            <w:vAlign w:val="bottom"/>
          </w:tcPr>
          <w:p w:rsidR="0075787F" w:rsidRDefault="0075787F" w:rsidP="00995282">
            <w:pPr>
              <w:spacing w:beforeLines="40" w:afterLines="40" w:line="240" w:lineRule="auto"/>
              <w:rPr>
                <w:sz w:val="14"/>
                <w:szCs w:val="14"/>
              </w:rPr>
            </w:pPr>
            <w:r w:rsidRPr="00723A2C">
              <w:rPr>
                <w:sz w:val="14"/>
                <w:szCs w:val="14"/>
              </w:rPr>
              <w:t> </w:t>
            </w:r>
          </w:p>
        </w:tc>
        <w:tc>
          <w:tcPr>
            <w:tcW w:w="648" w:type="dxa"/>
            <w:tcBorders>
              <w:top w:val="nil"/>
              <w:left w:val="nil"/>
              <w:bottom w:val="single" w:sz="8" w:space="0" w:color="auto"/>
              <w:right w:val="single" w:sz="4" w:space="0" w:color="auto"/>
            </w:tcBorders>
            <w:noWrap/>
            <w:tcMar>
              <w:left w:w="57" w:type="dxa"/>
              <w:right w:w="57" w:type="dxa"/>
            </w:tcMar>
            <w:vAlign w:val="bottom"/>
          </w:tcPr>
          <w:p w:rsidR="0075787F" w:rsidRDefault="0075787F" w:rsidP="00995282">
            <w:pPr>
              <w:spacing w:beforeLines="40" w:afterLines="40" w:line="240" w:lineRule="auto"/>
              <w:rPr>
                <w:sz w:val="14"/>
                <w:szCs w:val="14"/>
              </w:rPr>
            </w:pPr>
            <w:r w:rsidRPr="00723A2C">
              <w:rPr>
                <w:sz w:val="14"/>
                <w:szCs w:val="14"/>
              </w:rPr>
              <w:t> </w:t>
            </w:r>
          </w:p>
        </w:tc>
        <w:tc>
          <w:tcPr>
            <w:tcW w:w="648" w:type="dxa"/>
            <w:tcBorders>
              <w:top w:val="nil"/>
              <w:left w:val="nil"/>
              <w:bottom w:val="single" w:sz="8" w:space="0" w:color="auto"/>
              <w:right w:val="single" w:sz="4" w:space="0" w:color="auto"/>
            </w:tcBorders>
            <w:noWrap/>
            <w:tcMar>
              <w:left w:w="57" w:type="dxa"/>
              <w:right w:w="57" w:type="dxa"/>
            </w:tcMar>
            <w:vAlign w:val="center"/>
          </w:tcPr>
          <w:p w:rsidR="0075787F" w:rsidRDefault="0075787F" w:rsidP="00995282">
            <w:pPr>
              <w:spacing w:beforeLines="40" w:afterLines="40"/>
              <w:jc w:val="center"/>
              <w:rPr>
                <w:rFonts w:cs="Calibri"/>
                <w:color w:val="000000"/>
                <w:sz w:val="14"/>
                <w:szCs w:val="14"/>
              </w:rPr>
            </w:pPr>
            <w:r w:rsidRPr="00723A2C">
              <w:rPr>
                <w:rFonts w:cs="Calibri"/>
                <w:color w:val="000000"/>
                <w:sz w:val="14"/>
                <w:szCs w:val="14"/>
              </w:rPr>
              <w:t> </w:t>
            </w:r>
          </w:p>
        </w:tc>
        <w:tc>
          <w:tcPr>
            <w:tcW w:w="571" w:type="dxa"/>
            <w:tcBorders>
              <w:top w:val="nil"/>
              <w:left w:val="nil"/>
              <w:bottom w:val="single" w:sz="8" w:space="0" w:color="auto"/>
              <w:right w:val="single" w:sz="4" w:space="0" w:color="auto"/>
            </w:tcBorders>
            <w:noWrap/>
            <w:tcMar>
              <w:left w:w="57" w:type="dxa"/>
              <w:right w:w="57" w:type="dxa"/>
            </w:tcMar>
            <w:vAlign w:val="bottom"/>
          </w:tcPr>
          <w:p w:rsidR="0075787F" w:rsidRDefault="0075787F" w:rsidP="00995282">
            <w:pPr>
              <w:spacing w:beforeLines="40" w:afterLines="40" w:line="240" w:lineRule="auto"/>
              <w:rPr>
                <w:sz w:val="14"/>
                <w:szCs w:val="14"/>
              </w:rPr>
            </w:pPr>
            <w:r w:rsidRPr="00723A2C">
              <w:rPr>
                <w:sz w:val="14"/>
                <w:szCs w:val="14"/>
              </w:rPr>
              <w:t> </w:t>
            </w:r>
          </w:p>
        </w:tc>
        <w:tc>
          <w:tcPr>
            <w:tcW w:w="565" w:type="dxa"/>
            <w:tcBorders>
              <w:top w:val="nil"/>
              <w:left w:val="nil"/>
              <w:bottom w:val="single" w:sz="8" w:space="0" w:color="auto"/>
              <w:right w:val="single" w:sz="4" w:space="0" w:color="auto"/>
            </w:tcBorders>
            <w:noWrap/>
            <w:tcMar>
              <w:left w:w="57" w:type="dxa"/>
              <w:right w:w="57" w:type="dxa"/>
            </w:tcMar>
            <w:vAlign w:val="bottom"/>
          </w:tcPr>
          <w:p w:rsidR="0075787F" w:rsidRDefault="0075787F" w:rsidP="00995282">
            <w:pPr>
              <w:spacing w:beforeLines="40" w:afterLines="40" w:line="240" w:lineRule="auto"/>
              <w:rPr>
                <w:sz w:val="14"/>
                <w:szCs w:val="14"/>
              </w:rPr>
            </w:pPr>
            <w:r w:rsidRPr="00723A2C">
              <w:rPr>
                <w:sz w:val="14"/>
                <w:szCs w:val="14"/>
              </w:rPr>
              <w:t> </w:t>
            </w:r>
          </w:p>
        </w:tc>
        <w:tc>
          <w:tcPr>
            <w:tcW w:w="568" w:type="dxa"/>
            <w:tcBorders>
              <w:top w:val="nil"/>
              <w:left w:val="nil"/>
              <w:bottom w:val="single" w:sz="8" w:space="0" w:color="auto"/>
              <w:right w:val="single" w:sz="4" w:space="0" w:color="auto"/>
            </w:tcBorders>
            <w:noWrap/>
            <w:tcMar>
              <w:left w:w="57" w:type="dxa"/>
              <w:right w:w="57" w:type="dxa"/>
            </w:tcMar>
            <w:vAlign w:val="bottom"/>
          </w:tcPr>
          <w:p w:rsidR="0075787F" w:rsidRDefault="0075787F" w:rsidP="00995282">
            <w:pPr>
              <w:spacing w:beforeLines="40" w:afterLines="40" w:line="240" w:lineRule="auto"/>
              <w:rPr>
                <w:sz w:val="14"/>
                <w:szCs w:val="14"/>
              </w:rPr>
            </w:pPr>
            <w:r w:rsidRPr="00723A2C">
              <w:rPr>
                <w:sz w:val="14"/>
                <w:szCs w:val="14"/>
              </w:rPr>
              <w:t> </w:t>
            </w:r>
          </w:p>
        </w:tc>
        <w:tc>
          <w:tcPr>
            <w:tcW w:w="568" w:type="dxa"/>
            <w:tcBorders>
              <w:top w:val="nil"/>
              <w:left w:val="nil"/>
              <w:bottom w:val="single" w:sz="8" w:space="0" w:color="auto"/>
              <w:right w:val="single" w:sz="4" w:space="0" w:color="auto"/>
            </w:tcBorders>
            <w:noWrap/>
            <w:tcMar>
              <w:left w:w="57" w:type="dxa"/>
              <w:right w:w="57" w:type="dxa"/>
            </w:tcMar>
            <w:vAlign w:val="bottom"/>
          </w:tcPr>
          <w:p w:rsidR="0075787F" w:rsidRDefault="0075787F" w:rsidP="00995282">
            <w:pPr>
              <w:spacing w:beforeLines="40" w:afterLines="40" w:line="240" w:lineRule="auto"/>
              <w:rPr>
                <w:sz w:val="14"/>
                <w:szCs w:val="14"/>
              </w:rPr>
            </w:pPr>
            <w:r w:rsidRPr="00723A2C">
              <w:rPr>
                <w:sz w:val="14"/>
                <w:szCs w:val="14"/>
              </w:rPr>
              <w:t> </w:t>
            </w:r>
          </w:p>
        </w:tc>
        <w:tc>
          <w:tcPr>
            <w:tcW w:w="568" w:type="dxa"/>
            <w:tcBorders>
              <w:top w:val="nil"/>
              <w:left w:val="nil"/>
              <w:bottom w:val="single" w:sz="8" w:space="0" w:color="auto"/>
              <w:right w:val="single" w:sz="4" w:space="0" w:color="auto"/>
            </w:tcBorders>
            <w:noWrap/>
            <w:tcMar>
              <w:left w:w="57" w:type="dxa"/>
              <w:right w:w="57" w:type="dxa"/>
            </w:tcMar>
            <w:vAlign w:val="bottom"/>
          </w:tcPr>
          <w:p w:rsidR="0075787F" w:rsidRDefault="0075787F" w:rsidP="00995282">
            <w:pPr>
              <w:spacing w:beforeLines="40" w:afterLines="40" w:line="240" w:lineRule="auto"/>
              <w:rPr>
                <w:sz w:val="14"/>
                <w:szCs w:val="14"/>
              </w:rPr>
            </w:pPr>
            <w:r w:rsidRPr="00723A2C">
              <w:rPr>
                <w:sz w:val="14"/>
                <w:szCs w:val="14"/>
              </w:rPr>
              <w:t> </w:t>
            </w:r>
          </w:p>
        </w:tc>
        <w:tc>
          <w:tcPr>
            <w:tcW w:w="752" w:type="dxa"/>
            <w:tcBorders>
              <w:top w:val="nil"/>
              <w:left w:val="nil"/>
              <w:bottom w:val="single" w:sz="8" w:space="0" w:color="auto"/>
              <w:right w:val="single" w:sz="8" w:space="0" w:color="auto"/>
            </w:tcBorders>
            <w:tcMar>
              <w:left w:w="57" w:type="dxa"/>
              <w:right w:w="57" w:type="dxa"/>
            </w:tcMar>
            <w:vAlign w:val="bottom"/>
          </w:tcPr>
          <w:p w:rsidR="0075787F" w:rsidRDefault="0075787F" w:rsidP="00995282">
            <w:pPr>
              <w:spacing w:beforeLines="40" w:afterLines="40" w:line="240" w:lineRule="auto"/>
              <w:rPr>
                <w:sz w:val="14"/>
                <w:szCs w:val="14"/>
              </w:rPr>
            </w:pPr>
            <w:r w:rsidRPr="00723A2C">
              <w:rPr>
                <w:sz w:val="14"/>
                <w:szCs w:val="14"/>
              </w:rPr>
              <w:t> </w:t>
            </w:r>
          </w:p>
        </w:tc>
      </w:tr>
    </w:tbl>
    <w:p w:rsidR="0075787F" w:rsidRPr="005D66C6" w:rsidRDefault="0075787F" w:rsidP="005D66C6">
      <w:pPr>
        <w:rPr>
          <w:rStyle w:val="ab"/>
          <w:szCs w:val="16"/>
        </w:rPr>
      </w:pPr>
      <w:r w:rsidRPr="005D66C6">
        <w:rPr>
          <w:rStyle w:val="ab"/>
          <w:szCs w:val="16"/>
        </w:rPr>
        <w:t>(1)</w:t>
      </w:r>
      <w:r w:rsidRPr="005D66C6">
        <w:rPr>
          <w:rStyle w:val="ab"/>
          <w:szCs w:val="16"/>
        </w:rPr>
        <w:tab/>
        <w:t>Η τιμή στόχος και αναφοράς αναφέρεται στο σύνολο της χώρας καθώς ο δείκτης δεν έχει γεωγραφική αναφορά</w:t>
      </w:r>
    </w:p>
    <w:p w:rsidR="0075787F" w:rsidRDefault="0075787F" w:rsidP="005D66C6">
      <w:pPr>
        <w:rPr>
          <w:rStyle w:val="ab"/>
          <w:szCs w:val="16"/>
        </w:rPr>
      </w:pPr>
      <w:r w:rsidRPr="005D66C6">
        <w:rPr>
          <w:rStyle w:val="ab"/>
          <w:szCs w:val="16"/>
        </w:rPr>
        <w:t>(2)</w:t>
      </w:r>
      <w:r w:rsidRPr="005D66C6">
        <w:rPr>
          <w:rStyle w:val="ab"/>
          <w:szCs w:val="16"/>
        </w:rPr>
        <w:tab/>
        <w:t>Η τιμή στόχος αυτού του δείκτη επηρεάζεται σημαντικά από την σχεδιαστική επιλογή να υλοποιηθούν, κατά τη νέα προγραμματική περίοδο, ερευνητικά προγράμματα, μεγαλύτερης διάρκειας, μεγαλύτερου προϋπολογισμού και με μικρότερο αριθμό ερευνητών ανά πρόγραμμα. Σαν αποτέλεσμα, η τιμή του δείκτη εμφανίζει μικρή μόνο αύξηση στο σύνολο της χώρας, παρά τη σημαντικά αυξημένη χρηματοδοτική προσπάθεια για την υποστήριξη της έρευνας που θα καταβληθεί κατά την περίοδο 2007-13.</w:t>
      </w:r>
    </w:p>
    <w:p w:rsidR="0075787F" w:rsidRPr="005D66C6" w:rsidRDefault="0075787F" w:rsidP="005D66C6">
      <w:pPr>
        <w:rPr>
          <w:rStyle w:val="ab"/>
          <w:szCs w:val="16"/>
        </w:rPr>
      </w:pPr>
    </w:p>
    <w:p w:rsidR="0075787F" w:rsidRDefault="0075787F" w:rsidP="00E36870">
      <w:pPr>
        <w:pStyle w:val="3"/>
        <w:numPr>
          <w:ilvl w:val="2"/>
          <w:numId w:val="17"/>
        </w:numPr>
      </w:pPr>
      <w:bookmarkStart w:id="14" w:name="_Toc423432127"/>
      <w:r w:rsidRPr="006563E2">
        <w:t>Αποτύπωση της χρηματοοικονομικής προόδου του Επιχειρησιακού Προγράμματος</w:t>
      </w:r>
      <w:bookmarkEnd w:id="14"/>
    </w:p>
    <w:p w:rsidR="0075787F" w:rsidRDefault="0075787F" w:rsidP="0029515D">
      <w:r>
        <w:t>Η αποτύπωση της χρηματοοικονομικής προόδου του Επιχειρησιακού Προγράμματος Εκπαίδευση και Δια Βίου Μάθηση που σημειώθηκε κατά το έτος αναφοράς της Ετήσιας Έκθεσης γίνεται μέσω των Πινάκων του Παραρτήματος ΙI του Κανονισμού (ΕΚ) 832/17-9-20</w:t>
      </w:r>
      <w:r w:rsidRPr="000B0A68">
        <w:t>10</w:t>
      </w:r>
      <w:r>
        <w:t xml:space="preserve"> που αποτελεί </w:t>
      </w:r>
      <w:r w:rsidRPr="000B0A68">
        <w:t xml:space="preserve">τροποποίηση </w:t>
      </w:r>
      <w:r>
        <w:t xml:space="preserve">του Εφαρμοστικού Κανονισμού 1828/2006 (αντίστοιχα παραρτήματα ΙΙ και ΧVΙΙΙ). Ως προς τον Πίνακα του Παρατήματος ΙΙ παρατίθενται οικονομικά στοιχεία ως προς τις 5 διαστάσεις (θέμα προτεραιότητας, μορφή χρηματοδότησης, έδαφος, οικονομική δραστηριότητα και γεωγραφική περιοχή). </w:t>
      </w:r>
    </w:p>
    <w:p w:rsidR="0075787F" w:rsidRDefault="0075787F" w:rsidP="0029515D">
      <w:r>
        <w:t xml:space="preserve">Στον Πίνακα του Παραρτήματος </w:t>
      </w:r>
      <w:r>
        <w:rPr>
          <w:lang w:val="en-US"/>
        </w:rPr>
        <w:t>I</w:t>
      </w:r>
      <w:r>
        <w:t>I του Κανονισμού (ΕΚ) 8</w:t>
      </w:r>
      <w:r w:rsidRPr="000B0A68">
        <w:t>32</w:t>
      </w:r>
      <w:r>
        <w:t>/1</w:t>
      </w:r>
      <w:r w:rsidRPr="000B0A68">
        <w:t>7</w:t>
      </w:r>
      <w:r>
        <w:t>-9-20</w:t>
      </w:r>
      <w:r w:rsidRPr="000B0A68">
        <w:t>10</w:t>
      </w:r>
      <w:r>
        <w:t xml:space="preserve"> που αποτελεί τροποποίηση του Εφαρμοστικού Κανονισμού 1828/2006 (αντίστοιχο παράρτημα ΧVΙΙΙ) με τα χρηματοοικονομικά στοιχεία παρατίθενται σε επίπεδο Άξονα Προτεραιότητας στοιχεία ως προς:</w:t>
      </w:r>
    </w:p>
    <w:p w:rsidR="0075787F" w:rsidRDefault="0075787F" w:rsidP="00E36870">
      <w:pPr>
        <w:pStyle w:val="a"/>
        <w:numPr>
          <w:ilvl w:val="0"/>
          <w:numId w:val="18"/>
        </w:numPr>
      </w:pPr>
      <w:r>
        <w:t xml:space="preserve">Τις πιστοποιημένες επιλέξιμες </w:t>
      </w:r>
      <w:r w:rsidRPr="006563E2">
        <w:t>δαπάνες που καταβλήθηκαν από δικαιούχους.</w:t>
      </w:r>
    </w:p>
    <w:p w:rsidR="0075787F" w:rsidRDefault="0075787F" w:rsidP="00E36870">
      <w:pPr>
        <w:pStyle w:val="a"/>
        <w:numPr>
          <w:ilvl w:val="0"/>
          <w:numId w:val="18"/>
        </w:numPr>
      </w:pPr>
      <w:r w:rsidRPr="006563E2">
        <w:t>Τη</w:t>
      </w:r>
      <w:r>
        <w:t>ν αντίστοιχη</w:t>
      </w:r>
      <w:r w:rsidRPr="006563E2">
        <w:t xml:space="preserve"> δημόσια συνεισφορά.</w:t>
      </w:r>
    </w:p>
    <w:p w:rsidR="0075787F" w:rsidRDefault="0075787F" w:rsidP="0029515D">
      <w:r>
        <w:t xml:space="preserve">Ο σχετικός Πίνακας του Παραρτήματος ΙI του Κανονισμού (ΕΚ) </w:t>
      </w:r>
      <w:r w:rsidRPr="000B0A68">
        <w:t>832/17-9-2010</w:t>
      </w:r>
      <w:r>
        <w:t xml:space="preserve"> που αποτελεί τροποποίηση του Εφαρμοστικού Κανονισμού 1828/2006 (αντίστοιχο παράρτημα ΧVΙΙΙ) με τα οικονομικά στοιχεία του Ε.Π. «Εκπαίδευση και Δια Βίου Μάθηση» παρατίθεται στη συνέχεια.</w:t>
      </w:r>
    </w:p>
    <w:p w:rsidR="0075787F" w:rsidRDefault="0075787F" w:rsidP="006563E2">
      <w:pPr>
        <w:sectPr w:rsidR="0075787F" w:rsidSect="00D346D4">
          <w:headerReference w:type="first" r:id="rId14"/>
          <w:footerReference w:type="first" r:id="rId15"/>
          <w:pgSz w:w="11906" w:h="16838"/>
          <w:pgMar w:top="1440" w:right="1800" w:bottom="1440" w:left="1800" w:header="708" w:footer="708" w:gutter="0"/>
          <w:cols w:space="708"/>
          <w:titlePg/>
          <w:docGrid w:linePitch="360"/>
        </w:sectPr>
      </w:pPr>
    </w:p>
    <w:p w:rsidR="0075787F" w:rsidRDefault="0075787F" w:rsidP="006563E2">
      <w:pPr>
        <w:pStyle w:val="aa"/>
      </w:pPr>
      <w:r w:rsidRPr="0029515D">
        <w:lastRenderedPageBreak/>
        <w:t>Πίνακας Παραρτήματος ΙI του Κανονισμού (ΕΚ) 832/17-9-2010 (αντίστοιχο παράρτημα ΧVΙΙΙ του ΕΚ 1828/2006)</w:t>
      </w:r>
    </w:p>
    <w:p w:rsidR="0075787F" w:rsidRDefault="0075787F" w:rsidP="006563E2">
      <w:pPr>
        <w:pStyle w:val="aa"/>
      </w:pPr>
      <w:r>
        <w:t>Χρηματοοικονομικά στοιχεία Ε.Π. "Εκπαίδευση &amp; Δια Βίου Μάθηση" ανά Άξονα Προτεραιότητας</w:t>
      </w:r>
    </w:p>
    <w:p w:rsidR="0075787F" w:rsidRPr="004B356F" w:rsidRDefault="0075787F" w:rsidP="004B356F">
      <w:pPr>
        <w:spacing w:before="0"/>
        <w:jc w:val="right"/>
        <w:rPr>
          <w:sz w:val="16"/>
          <w:szCs w:val="16"/>
        </w:rPr>
      </w:pPr>
      <w:r>
        <w:rPr>
          <w:rStyle w:val="ab"/>
          <w:szCs w:val="16"/>
        </w:rPr>
        <w:t>ευρώ</w:t>
      </w:r>
    </w:p>
    <w:p w:rsidR="0075787F" w:rsidRPr="00C10927" w:rsidRDefault="008E753C">
      <w:r>
        <w:rPr>
          <w:noProof/>
          <w:lang w:eastAsia="el-GR"/>
        </w:rPr>
        <w:drawing>
          <wp:inline distT="0" distB="0" distL="0" distR="0">
            <wp:extent cx="8791575" cy="4152900"/>
            <wp:effectExtent l="19050" t="0" r="9525" b="0"/>
            <wp:docPr id="2" name="Εικόνα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2"/>
                    <pic:cNvPicPr>
                      <a:picLocks noChangeAspect="1" noChangeArrowheads="1"/>
                    </pic:cNvPicPr>
                  </pic:nvPicPr>
                  <pic:blipFill>
                    <a:blip r:embed="rId16"/>
                    <a:srcRect/>
                    <a:stretch>
                      <a:fillRect/>
                    </a:stretch>
                  </pic:blipFill>
                  <pic:spPr bwMode="auto">
                    <a:xfrm>
                      <a:off x="0" y="0"/>
                      <a:ext cx="8791575" cy="4152900"/>
                    </a:xfrm>
                    <a:prstGeom prst="rect">
                      <a:avLst/>
                    </a:prstGeom>
                    <a:noFill/>
                    <a:ln w="9525">
                      <a:noFill/>
                      <a:miter lim="800000"/>
                      <a:headEnd/>
                      <a:tailEnd/>
                    </a:ln>
                  </pic:spPr>
                </pic:pic>
              </a:graphicData>
            </a:graphic>
          </wp:inline>
        </w:drawing>
      </w:r>
    </w:p>
    <w:p w:rsidR="0075787F" w:rsidRDefault="0075787F" w:rsidP="00DD194C">
      <w:pPr>
        <w:numPr>
          <w:ilvl w:val="0"/>
          <w:numId w:val="66"/>
        </w:numPr>
        <w:spacing w:before="120" w:line="240" w:lineRule="auto"/>
        <w:ind w:left="419" w:hanging="357"/>
        <w:rPr>
          <w:rStyle w:val="ab"/>
          <w:sz w:val="12"/>
          <w:szCs w:val="12"/>
        </w:rPr>
      </w:pPr>
      <w:r w:rsidRPr="00C10927">
        <w:rPr>
          <w:rStyle w:val="ab"/>
          <w:sz w:val="12"/>
          <w:szCs w:val="12"/>
        </w:rPr>
        <w:t>Ισχύει μόνο για τα επιχειρησιακά προγράμματα που εκφράζονται σε συνολικό κόστος.</w:t>
      </w:r>
    </w:p>
    <w:p w:rsidR="0075787F" w:rsidRDefault="0075787F" w:rsidP="00DD194C">
      <w:pPr>
        <w:numPr>
          <w:ilvl w:val="0"/>
          <w:numId w:val="66"/>
        </w:numPr>
        <w:spacing w:before="120" w:line="240" w:lineRule="auto"/>
        <w:ind w:left="419" w:hanging="357"/>
        <w:rPr>
          <w:sz w:val="12"/>
          <w:szCs w:val="12"/>
        </w:rPr>
      </w:pPr>
      <w:r w:rsidRPr="00C10927">
        <w:rPr>
          <w:rStyle w:val="ab"/>
          <w:sz w:val="12"/>
          <w:szCs w:val="12"/>
        </w:rPr>
        <w:t xml:space="preserve">Έχουν συμπληρωθεί τα ποσά που υποβλήθηκαν με την αίτηση πιστοποίησης δαπανών του Δεκεμβρίου </w:t>
      </w:r>
      <w:r w:rsidRPr="00ED35F0">
        <w:rPr>
          <w:rStyle w:val="ab"/>
          <w:sz w:val="12"/>
          <w:szCs w:val="12"/>
        </w:rPr>
        <w:t>2014</w:t>
      </w:r>
      <w:r w:rsidRPr="00C10927">
        <w:rPr>
          <w:rStyle w:val="ab"/>
          <w:sz w:val="12"/>
          <w:szCs w:val="12"/>
        </w:rPr>
        <w:t>.</w:t>
      </w:r>
    </w:p>
    <w:p w:rsidR="0075787F" w:rsidRDefault="0075787F" w:rsidP="006563E2">
      <w:pPr>
        <w:sectPr w:rsidR="0075787F" w:rsidSect="00D346D4">
          <w:pgSz w:w="16838" w:h="11906" w:orient="landscape"/>
          <w:pgMar w:top="1800" w:right="1440" w:bottom="1800" w:left="1440" w:header="708" w:footer="708" w:gutter="0"/>
          <w:cols w:space="708"/>
          <w:titlePg/>
          <w:docGrid w:linePitch="360"/>
        </w:sectPr>
      </w:pPr>
    </w:p>
    <w:p w:rsidR="0075787F" w:rsidRDefault="0075787F" w:rsidP="00E36870">
      <w:pPr>
        <w:pStyle w:val="3"/>
        <w:numPr>
          <w:ilvl w:val="2"/>
          <w:numId w:val="17"/>
        </w:numPr>
      </w:pPr>
      <w:bookmarkStart w:id="15" w:name="_Toc423432128"/>
      <w:r w:rsidRPr="00D346D4">
        <w:lastRenderedPageBreak/>
        <w:t>Στοιχεία σχετικά με την ανάλυση της χρήσης των Ταμείων</w:t>
      </w:r>
      <w:bookmarkEnd w:id="15"/>
    </w:p>
    <w:p w:rsidR="0075787F" w:rsidRPr="006F16C2" w:rsidRDefault="0075787F" w:rsidP="00D346D4">
      <w:r w:rsidRPr="003906CC">
        <w:t>Ο σχετικός Πίνακας του Παραρτήματος ΙΙ, Μέρος Γ του Εφαρμοστικού Κανονισμού 1828/2006, όπως έχει τροποποιηθεί</w:t>
      </w:r>
      <w:r>
        <w:t xml:space="preserve"> </w:t>
      </w:r>
      <w:r w:rsidRPr="003906CC">
        <w:t>με τον Κανονισμό (ΕΚ) 846/1-9-2009, με τα οικονομικά στοιχεία του Ε.Π. «Εκπαίδευση και Δια Βίου Μάθηση» παρατίθενται στη συνέχεια.</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202"/>
        <w:gridCol w:w="4212"/>
      </w:tblGrid>
      <w:tr w:rsidR="0075787F" w:rsidRPr="00F10C99">
        <w:tc>
          <w:tcPr>
            <w:tcW w:w="4261" w:type="dxa"/>
            <w:tcBorders>
              <w:right w:val="nil"/>
            </w:tcBorders>
          </w:tcPr>
          <w:p w:rsidR="0075787F" w:rsidRPr="006F16C2" w:rsidRDefault="0075787F" w:rsidP="00D346D4">
            <w:pPr>
              <w:rPr>
                <w:sz w:val="20"/>
                <w:szCs w:val="20"/>
                <w:lang w:eastAsia="el-GR"/>
              </w:rPr>
            </w:pPr>
            <w:r w:rsidRPr="003906CC">
              <w:rPr>
                <w:sz w:val="20"/>
                <w:szCs w:val="20"/>
                <w:lang w:eastAsia="el-GR"/>
              </w:rPr>
              <w:t>Αριθμός Αναφοράς της Επιτροπής:</w:t>
            </w:r>
          </w:p>
        </w:tc>
        <w:tc>
          <w:tcPr>
            <w:tcW w:w="4261" w:type="dxa"/>
            <w:tcBorders>
              <w:left w:val="nil"/>
            </w:tcBorders>
            <w:vAlign w:val="center"/>
          </w:tcPr>
          <w:p w:rsidR="0075787F" w:rsidRPr="006F16C2" w:rsidRDefault="0075787F" w:rsidP="00723A2C">
            <w:pPr>
              <w:jc w:val="right"/>
              <w:rPr>
                <w:sz w:val="20"/>
                <w:szCs w:val="20"/>
                <w:lang w:eastAsia="el-GR"/>
              </w:rPr>
            </w:pPr>
            <w:r w:rsidRPr="003906CC">
              <w:rPr>
                <w:b/>
                <w:sz w:val="20"/>
                <w:szCs w:val="20"/>
                <w:lang w:eastAsia="el-GR"/>
              </w:rPr>
              <w:t>2007GR05</w:t>
            </w:r>
            <w:r w:rsidRPr="003906CC">
              <w:rPr>
                <w:b/>
                <w:sz w:val="20"/>
                <w:szCs w:val="20"/>
                <w:lang w:val="en-US" w:eastAsia="el-GR"/>
              </w:rPr>
              <w:t>U</w:t>
            </w:r>
            <w:r w:rsidRPr="003906CC">
              <w:rPr>
                <w:b/>
                <w:sz w:val="20"/>
                <w:szCs w:val="20"/>
                <w:lang w:eastAsia="el-GR"/>
              </w:rPr>
              <w:t>PO002</w:t>
            </w:r>
          </w:p>
        </w:tc>
      </w:tr>
      <w:tr w:rsidR="0075787F" w:rsidRPr="00F10C99">
        <w:tc>
          <w:tcPr>
            <w:tcW w:w="4261" w:type="dxa"/>
            <w:tcBorders>
              <w:right w:val="nil"/>
            </w:tcBorders>
          </w:tcPr>
          <w:p w:rsidR="0075787F" w:rsidRPr="006F16C2" w:rsidRDefault="0075787F" w:rsidP="00D346D4">
            <w:pPr>
              <w:rPr>
                <w:sz w:val="20"/>
                <w:szCs w:val="20"/>
                <w:lang w:eastAsia="el-GR"/>
              </w:rPr>
            </w:pPr>
            <w:r w:rsidRPr="003906CC">
              <w:rPr>
                <w:sz w:val="20"/>
                <w:szCs w:val="20"/>
                <w:lang w:eastAsia="el-GR"/>
              </w:rPr>
              <w:t>Ονομασία Προγράμματος:</w:t>
            </w:r>
          </w:p>
        </w:tc>
        <w:tc>
          <w:tcPr>
            <w:tcW w:w="4261" w:type="dxa"/>
            <w:tcBorders>
              <w:left w:val="nil"/>
            </w:tcBorders>
            <w:vAlign w:val="center"/>
          </w:tcPr>
          <w:p w:rsidR="0075787F" w:rsidRPr="006F16C2" w:rsidRDefault="0075787F" w:rsidP="00723A2C">
            <w:pPr>
              <w:jc w:val="right"/>
              <w:rPr>
                <w:sz w:val="20"/>
                <w:szCs w:val="20"/>
                <w:lang w:eastAsia="el-GR"/>
              </w:rPr>
            </w:pPr>
            <w:r w:rsidRPr="003906CC">
              <w:rPr>
                <w:b/>
                <w:sz w:val="20"/>
                <w:szCs w:val="20"/>
                <w:lang w:eastAsia="el-GR"/>
              </w:rPr>
              <w:t>ΕΚΠΑΙΔΕΥΣΗ ΚΑΙ ΔΙΑ ΒΙΟΥ ΜΑΘΗΣΗ</w:t>
            </w:r>
          </w:p>
        </w:tc>
      </w:tr>
      <w:tr w:rsidR="0075787F" w:rsidRPr="00723A2C">
        <w:tc>
          <w:tcPr>
            <w:tcW w:w="4261" w:type="dxa"/>
            <w:tcBorders>
              <w:right w:val="nil"/>
            </w:tcBorders>
          </w:tcPr>
          <w:p w:rsidR="0075787F" w:rsidRPr="006F16C2" w:rsidRDefault="0075787F" w:rsidP="00D346D4">
            <w:pPr>
              <w:rPr>
                <w:sz w:val="20"/>
                <w:szCs w:val="20"/>
                <w:lang w:eastAsia="el-GR"/>
              </w:rPr>
            </w:pPr>
            <w:r w:rsidRPr="003906CC">
              <w:rPr>
                <w:sz w:val="20"/>
                <w:szCs w:val="20"/>
                <w:lang w:eastAsia="el-GR"/>
              </w:rPr>
              <w:t>Ημερομηνία της τελευταίας απόφασης της Επιτροπής για το Επιχειρησιακό Πρόγραμμα:</w:t>
            </w:r>
          </w:p>
        </w:tc>
        <w:tc>
          <w:tcPr>
            <w:tcW w:w="4261" w:type="dxa"/>
            <w:tcBorders>
              <w:left w:val="nil"/>
            </w:tcBorders>
            <w:vAlign w:val="center"/>
          </w:tcPr>
          <w:p w:rsidR="0075787F" w:rsidRPr="006310D4" w:rsidRDefault="0075787F" w:rsidP="00FF53D9">
            <w:pPr>
              <w:jc w:val="right"/>
              <w:rPr>
                <w:sz w:val="20"/>
                <w:szCs w:val="20"/>
                <w:lang w:val="en-US" w:eastAsia="el-GR"/>
              </w:rPr>
            </w:pPr>
            <w:r>
              <w:rPr>
                <w:b/>
                <w:sz w:val="20"/>
                <w:szCs w:val="20"/>
                <w:lang w:val="en-US" w:eastAsia="el-GR"/>
              </w:rPr>
              <w:t>09-12-2014</w:t>
            </w:r>
          </w:p>
        </w:tc>
      </w:tr>
    </w:tbl>
    <w:p w:rsidR="0075787F" w:rsidRDefault="0075787F" w:rsidP="00D346D4"/>
    <w:p w:rsidR="0075787F" w:rsidRDefault="0075787F" w:rsidP="00482D6D">
      <w:pPr>
        <w:pStyle w:val="aa"/>
      </w:pPr>
      <w:r>
        <w:t>Πίνακας Παραρτήματος ΙΙ</w:t>
      </w:r>
    </w:p>
    <w:p w:rsidR="0075787F" w:rsidRPr="00FF53D9" w:rsidRDefault="0075787F" w:rsidP="00482D6D">
      <w:pPr>
        <w:pStyle w:val="aa"/>
      </w:pPr>
      <w:r>
        <w:t>Σωρευτική ανάλυση κονδυλίων κοινοτικής συνδρομής το 2013</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444"/>
        <w:gridCol w:w="1502"/>
        <w:gridCol w:w="1353"/>
        <w:gridCol w:w="1426"/>
        <w:gridCol w:w="1391"/>
        <w:gridCol w:w="1298"/>
      </w:tblGrid>
      <w:tr w:rsidR="0075787F" w:rsidRPr="00723A2C">
        <w:tc>
          <w:tcPr>
            <w:tcW w:w="1448" w:type="dxa"/>
          </w:tcPr>
          <w:p w:rsidR="0075787F" w:rsidRPr="00723A2C" w:rsidRDefault="0075787F" w:rsidP="00D346D4">
            <w:pPr>
              <w:spacing w:before="0" w:after="0" w:line="240" w:lineRule="auto"/>
              <w:jc w:val="center"/>
              <w:rPr>
                <w:b/>
                <w:sz w:val="16"/>
                <w:szCs w:val="16"/>
              </w:rPr>
            </w:pPr>
            <w:r w:rsidRPr="00723A2C">
              <w:rPr>
                <w:b/>
                <w:sz w:val="16"/>
                <w:szCs w:val="16"/>
              </w:rPr>
              <w:t>Κωδικός</w:t>
            </w:r>
          </w:p>
          <w:p w:rsidR="0075787F" w:rsidRPr="00723A2C" w:rsidRDefault="0075787F" w:rsidP="00D346D4">
            <w:pPr>
              <w:spacing w:before="0" w:after="0" w:line="240" w:lineRule="auto"/>
              <w:jc w:val="center"/>
              <w:rPr>
                <w:rFonts w:cs="Tahoma"/>
                <w:color w:val="000000"/>
                <w:sz w:val="16"/>
                <w:szCs w:val="16"/>
              </w:rPr>
            </w:pPr>
            <w:r w:rsidRPr="00723A2C">
              <w:rPr>
                <w:rFonts w:cs="Tahoma"/>
                <w:color w:val="000000"/>
                <w:sz w:val="16"/>
                <w:szCs w:val="16"/>
              </w:rPr>
              <w:t>Διάσταση 1</w:t>
            </w:r>
          </w:p>
          <w:p w:rsidR="0075787F" w:rsidRPr="00723A2C" w:rsidRDefault="0075787F" w:rsidP="00D346D4">
            <w:pPr>
              <w:spacing w:before="0" w:after="0" w:line="240" w:lineRule="auto"/>
              <w:jc w:val="center"/>
              <w:rPr>
                <w:rFonts w:cs="Tahoma"/>
                <w:color w:val="000000"/>
                <w:sz w:val="16"/>
                <w:szCs w:val="16"/>
              </w:rPr>
            </w:pPr>
            <w:r w:rsidRPr="00723A2C">
              <w:rPr>
                <w:rFonts w:cs="Tahoma"/>
                <w:color w:val="000000"/>
                <w:sz w:val="16"/>
                <w:szCs w:val="16"/>
              </w:rPr>
              <w:t>Θέμα Προτεραιότητας</w:t>
            </w:r>
          </w:p>
        </w:tc>
        <w:tc>
          <w:tcPr>
            <w:tcW w:w="1502" w:type="dxa"/>
          </w:tcPr>
          <w:p w:rsidR="0075787F" w:rsidRPr="00723A2C" w:rsidRDefault="0075787F" w:rsidP="00D346D4">
            <w:pPr>
              <w:spacing w:before="0" w:after="0" w:line="240" w:lineRule="auto"/>
              <w:jc w:val="center"/>
              <w:rPr>
                <w:b/>
                <w:sz w:val="16"/>
                <w:szCs w:val="16"/>
              </w:rPr>
            </w:pPr>
            <w:r w:rsidRPr="00723A2C">
              <w:rPr>
                <w:b/>
                <w:sz w:val="16"/>
                <w:szCs w:val="16"/>
              </w:rPr>
              <w:t>Κωδικός</w:t>
            </w:r>
          </w:p>
          <w:p w:rsidR="0075787F" w:rsidRPr="00723A2C" w:rsidRDefault="0075787F" w:rsidP="00D346D4">
            <w:pPr>
              <w:spacing w:before="0" w:after="0" w:line="240" w:lineRule="auto"/>
              <w:jc w:val="center"/>
              <w:rPr>
                <w:rFonts w:cs="Tahoma"/>
                <w:color w:val="000000"/>
                <w:sz w:val="16"/>
                <w:szCs w:val="16"/>
              </w:rPr>
            </w:pPr>
            <w:r w:rsidRPr="00723A2C">
              <w:rPr>
                <w:rFonts w:cs="Tahoma"/>
                <w:color w:val="000000"/>
                <w:sz w:val="16"/>
                <w:szCs w:val="16"/>
              </w:rPr>
              <w:t>Διάσταση 2</w:t>
            </w:r>
          </w:p>
          <w:p w:rsidR="0075787F" w:rsidRPr="00723A2C" w:rsidRDefault="0075787F" w:rsidP="00D346D4">
            <w:pPr>
              <w:spacing w:before="0" w:after="0" w:line="240" w:lineRule="auto"/>
              <w:jc w:val="center"/>
              <w:rPr>
                <w:rFonts w:cs="Tahoma"/>
                <w:color w:val="000000"/>
                <w:sz w:val="16"/>
                <w:szCs w:val="16"/>
              </w:rPr>
            </w:pPr>
            <w:r w:rsidRPr="00723A2C">
              <w:rPr>
                <w:rFonts w:cs="Tahoma"/>
                <w:color w:val="000000"/>
                <w:sz w:val="16"/>
                <w:szCs w:val="16"/>
              </w:rPr>
              <w:t>Μορφή Χρηματοδότησης</w:t>
            </w:r>
          </w:p>
        </w:tc>
        <w:tc>
          <w:tcPr>
            <w:tcW w:w="1383" w:type="dxa"/>
          </w:tcPr>
          <w:p w:rsidR="0075787F" w:rsidRPr="00723A2C" w:rsidRDefault="0075787F" w:rsidP="00D346D4">
            <w:pPr>
              <w:spacing w:before="0" w:after="0" w:line="240" w:lineRule="auto"/>
              <w:jc w:val="center"/>
              <w:rPr>
                <w:b/>
                <w:sz w:val="16"/>
                <w:szCs w:val="16"/>
              </w:rPr>
            </w:pPr>
            <w:r w:rsidRPr="00723A2C">
              <w:rPr>
                <w:b/>
                <w:sz w:val="16"/>
                <w:szCs w:val="16"/>
              </w:rPr>
              <w:t>Κωδικός</w:t>
            </w:r>
          </w:p>
          <w:p w:rsidR="0075787F" w:rsidRPr="00723A2C" w:rsidRDefault="0075787F" w:rsidP="00D346D4">
            <w:pPr>
              <w:spacing w:before="0" w:after="0" w:line="240" w:lineRule="auto"/>
              <w:jc w:val="center"/>
              <w:rPr>
                <w:rFonts w:cs="Tahoma"/>
                <w:color w:val="000000"/>
                <w:sz w:val="16"/>
                <w:szCs w:val="16"/>
              </w:rPr>
            </w:pPr>
            <w:r w:rsidRPr="00723A2C">
              <w:rPr>
                <w:rFonts w:cs="Tahoma"/>
                <w:color w:val="000000"/>
                <w:sz w:val="16"/>
                <w:szCs w:val="16"/>
              </w:rPr>
              <w:t>Διάσταση 3</w:t>
            </w:r>
          </w:p>
          <w:p w:rsidR="0075787F" w:rsidRPr="00723A2C" w:rsidRDefault="0075787F" w:rsidP="00D346D4">
            <w:pPr>
              <w:spacing w:before="0" w:after="0" w:line="240" w:lineRule="auto"/>
              <w:jc w:val="center"/>
              <w:rPr>
                <w:rFonts w:cs="Tahoma"/>
                <w:color w:val="000000"/>
                <w:sz w:val="16"/>
                <w:szCs w:val="16"/>
              </w:rPr>
            </w:pPr>
            <w:r w:rsidRPr="00723A2C">
              <w:rPr>
                <w:rFonts w:cs="Tahoma"/>
                <w:color w:val="000000"/>
                <w:sz w:val="16"/>
                <w:szCs w:val="16"/>
              </w:rPr>
              <w:t>Έδαφος</w:t>
            </w:r>
          </w:p>
        </w:tc>
        <w:tc>
          <w:tcPr>
            <w:tcW w:w="1434" w:type="dxa"/>
          </w:tcPr>
          <w:p w:rsidR="0075787F" w:rsidRPr="00723A2C" w:rsidRDefault="0075787F" w:rsidP="00D346D4">
            <w:pPr>
              <w:spacing w:before="0" w:after="0" w:line="240" w:lineRule="auto"/>
              <w:jc w:val="center"/>
              <w:rPr>
                <w:b/>
                <w:sz w:val="16"/>
                <w:szCs w:val="16"/>
              </w:rPr>
            </w:pPr>
            <w:r w:rsidRPr="00723A2C">
              <w:rPr>
                <w:b/>
                <w:sz w:val="16"/>
                <w:szCs w:val="16"/>
              </w:rPr>
              <w:t>Κωδικός</w:t>
            </w:r>
          </w:p>
          <w:p w:rsidR="0075787F" w:rsidRPr="00723A2C" w:rsidRDefault="0075787F" w:rsidP="00D346D4">
            <w:pPr>
              <w:spacing w:before="0" w:after="0" w:line="240" w:lineRule="auto"/>
              <w:jc w:val="center"/>
              <w:rPr>
                <w:rFonts w:cs="Tahoma"/>
                <w:color w:val="000000"/>
                <w:sz w:val="16"/>
                <w:szCs w:val="16"/>
              </w:rPr>
            </w:pPr>
            <w:r w:rsidRPr="00723A2C">
              <w:rPr>
                <w:rFonts w:cs="Tahoma"/>
                <w:color w:val="000000"/>
                <w:sz w:val="16"/>
                <w:szCs w:val="16"/>
              </w:rPr>
              <w:t>Διάσταση 4</w:t>
            </w:r>
          </w:p>
          <w:p w:rsidR="0075787F" w:rsidRPr="00723A2C" w:rsidRDefault="0075787F" w:rsidP="00D346D4">
            <w:pPr>
              <w:spacing w:before="0" w:after="0" w:line="240" w:lineRule="auto"/>
              <w:jc w:val="center"/>
              <w:rPr>
                <w:rFonts w:cs="Tahoma"/>
                <w:color w:val="000000"/>
                <w:sz w:val="16"/>
                <w:szCs w:val="16"/>
              </w:rPr>
            </w:pPr>
            <w:r w:rsidRPr="00723A2C">
              <w:rPr>
                <w:rFonts w:cs="Tahoma"/>
                <w:color w:val="000000"/>
                <w:sz w:val="16"/>
                <w:szCs w:val="16"/>
              </w:rPr>
              <w:t>Οικονομική δραστηριότητα</w:t>
            </w:r>
          </w:p>
        </w:tc>
        <w:tc>
          <w:tcPr>
            <w:tcW w:w="1410" w:type="dxa"/>
          </w:tcPr>
          <w:p w:rsidR="0075787F" w:rsidRPr="00723A2C" w:rsidRDefault="0075787F" w:rsidP="00D346D4">
            <w:pPr>
              <w:spacing w:before="0" w:after="0" w:line="240" w:lineRule="auto"/>
              <w:jc w:val="center"/>
              <w:rPr>
                <w:b/>
                <w:sz w:val="16"/>
                <w:szCs w:val="16"/>
              </w:rPr>
            </w:pPr>
            <w:r w:rsidRPr="00723A2C">
              <w:rPr>
                <w:b/>
                <w:sz w:val="16"/>
                <w:szCs w:val="16"/>
              </w:rPr>
              <w:t>Κωδικός</w:t>
            </w:r>
          </w:p>
          <w:p w:rsidR="0075787F" w:rsidRPr="00723A2C" w:rsidRDefault="0075787F" w:rsidP="00D346D4">
            <w:pPr>
              <w:spacing w:before="0" w:after="0" w:line="240" w:lineRule="auto"/>
              <w:jc w:val="center"/>
              <w:rPr>
                <w:rFonts w:cs="Tahoma"/>
                <w:color w:val="000000"/>
                <w:sz w:val="16"/>
                <w:szCs w:val="16"/>
              </w:rPr>
            </w:pPr>
            <w:r w:rsidRPr="00723A2C">
              <w:rPr>
                <w:rFonts w:cs="Tahoma"/>
                <w:color w:val="000000"/>
                <w:sz w:val="16"/>
                <w:szCs w:val="16"/>
              </w:rPr>
              <w:t>Διάσταση 5</w:t>
            </w:r>
          </w:p>
          <w:p w:rsidR="0075787F" w:rsidRPr="00723A2C" w:rsidRDefault="0075787F" w:rsidP="00D346D4">
            <w:pPr>
              <w:spacing w:before="0" w:after="0" w:line="240" w:lineRule="auto"/>
              <w:jc w:val="center"/>
              <w:rPr>
                <w:rFonts w:cs="Tahoma"/>
                <w:color w:val="000000"/>
                <w:sz w:val="16"/>
                <w:szCs w:val="16"/>
              </w:rPr>
            </w:pPr>
            <w:r w:rsidRPr="00723A2C">
              <w:rPr>
                <w:rFonts w:cs="Tahoma"/>
                <w:color w:val="000000"/>
                <w:sz w:val="16"/>
                <w:szCs w:val="16"/>
              </w:rPr>
              <w:t>Γεωγραφική περιοχή</w:t>
            </w:r>
          </w:p>
        </w:tc>
        <w:tc>
          <w:tcPr>
            <w:tcW w:w="1345" w:type="dxa"/>
          </w:tcPr>
          <w:p w:rsidR="0075787F" w:rsidRPr="00723A2C" w:rsidRDefault="0075787F" w:rsidP="00D346D4">
            <w:pPr>
              <w:spacing w:before="0" w:after="0" w:line="240" w:lineRule="auto"/>
              <w:jc w:val="center"/>
              <w:rPr>
                <w:b/>
                <w:sz w:val="16"/>
                <w:szCs w:val="16"/>
              </w:rPr>
            </w:pPr>
            <w:r w:rsidRPr="00723A2C">
              <w:rPr>
                <w:b/>
                <w:sz w:val="16"/>
                <w:szCs w:val="16"/>
              </w:rPr>
              <w:t>Ποσό</w:t>
            </w:r>
          </w:p>
          <w:p w:rsidR="0075787F" w:rsidRPr="00723A2C" w:rsidRDefault="0075787F" w:rsidP="00D346D4">
            <w:pPr>
              <w:spacing w:before="0" w:after="0" w:line="240" w:lineRule="auto"/>
              <w:jc w:val="center"/>
              <w:rPr>
                <w:rFonts w:cs="Tahoma"/>
                <w:color w:val="000000"/>
                <w:sz w:val="16"/>
                <w:szCs w:val="16"/>
              </w:rPr>
            </w:pPr>
          </w:p>
        </w:tc>
      </w:tr>
      <w:tr w:rsidR="0075787F" w:rsidRPr="00723A2C">
        <w:tc>
          <w:tcPr>
            <w:tcW w:w="1448" w:type="dxa"/>
          </w:tcPr>
          <w:p w:rsidR="0075787F" w:rsidRPr="00723A2C" w:rsidRDefault="0075787F" w:rsidP="00D346D4">
            <w:pPr>
              <w:spacing w:before="0" w:after="0" w:line="240" w:lineRule="auto"/>
              <w:rPr>
                <w:rFonts w:cs="Tahoma"/>
                <w:color w:val="000000"/>
                <w:sz w:val="16"/>
                <w:szCs w:val="16"/>
              </w:rPr>
            </w:pPr>
          </w:p>
          <w:p w:rsidR="0075787F" w:rsidRPr="00723A2C" w:rsidRDefault="0075787F" w:rsidP="00D346D4">
            <w:pPr>
              <w:spacing w:before="0" w:after="0" w:line="240" w:lineRule="auto"/>
              <w:rPr>
                <w:rFonts w:cs="Tahoma"/>
                <w:color w:val="000000"/>
                <w:sz w:val="16"/>
                <w:szCs w:val="16"/>
              </w:rPr>
            </w:pPr>
          </w:p>
        </w:tc>
        <w:tc>
          <w:tcPr>
            <w:tcW w:w="1502" w:type="dxa"/>
          </w:tcPr>
          <w:p w:rsidR="0075787F" w:rsidRPr="00723A2C" w:rsidRDefault="0075787F" w:rsidP="00D346D4">
            <w:pPr>
              <w:spacing w:before="0" w:after="0" w:line="240" w:lineRule="auto"/>
              <w:rPr>
                <w:rFonts w:cs="Tahoma"/>
                <w:color w:val="000000"/>
                <w:sz w:val="16"/>
                <w:szCs w:val="16"/>
              </w:rPr>
            </w:pPr>
          </w:p>
        </w:tc>
        <w:tc>
          <w:tcPr>
            <w:tcW w:w="1383" w:type="dxa"/>
          </w:tcPr>
          <w:p w:rsidR="0075787F" w:rsidRPr="00723A2C" w:rsidRDefault="0075787F" w:rsidP="00D346D4">
            <w:pPr>
              <w:spacing w:before="0" w:after="0" w:line="240" w:lineRule="auto"/>
              <w:rPr>
                <w:rFonts w:cs="Tahoma"/>
                <w:color w:val="000000"/>
                <w:sz w:val="16"/>
                <w:szCs w:val="16"/>
              </w:rPr>
            </w:pPr>
          </w:p>
        </w:tc>
        <w:tc>
          <w:tcPr>
            <w:tcW w:w="1434" w:type="dxa"/>
          </w:tcPr>
          <w:p w:rsidR="0075787F" w:rsidRPr="00723A2C" w:rsidRDefault="0075787F" w:rsidP="00D346D4">
            <w:pPr>
              <w:spacing w:before="0" w:after="0" w:line="240" w:lineRule="auto"/>
              <w:rPr>
                <w:rFonts w:cs="Tahoma"/>
                <w:color w:val="000000"/>
                <w:sz w:val="16"/>
                <w:szCs w:val="16"/>
              </w:rPr>
            </w:pPr>
          </w:p>
        </w:tc>
        <w:tc>
          <w:tcPr>
            <w:tcW w:w="1410" w:type="dxa"/>
          </w:tcPr>
          <w:p w:rsidR="0075787F" w:rsidRPr="00723A2C" w:rsidRDefault="0075787F" w:rsidP="00D346D4">
            <w:pPr>
              <w:spacing w:before="0" w:after="0" w:line="240" w:lineRule="auto"/>
              <w:rPr>
                <w:rFonts w:cs="Tahoma"/>
                <w:color w:val="000000"/>
                <w:sz w:val="16"/>
                <w:szCs w:val="16"/>
              </w:rPr>
            </w:pPr>
          </w:p>
        </w:tc>
        <w:tc>
          <w:tcPr>
            <w:tcW w:w="1345" w:type="dxa"/>
          </w:tcPr>
          <w:p w:rsidR="0075787F" w:rsidRPr="00723A2C" w:rsidRDefault="0075787F" w:rsidP="00D346D4">
            <w:pPr>
              <w:spacing w:before="0" w:after="0" w:line="240" w:lineRule="auto"/>
              <w:rPr>
                <w:rFonts w:cs="Tahoma"/>
                <w:color w:val="000000"/>
                <w:sz w:val="16"/>
                <w:szCs w:val="16"/>
              </w:rPr>
            </w:pPr>
          </w:p>
        </w:tc>
      </w:tr>
      <w:tr w:rsidR="0075787F" w:rsidRPr="00723A2C">
        <w:tc>
          <w:tcPr>
            <w:tcW w:w="1448" w:type="dxa"/>
          </w:tcPr>
          <w:p w:rsidR="0075787F" w:rsidRPr="00723A2C" w:rsidRDefault="0075787F" w:rsidP="00D346D4">
            <w:pPr>
              <w:spacing w:before="0" w:after="0" w:line="240" w:lineRule="auto"/>
              <w:rPr>
                <w:rFonts w:cs="Tahoma"/>
                <w:color w:val="000000"/>
                <w:sz w:val="16"/>
                <w:szCs w:val="16"/>
              </w:rPr>
            </w:pPr>
          </w:p>
          <w:p w:rsidR="0075787F" w:rsidRPr="00723A2C" w:rsidRDefault="0075787F" w:rsidP="00D346D4">
            <w:pPr>
              <w:spacing w:before="0" w:after="0" w:line="240" w:lineRule="auto"/>
              <w:rPr>
                <w:rFonts w:cs="Tahoma"/>
                <w:color w:val="000000"/>
                <w:sz w:val="16"/>
                <w:szCs w:val="16"/>
              </w:rPr>
            </w:pPr>
          </w:p>
        </w:tc>
        <w:tc>
          <w:tcPr>
            <w:tcW w:w="1502" w:type="dxa"/>
          </w:tcPr>
          <w:p w:rsidR="0075787F" w:rsidRPr="00723A2C" w:rsidRDefault="0075787F" w:rsidP="00D346D4">
            <w:pPr>
              <w:spacing w:before="0" w:after="0" w:line="240" w:lineRule="auto"/>
              <w:rPr>
                <w:rFonts w:cs="Tahoma"/>
                <w:color w:val="000000"/>
                <w:sz w:val="16"/>
                <w:szCs w:val="16"/>
              </w:rPr>
            </w:pPr>
          </w:p>
        </w:tc>
        <w:tc>
          <w:tcPr>
            <w:tcW w:w="1383" w:type="dxa"/>
          </w:tcPr>
          <w:p w:rsidR="0075787F" w:rsidRPr="00723A2C" w:rsidRDefault="0075787F" w:rsidP="00D346D4">
            <w:pPr>
              <w:spacing w:before="0" w:after="0" w:line="240" w:lineRule="auto"/>
              <w:rPr>
                <w:rFonts w:cs="Tahoma"/>
                <w:color w:val="000000"/>
                <w:sz w:val="16"/>
                <w:szCs w:val="16"/>
              </w:rPr>
            </w:pPr>
          </w:p>
        </w:tc>
        <w:tc>
          <w:tcPr>
            <w:tcW w:w="1434" w:type="dxa"/>
          </w:tcPr>
          <w:p w:rsidR="0075787F" w:rsidRPr="00723A2C" w:rsidRDefault="0075787F" w:rsidP="00D346D4">
            <w:pPr>
              <w:spacing w:before="0" w:after="0" w:line="240" w:lineRule="auto"/>
              <w:rPr>
                <w:rFonts w:cs="Tahoma"/>
                <w:color w:val="000000"/>
                <w:sz w:val="16"/>
                <w:szCs w:val="16"/>
              </w:rPr>
            </w:pPr>
          </w:p>
        </w:tc>
        <w:tc>
          <w:tcPr>
            <w:tcW w:w="1410" w:type="dxa"/>
          </w:tcPr>
          <w:p w:rsidR="0075787F" w:rsidRPr="00723A2C" w:rsidRDefault="0075787F" w:rsidP="00D346D4">
            <w:pPr>
              <w:spacing w:before="0" w:after="0" w:line="240" w:lineRule="auto"/>
              <w:rPr>
                <w:rFonts w:cs="Tahoma"/>
                <w:color w:val="000000"/>
                <w:sz w:val="16"/>
                <w:szCs w:val="16"/>
              </w:rPr>
            </w:pPr>
          </w:p>
        </w:tc>
        <w:tc>
          <w:tcPr>
            <w:tcW w:w="1345" w:type="dxa"/>
          </w:tcPr>
          <w:p w:rsidR="0075787F" w:rsidRPr="00723A2C" w:rsidRDefault="0075787F" w:rsidP="00D346D4">
            <w:pPr>
              <w:spacing w:before="0" w:after="0" w:line="240" w:lineRule="auto"/>
              <w:rPr>
                <w:rFonts w:cs="Tahoma"/>
                <w:color w:val="000000"/>
                <w:sz w:val="16"/>
                <w:szCs w:val="16"/>
              </w:rPr>
            </w:pPr>
          </w:p>
        </w:tc>
      </w:tr>
      <w:tr w:rsidR="0075787F" w:rsidRPr="00723A2C">
        <w:tc>
          <w:tcPr>
            <w:tcW w:w="7177" w:type="dxa"/>
            <w:gridSpan w:val="5"/>
          </w:tcPr>
          <w:p w:rsidR="0075787F" w:rsidRPr="00723A2C" w:rsidRDefault="0075787F" w:rsidP="00D346D4">
            <w:pPr>
              <w:spacing w:before="0" w:after="0" w:line="240" w:lineRule="auto"/>
              <w:jc w:val="center"/>
              <w:rPr>
                <w:rFonts w:cs="Tahoma"/>
                <w:b/>
                <w:color w:val="000000"/>
                <w:sz w:val="16"/>
                <w:szCs w:val="16"/>
              </w:rPr>
            </w:pPr>
            <w:r w:rsidRPr="00723A2C">
              <w:rPr>
                <w:rFonts w:cs="Tahoma"/>
                <w:b/>
                <w:color w:val="000000"/>
                <w:sz w:val="16"/>
                <w:szCs w:val="16"/>
              </w:rPr>
              <w:t>Σύνολο</w:t>
            </w:r>
          </w:p>
          <w:p w:rsidR="0075787F" w:rsidRPr="00723A2C" w:rsidRDefault="0075787F" w:rsidP="00D346D4">
            <w:pPr>
              <w:spacing w:before="0" w:after="0" w:line="240" w:lineRule="auto"/>
              <w:jc w:val="center"/>
              <w:rPr>
                <w:rFonts w:cs="Tahoma"/>
                <w:b/>
                <w:color w:val="000000"/>
                <w:sz w:val="16"/>
                <w:szCs w:val="16"/>
              </w:rPr>
            </w:pPr>
          </w:p>
        </w:tc>
        <w:tc>
          <w:tcPr>
            <w:tcW w:w="1345" w:type="dxa"/>
          </w:tcPr>
          <w:p w:rsidR="0075787F" w:rsidRPr="00723A2C" w:rsidRDefault="0075787F" w:rsidP="00D346D4">
            <w:pPr>
              <w:spacing w:before="0" w:after="0" w:line="240" w:lineRule="auto"/>
              <w:rPr>
                <w:rFonts w:cs="Tahoma"/>
                <w:color w:val="000000"/>
                <w:sz w:val="16"/>
                <w:szCs w:val="16"/>
              </w:rPr>
            </w:pPr>
          </w:p>
        </w:tc>
      </w:tr>
    </w:tbl>
    <w:p w:rsidR="0075787F" w:rsidRDefault="0075787F" w:rsidP="00D346D4">
      <w:r w:rsidRPr="005A1157">
        <w:t xml:space="preserve">Ο ανωτέρω πίνακας με το συνδυασμό των κωδικών των διαστάσεων 1 έως 5 επισυνάπτεται ως </w:t>
      </w:r>
      <w:r w:rsidRPr="001852EF">
        <w:rPr>
          <w:b/>
        </w:rPr>
        <w:t>Παράρτημα 1</w:t>
      </w:r>
      <w:r w:rsidRPr="005A1157">
        <w:t xml:space="preserve"> της Ετήσιας Έκθεσης Υλοποίησης.</w:t>
      </w:r>
    </w:p>
    <w:p w:rsidR="0075787F" w:rsidRDefault="0075787F" w:rsidP="00D346D4"/>
    <w:p w:rsidR="0075787F" w:rsidRDefault="0075787F" w:rsidP="00E36870">
      <w:pPr>
        <w:pStyle w:val="3"/>
        <w:numPr>
          <w:ilvl w:val="2"/>
          <w:numId w:val="17"/>
        </w:numPr>
      </w:pPr>
      <w:bookmarkStart w:id="16" w:name="_Toc423432129"/>
      <w:r w:rsidRPr="00482D6D">
        <w:t>Στοιχεία συμμετεχόντων ανά ομάδα / στόχο</w:t>
      </w:r>
      <w:bookmarkEnd w:id="16"/>
    </w:p>
    <w:p w:rsidR="0075787F" w:rsidRDefault="0075787F" w:rsidP="006E785F">
      <w:r>
        <w:t>Το Επιχειρησιακό Πρόγραμμα «Εκπαίδευση και Δια Βίου Μάθηση» συγχρηματοδοτείται από το ΕΚΤ και συνεπώς σύμφωνα με το Παράρτημα ΧΧΙΙΙ του Εφαρμοστικού Κανονισμού 1828/2006, απαιτείται στην Ετήσια Έκθεση Εκτέλεσης να παρατίθενται στοιχεία συμμετεχόντων ανά ομάδα στόχο σε επίπεδο Επιχειρησιακού Προγράμματος και Άξονα Προτεραιότητας. Οι ομάδες αυτές αφορούν στην κατανομή των συμμετεχόντων ανά φύλο, ηλικία, ευάλωτη κοινωνική ομάδα, μορφωτικό επίπεδο, και με βάση το καθεστώς τους στην αγορά εργασίας.</w:t>
      </w:r>
    </w:p>
    <w:p w:rsidR="0075787F" w:rsidRDefault="0075787F" w:rsidP="00A747B8">
      <w:r w:rsidRPr="003D390C">
        <w:t>Παρακάτω παρατίθεται πίνακας αποτύπωσης των αναφερομένων.</w:t>
      </w:r>
    </w:p>
    <w:p w:rsidR="0075787F" w:rsidRDefault="0075787F" w:rsidP="006E785F"/>
    <w:p w:rsidR="0075787F" w:rsidRDefault="0075787F" w:rsidP="006E785F"/>
    <w:p w:rsidR="0075787F" w:rsidRDefault="0075787F" w:rsidP="006E785F">
      <w:pPr>
        <w:sectPr w:rsidR="0075787F" w:rsidSect="00D346D4">
          <w:pgSz w:w="11906" w:h="16838"/>
          <w:pgMar w:top="1440" w:right="1800" w:bottom="1440" w:left="1800" w:header="708" w:footer="708" w:gutter="0"/>
          <w:cols w:space="708"/>
          <w:titlePg/>
          <w:docGrid w:linePitch="360"/>
        </w:sectPr>
      </w:pPr>
    </w:p>
    <w:p w:rsidR="0075787F" w:rsidRPr="00AA6930" w:rsidRDefault="0075787F" w:rsidP="00482D6D">
      <w:pPr>
        <w:pStyle w:val="aa"/>
        <w:rPr>
          <w:highlight w:val="yellow"/>
        </w:rPr>
      </w:pPr>
      <w:r w:rsidRPr="00AA6930">
        <w:rPr>
          <w:highlight w:val="yellow"/>
        </w:rPr>
        <w:lastRenderedPageBreak/>
        <w:t>Πίνακας Παραρτήματος ΧΧΙΙΙ</w:t>
      </w:r>
    </w:p>
    <w:p w:rsidR="0075787F" w:rsidRDefault="0075787F" w:rsidP="00A03858">
      <w:pPr>
        <w:pStyle w:val="aa"/>
      </w:pPr>
      <w:r w:rsidRPr="00AA6930">
        <w:rPr>
          <w:highlight w:val="yellow"/>
        </w:rPr>
        <w:t>Συμμετέχοντες ανά ομάδα στόχο σε Πράξεις ΕΚΤ του Επιχειρησιακού Προγράμματος Εκπαίδευση και Δια Βίου Μάθηση</w:t>
      </w:r>
    </w:p>
    <w:p w:rsidR="0075787F" w:rsidRDefault="008E753C" w:rsidP="00B877FD">
      <w:pPr>
        <w:rPr>
          <w:sz w:val="14"/>
          <w:szCs w:val="14"/>
          <w:lang w:val="en-US"/>
        </w:rPr>
      </w:pPr>
      <w:r>
        <w:rPr>
          <w:noProof/>
          <w:lang w:eastAsia="el-GR"/>
        </w:rPr>
        <w:drawing>
          <wp:inline distT="0" distB="0" distL="0" distR="0">
            <wp:extent cx="8724900" cy="5781675"/>
            <wp:effectExtent l="19050" t="0" r="0" b="0"/>
            <wp:docPr id="3" name="Εικόνα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a:srcRect/>
                    <a:stretch>
                      <a:fillRect/>
                    </a:stretch>
                  </pic:blipFill>
                  <pic:spPr bwMode="auto">
                    <a:xfrm>
                      <a:off x="0" y="0"/>
                      <a:ext cx="8724900" cy="5781675"/>
                    </a:xfrm>
                    <a:prstGeom prst="rect">
                      <a:avLst/>
                    </a:prstGeom>
                    <a:noFill/>
                    <a:ln w="9525">
                      <a:noFill/>
                      <a:miter lim="800000"/>
                      <a:headEnd/>
                      <a:tailEnd/>
                    </a:ln>
                  </pic:spPr>
                </pic:pic>
              </a:graphicData>
            </a:graphic>
          </wp:inline>
        </w:drawing>
      </w:r>
    </w:p>
    <w:p w:rsidR="0075787F" w:rsidRPr="006E55F3" w:rsidRDefault="0075787F" w:rsidP="00B877FD">
      <w:pPr>
        <w:rPr>
          <w:sz w:val="14"/>
          <w:szCs w:val="14"/>
          <w:lang w:val="en-US"/>
        </w:rPr>
        <w:sectPr w:rsidR="0075787F" w:rsidRPr="006E55F3" w:rsidSect="00510BA1">
          <w:pgSz w:w="16838" w:h="11906" w:orient="landscape"/>
          <w:pgMar w:top="539" w:right="1440" w:bottom="360" w:left="1440" w:header="708" w:footer="708" w:gutter="0"/>
          <w:cols w:space="708"/>
          <w:titlePg/>
          <w:docGrid w:linePitch="360"/>
        </w:sectPr>
      </w:pPr>
    </w:p>
    <w:p w:rsidR="0075787F" w:rsidRDefault="0075787F" w:rsidP="00E36870">
      <w:pPr>
        <w:pStyle w:val="3"/>
        <w:numPr>
          <w:ilvl w:val="2"/>
          <w:numId w:val="17"/>
        </w:numPr>
      </w:pPr>
      <w:bookmarkStart w:id="17" w:name="_Toc423432130"/>
      <w:r>
        <w:lastRenderedPageBreak/>
        <w:t>Α</w:t>
      </w:r>
      <w:r w:rsidRPr="00482D6D">
        <w:t>νάκτηση ή εκ νέου χρήση της συνδρομής</w:t>
      </w:r>
      <w:bookmarkEnd w:id="17"/>
    </w:p>
    <w:p w:rsidR="0075787F" w:rsidRDefault="0075787F" w:rsidP="00482D6D">
      <w:r w:rsidRPr="004B23E8">
        <w:t xml:space="preserve">Κατά το έτος </w:t>
      </w:r>
      <w:r w:rsidRPr="00AA6930">
        <w:t>2014</w:t>
      </w:r>
      <w:r w:rsidRPr="004B23E8">
        <w:t xml:space="preserve"> δεν παρουσιάστηκαν ανακτήσεις ή εκ νέου χρήση της συνδρομής.</w:t>
      </w:r>
    </w:p>
    <w:p w:rsidR="0075787F" w:rsidRDefault="0075787F" w:rsidP="00482D6D"/>
    <w:p w:rsidR="0075787F" w:rsidRDefault="0075787F" w:rsidP="00E36870">
      <w:pPr>
        <w:pStyle w:val="2"/>
        <w:numPr>
          <w:ilvl w:val="1"/>
          <w:numId w:val="17"/>
        </w:numPr>
      </w:pPr>
      <w:bookmarkStart w:id="18" w:name="_Toc423432131"/>
      <w:r>
        <w:t>Στοιχεία σχετικά με τη συμμόρφωση με το Κοινοτικό δίκαιο</w:t>
      </w:r>
      <w:bookmarkEnd w:id="18"/>
    </w:p>
    <w:p w:rsidR="0075787F" w:rsidRDefault="0075787F" w:rsidP="00482D6D">
      <w:r w:rsidRPr="00F10C99">
        <w:t xml:space="preserve">Κατά το έτος </w:t>
      </w:r>
      <w:r w:rsidRPr="00A257DE">
        <w:t>2014</w:t>
      </w:r>
      <w:r w:rsidRPr="00F10C99">
        <w:t xml:space="preserve"> δεν παρουσιάστηκαν προβλήματα σχετικά με τη συμμόρφωση με το κοινοτικό δίκαιο.</w:t>
      </w:r>
    </w:p>
    <w:p w:rsidR="0075787F" w:rsidRDefault="0075787F" w:rsidP="00482D6D"/>
    <w:p w:rsidR="0075787F" w:rsidRPr="00577847" w:rsidRDefault="0075787F" w:rsidP="00E36870">
      <w:pPr>
        <w:pStyle w:val="2"/>
        <w:numPr>
          <w:ilvl w:val="1"/>
          <w:numId w:val="17"/>
        </w:numPr>
      </w:pPr>
      <w:bookmarkStart w:id="19" w:name="_Toc423432132"/>
      <w:r w:rsidRPr="00577847">
        <w:t>Σημαντικά προβλήματα που προέκυψαν και μέτρα αντιμετώπισης τους</w:t>
      </w:r>
      <w:bookmarkEnd w:id="19"/>
    </w:p>
    <w:p w:rsidR="0075787F" w:rsidRPr="00112AAB" w:rsidRDefault="0075787F" w:rsidP="00577847">
      <w:r w:rsidRPr="0026787C">
        <w:t>Εντός του 201</w:t>
      </w:r>
      <w:r>
        <w:t>4</w:t>
      </w:r>
      <w:r w:rsidRPr="0026787C">
        <w:t xml:space="preserve"> η Ελλάδα συνέχισε την εφαρμογή ενός αυστηρού προγράμματος οικονομικής πολιτικής, με κύριο στόχο τη δημοσιονομική εξυγίανση και την εφαρμογή διαρθρωτικών μεταρρυθμίσεων. Αποτέλεσμα του ανωτέρω προγράμματος ήταν η συνέχιση της οικονομικής κρίσης, οι επιπτώσεις της οποίας εξακολούθησαν να επηρεάζουν την προσπάθεια μεταρρύθμισης του τομέα της εκπαίδευσης, αλλά και την υλοποίηση των έργων και κατ’ επέκταση του Επιχειρησιακού Προγράμματος.</w:t>
      </w:r>
      <w:r>
        <w:t xml:space="preserve"> </w:t>
      </w:r>
    </w:p>
    <w:p w:rsidR="0075787F" w:rsidRDefault="0075787F" w:rsidP="00577847">
      <w:r>
        <w:t xml:space="preserve">Για να ενισχυθεί </w:t>
      </w:r>
      <w:r w:rsidRPr="004D769A">
        <w:t xml:space="preserve">η επιχειρησιακή ετοιμότητα αρκετών </w:t>
      </w:r>
      <w:r>
        <w:t>δ</w:t>
      </w:r>
      <w:r w:rsidRPr="004D769A">
        <w:t>ικαιούχων του Προγράμματος</w:t>
      </w:r>
      <w:r>
        <w:t>, στους οποίους υπήρξε μείωση του προσωπικού τους λόγω δημοσιονομικής κατάστασης, αξιοποιήθηκαν πόροι της Τεχνικής Βοήθειας. Προς τούτο, υπήρξε παροχή υπηρεσιών τεχνικής υποστήριξης για θεσμικά και οργανωτικά ζητήματα</w:t>
      </w:r>
      <w:r w:rsidRPr="00C04856">
        <w:t xml:space="preserve">, </w:t>
      </w:r>
      <w:r w:rsidRPr="008A1C2A">
        <w:t>καθώς κ</w:t>
      </w:r>
      <w:r>
        <w:t xml:space="preserve">αι διάθεση συμβούλων-φυσικών προσώπων για την αντιμετώπιση ειδικότερων αδυναμιών υλοποίησης και για την προώθηση  λύσεων σε τεχνικά θέματα. Τέτοιου είδους υποστήριξη παρασχέθηκε σε Δικαιούχους όπως η ΕΥΕ, το ΙΝΕΔΙΒΙΜ, το ΙΕΠ και ο ΕΟΠΠΕΠ.  </w:t>
      </w:r>
    </w:p>
    <w:p w:rsidR="0075787F" w:rsidRDefault="0075787F" w:rsidP="00577847">
      <w:r>
        <w:t>Ας σημειωθεί ότι το πρόβλημα της μείωσης του προσωπικού που αντιμετώπισε η ΕΥΔ ΕΠΕΔΒΜ κατά την διετία 2012-2013 εξακολούθησε να υφίσταται  και το 2014. Το θέμα αντιμετωπίστηκε μερικώς με νέες αποσπάσεις εκπαιδευτικών ή άλλων στελεχών του δημοσίου, καθώς και με στελέχη της ΜΟΔ Α.Ε. Συμπληρωματικά, μέσω της Τεχνικής Βοήθειας, έγινε πρόσληψη ενός απαραίτητου αριθμού εμπειρογνωμόνων από το σχετικό μητρώο για την  υποστήριξη των στελεχών της ΕΥΔ.</w:t>
      </w:r>
    </w:p>
    <w:p w:rsidR="0075787F" w:rsidRPr="00193589" w:rsidRDefault="0075787F" w:rsidP="00577847">
      <w:pPr>
        <w:ind w:right="-227"/>
      </w:pPr>
      <w:r>
        <w:t>Ειδικότερα προβλήματα που παρουσιάστηκαν για κάποιους από τους δ</w:t>
      </w:r>
      <w:r w:rsidRPr="004D769A">
        <w:t>ικαιούχ</w:t>
      </w:r>
      <w:r>
        <w:t>ους</w:t>
      </w:r>
      <w:r w:rsidRPr="004D769A">
        <w:t xml:space="preserve"> του Προγράμματος</w:t>
      </w:r>
      <w:r>
        <w:t xml:space="preserve"> είναι τα ακόλουθα</w:t>
      </w:r>
      <w:r w:rsidRPr="00D350AE">
        <w:t>:</w:t>
      </w:r>
    </w:p>
    <w:p w:rsidR="0075787F" w:rsidRPr="008A1C2A" w:rsidRDefault="0075787F" w:rsidP="00577847">
      <w:pPr>
        <w:ind w:right="-227"/>
      </w:pPr>
      <w:r w:rsidRPr="008A1C2A">
        <w:lastRenderedPageBreak/>
        <w:t>Σε ό,τι αφορά δράσεις που υλοποιούνται από το Ινστιτούτο Εκπαίδευσης και Διά Βίου Μάθησης (ΙΝΕΔΙΒΙΜ), η καταχώρηση δαπανών παρουσίασε μικρή καθυστέρηση και το 2014, λόγω του ότι δεν είχαν ολοκληρωθεί οι διαδικασίες εκκαθάρισης και δήλωσης δαπανών που αφορούν στην αποπληρωμή σπουδαστών ιδιωτικών ΙΕΚ, παρελθόντων περιόδων, για τις πράξεις των υποτροφιών. Το πρόβλημα αντιμετωπίστηκε σταδιακά από τις αρχές του 2015.</w:t>
      </w:r>
    </w:p>
    <w:p w:rsidR="0075787F" w:rsidRPr="008A1C2A" w:rsidRDefault="0075787F" w:rsidP="00577847">
      <w:pPr>
        <w:ind w:right="-227"/>
      </w:pPr>
      <w:r w:rsidRPr="008A1C2A">
        <w:t>Καθυστερήσεις στην εκκαθάριση και τη δήλωση δαπανών σημειώθηκαν και σε πράξεις με δικαιούχο το Ινστιτούτο Εκπαιδευτικής Πολιτικής (ΙΕΠ). Τα προβλήματα εστιάζονται κυρίως στην εκκαθάριση δαπανών παρελθόντων ετών και αφορούν κυρίως σε δράσεις επιμόρφωσης εκπαιδευτικών.</w:t>
      </w:r>
    </w:p>
    <w:p w:rsidR="0075787F" w:rsidRDefault="0075787F" w:rsidP="00577847">
      <w:r w:rsidRPr="008A1C2A">
        <w:t>Οι μικρές καθυστερήσεις που παρατηρήθηκαν κατά τη διάρκεια του έτους στη δήλωση δαπανών στους άξονες προτεραιότητας 10, 11, 12 «Ενίσχυση του ανθρώπινου κεφαλαίου για την προαγωγή της έρευνας και της καινοτομίας» αφορούσαν κυρίως στις πράξεις του «Θαλή». Τα προβλήματα προέρχονταν τόσο</w:t>
      </w:r>
      <w:r>
        <w:t xml:space="preserve"> από την μη έγκαιρη χρηματοδότηση των πράξεων όσο και από το μεγάλο αριθμό των πράξεων και τον συνεπαγόμενο μεγάλο φόρτο διαχείρισης, καθώς και από </w:t>
      </w:r>
      <w:r w:rsidRPr="004D769A">
        <w:t xml:space="preserve">αδυναμίες </w:t>
      </w:r>
      <w:r>
        <w:t>έγκαιρης πιστοποίησης</w:t>
      </w:r>
      <w:r w:rsidRPr="004D769A">
        <w:t xml:space="preserve"> της οικονομικής προόδου των πράξεων</w:t>
      </w:r>
      <w:r>
        <w:t xml:space="preserve"> μέσω της δήλωσης των δαπανών στο ΟΠΣ.</w:t>
      </w:r>
    </w:p>
    <w:p w:rsidR="0075787F" w:rsidRPr="008A1C2A" w:rsidRDefault="0075787F" w:rsidP="00577847">
      <w:pPr>
        <w:spacing w:before="0" w:after="0"/>
      </w:pPr>
      <w:r w:rsidRPr="00CF503D">
        <w:t>Ένα γενικότερο πρόβλημα που προκάλεσε υστέρηση στη δήλωση πληρωμών το 201</w:t>
      </w:r>
      <w:r>
        <w:t>4</w:t>
      </w:r>
      <w:r w:rsidRPr="00CF503D">
        <w:t xml:space="preserve"> </w:t>
      </w:r>
      <w:r>
        <w:t>αφορά στις περιορισμένες πιστώσεις καθώς και στην σημαντική</w:t>
      </w:r>
      <w:r w:rsidRPr="00CF503D">
        <w:t xml:space="preserve"> καθυστέρησ</w:t>
      </w:r>
      <w:r>
        <w:t>η</w:t>
      </w:r>
      <w:r w:rsidRPr="00CF503D">
        <w:t xml:space="preserve"> έγκρισ</w:t>
      </w:r>
      <w:r>
        <w:t>ης</w:t>
      </w:r>
      <w:r w:rsidRPr="00CF503D">
        <w:t xml:space="preserve"> του Προγράμματος Δημοσίων Επενδύσεων του Υπουργείου Παιδείας</w:t>
      </w:r>
      <w:r>
        <w:t>,</w:t>
      </w:r>
      <w:r w:rsidRPr="00CF503D">
        <w:t xml:space="preserve"> </w:t>
      </w:r>
      <w:r>
        <w:t>που</w:t>
      </w:r>
      <w:r w:rsidRPr="00CF503D">
        <w:t xml:space="preserve"> εγκρίθηκε </w:t>
      </w:r>
      <w:r w:rsidRPr="00662658">
        <w:t xml:space="preserve">τον </w:t>
      </w:r>
      <w:r>
        <w:t xml:space="preserve">Αύγουστο </w:t>
      </w:r>
      <w:r w:rsidRPr="008854F9">
        <w:t xml:space="preserve">του </w:t>
      </w:r>
      <w:r w:rsidRPr="00075E32">
        <w:t>2</w:t>
      </w:r>
      <w:r w:rsidRPr="008854F9">
        <w:t>01</w:t>
      </w:r>
      <w:r>
        <w:t xml:space="preserve">4. Αν και πραγματοποιήθηκαν τμηματικές κατανομές το α’ εξάμηνο, </w:t>
      </w:r>
      <w:r w:rsidRPr="00CF503D">
        <w:t xml:space="preserve">οι δικαιούχοι  </w:t>
      </w:r>
      <w:r>
        <w:t xml:space="preserve">έλαβαν </w:t>
      </w:r>
      <w:r w:rsidRPr="00CF503D">
        <w:t>το σύνολο των αναγκα</w:t>
      </w:r>
      <w:r>
        <w:t xml:space="preserve">ίων χρηματοδοτήσεων εντός του β’ </w:t>
      </w:r>
      <w:r w:rsidRPr="00CF503D">
        <w:t>εξαμήνου του έτους</w:t>
      </w:r>
      <w:r>
        <w:t xml:space="preserve"> και ένα μεγάλο μέρος </w:t>
      </w:r>
      <w:r w:rsidRPr="008A1C2A">
        <w:t>από αυτές, το τελευταίο δίμηνο. Γενικότερο πρόβλημα για τα συγχρηματοδοτούμενα έργα τα τελευταία έτη αποτελούν οι περιορισμένες πιστώσεις του Προγράμματος Δημοσίων Επενδύσεων, που επηρεάζει οριζόντια όλες τις δράσεις.</w:t>
      </w:r>
    </w:p>
    <w:p w:rsidR="0075787F" w:rsidRPr="008A1C2A" w:rsidRDefault="0075787F" w:rsidP="00577847">
      <w:pPr>
        <w:spacing w:before="120"/>
      </w:pPr>
      <w:r w:rsidRPr="008A1C2A">
        <w:t xml:space="preserve">Σημαντικό πρόβλημα αποτελεί ο </w:t>
      </w:r>
      <w:r w:rsidRPr="008A1C2A">
        <w:rPr>
          <w:b/>
          <w:bCs/>
        </w:rPr>
        <w:t>περιορισμένος προϋπολογισμός των Αξόνων 3, 6, 9, 12, 15 που ανήκουν στο Στόχο 2</w:t>
      </w:r>
      <w:r w:rsidRPr="008A1C2A">
        <w:t>, ιδίως μετά την αναθεώρηση</w:t>
      </w:r>
      <w:r w:rsidRPr="008A1C2A">
        <w:rPr>
          <w:rFonts w:eastAsia="Arial Unicode MS"/>
        </w:rPr>
        <w:t xml:space="preserve"> του ΕΠΕΔΒΜ το 2011 </w:t>
      </w:r>
      <w:r w:rsidRPr="008A1C2A">
        <w:t>που αφορούσε στη μείωση της εθνικής συμμετοχής και την αύξηση του ποσοστού της κοινοτικής συνδρομής. Η αναθεώρηση είχε ως αποτέλεσμα</w:t>
      </w:r>
      <w:r w:rsidRPr="008A1C2A">
        <w:rPr>
          <w:rFonts w:eastAsia="Arial Unicode MS"/>
        </w:rPr>
        <w:t xml:space="preserve"> στις περιφέρειες Στερεάς Ελλάδας και Νοτίου Αιγαίου του Στόχου 2 η αντίστοιχη δημόσια δαπάνη να ανέρχεται πλέον σε 51,5 ευρώ.</w:t>
      </w:r>
    </w:p>
    <w:p w:rsidR="0075787F" w:rsidRPr="002D7316" w:rsidRDefault="0075787F" w:rsidP="00577847">
      <w:pPr>
        <w:spacing w:before="80"/>
        <w:rPr>
          <w:rFonts w:eastAsia="Arial Unicode MS"/>
        </w:rPr>
      </w:pPr>
      <w:r w:rsidRPr="008A1C2A">
        <w:rPr>
          <w:rFonts w:eastAsia="Arial Unicode MS"/>
        </w:rPr>
        <w:t>Όσον αφορά στην υλοποίηση των πράξεων στις περιφέρειες του Στόχου 2, ο προϋπολογισμός των ενταγμένων πράξεων ανέρχεται σε 92,5 εκ. ευρώ, ήτοι υπερδέσμευση 179%, το ποσό των νομικών</w:t>
      </w:r>
      <w:r w:rsidRPr="002D7316">
        <w:rPr>
          <w:rFonts w:eastAsia="Arial Unicode MS"/>
        </w:rPr>
        <w:t xml:space="preserve"> δεσμεύσεων σε 90,3 εκ. ευρώ, ήτοι υπερδέσμευση 175% και η απορρόφηση σε 67,8 εκ. ευρώ, ήτοι 132% της εγκεκριμένης δημόσιας δαπάνης. </w:t>
      </w:r>
    </w:p>
    <w:p w:rsidR="0075787F" w:rsidRPr="002D7316" w:rsidRDefault="0075787F" w:rsidP="00577847">
      <w:pPr>
        <w:spacing w:before="80"/>
        <w:rPr>
          <w:rFonts w:eastAsia="Arial Unicode MS"/>
        </w:rPr>
      </w:pPr>
      <w:r w:rsidRPr="002D7316">
        <w:rPr>
          <w:rFonts w:eastAsia="Arial Unicode MS"/>
        </w:rPr>
        <w:t xml:space="preserve">Αναλυτικά, στον Άξονα 3 «Αναβάθμιση της ποιότητας της εκπαίδευσης και προώθηση της κοινωνικής ενσωμάτωσης» ο προϋπολογισμός των ενταγμένων </w:t>
      </w:r>
      <w:r w:rsidRPr="002D7316">
        <w:rPr>
          <w:rFonts w:eastAsia="Arial Unicode MS"/>
        </w:rPr>
        <w:lastRenderedPageBreak/>
        <w:t>πράξεων παρουσιάζει υπερδέσμευση 190,50% (66,04Μ€), ενώ οι νομικές δεσμεύσεις ανέρχονται σε 64,4 Μ€ (185,64%) της εγκεκριμένης δημόσιας δαπάνης. Στον Άξονα 6 «Αναβάθμιση των συστημάτων αρχικής επαγγελματικής κατάρτισης και επαγγελματικής εκπαίδευσης και σύνδεση της εκπαίδευσης με την αγορά εργασίας» ο προϋπολογισμός των ενταγμένων πράξεων παρουσιάζει υπερδέσμευση 154,90% (12,16Μ€), ενώ οι νομικές δεσμεύσεις ανέρχονται σε 12,13 Μ€ (154,56%) της εγκεκριμένης δημόσιας δαπάνης. Στο Άξονα 9 «Ενίσχυση της δια βίου εκπαίδευσης ενηλίκων» ο προϋπολογισμός των ενταγμένων πράξεων παρουσιάζει υπερδέσμευση 138,91% (8,68Μ€), ενώ οι νομικές δεσμεύσεις ανέρχονται σε 8,56Μ€ (136,91%) της εγκεκριμένης δημόσιας δαπάνης. Τέλος, στον Άξονα 12 «Ενίσχυση του ανθρώπινου κεφαλαίου για την προαγωγή της έρευνας και της καινοτομίας» ο προϋπολογισμός των ενταγμένων πράξεων παρουσιάζει υπερδέσμευση 211,87% (4,36Μ€), ενώ οι νομικές δεσμεύσεις ανέρχονται σε 4,26Μ€ (206,70%) της εγκεκριμένης δημόσιας δαπάνης</w:t>
      </w:r>
    </w:p>
    <w:p w:rsidR="0075787F" w:rsidRPr="002D7316" w:rsidRDefault="0075787F" w:rsidP="00577847">
      <w:pPr>
        <w:spacing w:before="80"/>
        <w:rPr>
          <w:rFonts w:eastAsia="Arial Unicode MS"/>
        </w:rPr>
      </w:pPr>
      <w:r w:rsidRPr="002D7316">
        <w:rPr>
          <w:rFonts w:eastAsia="Arial Unicode MS"/>
        </w:rPr>
        <w:t>Αντίστοιχο πρόβλημα υπάρχει και στους άξονες προτεραιότητας των 3 περιφερειών σταδιακής εξόδου, όπου οι διαθέσιμοι πόροι είναι περιορισμένοι σε σχέση με τις ανάγκες που υπάρχουν και προέρχονται κυρίως από την πληθυσμιακή συγκέντρωση. Όσον αφορά την υλοποίηση των δράσεων που εντάσσονται στους ΑΠ 2, 5, 8, 11 και 14, ο προϋπολογισμός των ενταγμένων πράξεων ανέρχεται σε 952,96 εκ. ευρώ, ήτοι υπερδέσμευση 125,40%, το ποσό των νομικών δεσμεύσεων σε 906,86 εκ ευρώ, ήτοι υπερδέσμευση 119,33% και η απορρόφηση σε 644,1 εκ. ευρώ, ήτοι 85% της εγκεκριμένης δημόσιας δαπάνης.</w:t>
      </w:r>
    </w:p>
    <w:p w:rsidR="0075787F" w:rsidRDefault="0075787F" w:rsidP="00577847">
      <w:pPr>
        <w:spacing w:before="80"/>
        <w:rPr>
          <w:rFonts w:eastAsia="Arial Unicode MS"/>
        </w:rPr>
      </w:pPr>
      <w:r w:rsidRPr="002D7316">
        <w:rPr>
          <w:rFonts w:eastAsia="Arial Unicode MS"/>
        </w:rPr>
        <w:t>Ι</w:t>
      </w:r>
      <w:r>
        <w:rPr>
          <w:rFonts w:eastAsia="Arial Unicode MS"/>
        </w:rPr>
        <w:t>διαίτερο πρόβλημα παρουσιάζει ο ΑΠ</w:t>
      </w:r>
      <w:r w:rsidRPr="002D7316">
        <w:rPr>
          <w:rFonts w:eastAsia="Arial Unicode MS"/>
        </w:rPr>
        <w:t>2 που εμπερικλείει πολλές παρεμβάσεις για το εκπαιδευτικό σύστημα και συγκεντρώνει το μεγαλύτερο μέρος του μαθητικού πληθυσμού. Προκειμένου να καλυφθεί μέρος των αυξημένων</w:t>
      </w:r>
      <w:r>
        <w:rPr>
          <w:rFonts w:eastAsia="Arial Unicode MS"/>
        </w:rPr>
        <w:t xml:space="preserve"> </w:t>
      </w:r>
      <w:r w:rsidRPr="00400B0D">
        <w:rPr>
          <w:rFonts w:eastAsia="Arial Unicode MS"/>
        </w:rPr>
        <w:t xml:space="preserve"> απαιτήσε</w:t>
      </w:r>
      <w:r>
        <w:rPr>
          <w:rFonts w:eastAsia="Arial Unicode MS"/>
        </w:rPr>
        <w:t xml:space="preserve">ων του συγκεκριμένου ΑΠ στην αναθεώρηση του 2014 μεταφέρθηκαν πόροι </w:t>
      </w:r>
      <w:r w:rsidRPr="00400B0D">
        <w:rPr>
          <w:rFonts w:eastAsia="Arial Unicode MS"/>
        </w:rPr>
        <w:t xml:space="preserve">από άλλους ΑΠ των 3 περιφερειών σταδιακής εξόδου. </w:t>
      </w:r>
      <w:r>
        <w:rPr>
          <w:rFonts w:eastAsia="Arial Unicode MS"/>
        </w:rPr>
        <w:t>Το πρόβλημα όμως εξακολουθεί να υφίσταται και θα απαιτηθεί και νέα μεταφορά πόρων εντός του 2015.</w:t>
      </w:r>
      <w:r w:rsidRPr="00400B0D">
        <w:rPr>
          <w:rFonts w:eastAsia="Arial Unicode MS"/>
        </w:rPr>
        <w:t xml:space="preserve"> </w:t>
      </w:r>
    </w:p>
    <w:p w:rsidR="0075787F" w:rsidRPr="005E2459" w:rsidRDefault="0075787F" w:rsidP="00577847">
      <w:pPr>
        <w:spacing w:before="80"/>
        <w:rPr>
          <w:rFonts w:eastAsia="Arial Unicode MS"/>
        </w:rPr>
      </w:pPr>
      <w:r>
        <w:rPr>
          <w:rFonts w:eastAsia="Arial Unicode MS"/>
        </w:rPr>
        <w:t xml:space="preserve">Στους άξονες προτεραιότητας 1, 4, 7, 10 και 13 που περιλαμβάνουν δράσεις που υλοποιούνται στις 8 περιφέρειες σύγκλισης, εμφανίζεται υψηλή αδιάθετη κοινοτική συνδρομή. Προκειμένου να αντιμετωπιστεί το πρόβλημα και να μην υπάρξει απώλεια πόρων, εντός του 2014 σχεδιάστηκαν και τελικά εντάχθηκαν νέες πράξεις συνολικού προϋπολογισμού άνω των 150 Μ€. Οι πράξεις αυτές αφορούσαν στη στήριξη του εκπαιδευτικού συστήματος (ΕΑΕΠ, εξειδικευμένη υποστήριξη κλπ) καθώς και στη σύνδεση με την αγορά εργασίας (προγράμματα </w:t>
      </w:r>
      <w:r w:rsidRPr="005E2459">
        <w:rPr>
          <w:rFonts w:eastAsia="Arial Unicode MS"/>
        </w:rPr>
        <w:t>αποφοίτων ΕΠΑΛ, ΕΠΑΣ, ΙΕΚ, Πανεπιστημίων, ΤΕΙ). Η υλοποίησή τους από το τέλος του 2014 και όλο το 2015 καθώς και η έγκαιρη αποπληρωμή των δικαιούχων, εκτιμάται ότι θα αποτρέψει την απώλεια κοινοτικής συνδρομής.</w:t>
      </w:r>
    </w:p>
    <w:p w:rsidR="0075787F" w:rsidRDefault="0075787F" w:rsidP="00577847">
      <w:r w:rsidRPr="005E2459">
        <w:t xml:space="preserve">Η ΕΥΔ ΕΠΕΔΒΜ προκειμένου να αντιμετωπίσει τα παραπάνω προβλήματα προχώρησε από το καλοκαίρι του 2014 στην εκπόνηση του προγράμματος </w:t>
      </w:r>
      <w:r w:rsidRPr="005E2459">
        <w:lastRenderedPageBreak/>
        <w:t>εξυγίανσης και στην αναθεώρηση του ΕΠΕΔΒΜ. Σε εφαρμογή του Προγράμματος Εξυγίανσης (η υπ’ αρ. πρωτ. 38681/29.07.2014 συμφωνία εξυγίανσης), από τις αρχές Ιουνίου έως και το τέλος του έτους πραγματοποιήθηκαν μειώσεις ύψους 142 Μ€. Το ποσό αυτό υπερκαλύπτει τη συμφωνηθείσα μείωση που αναφερόταν στη συμφωνία και στην οποία προβλεπόταν σε πρώτη φάση η μείωση 116 Μ€</w:t>
      </w:r>
      <w:r w:rsidRPr="00FE187F">
        <w:t xml:space="preserve"> </w:t>
      </w:r>
      <w:r>
        <w:t>εντός</w:t>
      </w:r>
      <w:r w:rsidRPr="00FE187F">
        <w:t xml:space="preserve"> του 2014.</w:t>
      </w:r>
      <w:r>
        <w:t xml:space="preserve"> Αντίστοιχα πραγματοποιήθηκαν νέες εντάξεις ή/και αυξήθηκε ο προϋπολογισμός πράξεων που υλοποιούνται κυρίως στις 8 περιφέρειες σύγκλισης προκειμένου να αποφευχθεί η απώλεια πόρων.</w:t>
      </w:r>
    </w:p>
    <w:p w:rsidR="0075787F" w:rsidRPr="005540C9" w:rsidRDefault="0075787F" w:rsidP="00577847">
      <w:r w:rsidRPr="008A1C2A">
        <w:t>Με βάση το επικαιροποιημένο Πρόγραμμα Εξυγίανσης (έγγραφο της ΕΥΔ ΕΠΑΝΑΔΕΔΒΜ με Αρ. Πρωτ. 6148/21.4.15/), το 2015 αναμένεται να πραγματοποιηθούν επιπλέον μειώσεις ύψους 102,8 Μ€ (εκ των οποίων τα 3,8 Μ€ αφορούν σε μειώσεις πράξεων κρατικών ενισχύσεων), οι οποίες αφορούν κυρίως σε έργα των Αξόνων 2, 5, 8 και 11 (3 Περιφέρειες Σταδιακής Εξόδου: Κεντρική Μακεδονία, Δυτική Μακεδονία, Αττική) καθώς και σε έργα των Αξόνων 3, 6, 9, 12 και 15 (2 Περιφέρειες Σταδιακής Εισόδου: Στερεά Ελλάδα, Νότιο Αιγαίο), όπου και υπάρχει εντονότερο το πρόβλημα της υπερδέσμευσης. Επίσης προβλέπονται μεταφορές στο ΕΠΑΝΑΔΕΔΒΜ ύψους 74,3 Μ€ εκ των οποίων τα 24,8Μ€ αφορούν σε έργα Phasing και τα 49,5 Μ€ σε μεταφερόμενα έργα τα οποία θα ενταχθούν στο νέο ΕΠ ως νέα έργα. Πέραν των προαναφερόμενων μειώσεων και δεδομένου ότι τον Ιούνιο ολοκληρώνονται έργα μεγάλου προϋπολογισμού (πχ έργα ΕΥΕ ΕΔ με αμοιβές αναπληρωτών εκπαιδευτικών) εκτιμάται ότι θα προκύψουν και νέες μειώσεις το ύψος των οποίων θα αποτυπωθεί σε νέα επικαιροποίηση του Προγράμματος Εξυγίανσης στις αρχές του β’ εξαμήνου.</w:t>
      </w:r>
    </w:p>
    <w:p w:rsidR="0075787F" w:rsidRDefault="0075787F" w:rsidP="00E62BAA">
      <w:pPr>
        <w:spacing w:line="360" w:lineRule="auto"/>
      </w:pPr>
    </w:p>
    <w:p w:rsidR="0075787F" w:rsidRDefault="0075787F" w:rsidP="00E36870">
      <w:pPr>
        <w:pStyle w:val="2"/>
        <w:numPr>
          <w:ilvl w:val="1"/>
          <w:numId w:val="17"/>
        </w:numPr>
      </w:pPr>
      <w:bookmarkStart w:id="20" w:name="_Toc423432133"/>
      <w:r>
        <w:t>Αλλαγές στο πλαίσιο υλοποίησης του Προγράμματος</w:t>
      </w:r>
      <w:bookmarkEnd w:id="20"/>
    </w:p>
    <w:p w:rsidR="0075787F" w:rsidRPr="00A257DE" w:rsidRDefault="0075787F" w:rsidP="00D32AFA">
      <w:r>
        <w:t>Στην ενότητα αυτή αποτυπώνονται συνοπτικά οι παράγοντες της κοινωνικοοικονομικής κατάστασης που οδήγησαν στην αναθεώρηση του ΕΠΕΔΒΜ και αναλύονται τα βασικά σημεία της αναθεώρησης.</w:t>
      </w:r>
    </w:p>
    <w:p w:rsidR="0075787F" w:rsidRPr="00AA6930" w:rsidRDefault="0075787F" w:rsidP="00692794">
      <w:pPr>
        <w:rPr>
          <w:bCs/>
        </w:rPr>
      </w:pPr>
      <w:r w:rsidRPr="00AA6930">
        <w:rPr>
          <w:bCs/>
        </w:rPr>
        <w:t>Από την έγκριση του ΕΠΕΔΒΜ έως και σήμερα έχουν επέλθει οι ακόλουθες σημαντικές αλλαγές:</w:t>
      </w:r>
    </w:p>
    <w:p w:rsidR="0075787F" w:rsidRDefault="0075787F">
      <w:pPr>
        <w:pStyle w:val="a"/>
        <w:numPr>
          <w:ilvl w:val="0"/>
          <w:numId w:val="0"/>
        </w:numPr>
        <w:spacing w:after="240" w:line="360" w:lineRule="auto"/>
        <w:ind w:left="66"/>
      </w:pPr>
      <w:r w:rsidRPr="00AA6930">
        <w:t xml:space="preserve">Υπήρξε </w:t>
      </w:r>
      <w:r>
        <w:t>μεγάλη</w:t>
      </w:r>
      <w:r w:rsidRPr="00AA6930">
        <w:t xml:space="preserve"> επιδείνωση της δημοσιονομικής κατάστασης της χώρας με αρνητικές επιπτώσεις σε όλους τους βασικούς οικονομικούς δείκτες όπως στην ανάπτυξη, την ανεργία</w:t>
      </w:r>
      <w:r>
        <w:t>,</w:t>
      </w:r>
      <w:r w:rsidRPr="00AA6930">
        <w:t xml:space="preserve"> τα επίπεδα απασχόλησης, κλπ. Σημαντικό αποτέλεσμα είναι η </w:t>
      </w:r>
      <w:r>
        <w:t>μειωμένη</w:t>
      </w:r>
      <w:r w:rsidRPr="00AA6930">
        <w:t xml:space="preserve"> δυνατότητα της χώρας να χρηματοδοτ</w:t>
      </w:r>
      <w:r>
        <w:t xml:space="preserve">εί </w:t>
      </w:r>
      <w:r w:rsidRPr="00AA6930">
        <w:t>αναπτυξιακές δράσεις, τόσο γενικότερα, όσο και ειδικότερα στον τομέα της εκπαίδευσης, της διά βίου μάθησης και της έρευνας.</w:t>
      </w:r>
      <w:r>
        <w:t xml:space="preserve"> Προς τούτο α</w:t>
      </w:r>
      <w:r w:rsidRPr="00AA6930">
        <w:t xml:space="preserve">υξήθηκε το ποσοστό κοινοτικής συγχρηματοδότησης (Σεπτέμβριος 2011) με ανάλογη μείωση της </w:t>
      </w:r>
      <w:r w:rsidRPr="00AA6930">
        <w:lastRenderedPageBreak/>
        <w:t>εθνικής συμμετοχής και συνολική μείωση της δημόσιας συγχρηματοδότησης των έργων και προγραμμάτων του ΕΣΠΑ.</w:t>
      </w:r>
    </w:p>
    <w:p w:rsidR="0075787F" w:rsidRDefault="0075787F" w:rsidP="00DD194C">
      <w:pPr>
        <w:pStyle w:val="a"/>
        <w:numPr>
          <w:ilvl w:val="0"/>
          <w:numId w:val="12"/>
        </w:numPr>
        <w:spacing w:after="240" w:line="360" w:lineRule="auto"/>
        <w:ind w:left="426"/>
      </w:pPr>
      <w:r w:rsidRPr="00AA6930">
        <w:t xml:space="preserve">Υπήρξαν σημαντικές εξελίξεις ως προς την διαχείριση και υλοποίηση του ΕΣΠΑ όπως οι προσπάθειες για την απλοποίηση των διαδικασιών διαχείρισης του ΕΣΠΑ και την επιτάχυνση της υλοποίησης του (ενδεικτικά αναφέρονται οι τροποποιήσεις της Υπουργικής Απόφασης για το Σύστημα Διαχείρισης </w:t>
      </w:r>
      <w:r w:rsidRPr="00C64A0C">
        <w:t>–</w:t>
      </w:r>
      <w:r w:rsidRPr="00AA6930">
        <w:t xml:space="preserve"> ΥΠΑΣΥΔ) </w:t>
      </w:r>
    </w:p>
    <w:p w:rsidR="0075787F" w:rsidRDefault="0075787F" w:rsidP="00DD194C">
      <w:pPr>
        <w:pStyle w:val="a"/>
        <w:numPr>
          <w:ilvl w:val="0"/>
          <w:numId w:val="12"/>
        </w:numPr>
        <w:spacing w:after="240" w:line="360" w:lineRule="auto"/>
        <w:ind w:left="426"/>
      </w:pPr>
      <w:r w:rsidRPr="00AA6930">
        <w:t>Προωθήθηκαν πολλές θεσμικές μεταρρυθμίσεις στον τομέα της εκπαίδευσης και της διά βίου μάθησης που καλύπτουν όλες τις βαθμίδες της εκπαίδευσης και που άπτονται όλων των γενικών και στρατηγικών στόχων του ΕΠΕΔΒΜ. Ενδεικτικά αναφέρονται</w:t>
      </w:r>
      <w:r>
        <w:t>,</w:t>
      </w:r>
      <w:r w:rsidRPr="00AA6930">
        <w:t xml:space="preserve"> το νέο θεσμικό πλαίσιο για την ειδική αγωγή, ο νόμος πλαίσιο για την τριτοβάθμια εκπαίδευση, ο νόμος για τη διά βίου μάθηση, οι συγχωνεύσεις και η αναδιοργάνωση εποπτευομένων φορέων με ουσιαστικό ρόλο στην άσκηση της εκπαιδευτικής πολιτικής (ΙΕΠ, ΙΤΥΕ), </w:t>
      </w:r>
      <w:r w:rsidRPr="00AA6930">
        <w:rPr>
          <w:bCs/>
        </w:rPr>
        <w:t>ο νέος νόμος Ν. 4152/2013</w:t>
      </w:r>
      <w:r>
        <w:rPr>
          <w:bCs/>
        </w:rPr>
        <w:t xml:space="preserve"> (</w:t>
      </w:r>
      <w:r w:rsidRPr="00AA6930">
        <w:rPr>
          <w:bCs/>
        </w:rPr>
        <w:t>παρ. ΙΔ «Επείγοντα μέτρα εφαρμογής των νόμων 4046/2012, 4093/2012 και 4127/2013) και η ΚΥΑ Αριθμ.3.24641/Οικ.3.1574 «Προώθηση της απασχόλησης μέσω προγραμμάτων κοινωφελούς χαρακτήρα» που εκδόθηκε βάσει αυτού</w:t>
      </w:r>
      <w:r>
        <w:rPr>
          <w:bCs/>
        </w:rPr>
        <w:t xml:space="preserve">, </w:t>
      </w:r>
      <w:r w:rsidRPr="00AA6930">
        <w:rPr>
          <w:bCs/>
        </w:rPr>
        <w:t xml:space="preserve"> </w:t>
      </w:r>
      <w:r>
        <w:rPr>
          <w:bCs/>
        </w:rPr>
        <w:t xml:space="preserve">καθώς και </w:t>
      </w:r>
      <w:r w:rsidRPr="00AA6930">
        <w:t xml:space="preserve">ο </w:t>
      </w:r>
      <w:r>
        <w:t>Ν.</w:t>
      </w:r>
      <w:r w:rsidRPr="00AA6930">
        <w:t>4186/2013 «</w:t>
      </w:r>
      <w:r w:rsidRPr="00AA6930">
        <w:rPr>
          <w:rFonts w:cs="GrHelveticaBold"/>
          <w:bCs/>
          <w:lang w:eastAsia="el-GR"/>
        </w:rPr>
        <w:t xml:space="preserve">Αναδιάρθρωση της Δευτεροβάθμιας Εκπαίδευσης και λοιπές διατάξεις» που ρυθμίζει και αναδιαρθρώνει το πλαίσιο της δευτεροβάθμιας εκπαίδευσης- τόσο του Νέου Λυκείου (ημερήσιο και εσπερινό), όσο και της τεχνικής εκπαίδευσης (τυπικής- ΕΠΑΛ και άτυπης- ΣΕΚ, ΙΕΚ κλπ), καθώς και θεμάτων μαθητείας. </w:t>
      </w:r>
    </w:p>
    <w:p w:rsidR="0075787F" w:rsidRDefault="0075787F">
      <w:pPr>
        <w:pStyle w:val="a"/>
        <w:numPr>
          <w:ilvl w:val="0"/>
          <w:numId w:val="12"/>
        </w:numPr>
        <w:spacing w:line="360" w:lineRule="auto"/>
      </w:pPr>
      <w:r w:rsidRPr="00AA6930">
        <w:rPr>
          <w:lang w:eastAsia="el-GR"/>
        </w:rPr>
        <w:t xml:space="preserve">Σε </w:t>
      </w:r>
      <w:r>
        <w:rPr>
          <w:lang w:eastAsia="el-GR"/>
        </w:rPr>
        <w:t>εφαρμογή</w:t>
      </w:r>
      <w:r w:rsidRPr="00AA6930">
        <w:rPr>
          <w:lang w:eastAsia="el-GR"/>
        </w:rPr>
        <w:t xml:space="preserve"> της Σύστασης του Συμβουλίου της ΕΕ περί της αρχής «Εγγύηση για την Νεολαία» (</w:t>
      </w:r>
      <w:r w:rsidRPr="00AA6930">
        <w:rPr>
          <w:lang w:val="en-US" w:eastAsia="el-GR"/>
        </w:rPr>
        <w:t>Youth</w:t>
      </w:r>
      <w:r w:rsidRPr="00AA6930">
        <w:rPr>
          <w:lang w:eastAsia="el-GR"/>
        </w:rPr>
        <w:t xml:space="preserve"> </w:t>
      </w:r>
      <w:r w:rsidRPr="00AA6930">
        <w:rPr>
          <w:lang w:val="en-US" w:eastAsia="el-GR"/>
        </w:rPr>
        <w:t>Guarantee</w:t>
      </w:r>
      <w:r w:rsidRPr="00AA6930">
        <w:rPr>
          <w:lang w:eastAsia="el-GR"/>
        </w:rPr>
        <w:t xml:space="preserve">), τον Δεκέμβριο του 2013 η Ελλάδα προχώρησε στην κατάρτιση και υποβολή του Εθνικού Σχεδίου Υλοποίησης των Εγγυήσεων για την Νεολαία, το οποίο επανυποβλήθηκε το Μάιο του 2014. </w:t>
      </w:r>
    </w:p>
    <w:p w:rsidR="0075787F" w:rsidRPr="00AA6930" w:rsidRDefault="0075787F" w:rsidP="00692794">
      <w:pPr>
        <w:rPr>
          <w:bCs/>
        </w:rPr>
      </w:pPr>
      <w:r>
        <w:rPr>
          <w:bCs/>
        </w:rPr>
        <w:t>Σ</w:t>
      </w:r>
      <w:r w:rsidRPr="00AA6930">
        <w:rPr>
          <w:bCs/>
        </w:rPr>
        <w:t xml:space="preserve">ε συνέχεια των εγκυκλίων του ΥΠΑΑΝ για την εξυγίανση και την αναθεώρηση των ΕΠ του ΕΣΠΑ και της διμερούς συνεργασίας μεταξύ των υπηρεσιών της ΕΥΣ/ΥΠΑΑΝ και της ΕΥΔ ΕΠΕΔΒΜ υπογράφτηκε από τους Υπουργούς Παιδείας και Θρησκευμάτων και Ανάπτυξης και Ανταγωνιστικότητας </w:t>
      </w:r>
      <w:r w:rsidRPr="00AA6930">
        <w:rPr>
          <w:b/>
          <w:bCs/>
        </w:rPr>
        <w:t>η συμφωνία εξυγίανσης του ΕΠΕΔΒΜ (αρ. πρωτ. 38621/29-7-2014)</w:t>
      </w:r>
      <w:r w:rsidRPr="00AA6930">
        <w:rPr>
          <w:bCs/>
        </w:rPr>
        <w:t xml:space="preserve">, με </w:t>
      </w:r>
      <w:r w:rsidRPr="00AA6930">
        <w:rPr>
          <w:bCs/>
        </w:rPr>
        <w:lastRenderedPageBreak/>
        <w:t xml:space="preserve">στόχο την σταδιακή προσαρμογή του φυσικού και οικονομικού αντικειμένου του προγράμματος στους διαθέσιμους πόρους και τη διασφάλιση της ολοκλήρωσης των έργων του. </w:t>
      </w:r>
    </w:p>
    <w:p w:rsidR="0075787F" w:rsidRPr="00AA6930" w:rsidRDefault="0075787F" w:rsidP="00692794">
      <w:pPr>
        <w:spacing w:before="120"/>
        <w:rPr>
          <w:rFonts w:cs="Arial"/>
        </w:rPr>
      </w:pPr>
      <w:r w:rsidRPr="00AA6930">
        <w:rPr>
          <w:bCs/>
        </w:rPr>
        <w:t xml:space="preserve"> </w:t>
      </w:r>
      <w:r w:rsidRPr="00AA6930">
        <w:rPr>
          <w:rFonts w:cs="Arial"/>
        </w:rPr>
        <w:t>Λαμβάνοντας υπόψη:</w:t>
      </w:r>
    </w:p>
    <w:p w:rsidR="0075787F" w:rsidRDefault="0075787F" w:rsidP="00DD194C">
      <w:pPr>
        <w:pStyle w:val="af8"/>
        <w:numPr>
          <w:ilvl w:val="0"/>
          <w:numId w:val="75"/>
        </w:numPr>
        <w:spacing w:before="120" w:after="240" w:line="360" w:lineRule="auto"/>
        <w:ind w:left="426"/>
        <w:rPr>
          <w:bCs/>
        </w:rPr>
      </w:pPr>
      <w:r w:rsidRPr="00AA6930">
        <w:rPr>
          <w:rFonts w:cs="Arial"/>
        </w:rPr>
        <w:t xml:space="preserve">την συμφωνία των </w:t>
      </w:r>
      <w:r w:rsidRPr="00AA6930">
        <w:rPr>
          <w:bCs/>
        </w:rPr>
        <w:t>Υπουργών Παιδείας και Θρησκευμάτων και Ανάπτυξης και Ανταγωνιστικότητας με θέμα την Εξυγίανση του Επιχειρησιακού Προγράμματος «Εκπαίδευση και Δια Βίου Μάθηση» (αρ. πρωτ. ΕΥΣ/38621/29-7-2014),</w:t>
      </w:r>
    </w:p>
    <w:p w:rsidR="0075787F" w:rsidRDefault="0075787F" w:rsidP="00DD194C">
      <w:pPr>
        <w:pStyle w:val="af8"/>
        <w:numPr>
          <w:ilvl w:val="0"/>
          <w:numId w:val="75"/>
        </w:numPr>
        <w:spacing w:before="120" w:after="240" w:line="360" w:lineRule="auto"/>
        <w:ind w:left="426"/>
        <w:rPr>
          <w:bCs/>
        </w:rPr>
      </w:pPr>
      <w:r w:rsidRPr="00AA6930">
        <w:rPr>
          <w:bCs/>
        </w:rPr>
        <w:t>την διαβίβαση/ενημέρωση των υπηρεσιών της Ευρωπαϊκής Επιτροπής (αρ. πρωτ. ΕΥΣ/ 38744/85/29-7-2014),</w:t>
      </w:r>
    </w:p>
    <w:p w:rsidR="0075787F" w:rsidRDefault="0075787F" w:rsidP="00DD194C">
      <w:pPr>
        <w:pStyle w:val="af8"/>
        <w:numPr>
          <w:ilvl w:val="0"/>
          <w:numId w:val="75"/>
        </w:numPr>
        <w:spacing w:before="120" w:after="240" w:line="360" w:lineRule="auto"/>
        <w:ind w:left="426"/>
        <w:rPr>
          <w:bCs/>
        </w:rPr>
      </w:pPr>
      <w:r w:rsidRPr="00AA6930">
        <w:rPr>
          <w:bCs/>
        </w:rPr>
        <w:t>την αδυναμία κάλυψης των απαιτήσεων από την εφαρμογή του Κανόνα Ν+3/+2 για το έτος 2014 με τους εγκεκριμένους ΧΠ (Χρηματοδοτικούς Πίνακες),</w:t>
      </w:r>
    </w:p>
    <w:p w:rsidR="0075787F" w:rsidRDefault="0075787F" w:rsidP="00DD194C">
      <w:pPr>
        <w:pStyle w:val="af8"/>
        <w:numPr>
          <w:ilvl w:val="0"/>
          <w:numId w:val="75"/>
        </w:numPr>
        <w:spacing w:before="120" w:after="240" w:line="360" w:lineRule="auto"/>
        <w:ind w:left="426"/>
      </w:pPr>
      <w:r w:rsidRPr="006A3735">
        <w:t xml:space="preserve">την  ανάγκη επικαιροποίησης των δεικτών του ΕΠΕΔΒΜ με βάση τα αποτελέσματα της ενδιάμεσης αξιολόγησης και τα νέα δεδομένα υλοποίησης του Προγράμματος, </w:t>
      </w:r>
      <w:r>
        <w:rPr>
          <w:b/>
        </w:rPr>
        <w:t>προτάθηκε η αναθεώρηση του ΕΠΕΔΒΜ</w:t>
      </w:r>
      <w:r>
        <w:t xml:space="preserve">. </w:t>
      </w:r>
    </w:p>
    <w:p w:rsidR="0075787F" w:rsidRPr="00AA6930" w:rsidRDefault="0075787F" w:rsidP="00692794">
      <w:pPr>
        <w:spacing w:before="120"/>
        <w:rPr>
          <w:rFonts w:cs="Arial"/>
        </w:rPr>
      </w:pPr>
      <w:r w:rsidRPr="00AA6930">
        <w:t>Η πρόταση αναθεώρησης είχε ως βασικό κριτήριο ανακατανομής αφενός τα επιδιωκόμενα αποτελέσματα και τη συμβολή τους στο ευρύτερο αναπτυξιακό πλάνο της χώρας και αφετέρου το επίπεδο ωρίμανσης των σχετικών παρεμβάσεων.</w:t>
      </w:r>
    </w:p>
    <w:p w:rsidR="0075787F" w:rsidRPr="00AA6930" w:rsidRDefault="0075787F" w:rsidP="00692794">
      <w:pPr>
        <w:spacing w:before="120"/>
        <w:rPr>
          <w:rFonts w:cs="Arial"/>
        </w:rPr>
      </w:pPr>
      <w:r w:rsidRPr="00AA6930">
        <w:rPr>
          <w:rFonts w:cs="Arial"/>
        </w:rPr>
        <w:t xml:space="preserve">Τα βασικά σημεία της αναθεώρησης επικεντρώνονται στην αλλαγή του ποσοστού της Κοινοτικής Συνδρομής (% ΚΣ) μεταξύ των ΑΠ των 8 περιφερειών σύγκλισης και των 3 περιφερειών σταδιακής εξόδου, στην ανακατανομή πόρων μεταξύ των Αξόνων Προτεραιότητας αλλά και στο εσωτερικό αυτών με στόχο την κάλυψη της υπερδέσμευσης (overbooking) και της επίτευξης του Κανόνα Ν+3/+2 για το 2014, προκειμένου να μην υπάρξει απώλεια πόρων, καθώς επίσης και στην επικαιροποίηση των δεικτών/τιμών δεικτών του Προγράμματος. </w:t>
      </w:r>
    </w:p>
    <w:p w:rsidR="0075787F" w:rsidRPr="00AA6930" w:rsidRDefault="0075787F" w:rsidP="00692794">
      <w:pPr>
        <w:rPr>
          <w:rFonts w:cs="Arial"/>
        </w:rPr>
      </w:pPr>
      <w:r w:rsidRPr="00AA6930">
        <w:rPr>
          <w:rFonts w:cs="Arial"/>
        </w:rPr>
        <w:t>Ειδικότερα:</w:t>
      </w:r>
    </w:p>
    <w:p w:rsidR="0075787F" w:rsidRPr="00AA6930" w:rsidRDefault="0075787F" w:rsidP="00692794">
      <w:pPr>
        <w:numPr>
          <w:ilvl w:val="0"/>
          <w:numId w:val="76"/>
        </w:numPr>
      </w:pPr>
      <w:r w:rsidRPr="00AA6930">
        <w:t xml:space="preserve">Αναθεώρηση των Χρηματοδοτικών Πινάκων (ΧΠ) μέσω </w:t>
      </w:r>
      <w:r w:rsidRPr="00AA6930">
        <w:rPr>
          <w:b/>
        </w:rPr>
        <w:t xml:space="preserve">α) </w:t>
      </w:r>
      <w:r w:rsidRPr="00AA6930">
        <w:rPr>
          <w:rFonts w:cs="Arial"/>
        </w:rPr>
        <w:t>αλλαγής του ποσοστού της Κοινοτικής Συνδρομής (% ΚΣ) μεταξύ των ΑΠ</w:t>
      </w:r>
      <w:r w:rsidRPr="00AA6930">
        <w:t xml:space="preserve"> και </w:t>
      </w:r>
      <w:r w:rsidRPr="00AA6930">
        <w:rPr>
          <w:b/>
        </w:rPr>
        <w:t>β)</w:t>
      </w:r>
      <w:r w:rsidRPr="00AA6930">
        <w:t xml:space="preserve"> ανακατανομής πόρων μεταξύ των Αξόνων Προτεραιότητας, προκειμένου να αντιμετωπισθούν τα προβλήματα της απώλειας πόρων το 2014 και της υπερδέσμευσης/υποδέσμευσης  των ΑΠ, σε συνάρτηση με το Πρόγραμμα Εξυγίανσης.</w:t>
      </w:r>
    </w:p>
    <w:p w:rsidR="0075787F" w:rsidRPr="00AA6930" w:rsidRDefault="0075787F" w:rsidP="00692794">
      <w:pPr>
        <w:numPr>
          <w:ilvl w:val="0"/>
          <w:numId w:val="76"/>
        </w:numPr>
        <w:spacing w:after="240" w:line="360" w:lineRule="auto"/>
      </w:pPr>
      <w:r w:rsidRPr="00AA6930">
        <w:t xml:space="preserve">Επικαιροποίηση της τιμής στόχου για το 2015 του δείκτη «Αριθμός ολοήμερων σχολείων πρωτοβάθμιας εκπαίδευσης στα οποία εφαρμόζεται </w:t>
      </w:r>
      <w:r w:rsidRPr="00AA6930">
        <w:lastRenderedPageBreak/>
        <w:t xml:space="preserve">ενιαίο αναμορφωμένο πρόγραμμα» από 1.250 σε 1.321 λόγω της αύξησης της δημόσιας δαπάνης στους Άξονες 1,2,3. </w:t>
      </w:r>
    </w:p>
    <w:p w:rsidR="0075787F" w:rsidRPr="00AA6930" w:rsidRDefault="0075787F" w:rsidP="00692794">
      <w:pPr>
        <w:rPr>
          <w:rFonts w:cs="Arial"/>
        </w:rPr>
      </w:pPr>
      <w:r w:rsidRPr="00AA6930">
        <w:rPr>
          <w:rFonts w:cs="Arial"/>
        </w:rPr>
        <w:t>Η αναθεώρηση των Χρηματοδοτικών Πινάκων επικεντρώνεται στα ακόλουθα:</w:t>
      </w:r>
    </w:p>
    <w:p w:rsidR="0075787F" w:rsidRDefault="0075787F" w:rsidP="00DD194C">
      <w:pPr>
        <w:numPr>
          <w:ilvl w:val="0"/>
          <w:numId w:val="12"/>
        </w:numPr>
        <w:spacing w:after="240" w:line="360" w:lineRule="auto"/>
        <w:ind w:left="720"/>
      </w:pPr>
      <w:r w:rsidRPr="00AA6930">
        <w:rPr>
          <w:rFonts w:cs="Arial"/>
        </w:rPr>
        <w:t xml:space="preserve">Αύξηση του ποσοστού της Κοινοτικής Συνδρομής στους Άξονες Προτεραιότητας 1, 4, 7, 10, 13 (8 περιφέρειες Σύγκλισης) και μείωση αυτού στους Άξονες Προτεραιότητας 2, 5, 8, 11, 14 (3 Περιφέρειες Σταδιακής Εξόδου). Το ποσοστό της Κοινοτικής Συνδρομής στους Άξονες 3, 6, 9, 12 και 15 (Στόχος 2) παραμένει αμετάβλητο (85%). </w:t>
      </w:r>
    </w:p>
    <w:p w:rsidR="0075787F" w:rsidRDefault="0075787F" w:rsidP="00DD194C">
      <w:pPr>
        <w:pStyle w:val="a"/>
        <w:numPr>
          <w:ilvl w:val="0"/>
          <w:numId w:val="12"/>
        </w:numPr>
        <w:spacing w:after="240" w:line="360" w:lineRule="auto"/>
        <w:ind w:left="720"/>
      </w:pPr>
      <w:r w:rsidRPr="00AA6930">
        <w:t>Μείωση κατά 50,9 Μ€ (ΔΔ) του δεσμεύσεων των 8 περιφερειών σύγκλισης και ισόποση αύξηση των 3 περιφερειών σταδιακής εξόδου.</w:t>
      </w:r>
    </w:p>
    <w:p w:rsidR="0075787F" w:rsidRDefault="0075787F" w:rsidP="00DD194C">
      <w:pPr>
        <w:pStyle w:val="a"/>
        <w:numPr>
          <w:ilvl w:val="0"/>
          <w:numId w:val="12"/>
        </w:numPr>
        <w:spacing w:after="240" w:line="360" w:lineRule="auto"/>
        <w:ind w:left="720"/>
      </w:pPr>
      <w:r w:rsidRPr="00AA6930">
        <w:t>Αύξηση των δεσμεύσεων (ΔΔ) της ομάδας Αξόνων 1,2,3 κατά 35 Μ€ και κατά 5 Μ€ στην ομάδα Αξόνων 4,5,6.</w:t>
      </w:r>
    </w:p>
    <w:p w:rsidR="0075787F" w:rsidRDefault="0075787F" w:rsidP="00DD194C">
      <w:pPr>
        <w:pStyle w:val="a"/>
        <w:numPr>
          <w:ilvl w:val="0"/>
          <w:numId w:val="12"/>
        </w:numPr>
        <w:spacing w:after="240" w:line="360" w:lineRule="auto"/>
        <w:ind w:left="720"/>
      </w:pPr>
      <w:r w:rsidRPr="00AA6930">
        <w:t>Μείωση των δεσμεύσεων (ΔΔ) της ομάδας Αξόνων 7,8,9 κατά 20 Μ€ και κατά 20 Μ€ στην ομάδα Αξόνων 10,11,12.</w:t>
      </w:r>
    </w:p>
    <w:p w:rsidR="0075787F" w:rsidRDefault="0075787F" w:rsidP="00DD194C">
      <w:pPr>
        <w:pStyle w:val="a"/>
        <w:numPr>
          <w:ilvl w:val="0"/>
          <w:numId w:val="12"/>
        </w:numPr>
        <w:spacing w:after="240" w:line="360" w:lineRule="auto"/>
        <w:ind w:left="720"/>
      </w:pPr>
      <w:r w:rsidRPr="00AA6930">
        <w:t xml:space="preserve">Μείωση των πόρων των Αξόνων Προτεραιότητας 1, 5, 7, 8, 10 και 13 και αύξηση των πόρων των Αξόνων 2, 4, 11 και 14. Οι πόροι των Αξόνων 3, 6, 9, 12 και 15 παραμένουν αμετάβλητοι. Ειδικότερα, οι πόροι των Αξόνων 1, 5, 7, 8, 10 και 13  μειώνονται κατά 31 Μ€, 9 Μ€, 7,6Μ€, 12 Μ€, 25 Μ€ και 0,9 Μ€ αντίστοιχα. Οι πόροι των Αξόνων 2, 4, 11 και 14 αυξάνονται αντίστοιχα κατά 66 Μ€, 14 Μ€,      5,3 Μ€ και 0,9 Μ€. </w:t>
      </w:r>
    </w:p>
    <w:p w:rsidR="0075787F" w:rsidRPr="00AA6930" w:rsidRDefault="0075787F" w:rsidP="00692794">
      <w:pPr>
        <w:pStyle w:val="a"/>
        <w:numPr>
          <w:ilvl w:val="0"/>
          <w:numId w:val="0"/>
        </w:numPr>
        <w:spacing w:after="240" w:line="360" w:lineRule="auto"/>
        <w:ind w:left="360"/>
      </w:pPr>
      <w:r w:rsidRPr="00AA6930">
        <w:t>Σε συνέχεια των παραπάνω:</w:t>
      </w:r>
    </w:p>
    <w:p w:rsidR="0075787F" w:rsidRPr="00AA6930" w:rsidRDefault="0075787F" w:rsidP="00692794">
      <w:pPr>
        <w:pStyle w:val="a"/>
        <w:numPr>
          <w:ilvl w:val="0"/>
          <w:numId w:val="12"/>
        </w:numPr>
      </w:pPr>
      <w:r w:rsidRPr="00AA6930">
        <w:t>Η προτεινόμενη αύξηση των δεσμεύσεων (ΔΔ) της ομάδας Αξόνων 1,2,3 κατά 35 Μ€ έρχεται να καλύψει αφενός τις αυξημένες ανάγκες που υπάρχουν στις 3 περιφέρειες σταδιακής εξόδου (κυρίως Αττική &amp; Κεντρική Μακεδονία) και αφετέρου την συνέχιση των εγκεκριμένων δράσεων και για τη σχολική χρονιά 2014-2015.</w:t>
      </w:r>
    </w:p>
    <w:p w:rsidR="0075787F" w:rsidRPr="00AA6930" w:rsidRDefault="0075787F" w:rsidP="00692794">
      <w:pPr>
        <w:pStyle w:val="a"/>
        <w:numPr>
          <w:ilvl w:val="0"/>
          <w:numId w:val="12"/>
        </w:numPr>
      </w:pPr>
      <w:r w:rsidRPr="00AA6930">
        <w:t>Ως προς το πρώτο σημείο είναι προφανές ότι οι δράσεις της εκπαίδευσης έχουν εθνικό χαρακτήρα και δεν μπορούν να παρέχονται μόνο σε ορισμένες περιφέρειες/σχολεία και όχι σε κάποια άλλα, συνεπώς πρέπει να εξασφαλιστούν οι πόροι για την υλοποίηση των δράσεων στο σύνολο της χώρας. Οι πόροι αυτοί προέρχονται από άλλους ΣΣ του ΕΠΕΔΒΜ όπου επιτυγχάνονται οι στόχοι/δείκτες με λιγότερα χρήματα.</w:t>
      </w:r>
    </w:p>
    <w:p w:rsidR="0075787F" w:rsidRPr="00AA6930" w:rsidRDefault="0075787F" w:rsidP="00692794">
      <w:pPr>
        <w:pStyle w:val="a"/>
        <w:numPr>
          <w:ilvl w:val="0"/>
          <w:numId w:val="12"/>
        </w:numPr>
      </w:pPr>
      <w:r w:rsidRPr="00AA6930">
        <w:lastRenderedPageBreak/>
        <w:t>Ως προς το δεύτερο, δεδομένου ότι βρισκόμαστε στη μεταβατική περίοδο μεταξύ του ΕΣΠΑ και του νέου ΕΣΠΑ, το νέο ΕΠ δεν έχει ακόμα οριστικοποιηθεί/εγκριθεί και συνεπώς δεν μπορούν να ενταχθούν τα έργα (εκτός από τα «εμπροσθοβαρή»), είναι αναγκαία η συνέχιση των δράσεων του ΝΕΟΥ ΣΧΟΛΕΙΟΥ (πχ ΕΑΕΠ, ολοήμερο, ενισχυτική, μουσικά κλπ) και των δράσεων της εξειδικευμένης, ενισχυτικής που αφορούν άτομα με αναπηρία (ΑμεΑ) και ευάλωτες κοινωνικές ομάδες (ΕΚΟ), για την σχολική χρονιά 2014-2015.</w:t>
      </w:r>
    </w:p>
    <w:p w:rsidR="0075787F" w:rsidRPr="00AA6930" w:rsidRDefault="0075787F" w:rsidP="00692794">
      <w:pPr>
        <w:pStyle w:val="a"/>
        <w:numPr>
          <w:ilvl w:val="0"/>
          <w:numId w:val="12"/>
        </w:numPr>
      </w:pPr>
      <w:r w:rsidRPr="00AA6930">
        <w:t>Η προτεινόμενη μείωση των δεσμεύσεων (ΔΔ) της ομάδας Αξόνων 7,8,9 κατά 20 Μ€ δεν επηρεάζει τον αρχικό σκοπό του Στρατηγικού Στόχου 3 για ενίσχυση της συμμετοχής των ενηλίκων στη δια βίου εκπαίδευση. Ήδη με τα μέχρι σήμερα στοιχεία ο στόχος του δείκτη «Αριθμός συμμετοχών ατόμων 25-64 ετών σε προγράμματα δια βίου εκπαίδευσης» έχει καλυφθεί σε ποσοστό 180% και το μεγαλύτερο μέρος των ενταγμένων πράξεων συνεχίζουν την  υλοποίησή τους έως και το β</w:t>
      </w:r>
      <w:r w:rsidRPr="00C64A0C">
        <w:t>’</w:t>
      </w:r>
      <w:r w:rsidRPr="00AA6930">
        <w:t xml:space="preserve"> εξάμηνο του 2015 γεγονός που θα οδηγήσει σε ακόμα μεγαλύτερο αριθμό ωφελούμενων έως το τέλος του Προγράμματος.</w:t>
      </w:r>
    </w:p>
    <w:p w:rsidR="0075787F" w:rsidRPr="001B563B" w:rsidRDefault="0075787F" w:rsidP="00482D6D">
      <w:pPr>
        <w:rPr>
          <w:rFonts w:cs="Calibri"/>
        </w:rPr>
      </w:pPr>
      <w:r w:rsidRPr="00075E32">
        <w:rPr>
          <w:rFonts w:cs="Calibri"/>
        </w:rPr>
        <w:t xml:space="preserve">Η αναθεώρηση εγκρίθηκε από την Ευρωπαϊκή Επιτροπή με </w:t>
      </w:r>
      <w:r>
        <w:rPr>
          <w:rFonts w:cs="Calibri"/>
        </w:rPr>
        <w:t>την αρ. C(2014)9554/09-12-2014</w:t>
      </w:r>
      <w:r w:rsidRPr="00B01165">
        <w:rPr>
          <w:rFonts w:cs="Calibri"/>
        </w:rPr>
        <w:t xml:space="preserve"> </w:t>
      </w:r>
      <w:r>
        <w:rPr>
          <w:rFonts w:cs="Calibri"/>
        </w:rPr>
        <w:t>Απόφαση.</w:t>
      </w:r>
    </w:p>
    <w:p w:rsidR="0075787F" w:rsidRDefault="0075787F">
      <w:pPr>
        <w:rPr>
          <w:rFonts w:cs="Calibri"/>
        </w:rPr>
      </w:pPr>
      <w:r w:rsidRPr="00075E32">
        <w:rPr>
          <w:rFonts w:cs="Calibri"/>
        </w:rPr>
        <w:t xml:space="preserve">Στον ακόλουθο πίνακα παρουσιάζονται οι χρηματοδοτικοί πίνακες πριν και μετά την αναθεώρηση του προγράμματος: </w:t>
      </w:r>
    </w:p>
    <w:p w:rsidR="0075787F" w:rsidRPr="00692794" w:rsidRDefault="0075787F" w:rsidP="00AF3E86">
      <w:pPr>
        <w:spacing w:before="120"/>
        <w:rPr>
          <w:rFonts w:ascii="Verdana" w:hAnsi="Verdana"/>
          <w:sz w:val="20"/>
          <w:szCs w:val="20"/>
        </w:rPr>
      </w:pPr>
    </w:p>
    <w:p w:rsidR="0075787F" w:rsidRPr="00577847" w:rsidRDefault="0075787F" w:rsidP="00482D6D"/>
    <w:p w:rsidR="0075787F" w:rsidRPr="00CC7864" w:rsidRDefault="008E753C" w:rsidP="00482D6D">
      <w:r>
        <w:rPr>
          <w:noProof/>
          <w:lang w:eastAsia="el-GR"/>
        </w:rPr>
        <w:lastRenderedPageBreak/>
        <w:drawing>
          <wp:inline distT="0" distB="0" distL="0" distR="0">
            <wp:extent cx="5838825" cy="7600950"/>
            <wp:effectExtent l="19050" t="0" r="0" b="0"/>
            <wp:docPr id="4" name="Εικόνα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4"/>
                    <pic:cNvPicPr>
                      <a:picLocks noChangeAspect="1" noChangeArrowheads="1"/>
                    </pic:cNvPicPr>
                  </pic:nvPicPr>
                  <pic:blipFill>
                    <a:blip r:embed="rId18"/>
                    <a:srcRect/>
                    <a:stretch>
                      <a:fillRect/>
                    </a:stretch>
                  </pic:blipFill>
                  <pic:spPr bwMode="auto">
                    <a:xfrm>
                      <a:off x="0" y="0"/>
                      <a:ext cx="5838825" cy="7600950"/>
                    </a:xfrm>
                    <a:prstGeom prst="rect">
                      <a:avLst/>
                    </a:prstGeom>
                    <a:noFill/>
                    <a:ln w="9525">
                      <a:noFill/>
                      <a:miter lim="800000"/>
                      <a:headEnd/>
                      <a:tailEnd/>
                    </a:ln>
                  </pic:spPr>
                </pic:pic>
              </a:graphicData>
            </a:graphic>
          </wp:inline>
        </w:drawing>
      </w:r>
    </w:p>
    <w:p w:rsidR="0075787F" w:rsidRDefault="0075787F" w:rsidP="00482D6D"/>
    <w:p w:rsidR="0075787F" w:rsidRDefault="0075787F" w:rsidP="00482D6D"/>
    <w:p w:rsidR="0075787F" w:rsidRPr="00AF3E86" w:rsidRDefault="0075787F" w:rsidP="00482D6D"/>
    <w:p w:rsidR="0075787F" w:rsidRDefault="0075787F" w:rsidP="00E36870">
      <w:pPr>
        <w:pStyle w:val="2"/>
        <w:numPr>
          <w:ilvl w:val="1"/>
          <w:numId w:val="17"/>
        </w:numPr>
      </w:pPr>
      <w:bookmarkStart w:id="21" w:name="_Toc423432134"/>
      <w:r>
        <w:lastRenderedPageBreak/>
        <w:t>Τροποποίηση σύμφωνα με το άρθρο 57 του 1083/2006</w:t>
      </w:r>
      <w:bookmarkEnd w:id="21"/>
    </w:p>
    <w:p w:rsidR="0075787F" w:rsidRDefault="0075787F" w:rsidP="00482D6D">
      <w:r w:rsidRPr="00324F73">
        <w:t xml:space="preserve">Κατά το έτος </w:t>
      </w:r>
      <w:r w:rsidRPr="00A257DE">
        <w:t>2014</w:t>
      </w:r>
      <w:r w:rsidRPr="00324F73">
        <w:t xml:space="preserve"> δεν παρουσιάστηκαν τροποποιήσεις σύμφωνα με το άρθρο 57 του 1083/2006.</w:t>
      </w:r>
    </w:p>
    <w:p w:rsidR="0075787F" w:rsidRDefault="0075787F" w:rsidP="00482D6D"/>
    <w:p w:rsidR="0075787F" w:rsidRDefault="0075787F" w:rsidP="00E36870">
      <w:pPr>
        <w:pStyle w:val="2"/>
        <w:numPr>
          <w:ilvl w:val="1"/>
          <w:numId w:val="17"/>
        </w:numPr>
      </w:pPr>
      <w:bookmarkStart w:id="22" w:name="_Toc423432135"/>
      <w:r w:rsidRPr="00695B62">
        <w:t>Συμπληρωματικότητα με άλλα μέσα</w:t>
      </w:r>
      <w:bookmarkEnd w:id="22"/>
    </w:p>
    <w:p w:rsidR="0075787F" w:rsidRPr="00C51174" w:rsidRDefault="0075787F" w:rsidP="00677ABB">
      <w:pPr>
        <w:rPr>
          <w:rStyle w:val="ad"/>
          <w:bCs/>
        </w:rPr>
      </w:pPr>
      <w:r w:rsidRPr="00C51174">
        <w:rPr>
          <w:rStyle w:val="ad"/>
          <w:bCs/>
        </w:rPr>
        <w:t xml:space="preserve">Ευρωπαϊκό Ταμείο Περιφερειακής Ανάπτυξης (ΕΤΠΑ)/ Περιφερειακά Επιχειρησιακά Προγράμματα (ΠΕΠ)/ Κωδικός 75 </w:t>
      </w:r>
    </w:p>
    <w:p w:rsidR="0075787F" w:rsidRPr="00397475" w:rsidRDefault="0075787F" w:rsidP="00677ABB">
      <w:r w:rsidRPr="00397475">
        <w:t>Στο πλαίσιο του ΕΣΠΑ και προκειμένου να ενισχυθεί η συμβολή του στις προτεραιότητες της ΕΕ για την ανάπτυξη και την απασχόληση σε όρους χρηματοδοτικής προσπάθειας (Earmarking), συνυπολογίστηκε στις κατηγορίες δαπανών του Παραρτήματος IV του Γενικού Κανονισμού (στους Στόχους 1 και 2) ο Κωδικός 75: «Υποδομές εκπαίδευσης». Οι δαπάνες του Κωδικού 75 συγχρηματοδοτούνται από το Ευρωπαϊκό Ταμείο Περιφερειακής Ανάπτυξης (ΕΤΠΑ).</w:t>
      </w:r>
    </w:p>
    <w:p w:rsidR="0075787F" w:rsidRPr="004C06CC" w:rsidRDefault="0075787F" w:rsidP="00677ABB">
      <w:r w:rsidRPr="00C51174">
        <w:t xml:space="preserve">Σύμφωνα με την εξειδίκευση των Περιφερειακών Επιχειρησιακών Προγραμμάτων (ΠΕΠ) έχει προβλεφθεί η χρηματοδότηση Υποδομών Εκπαίδευσης (Κωδικός 75) μέσω των οποίων θα υλοποιούνται οι στόχοι και οι προτεραιότητες της εκπαιδευτικής στρατηγικής του Υπουργείου Παιδείας και Θρησκευμάτων, σε άμεση συνάφεια με τις συγχρηματοδοτούμενες δράσεις που υλοποιούνται ή προβλέπεται να υλοποιηθούν από το Επιχειρησιακό Πρόγραμμα «Εκπαίδευση &amp; Δια βίου </w:t>
      </w:r>
      <w:r w:rsidRPr="004C06CC">
        <w:t xml:space="preserve">Μάθηση». </w:t>
      </w:r>
    </w:p>
    <w:p w:rsidR="0075787F" w:rsidRPr="00B711FD" w:rsidRDefault="0075787F" w:rsidP="00677ABB">
      <w:r w:rsidRPr="004C06CC">
        <w:t>Ο προϋπολογισμός που διατίθεται για τον Κωδικό 75 ανέρχεται σε 1.039.446.235 ευρώ. Η κατανομή του διαθέσιμου π/υ (συγχρηματοδοτούμενη δημόσια δαπάνη) για τον Κωδικό 75 σε κάθε Περιφέρεια όπως ορίσθηκε στις Επιχειρησιακές Συμφωνίες των Περιφερειακών Επιχειρησιακών Προγραμμάτων (ΠΕΠ) αποτυπώνεται στον παρακάτω πίνακα.</w:t>
      </w:r>
      <w:r>
        <w:t xml:space="preserve"> </w:t>
      </w:r>
    </w:p>
    <w:p w:rsidR="0075787F" w:rsidRPr="00B711FD" w:rsidRDefault="0075787F" w:rsidP="00677ABB"/>
    <w:tbl>
      <w:tblPr>
        <w:tblW w:w="7640" w:type="dxa"/>
        <w:jc w:val="center"/>
        <w:tblLook w:val="0000"/>
      </w:tblPr>
      <w:tblGrid>
        <w:gridCol w:w="4330"/>
        <w:gridCol w:w="3310"/>
      </w:tblGrid>
      <w:tr w:rsidR="0075787F" w:rsidRPr="00C51174">
        <w:trPr>
          <w:trHeight w:val="507"/>
          <w:jc w:val="center"/>
        </w:trPr>
        <w:tc>
          <w:tcPr>
            <w:tcW w:w="4330" w:type="dxa"/>
            <w:vMerge w:val="restart"/>
            <w:tcBorders>
              <w:top w:val="single" w:sz="4" w:space="0" w:color="auto"/>
              <w:left w:val="single" w:sz="8" w:space="0" w:color="auto"/>
              <w:bottom w:val="single" w:sz="8" w:space="0" w:color="000000"/>
              <w:right w:val="single" w:sz="8" w:space="0" w:color="auto"/>
            </w:tcBorders>
            <w:vAlign w:val="center"/>
          </w:tcPr>
          <w:p w:rsidR="0075787F" w:rsidRPr="00DD194C" w:rsidRDefault="0075787F" w:rsidP="00E60A89">
            <w:pPr>
              <w:spacing w:before="120" w:after="0" w:line="240" w:lineRule="auto"/>
              <w:jc w:val="center"/>
              <w:rPr>
                <w:rFonts w:cs="Arial"/>
                <w:b/>
                <w:bCs/>
                <w:sz w:val="20"/>
                <w:szCs w:val="20"/>
              </w:rPr>
            </w:pPr>
            <w:r w:rsidRPr="00DD194C">
              <w:rPr>
                <w:rFonts w:cs="Arial"/>
                <w:b/>
                <w:bCs/>
                <w:sz w:val="20"/>
                <w:szCs w:val="20"/>
              </w:rPr>
              <w:t>Περιφέρειες</w:t>
            </w:r>
          </w:p>
        </w:tc>
        <w:tc>
          <w:tcPr>
            <w:tcW w:w="3310" w:type="dxa"/>
            <w:vMerge w:val="restart"/>
            <w:tcBorders>
              <w:top w:val="single" w:sz="4" w:space="0" w:color="auto"/>
              <w:left w:val="single" w:sz="8" w:space="0" w:color="auto"/>
              <w:bottom w:val="single" w:sz="8" w:space="0" w:color="000000"/>
              <w:right w:val="single" w:sz="8" w:space="0" w:color="auto"/>
            </w:tcBorders>
            <w:vAlign w:val="center"/>
          </w:tcPr>
          <w:p w:rsidR="0075787F" w:rsidRPr="00DD194C" w:rsidRDefault="0075787F" w:rsidP="00E60A89">
            <w:pPr>
              <w:spacing w:before="120" w:after="0" w:line="240" w:lineRule="auto"/>
              <w:jc w:val="center"/>
              <w:rPr>
                <w:rFonts w:cs="Arial"/>
                <w:b/>
                <w:bCs/>
                <w:sz w:val="20"/>
                <w:szCs w:val="20"/>
              </w:rPr>
            </w:pPr>
            <w:r w:rsidRPr="00DD194C">
              <w:rPr>
                <w:rFonts w:cs="Arial"/>
                <w:b/>
                <w:bCs/>
                <w:sz w:val="20"/>
                <w:szCs w:val="20"/>
              </w:rPr>
              <w:t>Κωδικός 75 "Υποδομές Εκπαίδευσης" (ΕΤΠΑ)</w:t>
            </w:r>
          </w:p>
        </w:tc>
      </w:tr>
      <w:tr w:rsidR="0075787F" w:rsidRPr="00C51174">
        <w:trPr>
          <w:trHeight w:val="670"/>
          <w:jc w:val="center"/>
        </w:trPr>
        <w:tc>
          <w:tcPr>
            <w:tcW w:w="4330" w:type="dxa"/>
            <w:vMerge/>
            <w:tcBorders>
              <w:top w:val="single" w:sz="4" w:space="0" w:color="auto"/>
              <w:left w:val="single" w:sz="8" w:space="0" w:color="auto"/>
              <w:bottom w:val="single" w:sz="8" w:space="0" w:color="000000"/>
              <w:right w:val="single" w:sz="8" w:space="0" w:color="auto"/>
            </w:tcBorders>
            <w:vAlign w:val="center"/>
          </w:tcPr>
          <w:p w:rsidR="0075787F" w:rsidRPr="00DD194C" w:rsidRDefault="0075787F" w:rsidP="00E60A89">
            <w:pPr>
              <w:spacing w:before="120" w:after="0" w:line="240" w:lineRule="auto"/>
              <w:rPr>
                <w:rFonts w:cs="Arial"/>
                <w:bCs/>
                <w:sz w:val="20"/>
                <w:szCs w:val="20"/>
              </w:rPr>
            </w:pPr>
          </w:p>
        </w:tc>
        <w:tc>
          <w:tcPr>
            <w:tcW w:w="3310" w:type="dxa"/>
            <w:vMerge/>
            <w:tcBorders>
              <w:top w:val="single" w:sz="4" w:space="0" w:color="auto"/>
              <w:left w:val="single" w:sz="8" w:space="0" w:color="auto"/>
              <w:bottom w:val="single" w:sz="8" w:space="0" w:color="000000"/>
              <w:right w:val="single" w:sz="8" w:space="0" w:color="auto"/>
            </w:tcBorders>
            <w:vAlign w:val="center"/>
          </w:tcPr>
          <w:p w:rsidR="0075787F" w:rsidRPr="00DD194C" w:rsidRDefault="0075787F" w:rsidP="00E60A89">
            <w:pPr>
              <w:spacing w:before="120" w:after="0" w:line="240" w:lineRule="auto"/>
              <w:rPr>
                <w:rFonts w:cs="Arial"/>
                <w:bCs/>
                <w:sz w:val="20"/>
                <w:szCs w:val="20"/>
              </w:rPr>
            </w:pPr>
          </w:p>
        </w:tc>
      </w:tr>
      <w:tr w:rsidR="0075787F" w:rsidRPr="00C51174">
        <w:trPr>
          <w:trHeight w:val="221"/>
          <w:jc w:val="center"/>
        </w:trPr>
        <w:tc>
          <w:tcPr>
            <w:tcW w:w="4330" w:type="dxa"/>
            <w:tcBorders>
              <w:top w:val="nil"/>
              <w:left w:val="single" w:sz="8" w:space="0" w:color="auto"/>
              <w:bottom w:val="single" w:sz="4" w:space="0" w:color="auto"/>
              <w:right w:val="nil"/>
            </w:tcBorders>
          </w:tcPr>
          <w:p w:rsidR="0075787F" w:rsidRPr="00DD194C" w:rsidRDefault="0075787F" w:rsidP="00E60A89">
            <w:pPr>
              <w:spacing w:before="120" w:after="0" w:line="240" w:lineRule="auto"/>
              <w:rPr>
                <w:rFonts w:cs="Arial"/>
                <w:bCs/>
                <w:sz w:val="20"/>
                <w:szCs w:val="20"/>
              </w:rPr>
            </w:pPr>
            <w:r w:rsidRPr="00DD194C">
              <w:rPr>
                <w:rFonts w:cs="Arial"/>
                <w:bCs/>
                <w:sz w:val="20"/>
                <w:szCs w:val="20"/>
              </w:rPr>
              <w:t>Ανατολικής Μακεδονίας &amp; Θράκης</w:t>
            </w:r>
          </w:p>
        </w:tc>
        <w:tc>
          <w:tcPr>
            <w:tcW w:w="3310" w:type="dxa"/>
            <w:tcBorders>
              <w:top w:val="nil"/>
              <w:left w:val="single" w:sz="4" w:space="0" w:color="auto"/>
              <w:bottom w:val="single" w:sz="4" w:space="0" w:color="auto"/>
              <w:right w:val="single" w:sz="4" w:space="0" w:color="auto"/>
            </w:tcBorders>
            <w:vAlign w:val="center"/>
          </w:tcPr>
          <w:p w:rsidR="0075787F" w:rsidRPr="00DD194C" w:rsidRDefault="0075787F" w:rsidP="00E60A89">
            <w:pPr>
              <w:spacing w:before="120" w:after="0" w:line="240" w:lineRule="auto"/>
              <w:jc w:val="center"/>
              <w:rPr>
                <w:rFonts w:cs="Arial"/>
                <w:bCs/>
                <w:sz w:val="20"/>
                <w:szCs w:val="20"/>
              </w:rPr>
            </w:pPr>
            <w:r w:rsidRPr="00DD194C">
              <w:rPr>
                <w:bCs/>
                <w:sz w:val="20"/>
                <w:szCs w:val="20"/>
              </w:rPr>
              <w:t>82.089.706</w:t>
            </w:r>
          </w:p>
        </w:tc>
      </w:tr>
      <w:tr w:rsidR="0075787F" w:rsidRPr="00C51174">
        <w:trPr>
          <w:trHeight w:val="241"/>
          <w:jc w:val="center"/>
        </w:trPr>
        <w:tc>
          <w:tcPr>
            <w:tcW w:w="4330" w:type="dxa"/>
            <w:tcBorders>
              <w:top w:val="single" w:sz="4" w:space="0" w:color="auto"/>
              <w:left w:val="single" w:sz="8" w:space="0" w:color="auto"/>
              <w:bottom w:val="single" w:sz="4" w:space="0" w:color="auto"/>
              <w:right w:val="nil"/>
            </w:tcBorders>
          </w:tcPr>
          <w:p w:rsidR="0075787F" w:rsidRPr="00DD194C" w:rsidRDefault="0075787F" w:rsidP="00E60A89">
            <w:pPr>
              <w:spacing w:before="120" w:after="0" w:line="240" w:lineRule="auto"/>
              <w:rPr>
                <w:rFonts w:cs="Arial"/>
                <w:bCs/>
                <w:sz w:val="20"/>
                <w:szCs w:val="20"/>
              </w:rPr>
            </w:pPr>
            <w:r w:rsidRPr="00DD194C">
              <w:rPr>
                <w:rFonts w:cs="Arial"/>
                <w:bCs/>
                <w:sz w:val="20"/>
                <w:szCs w:val="20"/>
              </w:rPr>
              <w:t>Κεντρικής Μακεδονίας</w:t>
            </w:r>
          </w:p>
        </w:tc>
        <w:tc>
          <w:tcPr>
            <w:tcW w:w="3310" w:type="dxa"/>
            <w:tcBorders>
              <w:top w:val="single" w:sz="4" w:space="0" w:color="auto"/>
              <w:left w:val="single" w:sz="4" w:space="0" w:color="auto"/>
              <w:bottom w:val="single" w:sz="4" w:space="0" w:color="auto"/>
              <w:right w:val="single" w:sz="4" w:space="0" w:color="auto"/>
            </w:tcBorders>
            <w:vAlign w:val="center"/>
          </w:tcPr>
          <w:p w:rsidR="0075787F" w:rsidRPr="00DD194C" w:rsidRDefault="0075787F" w:rsidP="00E60A89">
            <w:pPr>
              <w:spacing w:before="120" w:after="0" w:line="240" w:lineRule="auto"/>
              <w:jc w:val="center"/>
              <w:rPr>
                <w:rFonts w:cs="Arial"/>
                <w:bCs/>
                <w:sz w:val="20"/>
                <w:szCs w:val="20"/>
              </w:rPr>
            </w:pPr>
            <w:r w:rsidRPr="00DD194C">
              <w:rPr>
                <w:sz w:val="20"/>
                <w:szCs w:val="20"/>
              </w:rPr>
              <w:t>144.085.431</w:t>
            </w:r>
          </w:p>
        </w:tc>
      </w:tr>
      <w:tr w:rsidR="0075787F" w:rsidRPr="00C51174">
        <w:trPr>
          <w:trHeight w:val="169"/>
          <w:jc w:val="center"/>
        </w:trPr>
        <w:tc>
          <w:tcPr>
            <w:tcW w:w="4330" w:type="dxa"/>
            <w:tcBorders>
              <w:top w:val="single" w:sz="4" w:space="0" w:color="auto"/>
              <w:left w:val="single" w:sz="8" w:space="0" w:color="auto"/>
              <w:bottom w:val="single" w:sz="4" w:space="0" w:color="auto"/>
              <w:right w:val="nil"/>
            </w:tcBorders>
          </w:tcPr>
          <w:p w:rsidR="0075787F" w:rsidRPr="00DD194C" w:rsidRDefault="0075787F" w:rsidP="00E60A89">
            <w:pPr>
              <w:spacing w:before="120" w:after="0" w:line="240" w:lineRule="auto"/>
              <w:rPr>
                <w:rFonts w:cs="Arial"/>
                <w:bCs/>
                <w:sz w:val="20"/>
                <w:szCs w:val="20"/>
              </w:rPr>
            </w:pPr>
            <w:r w:rsidRPr="00DD194C">
              <w:rPr>
                <w:rFonts w:cs="Arial"/>
                <w:bCs/>
                <w:sz w:val="20"/>
                <w:szCs w:val="20"/>
              </w:rPr>
              <w:t>Δυτικής Μακεδονίας</w:t>
            </w:r>
          </w:p>
        </w:tc>
        <w:tc>
          <w:tcPr>
            <w:tcW w:w="3310" w:type="dxa"/>
            <w:tcBorders>
              <w:top w:val="single" w:sz="4" w:space="0" w:color="auto"/>
              <w:left w:val="single" w:sz="4" w:space="0" w:color="auto"/>
              <w:bottom w:val="single" w:sz="4" w:space="0" w:color="auto"/>
              <w:right w:val="single" w:sz="4" w:space="0" w:color="auto"/>
            </w:tcBorders>
            <w:vAlign w:val="center"/>
          </w:tcPr>
          <w:p w:rsidR="0075787F" w:rsidRPr="00DD194C" w:rsidRDefault="0075787F" w:rsidP="00E60A89">
            <w:pPr>
              <w:spacing w:before="120" w:after="0" w:line="240" w:lineRule="auto"/>
              <w:jc w:val="center"/>
              <w:rPr>
                <w:rFonts w:cs="Arial"/>
                <w:bCs/>
                <w:sz w:val="20"/>
                <w:szCs w:val="20"/>
              </w:rPr>
            </w:pPr>
            <w:r w:rsidRPr="00DD194C">
              <w:rPr>
                <w:sz w:val="20"/>
                <w:szCs w:val="20"/>
              </w:rPr>
              <w:t>100.661.235</w:t>
            </w:r>
          </w:p>
        </w:tc>
      </w:tr>
      <w:tr w:rsidR="0075787F" w:rsidRPr="00C51174">
        <w:trPr>
          <w:trHeight w:val="139"/>
          <w:jc w:val="center"/>
        </w:trPr>
        <w:tc>
          <w:tcPr>
            <w:tcW w:w="4330" w:type="dxa"/>
            <w:tcBorders>
              <w:top w:val="single" w:sz="4" w:space="0" w:color="auto"/>
              <w:left w:val="single" w:sz="8" w:space="0" w:color="auto"/>
              <w:bottom w:val="single" w:sz="4" w:space="0" w:color="auto"/>
              <w:right w:val="nil"/>
            </w:tcBorders>
          </w:tcPr>
          <w:p w:rsidR="0075787F" w:rsidRPr="00DD194C" w:rsidRDefault="0075787F" w:rsidP="00E60A89">
            <w:pPr>
              <w:spacing w:before="120" w:after="0" w:line="240" w:lineRule="auto"/>
              <w:rPr>
                <w:rFonts w:cs="Arial"/>
                <w:bCs/>
                <w:sz w:val="20"/>
                <w:szCs w:val="20"/>
              </w:rPr>
            </w:pPr>
            <w:r w:rsidRPr="00DD194C">
              <w:rPr>
                <w:rFonts w:cs="Arial"/>
                <w:bCs/>
                <w:sz w:val="20"/>
                <w:szCs w:val="20"/>
              </w:rPr>
              <w:t>Ηπείρου</w:t>
            </w:r>
          </w:p>
        </w:tc>
        <w:tc>
          <w:tcPr>
            <w:tcW w:w="3310" w:type="dxa"/>
            <w:tcBorders>
              <w:top w:val="single" w:sz="4" w:space="0" w:color="auto"/>
              <w:left w:val="single" w:sz="4" w:space="0" w:color="auto"/>
              <w:bottom w:val="single" w:sz="4" w:space="0" w:color="auto"/>
              <w:right w:val="single" w:sz="4" w:space="0" w:color="auto"/>
            </w:tcBorders>
            <w:vAlign w:val="center"/>
          </w:tcPr>
          <w:p w:rsidR="0075787F" w:rsidRPr="00DD194C" w:rsidRDefault="0075787F" w:rsidP="00E60A89">
            <w:pPr>
              <w:spacing w:before="120" w:after="0" w:line="240" w:lineRule="auto"/>
              <w:jc w:val="center"/>
              <w:rPr>
                <w:rFonts w:cs="Arial"/>
                <w:bCs/>
                <w:sz w:val="20"/>
                <w:szCs w:val="20"/>
              </w:rPr>
            </w:pPr>
            <w:r w:rsidRPr="00DD194C">
              <w:rPr>
                <w:sz w:val="20"/>
                <w:szCs w:val="20"/>
              </w:rPr>
              <w:t>40.000.000</w:t>
            </w:r>
          </w:p>
        </w:tc>
      </w:tr>
      <w:tr w:rsidR="0075787F" w:rsidRPr="00C51174">
        <w:trPr>
          <w:trHeight w:val="255"/>
          <w:jc w:val="center"/>
        </w:trPr>
        <w:tc>
          <w:tcPr>
            <w:tcW w:w="4330" w:type="dxa"/>
            <w:tcBorders>
              <w:top w:val="single" w:sz="4" w:space="0" w:color="auto"/>
              <w:left w:val="single" w:sz="8" w:space="0" w:color="auto"/>
              <w:bottom w:val="single" w:sz="4" w:space="0" w:color="auto"/>
              <w:right w:val="nil"/>
            </w:tcBorders>
          </w:tcPr>
          <w:p w:rsidR="0075787F" w:rsidRPr="00DD194C" w:rsidRDefault="0075787F" w:rsidP="00E60A89">
            <w:pPr>
              <w:spacing w:before="120" w:after="0" w:line="240" w:lineRule="auto"/>
              <w:rPr>
                <w:rFonts w:cs="Arial"/>
                <w:bCs/>
                <w:sz w:val="20"/>
                <w:szCs w:val="20"/>
              </w:rPr>
            </w:pPr>
            <w:r w:rsidRPr="00DD194C">
              <w:rPr>
                <w:rFonts w:cs="Arial"/>
                <w:bCs/>
                <w:sz w:val="20"/>
                <w:szCs w:val="20"/>
              </w:rPr>
              <w:t>Θεσσαλίας</w:t>
            </w:r>
          </w:p>
        </w:tc>
        <w:tc>
          <w:tcPr>
            <w:tcW w:w="3310" w:type="dxa"/>
            <w:tcBorders>
              <w:top w:val="single" w:sz="4" w:space="0" w:color="auto"/>
              <w:left w:val="single" w:sz="4" w:space="0" w:color="auto"/>
              <w:bottom w:val="single" w:sz="4" w:space="0" w:color="auto"/>
              <w:right w:val="single" w:sz="4" w:space="0" w:color="auto"/>
            </w:tcBorders>
            <w:vAlign w:val="center"/>
          </w:tcPr>
          <w:p w:rsidR="0075787F" w:rsidRPr="00DD194C" w:rsidRDefault="0075787F" w:rsidP="00E60A89">
            <w:pPr>
              <w:spacing w:before="120" w:after="0" w:line="240" w:lineRule="auto"/>
              <w:jc w:val="center"/>
              <w:rPr>
                <w:rFonts w:cs="Arial"/>
                <w:bCs/>
                <w:sz w:val="20"/>
                <w:szCs w:val="20"/>
              </w:rPr>
            </w:pPr>
            <w:r w:rsidRPr="00DD194C">
              <w:rPr>
                <w:sz w:val="20"/>
                <w:szCs w:val="20"/>
              </w:rPr>
              <w:t>64.599.072</w:t>
            </w:r>
          </w:p>
        </w:tc>
      </w:tr>
      <w:tr w:rsidR="0075787F" w:rsidRPr="00C51174">
        <w:trPr>
          <w:trHeight w:val="255"/>
          <w:jc w:val="center"/>
        </w:trPr>
        <w:tc>
          <w:tcPr>
            <w:tcW w:w="4330" w:type="dxa"/>
            <w:tcBorders>
              <w:top w:val="single" w:sz="4" w:space="0" w:color="auto"/>
              <w:left w:val="single" w:sz="8" w:space="0" w:color="auto"/>
              <w:bottom w:val="single" w:sz="4" w:space="0" w:color="auto"/>
              <w:right w:val="nil"/>
            </w:tcBorders>
          </w:tcPr>
          <w:p w:rsidR="0075787F" w:rsidRPr="00DD194C" w:rsidRDefault="0075787F" w:rsidP="00E60A89">
            <w:pPr>
              <w:spacing w:before="120" w:after="0" w:line="240" w:lineRule="auto"/>
              <w:rPr>
                <w:rFonts w:cs="Arial"/>
                <w:bCs/>
                <w:sz w:val="20"/>
                <w:szCs w:val="20"/>
              </w:rPr>
            </w:pPr>
            <w:r w:rsidRPr="00DD194C">
              <w:rPr>
                <w:rFonts w:cs="Arial"/>
                <w:bCs/>
                <w:sz w:val="20"/>
                <w:szCs w:val="20"/>
              </w:rPr>
              <w:t>Ιονίων Νήσων</w:t>
            </w:r>
          </w:p>
        </w:tc>
        <w:tc>
          <w:tcPr>
            <w:tcW w:w="3310" w:type="dxa"/>
            <w:tcBorders>
              <w:top w:val="single" w:sz="4" w:space="0" w:color="auto"/>
              <w:left w:val="single" w:sz="4" w:space="0" w:color="auto"/>
              <w:bottom w:val="single" w:sz="4" w:space="0" w:color="auto"/>
              <w:right w:val="single" w:sz="4" w:space="0" w:color="auto"/>
            </w:tcBorders>
            <w:vAlign w:val="center"/>
          </w:tcPr>
          <w:p w:rsidR="0075787F" w:rsidRPr="00DD194C" w:rsidRDefault="0075787F" w:rsidP="00E60A89">
            <w:pPr>
              <w:spacing w:before="120" w:after="0" w:line="240" w:lineRule="auto"/>
              <w:jc w:val="center"/>
              <w:rPr>
                <w:rFonts w:cs="Arial"/>
                <w:bCs/>
                <w:sz w:val="20"/>
                <w:szCs w:val="20"/>
              </w:rPr>
            </w:pPr>
            <w:r w:rsidRPr="00DD194C">
              <w:rPr>
                <w:sz w:val="20"/>
                <w:szCs w:val="20"/>
              </w:rPr>
              <w:t>38.664.278</w:t>
            </w:r>
          </w:p>
        </w:tc>
      </w:tr>
      <w:tr w:rsidR="0075787F" w:rsidRPr="00C51174">
        <w:trPr>
          <w:trHeight w:val="255"/>
          <w:jc w:val="center"/>
        </w:trPr>
        <w:tc>
          <w:tcPr>
            <w:tcW w:w="4330" w:type="dxa"/>
            <w:tcBorders>
              <w:top w:val="single" w:sz="4" w:space="0" w:color="auto"/>
              <w:left w:val="single" w:sz="8" w:space="0" w:color="auto"/>
              <w:bottom w:val="single" w:sz="4" w:space="0" w:color="auto"/>
              <w:right w:val="nil"/>
            </w:tcBorders>
          </w:tcPr>
          <w:p w:rsidR="0075787F" w:rsidRPr="00DD194C" w:rsidRDefault="0075787F" w:rsidP="00E60A89">
            <w:pPr>
              <w:spacing w:before="120" w:after="0" w:line="240" w:lineRule="auto"/>
              <w:rPr>
                <w:rFonts w:cs="Arial"/>
                <w:bCs/>
                <w:sz w:val="20"/>
                <w:szCs w:val="20"/>
              </w:rPr>
            </w:pPr>
            <w:r w:rsidRPr="00DD194C">
              <w:rPr>
                <w:rFonts w:cs="Arial"/>
                <w:bCs/>
                <w:sz w:val="20"/>
                <w:szCs w:val="20"/>
              </w:rPr>
              <w:lastRenderedPageBreak/>
              <w:t>Δυτικής Ελλάδας</w:t>
            </w:r>
          </w:p>
        </w:tc>
        <w:tc>
          <w:tcPr>
            <w:tcW w:w="3310" w:type="dxa"/>
            <w:tcBorders>
              <w:top w:val="single" w:sz="4" w:space="0" w:color="auto"/>
              <w:left w:val="single" w:sz="4" w:space="0" w:color="auto"/>
              <w:bottom w:val="single" w:sz="4" w:space="0" w:color="auto"/>
              <w:right w:val="single" w:sz="4" w:space="0" w:color="auto"/>
            </w:tcBorders>
            <w:vAlign w:val="center"/>
          </w:tcPr>
          <w:p w:rsidR="0075787F" w:rsidRPr="00DD194C" w:rsidRDefault="0075787F" w:rsidP="00E60A89">
            <w:pPr>
              <w:spacing w:before="120" w:after="0" w:line="240" w:lineRule="auto"/>
              <w:jc w:val="center"/>
              <w:rPr>
                <w:rFonts w:cs="Arial"/>
                <w:bCs/>
                <w:sz w:val="20"/>
                <w:szCs w:val="20"/>
              </w:rPr>
            </w:pPr>
            <w:r w:rsidRPr="00DD194C">
              <w:rPr>
                <w:sz w:val="20"/>
                <w:szCs w:val="20"/>
              </w:rPr>
              <w:t>70.670.469</w:t>
            </w:r>
          </w:p>
        </w:tc>
      </w:tr>
      <w:tr w:rsidR="0075787F" w:rsidRPr="00C51174">
        <w:trPr>
          <w:trHeight w:val="255"/>
          <w:jc w:val="center"/>
        </w:trPr>
        <w:tc>
          <w:tcPr>
            <w:tcW w:w="4330" w:type="dxa"/>
            <w:tcBorders>
              <w:top w:val="single" w:sz="4" w:space="0" w:color="auto"/>
              <w:left w:val="single" w:sz="8" w:space="0" w:color="auto"/>
              <w:bottom w:val="single" w:sz="4" w:space="0" w:color="auto"/>
              <w:right w:val="nil"/>
            </w:tcBorders>
          </w:tcPr>
          <w:p w:rsidR="0075787F" w:rsidRPr="00DD194C" w:rsidRDefault="0075787F" w:rsidP="00E60A89">
            <w:pPr>
              <w:spacing w:before="120" w:after="0" w:line="240" w:lineRule="auto"/>
              <w:rPr>
                <w:rFonts w:cs="Arial"/>
                <w:bCs/>
                <w:sz w:val="20"/>
                <w:szCs w:val="20"/>
              </w:rPr>
            </w:pPr>
            <w:r w:rsidRPr="00DD194C">
              <w:rPr>
                <w:rFonts w:cs="Arial"/>
                <w:bCs/>
                <w:sz w:val="20"/>
                <w:szCs w:val="20"/>
              </w:rPr>
              <w:t>Στερεάς Ελλάδας</w:t>
            </w:r>
          </w:p>
        </w:tc>
        <w:tc>
          <w:tcPr>
            <w:tcW w:w="3310" w:type="dxa"/>
            <w:tcBorders>
              <w:top w:val="single" w:sz="4" w:space="0" w:color="auto"/>
              <w:left w:val="single" w:sz="4" w:space="0" w:color="auto"/>
              <w:bottom w:val="single" w:sz="4" w:space="0" w:color="auto"/>
              <w:right w:val="single" w:sz="4" w:space="0" w:color="auto"/>
            </w:tcBorders>
            <w:vAlign w:val="center"/>
          </w:tcPr>
          <w:p w:rsidR="0075787F" w:rsidRPr="00DD194C" w:rsidRDefault="0075787F" w:rsidP="00E60A89">
            <w:pPr>
              <w:spacing w:before="120" w:after="0" w:line="240" w:lineRule="auto"/>
              <w:jc w:val="center"/>
              <w:rPr>
                <w:rFonts w:cs="Arial"/>
                <w:bCs/>
                <w:sz w:val="20"/>
                <w:szCs w:val="20"/>
              </w:rPr>
            </w:pPr>
            <w:r w:rsidRPr="00DD194C">
              <w:rPr>
                <w:sz w:val="20"/>
                <w:szCs w:val="20"/>
              </w:rPr>
              <w:t>60.739.820</w:t>
            </w:r>
          </w:p>
        </w:tc>
      </w:tr>
      <w:tr w:rsidR="0075787F" w:rsidRPr="00C51174">
        <w:trPr>
          <w:trHeight w:val="125"/>
          <w:jc w:val="center"/>
        </w:trPr>
        <w:tc>
          <w:tcPr>
            <w:tcW w:w="4330" w:type="dxa"/>
            <w:tcBorders>
              <w:top w:val="single" w:sz="4" w:space="0" w:color="auto"/>
              <w:left w:val="single" w:sz="8" w:space="0" w:color="auto"/>
              <w:bottom w:val="single" w:sz="4" w:space="0" w:color="auto"/>
              <w:right w:val="nil"/>
            </w:tcBorders>
          </w:tcPr>
          <w:p w:rsidR="0075787F" w:rsidRPr="00DD194C" w:rsidRDefault="0075787F" w:rsidP="00E60A89">
            <w:pPr>
              <w:spacing w:before="120" w:after="0" w:line="240" w:lineRule="auto"/>
              <w:rPr>
                <w:rFonts w:cs="Arial"/>
                <w:bCs/>
                <w:sz w:val="20"/>
                <w:szCs w:val="20"/>
              </w:rPr>
            </w:pPr>
            <w:r w:rsidRPr="00DD194C">
              <w:rPr>
                <w:rFonts w:cs="Arial"/>
                <w:bCs/>
                <w:sz w:val="20"/>
                <w:szCs w:val="20"/>
              </w:rPr>
              <w:t>Αττικής</w:t>
            </w:r>
          </w:p>
        </w:tc>
        <w:tc>
          <w:tcPr>
            <w:tcW w:w="3310" w:type="dxa"/>
            <w:tcBorders>
              <w:top w:val="single" w:sz="4" w:space="0" w:color="auto"/>
              <w:left w:val="single" w:sz="4" w:space="0" w:color="auto"/>
              <w:bottom w:val="single" w:sz="4" w:space="0" w:color="auto"/>
              <w:right w:val="single" w:sz="4" w:space="0" w:color="auto"/>
            </w:tcBorders>
            <w:vAlign w:val="center"/>
          </w:tcPr>
          <w:p w:rsidR="0075787F" w:rsidRPr="00DD194C" w:rsidRDefault="0075787F" w:rsidP="00E60A89">
            <w:pPr>
              <w:spacing w:before="120" w:after="0" w:line="240" w:lineRule="auto"/>
              <w:jc w:val="center"/>
              <w:rPr>
                <w:rFonts w:cs="Arial"/>
                <w:bCs/>
                <w:sz w:val="20"/>
                <w:szCs w:val="20"/>
              </w:rPr>
            </w:pPr>
            <w:r w:rsidRPr="00DD194C">
              <w:rPr>
                <w:bCs/>
                <w:sz w:val="20"/>
                <w:szCs w:val="20"/>
              </w:rPr>
              <w:t>218.583.157</w:t>
            </w:r>
          </w:p>
        </w:tc>
      </w:tr>
      <w:tr w:rsidR="0075787F" w:rsidRPr="00C51174">
        <w:trPr>
          <w:trHeight w:val="255"/>
          <w:jc w:val="center"/>
        </w:trPr>
        <w:tc>
          <w:tcPr>
            <w:tcW w:w="4330" w:type="dxa"/>
            <w:tcBorders>
              <w:top w:val="single" w:sz="4" w:space="0" w:color="auto"/>
              <w:left w:val="single" w:sz="8" w:space="0" w:color="auto"/>
              <w:bottom w:val="single" w:sz="4" w:space="0" w:color="auto"/>
              <w:right w:val="nil"/>
            </w:tcBorders>
          </w:tcPr>
          <w:p w:rsidR="0075787F" w:rsidRPr="00DD194C" w:rsidRDefault="0075787F" w:rsidP="00E60A89">
            <w:pPr>
              <w:spacing w:before="120" w:after="0" w:line="240" w:lineRule="auto"/>
              <w:rPr>
                <w:rFonts w:cs="Arial"/>
                <w:bCs/>
                <w:sz w:val="20"/>
                <w:szCs w:val="20"/>
              </w:rPr>
            </w:pPr>
            <w:r w:rsidRPr="00DD194C">
              <w:rPr>
                <w:rFonts w:cs="Arial"/>
                <w:bCs/>
                <w:sz w:val="20"/>
                <w:szCs w:val="20"/>
              </w:rPr>
              <w:t>Πελοποννήσου</w:t>
            </w:r>
          </w:p>
        </w:tc>
        <w:tc>
          <w:tcPr>
            <w:tcW w:w="3310" w:type="dxa"/>
            <w:tcBorders>
              <w:top w:val="single" w:sz="4" w:space="0" w:color="auto"/>
              <w:left w:val="single" w:sz="4" w:space="0" w:color="auto"/>
              <w:bottom w:val="single" w:sz="4" w:space="0" w:color="auto"/>
              <w:right w:val="single" w:sz="4" w:space="0" w:color="auto"/>
            </w:tcBorders>
            <w:vAlign w:val="center"/>
          </w:tcPr>
          <w:p w:rsidR="0075787F" w:rsidRPr="00DD194C" w:rsidRDefault="0075787F" w:rsidP="00E60A89">
            <w:pPr>
              <w:spacing w:before="120" w:after="0" w:line="240" w:lineRule="auto"/>
              <w:jc w:val="center"/>
              <w:rPr>
                <w:rFonts w:cs="Arial"/>
                <w:bCs/>
                <w:sz w:val="20"/>
                <w:szCs w:val="20"/>
              </w:rPr>
            </w:pPr>
            <w:r w:rsidRPr="00DD194C">
              <w:rPr>
                <w:sz w:val="20"/>
                <w:szCs w:val="20"/>
              </w:rPr>
              <w:t>42.101.053</w:t>
            </w:r>
          </w:p>
        </w:tc>
      </w:tr>
      <w:tr w:rsidR="0075787F" w:rsidRPr="00C51174">
        <w:trPr>
          <w:trHeight w:val="255"/>
          <w:jc w:val="center"/>
        </w:trPr>
        <w:tc>
          <w:tcPr>
            <w:tcW w:w="4330" w:type="dxa"/>
            <w:tcBorders>
              <w:top w:val="single" w:sz="4" w:space="0" w:color="auto"/>
              <w:left w:val="single" w:sz="8" w:space="0" w:color="auto"/>
              <w:bottom w:val="single" w:sz="4" w:space="0" w:color="auto"/>
              <w:right w:val="nil"/>
            </w:tcBorders>
          </w:tcPr>
          <w:p w:rsidR="0075787F" w:rsidRPr="00DD194C" w:rsidRDefault="0075787F" w:rsidP="00E60A89">
            <w:pPr>
              <w:spacing w:before="120" w:after="0" w:line="240" w:lineRule="auto"/>
              <w:rPr>
                <w:rFonts w:cs="Arial"/>
                <w:bCs/>
                <w:sz w:val="20"/>
                <w:szCs w:val="20"/>
              </w:rPr>
            </w:pPr>
            <w:r w:rsidRPr="00DD194C">
              <w:rPr>
                <w:rFonts w:cs="Arial"/>
                <w:bCs/>
                <w:sz w:val="20"/>
                <w:szCs w:val="20"/>
              </w:rPr>
              <w:t>Βορείου Αιγαίου</w:t>
            </w:r>
          </w:p>
        </w:tc>
        <w:tc>
          <w:tcPr>
            <w:tcW w:w="3310" w:type="dxa"/>
            <w:tcBorders>
              <w:top w:val="single" w:sz="4" w:space="0" w:color="auto"/>
              <w:left w:val="single" w:sz="4" w:space="0" w:color="auto"/>
              <w:bottom w:val="single" w:sz="4" w:space="0" w:color="auto"/>
              <w:right w:val="single" w:sz="4" w:space="0" w:color="auto"/>
            </w:tcBorders>
            <w:vAlign w:val="center"/>
          </w:tcPr>
          <w:p w:rsidR="0075787F" w:rsidRPr="00DD194C" w:rsidRDefault="0075787F" w:rsidP="00E60A89">
            <w:pPr>
              <w:spacing w:before="120" w:after="0" w:line="240" w:lineRule="auto"/>
              <w:jc w:val="center"/>
              <w:rPr>
                <w:rFonts w:cs="Arial"/>
                <w:bCs/>
                <w:sz w:val="20"/>
                <w:szCs w:val="20"/>
              </w:rPr>
            </w:pPr>
            <w:r w:rsidRPr="00DD194C">
              <w:rPr>
                <w:sz w:val="20"/>
                <w:szCs w:val="20"/>
              </w:rPr>
              <w:t>42.567.958</w:t>
            </w:r>
          </w:p>
        </w:tc>
      </w:tr>
      <w:tr w:rsidR="0075787F" w:rsidRPr="00C51174">
        <w:trPr>
          <w:trHeight w:val="255"/>
          <w:jc w:val="center"/>
        </w:trPr>
        <w:tc>
          <w:tcPr>
            <w:tcW w:w="4330" w:type="dxa"/>
            <w:tcBorders>
              <w:top w:val="single" w:sz="4" w:space="0" w:color="auto"/>
              <w:left w:val="single" w:sz="8" w:space="0" w:color="auto"/>
              <w:bottom w:val="single" w:sz="4" w:space="0" w:color="auto"/>
              <w:right w:val="nil"/>
            </w:tcBorders>
          </w:tcPr>
          <w:p w:rsidR="0075787F" w:rsidRPr="00DD194C" w:rsidRDefault="0075787F" w:rsidP="00E60A89">
            <w:pPr>
              <w:spacing w:before="120" w:after="0" w:line="240" w:lineRule="auto"/>
              <w:rPr>
                <w:rFonts w:cs="Arial"/>
                <w:bCs/>
                <w:sz w:val="20"/>
                <w:szCs w:val="20"/>
              </w:rPr>
            </w:pPr>
            <w:r w:rsidRPr="00DD194C">
              <w:rPr>
                <w:rFonts w:cs="Arial"/>
                <w:bCs/>
                <w:sz w:val="20"/>
                <w:szCs w:val="20"/>
              </w:rPr>
              <w:t>Νοτίου Αιγαίου</w:t>
            </w:r>
          </w:p>
        </w:tc>
        <w:tc>
          <w:tcPr>
            <w:tcW w:w="3310" w:type="dxa"/>
            <w:tcBorders>
              <w:top w:val="single" w:sz="4" w:space="0" w:color="auto"/>
              <w:left w:val="single" w:sz="4" w:space="0" w:color="auto"/>
              <w:bottom w:val="single" w:sz="4" w:space="0" w:color="auto"/>
              <w:right w:val="single" w:sz="4" w:space="0" w:color="auto"/>
            </w:tcBorders>
            <w:vAlign w:val="center"/>
          </w:tcPr>
          <w:p w:rsidR="0075787F" w:rsidRPr="00DD194C" w:rsidRDefault="0075787F" w:rsidP="00E60A89">
            <w:pPr>
              <w:spacing w:before="120" w:after="0" w:line="240" w:lineRule="auto"/>
              <w:jc w:val="center"/>
              <w:rPr>
                <w:rFonts w:cs="Arial"/>
                <w:bCs/>
                <w:sz w:val="20"/>
                <w:szCs w:val="20"/>
              </w:rPr>
            </w:pPr>
            <w:r w:rsidRPr="00DD194C">
              <w:rPr>
                <w:sz w:val="20"/>
                <w:szCs w:val="20"/>
              </w:rPr>
              <w:t>49.893.059</w:t>
            </w:r>
          </w:p>
        </w:tc>
      </w:tr>
      <w:tr w:rsidR="0075787F" w:rsidRPr="00C51174">
        <w:trPr>
          <w:trHeight w:val="183"/>
          <w:jc w:val="center"/>
        </w:trPr>
        <w:tc>
          <w:tcPr>
            <w:tcW w:w="4330" w:type="dxa"/>
            <w:tcBorders>
              <w:top w:val="single" w:sz="4" w:space="0" w:color="auto"/>
              <w:left w:val="single" w:sz="8" w:space="0" w:color="auto"/>
              <w:bottom w:val="single" w:sz="4" w:space="0" w:color="auto"/>
              <w:right w:val="nil"/>
            </w:tcBorders>
          </w:tcPr>
          <w:p w:rsidR="0075787F" w:rsidRPr="00DD194C" w:rsidRDefault="0075787F" w:rsidP="00E60A89">
            <w:pPr>
              <w:spacing w:before="120" w:after="0" w:line="240" w:lineRule="auto"/>
              <w:rPr>
                <w:rFonts w:cs="Arial"/>
                <w:bCs/>
                <w:sz w:val="20"/>
                <w:szCs w:val="20"/>
              </w:rPr>
            </w:pPr>
            <w:r w:rsidRPr="00DD194C">
              <w:rPr>
                <w:rFonts w:cs="Arial"/>
                <w:bCs/>
                <w:sz w:val="20"/>
                <w:szCs w:val="20"/>
              </w:rPr>
              <w:t>Κρήτης</w:t>
            </w:r>
          </w:p>
        </w:tc>
        <w:tc>
          <w:tcPr>
            <w:tcW w:w="3310" w:type="dxa"/>
            <w:tcBorders>
              <w:top w:val="single" w:sz="4" w:space="0" w:color="auto"/>
              <w:left w:val="single" w:sz="4" w:space="0" w:color="auto"/>
              <w:bottom w:val="single" w:sz="4" w:space="0" w:color="auto"/>
              <w:right w:val="single" w:sz="4" w:space="0" w:color="auto"/>
            </w:tcBorders>
            <w:vAlign w:val="center"/>
          </w:tcPr>
          <w:p w:rsidR="0075787F" w:rsidRPr="00DD194C" w:rsidRDefault="0075787F" w:rsidP="00E60A89">
            <w:pPr>
              <w:spacing w:before="120" w:after="0" w:line="240" w:lineRule="auto"/>
              <w:jc w:val="center"/>
              <w:rPr>
                <w:rFonts w:cs="Arial"/>
                <w:bCs/>
                <w:sz w:val="20"/>
                <w:szCs w:val="20"/>
              </w:rPr>
            </w:pPr>
            <w:r w:rsidRPr="00DD194C">
              <w:rPr>
                <w:sz w:val="20"/>
                <w:szCs w:val="20"/>
              </w:rPr>
              <w:t>84.790.997</w:t>
            </w:r>
          </w:p>
        </w:tc>
      </w:tr>
    </w:tbl>
    <w:p w:rsidR="0075787F" w:rsidRPr="004C06CC" w:rsidRDefault="0075787F" w:rsidP="00677ABB">
      <w:r w:rsidRPr="00C51174">
        <w:t xml:space="preserve">Στο πλαίσιο του </w:t>
      </w:r>
      <w:r w:rsidRPr="004C06CC">
        <w:t xml:space="preserve">διαθέσιμου π/υ για τον Κωδικό 75, (ορίσθηκε στις Επιχειρησιακές Συμφωνίες των Περιφερειακών Επιχειρησιακών Προγραμμάτων (ΠΕΠ) σε ειδικό μάλιστα παράρτημα που καταρτίσθηκε από το Υπουργείο Παιδείας ΔΒΜΘ), έχουν σχεδιασθεί </w:t>
      </w:r>
      <w:r>
        <w:t xml:space="preserve">και υλοποιούνται </w:t>
      </w:r>
      <w:r w:rsidRPr="004C06CC">
        <w:t xml:space="preserve"> οι ακόλουθες κατηγορίες πράξεων:</w:t>
      </w:r>
    </w:p>
    <w:p w:rsidR="0075787F" w:rsidRDefault="0075787F" w:rsidP="00E36870">
      <w:pPr>
        <w:numPr>
          <w:ilvl w:val="0"/>
          <w:numId w:val="25"/>
        </w:numPr>
      </w:pPr>
      <w:r w:rsidRPr="004C06CC">
        <w:t>Έργα σχολικής στέγης (κτιριακά έργα πρωτοβάθμιας και δευτεροβάθμιας εκπαίδευσης), με αρχικώς ορισθείσες προτεραιότητες (α) την κατασκευή νέων Νηπιαγωγείων και Δημοτικών</w:t>
      </w:r>
      <w:r w:rsidRPr="00397475">
        <w:t xml:space="preserve"> σχολείων και (β) προσθήκες και βελτιώσεις σχολείων με στόχο την εξάλειψη της </w:t>
      </w:r>
      <w:r>
        <w:t>διπλής βάρδιας</w:t>
      </w:r>
      <w:r w:rsidRPr="00397475">
        <w:t xml:space="preserve"> και στη συνέχεια με προτεραιότητες (α) ΑΝΕΓΕΡΣΗ ΝΕΟΥ ΚΤΙΡΙΟΥ ή ΑΝΑΜΟΡΦΩΣΗ ΥΦΙΣΤΑΜΕΝΟΥ ΚΤΙΡΙΟΥ ΑΛΛΗΣ ΧΡΗΣΗΣ ΣΕ ΣΧΟΛΙΚΟ ΚΤΙΡΙΟ για </w:t>
      </w:r>
      <w:r w:rsidRPr="004C06CC">
        <w:t>ΚΑΛΥΨΗ ΠΛΗΘΥΣΜΙΑΚΩΝ ΑΝΑΓΚΩΝ βάσει ΣΧΟΛΙΚΟΥ ΠΛΗΘΥΣΜΟΥ ΤΗΣ ΠΕΡΙΟΧΗΣ, (β) ΑΝΑΜΟΡΦΩΣΗ ΥΦΙΣΤΑΜΕΝΟΥ ΣΧΟΛΙΚΟΥ ΚΤΙΡΙΟΥ ΕΠΑΛ/ΕΠΑΣ (Επαγγελματικού Λυκείου/Επαγγελματικής Σχολής) ΓΙΑ ΒΕΛΤΙΩΣΗ ΤΗΣ ΠΟΙΟΤΗΤΑΣ ΤΟΥ ΚΤΙΡΙΟΥ, (γ) ΑΝΑΜΟΡΦΩΣΗ ΥΦΙΣΤΑΜΕΝΟΥ ΣΧΟΛΙΚΟΥ ΚΤΙΡΙΟΥ ΓΙΑ ΝΑ ΔΙΑΣΦΑΛΙΖΕΤΑΙ ΒΙΟΚΛΙΜΑΤΙΚΗ ΛΕΙΤΟΥΡΓΙΑ, (δ) ΑΝΑΜΟΡΦΩΣΗ/ΠΡΟΣΘΗΚΕΣ ΣΕ ΥΦΙΣΤΑΜΕΝΟ ΣΧΟΛΙΚΟ ΚΤΙΡΙΟ ΓΙΑ ΠΟΙΟΤΙΚΗ ΒΕΛΤΙΩΣΗ ΤΟΥ ΚΤΙΡΙΟΥ. Για αυτή τη κατηγορία πράξεων θα διατεθεί ένα ποσοστό περίπου 60% από τον προϋπολογισμό του Κωδικού 75 κάθε Περιφέρειας (</w:t>
      </w:r>
      <w:r w:rsidRPr="00B31819">
        <w:rPr>
          <w:b/>
        </w:rPr>
        <w:t>συνολικά 623,7 εκ ευρώ</w:t>
      </w:r>
      <w:r w:rsidRPr="004C06CC">
        <w:t xml:space="preserve">). </w:t>
      </w:r>
    </w:p>
    <w:p w:rsidR="0075787F" w:rsidRDefault="0075787F" w:rsidP="00E36870">
      <w:pPr>
        <w:numPr>
          <w:ilvl w:val="0"/>
          <w:numId w:val="25"/>
        </w:numPr>
      </w:pPr>
      <w:r w:rsidRPr="00B31819">
        <w:rPr>
          <w:b/>
        </w:rPr>
        <w:t>Εξοπλισμός α΄ βάθμιας και β</w:t>
      </w:r>
      <w:r w:rsidRPr="0087549E">
        <w:rPr>
          <w:b/>
        </w:rPr>
        <w:t>’</w:t>
      </w:r>
      <w:r w:rsidRPr="00B31819">
        <w:rPr>
          <w:b/>
        </w:rPr>
        <w:t xml:space="preserve"> </w:t>
      </w:r>
      <w:r>
        <w:rPr>
          <w:b/>
        </w:rPr>
        <w:t>β</w:t>
      </w:r>
      <w:r w:rsidRPr="00B31819">
        <w:rPr>
          <w:b/>
        </w:rPr>
        <w:t>αθμ</w:t>
      </w:r>
      <w:r>
        <w:rPr>
          <w:b/>
        </w:rPr>
        <w:t>ι</w:t>
      </w:r>
      <w:r w:rsidRPr="00B31819">
        <w:rPr>
          <w:b/>
        </w:rPr>
        <w:t>ας εκπαίδευσης</w:t>
      </w:r>
      <w:r w:rsidRPr="004C06CC">
        <w:t xml:space="preserve"> που επικεντρώνεται σε εκπαιδευτικό εξοπλισμό ειδικών σχολείων για ΑμεΑ. Για αυτή τη κατηγορία πράξεων θα διατεθεί ένα ποσοστό περίπου 7% από τον προϋπολογισμό του Κωδικού 75 κάθε Περιφέρειας (</w:t>
      </w:r>
      <w:r w:rsidRPr="00B31819">
        <w:rPr>
          <w:b/>
        </w:rPr>
        <w:t>συνολικά 72,7 εκ ευρώ</w:t>
      </w:r>
      <w:r w:rsidRPr="004C06CC">
        <w:t xml:space="preserve">). </w:t>
      </w:r>
    </w:p>
    <w:p w:rsidR="0075787F" w:rsidRDefault="0075787F" w:rsidP="00E36870">
      <w:pPr>
        <w:numPr>
          <w:ilvl w:val="0"/>
          <w:numId w:val="25"/>
        </w:numPr>
      </w:pPr>
      <w:r w:rsidRPr="00B31819">
        <w:rPr>
          <w:b/>
        </w:rPr>
        <w:t>Υποδομές τριτοβάθμιας εκπαίδευσης</w:t>
      </w:r>
      <w:r w:rsidRPr="00C51174">
        <w:t xml:space="preserve"> (κτιριακά και εξοπλισμοί), με προτεραιότητα </w:t>
      </w:r>
      <w:r w:rsidRPr="004C06CC">
        <w:t>στην κάλυψη αναγκών λειτουργίας εργαστηρίων, δομών έρευνας και καινοτομίας. Για αυτή τη κατηγορία πράξεων θα διατεθεί ένα ποσοστό περίπου 28% από τον προϋπολογισμό του Κωδικού 75 κάθε Περιφέρειας (</w:t>
      </w:r>
      <w:r w:rsidRPr="00B31819">
        <w:rPr>
          <w:b/>
        </w:rPr>
        <w:t>συνολικά 291 εκ ευρώ</w:t>
      </w:r>
      <w:r w:rsidRPr="004C06CC">
        <w:t xml:space="preserve">). </w:t>
      </w:r>
    </w:p>
    <w:p w:rsidR="0075787F" w:rsidRDefault="0075787F" w:rsidP="00E36870">
      <w:pPr>
        <w:numPr>
          <w:ilvl w:val="0"/>
          <w:numId w:val="25"/>
        </w:numPr>
      </w:pPr>
      <w:r w:rsidRPr="00B31819">
        <w:rPr>
          <w:b/>
        </w:rPr>
        <w:lastRenderedPageBreak/>
        <w:t>Εξοπλισμός αρχικής επαγγελματικής κατάρτισης</w:t>
      </w:r>
      <w:r w:rsidRPr="004C06CC">
        <w:t xml:space="preserve"> για εξοπλισμούς ΙΕΚ και Ναυτικών Σχολών. Για αυτή τη κατηγορία πράξεων θα διατεθεί ένα ποσοστό περίπου 5% από τον προϋπολογισμό του Κωδικού 75 κάθε Περιφέρειας(</w:t>
      </w:r>
      <w:r w:rsidRPr="00B31819">
        <w:rPr>
          <w:b/>
        </w:rPr>
        <w:t>συνολικά 52 εκ ευρώ</w:t>
      </w:r>
      <w:r w:rsidRPr="004C06CC">
        <w:t xml:space="preserve">). </w:t>
      </w:r>
    </w:p>
    <w:p w:rsidR="0075787F" w:rsidRPr="00C51174" w:rsidRDefault="0075787F" w:rsidP="00677ABB">
      <w:r w:rsidRPr="004C06CC">
        <w:t>Η Ενδιάμεση Διαχειριστική Αρχή της Περιφέρειας</w:t>
      </w:r>
      <w:r w:rsidRPr="00C51174">
        <w:t>, κατά την αξιολόγηση των ανωτέρω έργων (πράξεων), λαμβάνει υπόψη της πέραν των γενικών κριτηρίων του κάθε ΠΕΠ και τυχόν ειδικότερα κριτήρια αξιολόγησης που γνωστοποιούνται σε αυτή από την ΕΥΔ ΕΠΕΔΒΜ για να συμπεριληφθούν στις υπό έκδοση προσκλήσεις.</w:t>
      </w:r>
    </w:p>
    <w:p w:rsidR="0075787F" w:rsidRPr="004C06CC" w:rsidRDefault="0075787F" w:rsidP="00677ABB">
      <w:r w:rsidRPr="00C51174">
        <w:t xml:space="preserve">Για την επίτευξη της ωρίμανσης των έργων των ανωτέρω κατηγοριών πράξεων (ιδίως έργα σχολικής </w:t>
      </w:r>
      <w:r w:rsidRPr="004C06CC">
        <w:t>στέγης και έργα εκπαιδευτικού εξοπλισμού) η Ενδιάμεση Διαχειριστική Αρχή της Περιφέρειας</w:t>
      </w:r>
      <w:r w:rsidRPr="004C06CC" w:rsidDel="00805075">
        <w:t xml:space="preserve"> </w:t>
      </w:r>
      <w:r w:rsidRPr="004C06CC">
        <w:t>δύναται να ζητεί εγγράφως τη συνδρομή της ΕΥΔ ΕΠΕΔΒΜ για τη διασφάλιση της συνεργασίας ή της διαμεσολάβησης του Υπουργείου Παιδείας, Δια Βίου Μάθησης και Θρησκευμάτων σχετικά με την έκδοση προδιαγραφών, την έγκριση κτιριολογικών  προγραμμάτων, τη συνδρομή για την εκπόνηση μελετών κλπ, κατόπιν ρητώς διατυπωθείσας δέσμευσης του Υπουργείου Παιδείας, μέσω της Ειδικής Γραμματείας, για παροχή κάθε αναγκαίας συνδρομής.</w:t>
      </w:r>
    </w:p>
    <w:p w:rsidR="0075787F" w:rsidRPr="004C06CC" w:rsidRDefault="0075787F" w:rsidP="00677ABB">
      <w:r w:rsidRPr="004C06CC">
        <w:t>Επίσης, δεδομένου ότι μέσω των έργων του Κωδικού 75 υλοποιείται η εκπαιδευτική στρατηγική της χώρας όπως σχεδιάζεται από το Υπουργείο Παιδείας, η Ενδιάμεση Διαχειριστική Αρχή της Περιφέρειας δεσμεύεται::</w:t>
      </w:r>
    </w:p>
    <w:p w:rsidR="0075787F" w:rsidRPr="00C51174" w:rsidRDefault="0075787F" w:rsidP="00677ABB">
      <w:r w:rsidRPr="004C06CC">
        <w:t>(α) να λάβει υπόψη της και να προβεί σε αναγκαίες τροποποιήσεις π/υ προσκλήσεων ή στην έκδοση νέων προσκλήσεων, σε περίπτωση σχετικού</w:t>
      </w:r>
      <w:r w:rsidRPr="00C51174">
        <w:t xml:space="preserve"> ρητά τεκμηριωμένου αιτήματος του Υπουργείου Παιδείας εκπροσωπούμενου από τον Ειδικό Γραμματέα Ευρωπαϊκών Πόρων, και (β) να θέτει στη διάθεσή της Ειδικής Γραμματείας οποιαδήποτε στοιχεία ζητηθούν, προς ενημέρωσή του Υπουργείου Παιδείας, σχετικά με την πρόοδο υλοποίησης των έργων.</w:t>
      </w:r>
    </w:p>
    <w:p w:rsidR="0075787F" w:rsidRPr="00A86EDA" w:rsidRDefault="0075787F" w:rsidP="00677ABB">
      <w:r w:rsidRPr="004D7B18">
        <w:rPr>
          <w:b/>
          <w:u w:val="single"/>
        </w:rPr>
        <w:t xml:space="preserve">Κατά τη διάρκεια του 2014 </w:t>
      </w:r>
      <w:r w:rsidRPr="004D7B18">
        <w:t xml:space="preserve"> </w:t>
      </w:r>
      <w:r w:rsidRPr="00AA6930">
        <w:t xml:space="preserve">πραγματοποιήθηκαν συνεργασίες μεταξύ στελεχών της Ε.Υ.Δ. και των αρμόδιων για τα έργα του κωδικού 75 στελεχών των ΕΔΑ για θέματα που αφορούν στην παρακολούθηση αυτών. </w:t>
      </w:r>
    </w:p>
    <w:p w:rsidR="0075787F" w:rsidRPr="00B711FD" w:rsidRDefault="0075787F" w:rsidP="00677ABB">
      <w:r>
        <w:t xml:space="preserve">Στο τέλος του </w:t>
      </w:r>
      <w:r>
        <w:rPr>
          <w:b/>
        </w:rPr>
        <w:t xml:space="preserve">2014 </w:t>
      </w:r>
      <w:r>
        <w:t xml:space="preserve">οι ενταγμένες πράξεις του </w:t>
      </w:r>
      <w:r>
        <w:rPr>
          <w:b/>
        </w:rPr>
        <w:t>Κωδικού 75</w:t>
      </w:r>
      <w:r>
        <w:t xml:space="preserve"> ανήλθαν σε </w:t>
      </w:r>
      <w:r>
        <w:rPr>
          <w:b/>
        </w:rPr>
        <w:t>101%</w:t>
      </w:r>
      <w:r>
        <w:t xml:space="preserve"> του συνολικού προϋπολογισμού</w:t>
      </w:r>
      <w:r w:rsidRPr="00790A94">
        <w:t xml:space="preserve">, οι νομικές δεσμεύσεις σε </w:t>
      </w:r>
      <w:r>
        <w:rPr>
          <w:b/>
        </w:rPr>
        <w:t>83</w:t>
      </w:r>
      <w:r w:rsidRPr="00B31819">
        <w:rPr>
          <w:b/>
        </w:rPr>
        <w:t>%</w:t>
      </w:r>
      <w:r w:rsidRPr="00790A94">
        <w:t xml:space="preserve"> και οι αντίστοιχες πραγματοποιηθείσες δαπάνες  σε </w:t>
      </w:r>
      <w:r>
        <w:rPr>
          <w:b/>
        </w:rPr>
        <w:t>63</w:t>
      </w:r>
      <w:r w:rsidRPr="00B31819">
        <w:rPr>
          <w:b/>
        </w:rPr>
        <w:t>%.</w:t>
      </w:r>
      <w:r w:rsidRPr="00790A94">
        <w:t xml:space="preserve"> Τα υψηλότερα ποσοστά (και στα τρία οικονομικά μεγέθη) εμφανίζονται στην κατηγορία της σχολικής στέγης η οποία ήταν και η κατηγορία με την υψηλότερη βαρύτητα κατά το σχεδιασμό και την κατανομή των πόρων. Τα αντίστοιχα ποσοστά ανά κατηγορία πράξεων παρατίθενται στον παρακάτω πίνακα:</w:t>
      </w:r>
    </w:p>
    <w:p w:rsidR="0075787F" w:rsidRPr="001E0F93" w:rsidRDefault="0075787F" w:rsidP="00677ABB"/>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267"/>
        <w:gridCol w:w="2037"/>
        <w:gridCol w:w="2074"/>
        <w:gridCol w:w="2036"/>
      </w:tblGrid>
      <w:tr w:rsidR="0075787F" w:rsidRPr="00790A94">
        <w:trPr>
          <w:trHeight w:val="843"/>
        </w:trPr>
        <w:tc>
          <w:tcPr>
            <w:tcW w:w="2130" w:type="dxa"/>
            <w:vAlign w:val="center"/>
          </w:tcPr>
          <w:p w:rsidR="0075787F" w:rsidRPr="00DD194C" w:rsidRDefault="0075787F" w:rsidP="00E60A89">
            <w:pPr>
              <w:spacing w:before="120" w:line="240" w:lineRule="auto"/>
              <w:ind w:left="284"/>
              <w:jc w:val="center"/>
              <w:rPr>
                <w:b/>
                <w:sz w:val="20"/>
                <w:szCs w:val="20"/>
              </w:rPr>
            </w:pPr>
            <w:r w:rsidRPr="00DD194C">
              <w:rPr>
                <w:b/>
                <w:sz w:val="20"/>
                <w:szCs w:val="20"/>
              </w:rPr>
              <w:lastRenderedPageBreak/>
              <w:t>Κατηγορίες</w:t>
            </w:r>
          </w:p>
        </w:tc>
        <w:tc>
          <w:tcPr>
            <w:tcW w:w="2130" w:type="dxa"/>
            <w:vAlign w:val="center"/>
          </w:tcPr>
          <w:p w:rsidR="0075787F" w:rsidRPr="00DD194C" w:rsidRDefault="0075787F" w:rsidP="00E60A89">
            <w:pPr>
              <w:spacing w:before="120" w:line="240" w:lineRule="auto"/>
              <w:ind w:left="284"/>
              <w:jc w:val="center"/>
              <w:rPr>
                <w:b/>
                <w:sz w:val="20"/>
                <w:szCs w:val="20"/>
              </w:rPr>
            </w:pPr>
            <w:r w:rsidRPr="00DD194C">
              <w:rPr>
                <w:b/>
                <w:sz w:val="20"/>
                <w:szCs w:val="20"/>
              </w:rPr>
              <w:t>Εντάξεις</w:t>
            </w:r>
          </w:p>
        </w:tc>
        <w:tc>
          <w:tcPr>
            <w:tcW w:w="2131" w:type="dxa"/>
            <w:vAlign w:val="center"/>
          </w:tcPr>
          <w:p w:rsidR="0075787F" w:rsidRPr="00DD194C" w:rsidRDefault="0075787F" w:rsidP="00E60A89">
            <w:pPr>
              <w:spacing w:before="120" w:line="240" w:lineRule="auto"/>
              <w:ind w:left="284"/>
              <w:jc w:val="center"/>
              <w:rPr>
                <w:b/>
                <w:sz w:val="20"/>
                <w:szCs w:val="20"/>
              </w:rPr>
            </w:pPr>
            <w:r w:rsidRPr="00DD194C">
              <w:rPr>
                <w:b/>
                <w:sz w:val="20"/>
                <w:szCs w:val="20"/>
              </w:rPr>
              <w:t>Νομικές Δεσμεύσεις</w:t>
            </w:r>
          </w:p>
        </w:tc>
        <w:tc>
          <w:tcPr>
            <w:tcW w:w="2131" w:type="dxa"/>
            <w:vAlign w:val="center"/>
          </w:tcPr>
          <w:p w:rsidR="0075787F" w:rsidRPr="00DD194C" w:rsidRDefault="0075787F" w:rsidP="00E60A89">
            <w:pPr>
              <w:spacing w:before="120" w:line="240" w:lineRule="auto"/>
              <w:ind w:left="284"/>
              <w:jc w:val="center"/>
              <w:rPr>
                <w:b/>
                <w:sz w:val="20"/>
                <w:szCs w:val="20"/>
              </w:rPr>
            </w:pPr>
            <w:r w:rsidRPr="00DD194C">
              <w:rPr>
                <w:b/>
                <w:sz w:val="20"/>
                <w:szCs w:val="20"/>
              </w:rPr>
              <w:t>Δαπάνες</w:t>
            </w:r>
          </w:p>
        </w:tc>
      </w:tr>
      <w:tr w:rsidR="0075787F" w:rsidRPr="00790A94">
        <w:tc>
          <w:tcPr>
            <w:tcW w:w="2130" w:type="dxa"/>
            <w:vAlign w:val="center"/>
          </w:tcPr>
          <w:p w:rsidR="0075787F" w:rsidRPr="00DD194C" w:rsidRDefault="0075787F" w:rsidP="00E60A89">
            <w:pPr>
              <w:spacing w:before="120" w:line="240" w:lineRule="auto"/>
              <w:ind w:left="284"/>
              <w:jc w:val="center"/>
              <w:rPr>
                <w:sz w:val="20"/>
                <w:szCs w:val="20"/>
              </w:rPr>
            </w:pPr>
            <w:r w:rsidRPr="00DD194C">
              <w:rPr>
                <w:sz w:val="20"/>
                <w:szCs w:val="20"/>
              </w:rPr>
              <w:t>ΣΧΟΛΙΚΗ ΣΤΕΓΗ</w:t>
            </w:r>
          </w:p>
        </w:tc>
        <w:tc>
          <w:tcPr>
            <w:tcW w:w="2130" w:type="dxa"/>
            <w:vAlign w:val="center"/>
          </w:tcPr>
          <w:p w:rsidR="0075787F" w:rsidRPr="00DD194C" w:rsidRDefault="0075787F" w:rsidP="00E60A89">
            <w:pPr>
              <w:spacing w:before="120" w:line="240" w:lineRule="auto"/>
              <w:ind w:left="284"/>
              <w:jc w:val="center"/>
              <w:rPr>
                <w:sz w:val="20"/>
                <w:szCs w:val="20"/>
              </w:rPr>
            </w:pPr>
            <w:r w:rsidRPr="00DD194C">
              <w:rPr>
                <w:sz w:val="20"/>
                <w:szCs w:val="20"/>
              </w:rPr>
              <w:t>114%</w:t>
            </w:r>
          </w:p>
        </w:tc>
        <w:tc>
          <w:tcPr>
            <w:tcW w:w="2131" w:type="dxa"/>
            <w:vAlign w:val="center"/>
          </w:tcPr>
          <w:p w:rsidR="0075787F" w:rsidRPr="00DD194C" w:rsidRDefault="0075787F" w:rsidP="00E60A89">
            <w:pPr>
              <w:spacing w:before="120" w:line="240" w:lineRule="auto"/>
              <w:ind w:left="284"/>
              <w:jc w:val="center"/>
              <w:rPr>
                <w:sz w:val="20"/>
                <w:szCs w:val="20"/>
              </w:rPr>
            </w:pPr>
            <w:r w:rsidRPr="00DD194C">
              <w:rPr>
                <w:sz w:val="20"/>
                <w:szCs w:val="20"/>
              </w:rPr>
              <w:t>101%</w:t>
            </w:r>
          </w:p>
        </w:tc>
        <w:tc>
          <w:tcPr>
            <w:tcW w:w="2131" w:type="dxa"/>
            <w:vAlign w:val="center"/>
          </w:tcPr>
          <w:p w:rsidR="0075787F" w:rsidRPr="00DD194C" w:rsidRDefault="0075787F" w:rsidP="00E60A89">
            <w:pPr>
              <w:spacing w:before="120" w:line="240" w:lineRule="auto"/>
              <w:ind w:left="284"/>
              <w:jc w:val="center"/>
              <w:rPr>
                <w:sz w:val="20"/>
                <w:szCs w:val="20"/>
              </w:rPr>
            </w:pPr>
            <w:r w:rsidRPr="00DD194C">
              <w:rPr>
                <w:sz w:val="20"/>
                <w:szCs w:val="20"/>
              </w:rPr>
              <w:t>77%</w:t>
            </w:r>
          </w:p>
        </w:tc>
      </w:tr>
      <w:tr w:rsidR="0075787F" w:rsidRPr="00790A94">
        <w:tc>
          <w:tcPr>
            <w:tcW w:w="2130" w:type="dxa"/>
            <w:vAlign w:val="center"/>
          </w:tcPr>
          <w:p w:rsidR="0075787F" w:rsidRPr="00DD194C" w:rsidRDefault="0075787F" w:rsidP="00E60A89">
            <w:pPr>
              <w:spacing w:before="120" w:line="240" w:lineRule="auto"/>
              <w:ind w:left="284"/>
              <w:jc w:val="center"/>
              <w:rPr>
                <w:sz w:val="20"/>
                <w:szCs w:val="20"/>
              </w:rPr>
            </w:pPr>
            <w:r w:rsidRPr="00DD194C">
              <w:rPr>
                <w:sz w:val="20"/>
                <w:szCs w:val="20"/>
              </w:rPr>
              <w:t>ΕΞΟΠΛΙΣΜΟΣ ΕΙΔΙΚΩΝ ΣΧΟΛΕΙΩΝ</w:t>
            </w:r>
          </w:p>
        </w:tc>
        <w:tc>
          <w:tcPr>
            <w:tcW w:w="2130" w:type="dxa"/>
            <w:vAlign w:val="center"/>
          </w:tcPr>
          <w:p w:rsidR="0075787F" w:rsidRPr="00DD194C" w:rsidRDefault="0075787F" w:rsidP="00E60A89">
            <w:pPr>
              <w:spacing w:before="120" w:line="240" w:lineRule="auto"/>
              <w:ind w:left="284"/>
              <w:jc w:val="center"/>
              <w:rPr>
                <w:sz w:val="20"/>
                <w:szCs w:val="20"/>
              </w:rPr>
            </w:pPr>
            <w:r w:rsidRPr="00DD194C">
              <w:rPr>
                <w:sz w:val="20"/>
                <w:szCs w:val="20"/>
              </w:rPr>
              <w:t>44%</w:t>
            </w:r>
          </w:p>
        </w:tc>
        <w:tc>
          <w:tcPr>
            <w:tcW w:w="2131" w:type="dxa"/>
            <w:vAlign w:val="center"/>
          </w:tcPr>
          <w:p w:rsidR="0075787F" w:rsidRPr="00DD194C" w:rsidRDefault="0075787F" w:rsidP="00E60A89">
            <w:pPr>
              <w:spacing w:before="120" w:line="240" w:lineRule="auto"/>
              <w:ind w:left="284"/>
              <w:jc w:val="center"/>
              <w:rPr>
                <w:sz w:val="20"/>
                <w:szCs w:val="20"/>
              </w:rPr>
            </w:pPr>
            <w:r w:rsidRPr="00DD194C">
              <w:rPr>
                <w:sz w:val="20"/>
                <w:szCs w:val="20"/>
              </w:rPr>
              <w:t>28%</w:t>
            </w:r>
          </w:p>
        </w:tc>
        <w:tc>
          <w:tcPr>
            <w:tcW w:w="2131" w:type="dxa"/>
            <w:vAlign w:val="center"/>
          </w:tcPr>
          <w:p w:rsidR="0075787F" w:rsidRPr="00DD194C" w:rsidRDefault="0075787F" w:rsidP="00E60A89">
            <w:pPr>
              <w:spacing w:before="120" w:line="240" w:lineRule="auto"/>
              <w:ind w:left="284"/>
              <w:jc w:val="center"/>
              <w:rPr>
                <w:sz w:val="20"/>
                <w:szCs w:val="20"/>
              </w:rPr>
            </w:pPr>
            <w:r w:rsidRPr="00DD194C">
              <w:rPr>
                <w:sz w:val="20"/>
                <w:szCs w:val="20"/>
              </w:rPr>
              <w:t>25%</w:t>
            </w:r>
          </w:p>
        </w:tc>
      </w:tr>
      <w:tr w:rsidR="0075787F" w:rsidRPr="00790A94">
        <w:tc>
          <w:tcPr>
            <w:tcW w:w="2130" w:type="dxa"/>
            <w:vAlign w:val="center"/>
          </w:tcPr>
          <w:p w:rsidR="0075787F" w:rsidRPr="00DD194C" w:rsidRDefault="0075787F" w:rsidP="00E60A89">
            <w:pPr>
              <w:spacing w:before="120" w:line="240" w:lineRule="auto"/>
              <w:ind w:left="284"/>
              <w:jc w:val="center"/>
              <w:rPr>
                <w:sz w:val="20"/>
                <w:szCs w:val="20"/>
              </w:rPr>
            </w:pPr>
            <w:r w:rsidRPr="00DD194C">
              <w:rPr>
                <w:sz w:val="20"/>
                <w:szCs w:val="20"/>
              </w:rPr>
              <w:t>ΥΠΟΔΟΜΕΣ</w:t>
            </w:r>
          </w:p>
          <w:p w:rsidR="0075787F" w:rsidRPr="00DD194C" w:rsidRDefault="0075787F" w:rsidP="00E60A89">
            <w:pPr>
              <w:spacing w:before="120" w:line="240" w:lineRule="auto"/>
              <w:ind w:left="284"/>
              <w:jc w:val="center"/>
              <w:rPr>
                <w:sz w:val="20"/>
                <w:szCs w:val="20"/>
              </w:rPr>
            </w:pPr>
            <w:r w:rsidRPr="00DD194C">
              <w:rPr>
                <w:sz w:val="20"/>
                <w:szCs w:val="20"/>
              </w:rPr>
              <w:t>ΤΡΙΤΟΒΑΘΜΙΕΣ</w:t>
            </w:r>
          </w:p>
        </w:tc>
        <w:tc>
          <w:tcPr>
            <w:tcW w:w="2130" w:type="dxa"/>
            <w:vAlign w:val="center"/>
          </w:tcPr>
          <w:p w:rsidR="0075787F" w:rsidRPr="00DD194C" w:rsidRDefault="0075787F" w:rsidP="00E60A89">
            <w:pPr>
              <w:spacing w:before="120" w:line="240" w:lineRule="auto"/>
              <w:ind w:left="284"/>
              <w:jc w:val="center"/>
              <w:rPr>
                <w:sz w:val="20"/>
                <w:szCs w:val="20"/>
              </w:rPr>
            </w:pPr>
            <w:r w:rsidRPr="00DD194C">
              <w:rPr>
                <w:sz w:val="20"/>
                <w:szCs w:val="20"/>
              </w:rPr>
              <w:t>105%</w:t>
            </w:r>
          </w:p>
        </w:tc>
        <w:tc>
          <w:tcPr>
            <w:tcW w:w="2131" w:type="dxa"/>
            <w:vAlign w:val="center"/>
          </w:tcPr>
          <w:p w:rsidR="0075787F" w:rsidRPr="00DD194C" w:rsidRDefault="0075787F" w:rsidP="00E60A89">
            <w:pPr>
              <w:spacing w:before="120" w:line="240" w:lineRule="auto"/>
              <w:ind w:left="284"/>
              <w:jc w:val="center"/>
              <w:rPr>
                <w:sz w:val="20"/>
                <w:szCs w:val="20"/>
              </w:rPr>
            </w:pPr>
            <w:r w:rsidRPr="00DD194C">
              <w:rPr>
                <w:sz w:val="20"/>
                <w:szCs w:val="20"/>
              </w:rPr>
              <w:t>73%</w:t>
            </w:r>
          </w:p>
        </w:tc>
        <w:tc>
          <w:tcPr>
            <w:tcW w:w="2131" w:type="dxa"/>
            <w:vAlign w:val="center"/>
          </w:tcPr>
          <w:p w:rsidR="0075787F" w:rsidRPr="00DD194C" w:rsidRDefault="0075787F" w:rsidP="00E60A89">
            <w:pPr>
              <w:spacing w:before="120" w:line="240" w:lineRule="auto"/>
              <w:ind w:left="284"/>
              <w:jc w:val="center"/>
              <w:rPr>
                <w:sz w:val="20"/>
                <w:szCs w:val="20"/>
              </w:rPr>
            </w:pPr>
            <w:r w:rsidRPr="00DD194C">
              <w:rPr>
                <w:sz w:val="20"/>
                <w:szCs w:val="20"/>
              </w:rPr>
              <w:t>54%</w:t>
            </w:r>
          </w:p>
        </w:tc>
      </w:tr>
      <w:tr w:rsidR="0075787F" w:rsidRPr="00790A94">
        <w:tc>
          <w:tcPr>
            <w:tcW w:w="2130" w:type="dxa"/>
            <w:vAlign w:val="center"/>
          </w:tcPr>
          <w:p w:rsidR="0075787F" w:rsidRPr="00DD194C" w:rsidRDefault="0075787F" w:rsidP="00E60A89">
            <w:pPr>
              <w:spacing w:before="120" w:line="240" w:lineRule="auto"/>
              <w:ind w:left="284"/>
              <w:jc w:val="center"/>
              <w:rPr>
                <w:sz w:val="20"/>
                <w:szCs w:val="20"/>
              </w:rPr>
            </w:pPr>
            <w:r w:rsidRPr="00DD194C">
              <w:rPr>
                <w:sz w:val="20"/>
                <w:szCs w:val="20"/>
              </w:rPr>
              <w:t>ΑΡΧΙΚΗ ΕΠΑΓΓΕΛΜΑΤΙΚΗ ΚΑΤΑΡΤΙΣΗ</w:t>
            </w:r>
          </w:p>
        </w:tc>
        <w:tc>
          <w:tcPr>
            <w:tcW w:w="2130" w:type="dxa"/>
            <w:vAlign w:val="center"/>
          </w:tcPr>
          <w:p w:rsidR="0075787F" w:rsidRPr="00DD194C" w:rsidRDefault="0075787F" w:rsidP="00E60A89">
            <w:pPr>
              <w:spacing w:before="120" w:line="240" w:lineRule="auto"/>
              <w:ind w:left="284"/>
              <w:jc w:val="center"/>
              <w:rPr>
                <w:sz w:val="20"/>
                <w:szCs w:val="20"/>
              </w:rPr>
            </w:pPr>
            <w:r w:rsidRPr="00DD194C">
              <w:rPr>
                <w:sz w:val="20"/>
                <w:szCs w:val="20"/>
              </w:rPr>
              <w:t>4%</w:t>
            </w:r>
          </w:p>
        </w:tc>
        <w:tc>
          <w:tcPr>
            <w:tcW w:w="2131" w:type="dxa"/>
            <w:vAlign w:val="center"/>
          </w:tcPr>
          <w:p w:rsidR="0075787F" w:rsidRPr="00DD194C" w:rsidRDefault="0075787F" w:rsidP="00E60A89">
            <w:pPr>
              <w:spacing w:before="120" w:line="240" w:lineRule="auto"/>
              <w:ind w:left="284"/>
              <w:jc w:val="center"/>
              <w:rPr>
                <w:sz w:val="20"/>
                <w:szCs w:val="20"/>
              </w:rPr>
            </w:pPr>
            <w:r w:rsidRPr="00DD194C">
              <w:rPr>
                <w:sz w:val="20"/>
                <w:szCs w:val="20"/>
                <w:lang w:val="en-US"/>
              </w:rPr>
              <w:t>0</w:t>
            </w:r>
            <w:r w:rsidRPr="00DD194C">
              <w:rPr>
                <w:sz w:val="20"/>
                <w:szCs w:val="20"/>
              </w:rPr>
              <w:t>%</w:t>
            </w:r>
          </w:p>
        </w:tc>
        <w:tc>
          <w:tcPr>
            <w:tcW w:w="2131" w:type="dxa"/>
            <w:vAlign w:val="center"/>
          </w:tcPr>
          <w:p w:rsidR="0075787F" w:rsidRPr="00DD194C" w:rsidRDefault="0075787F" w:rsidP="00E60A89">
            <w:pPr>
              <w:spacing w:before="120" w:line="240" w:lineRule="auto"/>
              <w:ind w:left="284"/>
              <w:jc w:val="center"/>
              <w:rPr>
                <w:sz w:val="20"/>
                <w:szCs w:val="20"/>
              </w:rPr>
            </w:pPr>
            <w:r w:rsidRPr="00DD194C">
              <w:rPr>
                <w:sz w:val="20"/>
                <w:szCs w:val="20"/>
              </w:rPr>
              <w:t>0%</w:t>
            </w:r>
          </w:p>
        </w:tc>
      </w:tr>
      <w:tr w:rsidR="0075787F" w:rsidRPr="00790A94">
        <w:tc>
          <w:tcPr>
            <w:tcW w:w="2130" w:type="dxa"/>
            <w:vAlign w:val="center"/>
          </w:tcPr>
          <w:p w:rsidR="0075787F" w:rsidRPr="00DD194C" w:rsidRDefault="0075787F" w:rsidP="00E60A89">
            <w:pPr>
              <w:spacing w:before="120" w:line="240" w:lineRule="auto"/>
              <w:ind w:left="284"/>
              <w:jc w:val="center"/>
              <w:rPr>
                <w:b/>
                <w:sz w:val="20"/>
                <w:szCs w:val="20"/>
              </w:rPr>
            </w:pPr>
            <w:r w:rsidRPr="00DD194C">
              <w:rPr>
                <w:b/>
                <w:sz w:val="20"/>
                <w:szCs w:val="20"/>
              </w:rPr>
              <w:t>ΣΥΝΟΛΟ ΚΩΔ. 75</w:t>
            </w:r>
          </w:p>
        </w:tc>
        <w:tc>
          <w:tcPr>
            <w:tcW w:w="2130" w:type="dxa"/>
            <w:vAlign w:val="center"/>
          </w:tcPr>
          <w:p w:rsidR="0075787F" w:rsidRPr="00DD194C" w:rsidRDefault="0075787F" w:rsidP="00E60A89">
            <w:pPr>
              <w:spacing w:before="120" w:line="240" w:lineRule="auto"/>
              <w:ind w:left="284"/>
              <w:jc w:val="center"/>
              <w:rPr>
                <w:b/>
                <w:sz w:val="20"/>
                <w:szCs w:val="20"/>
              </w:rPr>
            </w:pPr>
            <w:r w:rsidRPr="00DD194C">
              <w:rPr>
                <w:b/>
                <w:sz w:val="20"/>
                <w:szCs w:val="20"/>
              </w:rPr>
              <w:t>101%</w:t>
            </w:r>
          </w:p>
        </w:tc>
        <w:tc>
          <w:tcPr>
            <w:tcW w:w="2131" w:type="dxa"/>
            <w:vAlign w:val="center"/>
          </w:tcPr>
          <w:p w:rsidR="0075787F" w:rsidRPr="00DD194C" w:rsidRDefault="0075787F" w:rsidP="00E60A89">
            <w:pPr>
              <w:spacing w:before="120" w:line="240" w:lineRule="auto"/>
              <w:ind w:left="284"/>
              <w:jc w:val="center"/>
              <w:rPr>
                <w:b/>
                <w:sz w:val="20"/>
                <w:szCs w:val="20"/>
              </w:rPr>
            </w:pPr>
            <w:r w:rsidRPr="00DD194C">
              <w:rPr>
                <w:b/>
                <w:sz w:val="20"/>
                <w:szCs w:val="20"/>
              </w:rPr>
              <w:t>83%</w:t>
            </w:r>
          </w:p>
        </w:tc>
        <w:tc>
          <w:tcPr>
            <w:tcW w:w="2131" w:type="dxa"/>
            <w:vAlign w:val="center"/>
          </w:tcPr>
          <w:p w:rsidR="0075787F" w:rsidRPr="00DD194C" w:rsidRDefault="0075787F" w:rsidP="00E60A89">
            <w:pPr>
              <w:spacing w:before="120" w:line="240" w:lineRule="auto"/>
              <w:ind w:left="284"/>
              <w:jc w:val="center"/>
              <w:rPr>
                <w:b/>
                <w:sz w:val="20"/>
                <w:szCs w:val="20"/>
              </w:rPr>
            </w:pPr>
            <w:r w:rsidRPr="00DD194C">
              <w:rPr>
                <w:b/>
                <w:sz w:val="20"/>
                <w:szCs w:val="20"/>
              </w:rPr>
              <w:t>63%</w:t>
            </w:r>
          </w:p>
        </w:tc>
      </w:tr>
    </w:tbl>
    <w:p w:rsidR="0075787F" w:rsidRPr="0011759E" w:rsidRDefault="0075787F" w:rsidP="00677ABB">
      <w:pPr>
        <w:rPr>
          <w:b/>
          <w:sz w:val="18"/>
          <w:szCs w:val="18"/>
        </w:rPr>
      </w:pPr>
      <w:r w:rsidRPr="00B31819">
        <w:rPr>
          <w:b/>
          <w:sz w:val="18"/>
          <w:szCs w:val="18"/>
        </w:rPr>
        <w:t>Ποσοστιαία καταν</w:t>
      </w:r>
      <w:r>
        <w:rPr>
          <w:b/>
          <w:sz w:val="18"/>
          <w:szCs w:val="18"/>
        </w:rPr>
        <w:t>ο</w:t>
      </w:r>
      <w:r w:rsidRPr="00B31819">
        <w:rPr>
          <w:b/>
          <w:sz w:val="18"/>
          <w:szCs w:val="18"/>
        </w:rPr>
        <w:t>μή προόδου του ΚΩΔ. 75</w:t>
      </w:r>
    </w:p>
    <w:p w:rsidR="0075787F" w:rsidRDefault="008E753C" w:rsidP="00677ABB">
      <w:pPr>
        <w:rPr>
          <w:noProof/>
          <w:lang w:eastAsia="el-GR"/>
        </w:rPr>
      </w:pPr>
      <w:r>
        <w:rPr>
          <w:noProof/>
          <w:lang w:eastAsia="el-GR"/>
        </w:rPr>
        <w:drawing>
          <wp:inline distT="0" distB="0" distL="0" distR="0">
            <wp:extent cx="5581650" cy="2152650"/>
            <wp:effectExtent l="0" t="0" r="0" b="0"/>
            <wp:docPr id="5" name="Εικόνα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5"/>
                    <pic:cNvPicPr>
                      <a:picLocks noChangeAspect="1" noChangeArrowheads="1"/>
                    </pic:cNvPicPr>
                  </pic:nvPicPr>
                  <pic:blipFill>
                    <a:blip r:embed="rId19"/>
                    <a:srcRect/>
                    <a:stretch>
                      <a:fillRect/>
                    </a:stretch>
                  </pic:blipFill>
                  <pic:spPr bwMode="auto">
                    <a:xfrm>
                      <a:off x="0" y="0"/>
                      <a:ext cx="5581650" cy="2152650"/>
                    </a:xfrm>
                    <a:prstGeom prst="rect">
                      <a:avLst/>
                    </a:prstGeom>
                    <a:noFill/>
                    <a:ln w="9525">
                      <a:noFill/>
                      <a:miter lim="800000"/>
                      <a:headEnd/>
                      <a:tailEnd/>
                    </a:ln>
                  </pic:spPr>
                </pic:pic>
              </a:graphicData>
            </a:graphic>
          </wp:inline>
        </w:drawing>
      </w:r>
    </w:p>
    <w:p w:rsidR="0075787F" w:rsidRPr="0011759E" w:rsidRDefault="0075787F" w:rsidP="007F3810">
      <w:pPr>
        <w:rPr>
          <w:b/>
          <w:sz w:val="18"/>
          <w:szCs w:val="18"/>
        </w:rPr>
      </w:pPr>
      <w:r w:rsidRPr="00B31819">
        <w:rPr>
          <w:b/>
          <w:sz w:val="18"/>
          <w:szCs w:val="18"/>
        </w:rPr>
        <w:t>Ποσοστιαία καταν</w:t>
      </w:r>
      <w:r>
        <w:rPr>
          <w:b/>
          <w:sz w:val="18"/>
          <w:szCs w:val="18"/>
        </w:rPr>
        <w:t>ο</w:t>
      </w:r>
      <w:r w:rsidRPr="00B31819">
        <w:rPr>
          <w:b/>
          <w:sz w:val="18"/>
          <w:szCs w:val="18"/>
        </w:rPr>
        <w:t>μή προόδου του ΚΩΔ. 75</w:t>
      </w:r>
      <w:r>
        <w:rPr>
          <w:b/>
          <w:sz w:val="18"/>
          <w:szCs w:val="18"/>
        </w:rPr>
        <w:t xml:space="preserve"> ανά κατηγορία πράξεων</w:t>
      </w:r>
    </w:p>
    <w:p w:rsidR="0075787F" w:rsidRPr="00BA2E8A" w:rsidRDefault="008E753C" w:rsidP="00677ABB">
      <w:r>
        <w:rPr>
          <w:noProof/>
          <w:lang w:eastAsia="el-GR"/>
        </w:rPr>
        <w:drawing>
          <wp:inline distT="0" distB="0" distL="0" distR="0">
            <wp:extent cx="5695950" cy="2238375"/>
            <wp:effectExtent l="0" t="0" r="0" b="0"/>
            <wp:docPr id="6" name="Εικόνα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6"/>
                    <pic:cNvPicPr>
                      <a:picLocks noChangeAspect="1" noChangeArrowheads="1"/>
                    </pic:cNvPicPr>
                  </pic:nvPicPr>
                  <pic:blipFill>
                    <a:blip r:embed="rId20"/>
                    <a:srcRect/>
                    <a:stretch>
                      <a:fillRect/>
                    </a:stretch>
                  </pic:blipFill>
                  <pic:spPr bwMode="auto">
                    <a:xfrm>
                      <a:off x="0" y="0"/>
                      <a:ext cx="5695950" cy="2238375"/>
                    </a:xfrm>
                    <a:prstGeom prst="rect">
                      <a:avLst/>
                    </a:prstGeom>
                    <a:noFill/>
                    <a:ln w="9525">
                      <a:noFill/>
                      <a:miter lim="800000"/>
                      <a:headEnd/>
                      <a:tailEnd/>
                    </a:ln>
                  </pic:spPr>
                </pic:pic>
              </a:graphicData>
            </a:graphic>
          </wp:inline>
        </w:drawing>
      </w:r>
    </w:p>
    <w:p w:rsidR="0075787F" w:rsidRPr="007F3810" w:rsidRDefault="0075787F" w:rsidP="00677ABB">
      <w:r>
        <w:t>Ειδικότερα, ανα κατηγορία παρέμασης η υλοποίηση έχεις ως εξής:</w:t>
      </w:r>
    </w:p>
    <w:p w:rsidR="0075787F" w:rsidRPr="007F3810" w:rsidRDefault="008E753C" w:rsidP="00677ABB">
      <w:r>
        <w:rPr>
          <w:noProof/>
          <w:lang w:eastAsia="el-GR"/>
        </w:rPr>
        <w:lastRenderedPageBreak/>
        <w:drawing>
          <wp:inline distT="0" distB="0" distL="0" distR="0">
            <wp:extent cx="5591175" cy="3600450"/>
            <wp:effectExtent l="0" t="0" r="0" b="0"/>
            <wp:docPr id="7" name="Εικόνα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1"/>
                    <a:srcRect/>
                    <a:stretch>
                      <a:fillRect/>
                    </a:stretch>
                  </pic:blipFill>
                  <pic:spPr bwMode="auto">
                    <a:xfrm>
                      <a:off x="0" y="0"/>
                      <a:ext cx="5591175" cy="3600450"/>
                    </a:xfrm>
                    <a:prstGeom prst="rect">
                      <a:avLst/>
                    </a:prstGeom>
                    <a:noFill/>
                    <a:ln w="9525">
                      <a:noFill/>
                      <a:miter lim="800000"/>
                      <a:headEnd/>
                      <a:tailEnd/>
                    </a:ln>
                  </pic:spPr>
                </pic:pic>
              </a:graphicData>
            </a:graphic>
          </wp:inline>
        </w:drawing>
      </w:r>
    </w:p>
    <w:p w:rsidR="0075787F" w:rsidRPr="007F3810" w:rsidRDefault="008E753C" w:rsidP="00677ABB">
      <w:r>
        <w:rPr>
          <w:noProof/>
          <w:lang w:eastAsia="el-GR"/>
        </w:rPr>
        <w:drawing>
          <wp:inline distT="0" distB="0" distL="0" distR="0">
            <wp:extent cx="5819775" cy="3324225"/>
            <wp:effectExtent l="0" t="0" r="0" b="0"/>
            <wp:docPr id="8" name="Εικόνα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2"/>
                    <a:srcRect/>
                    <a:stretch>
                      <a:fillRect/>
                    </a:stretch>
                  </pic:blipFill>
                  <pic:spPr bwMode="auto">
                    <a:xfrm>
                      <a:off x="0" y="0"/>
                      <a:ext cx="5819775" cy="3324225"/>
                    </a:xfrm>
                    <a:prstGeom prst="rect">
                      <a:avLst/>
                    </a:prstGeom>
                    <a:noFill/>
                    <a:ln w="9525">
                      <a:noFill/>
                      <a:miter lim="800000"/>
                      <a:headEnd/>
                      <a:tailEnd/>
                    </a:ln>
                  </pic:spPr>
                </pic:pic>
              </a:graphicData>
            </a:graphic>
          </wp:inline>
        </w:drawing>
      </w:r>
    </w:p>
    <w:p w:rsidR="0075787F" w:rsidRPr="007F3810" w:rsidRDefault="008E753C" w:rsidP="00677ABB">
      <w:r>
        <w:rPr>
          <w:noProof/>
          <w:lang w:eastAsia="el-GR"/>
        </w:rPr>
        <w:lastRenderedPageBreak/>
        <w:drawing>
          <wp:inline distT="0" distB="0" distL="0" distR="0">
            <wp:extent cx="5781675" cy="2562225"/>
            <wp:effectExtent l="0" t="0" r="0" b="0"/>
            <wp:docPr id="9" name="Εικόνα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3"/>
                    <a:srcRect/>
                    <a:stretch>
                      <a:fillRect/>
                    </a:stretch>
                  </pic:blipFill>
                  <pic:spPr bwMode="auto">
                    <a:xfrm>
                      <a:off x="0" y="0"/>
                      <a:ext cx="5781675" cy="2562225"/>
                    </a:xfrm>
                    <a:prstGeom prst="rect">
                      <a:avLst/>
                    </a:prstGeom>
                    <a:noFill/>
                    <a:ln w="9525">
                      <a:noFill/>
                      <a:miter lim="800000"/>
                      <a:headEnd/>
                      <a:tailEnd/>
                    </a:ln>
                  </pic:spPr>
                </pic:pic>
              </a:graphicData>
            </a:graphic>
          </wp:inline>
        </w:drawing>
      </w:r>
    </w:p>
    <w:p w:rsidR="0075787F" w:rsidRPr="007F3810" w:rsidRDefault="008E753C" w:rsidP="00677ABB">
      <w:r>
        <w:rPr>
          <w:noProof/>
          <w:lang w:eastAsia="el-GR"/>
        </w:rPr>
        <w:drawing>
          <wp:inline distT="0" distB="0" distL="0" distR="0">
            <wp:extent cx="5819775" cy="2981325"/>
            <wp:effectExtent l="0" t="0" r="0" b="0"/>
            <wp:docPr id="10" name="Εικόνα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4"/>
                    <a:srcRect/>
                    <a:stretch>
                      <a:fillRect/>
                    </a:stretch>
                  </pic:blipFill>
                  <pic:spPr bwMode="auto">
                    <a:xfrm>
                      <a:off x="0" y="0"/>
                      <a:ext cx="5819775" cy="2981325"/>
                    </a:xfrm>
                    <a:prstGeom prst="rect">
                      <a:avLst/>
                    </a:prstGeom>
                    <a:noFill/>
                    <a:ln w="9525">
                      <a:noFill/>
                      <a:miter lim="800000"/>
                      <a:headEnd/>
                      <a:tailEnd/>
                    </a:ln>
                  </pic:spPr>
                </pic:pic>
              </a:graphicData>
            </a:graphic>
          </wp:inline>
        </w:drawing>
      </w:r>
    </w:p>
    <w:p w:rsidR="0075787F" w:rsidRPr="006C3D5D" w:rsidRDefault="008E753C" w:rsidP="00677ABB">
      <w:r>
        <w:rPr>
          <w:noProof/>
          <w:lang w:eastAsia="el-GR"/>
        </w:rPr>
        <w:drawing>
          <wp:inline distT="0" distB="0" distL="0" distR="0">
            <wp:extent cx="5829300" cy="2457450"/>
            <wp:effectExtent l="0" t="0" r="0" b="0"/>
            <wp:docPr id="11" name="Εικόνα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5"/>
                    <a:srcRect/>
                    <a:stretch>
                      <a:fillRect/>
                    </a:stretch>
                  </pic:blipFill>
                  <pic:spPr bwMode="auto">
                    <a:xfrm>
                      <a:off x="0" y="0"/>
                      <a:ext cx="5829300" cy="2457450"/>
                    </a:xfrm>
                    <a:prstGeom prst="rect">
                      <a:avLst/>
                    </a:prstGeom>
                    <a:noFill/>
                    <a:ln w="9525">
                      <a:noFill/>
                      <a:miter lim="800000"/>
                      <a:headEnd/>
                      <a:tailEnd/>
                    </a:ln>
                  </pic:spPr>
                </pic:pic>
              </a:graphicData>
            </a:graphic>
          </wp:inline>
        </w:drawing>
      </w:r>
    </w:p>
    <w:p w:rsidR="0075787F" w:rsidRPr="007F3810" w:rsidRDefault="0075787F" w:rsidP="00677ABB"/>
    <w:p w:rsidR="0075787F" w:rsidRDefault="0075787F" w:rsidP="00677ABB">
      <w:r w:rsidRPr="00790A94">
        <w:lastRenderedPageBreak/>
        <w:t>Επίσης αναλυτικά στοιχεία για την πρόοδο υλοποίησης των πράξεων Κωδικού 75 ανά Περιφέρεια παρατίθενται στον πίνακα που ακολουθεί:</w:t>
      </w:r>
    </w:p>
    <w:tbl>
      <w:tblPr>
        <w:tblW w:w="95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3551"/>
        <w:gridCol w:w="1980"/>
        <w:gridCol w:w="2110"/>
        <w:gridCol w:w="1906"/>
      </w:tblGrid>
      <w:tr w:rsidR="0075787F" w:rsidRPr="00790A94" w:rsidTr="008D306D">
        <w:tc>
          <w:tcPr>
            <w:tcW w:w="3551" w:type="dxa"/>
          </w:tcPr>
          <w:p w:rsidR="0075787F" w:rsidRPr="006C3D5D" w:rsidRDefault="0075787F" w:rsidP="00AA6930">
            <w:pPr>
              <w:spacing w:line="360" w:lineRule="auto"/>
              <w:jc w:val="center"/>
              <w:rPr>
                <w:b/>
                <w:sz w:val="20"/>
                <w:szCs w:val="20"/>
              </w:rPr>
            </w:pPr>
            <w:r w:rsidRPr="006C3D5D">
              <w:rPr>
                <w:b/>
                <w:sz w:val="20"/>
                <w:szCs w:val="20"/>
              </w:rPr>
              <w:t>ΠΕΡΙΦΕΡΕΙΑ</w:t>
            </w:r>
          </w:p>
        </w:tc>
        <w:tc>
          <w:tcPr>
            <w:tcW w:w="1980" w:type="dxa"/>
          </w:tcPr>
          <w:p w:rsidR="0075787F" w:rsidRPr="006C3D5D" w:rsidRDefault="0075787F" w:rsidP="00AA6930">
            <w:pPr>
              <w:spacing w:line="360" w:lineRule="auto"/>
              <w:jc w:val="center"/>
              <w:rPr>
                <w:b/>
                <w:sz w:val="20"/>
                <w:szCs w:val="20"/>
              </w:rPr>
            </w:pPr>
            <w:r w:rsidRPr="006C3D5D">
              <w:rPr>
                <w:b/>
                <w:sz w:val="20"/>
                <w:szCs w:val="20"/>
              </w:rPr>
              <w:t>ΕΝΤΑΞΕΙΣ (%)</w:t>
            </w:r>
          </w:p>
        </w:tc>
        <w:tc>
          <w:tcPr>
            <w:tcW w:w="2110" w:type="dxa"/>
          </w:tcPr>
          <w:p w:rsidR="0075787F" w:rsidRPr="006C3D5D" w:rsidRDefault="0075787F" w:rsidP="00AA6930">
            <w:pPr>
              <w:spacing w:line="360" w:lineRule="auto"/>
              <w:jc w:val="center"/>
              <w:rPr>
                <w:b/>
                <w:sz w:val="20"/>
                <w:szCs w:val="20"/>
              </w:rPr>
            </w:pPr>
            <w:r w:rsidRPr="006C3D5D">
              <w:rPr>
                <w:b/>
                <w:sz w:val="20"/>
                <w:szCs w:val="20"/>
              </w:rPr>
              <w:t>ΝΟΜΙΚΕΣ ΔΕΣΜΕΥΣΕΙΣ (%)</w:t>
            </w:r>
          </w:p>
        </w:tc>
        <w:tc>
          <w:tcPr>
            <w:tcW w:w="1906" w:type="dxa"/>
          </w:tcPr>
          <w:p w:rsidR="0075787F" w:rsidRPr="006C3D5D" w:rsidRDefault="0075787F" w:rsidP="00AA6930">
            <w:pPr>
              <w:spacing w:line="360" w:lineRule="auto"/>
              <w:jc w:val="center"/>
              <w:rPr>
                <w:b/>
                <w:sz w:val="20"/>
                <w:szCs w:val="20"/>
              </w:rPr>
            </w:pPr>
            <w:r w:rsidRPr="006C3D5D">
              <w:rPr>
                <w:b/>
                <w:sz w:val="20"/>
                <w:szCs w:val="20"/>
              </w:rPr>
              <w:t>ΔΑΠΑΝΕΣ (%)</w:t>
            </w:r>
          </w:p>
        </w:tc>
      </w:tr>
      <w:tr w:rsidR="0075787F" w:rsidRPr="00790A94" w:rsidTr="008D306D">
        <w:tc>
          <w:tcPr>
            <w:tcW w:w="3551" w:type="dxa"/>
          </w:tcPr>
          <w:p w:rsidR="0075787F" w:rsidRPr="006C3D5D" w:rsidRDefault="0075787F" w:rsidP="00BA2E8A">
            <w:pPr>
              <w:keepNext/>
              <w:keepLines/>
              <w:spacing w:line="360" w:lineRule="auto"/>
              <w:ind w:left="1008" w:hanging="1008"/>
              <w:outlineLvl w:val="4"/>
              <w:rPr>
                <w:b/>
                <w:sz w:val="20"/>
                <w:szCs w:val="20"/>
              </w:rPr>
            </w:pPr>
            <w:r w:rsidRPr="006C3D5D">
              <w:rPr>
                <w:b/>
                <w:sz w:val="20"/>
                <w:szCs w:val="20"/>
              </w:rPr>
              <w:t>ΚΕΝΤΡΙΚΗ ΜΑΚΕΔΟΝΙΑ</w:t>
            </w:r>
          </w:p>
        </w:tc>
        <w:tc>
          <w:tcPr>
            <w:tcW w:w="1980" w:type="dxa"/>
          </w:tcPr>
          <w:p w:rsidR="0075787F" w:rsidRPr="00DD194C" w:rsidRDefault="0075787F" w:rsidP="00BA2E8A">
            <w:pPr>
              <w:keepNext/>
              <w:keepLines/>
              <w:spacing w:line="360" w:lineRule="auto"/>
              <w:ind w:left="1008" w:hanging="1008"/>
              <w:outlineLvl w:val="4"/>
              <w:rPr>
                <w:sz w:val="20"/>
                <w:szCs w:val="20"/>
              </w:rPr>
            </w:pPr>
            <w:r w:rsidRPr="00DD194C">
              <w:rPr>
                <w:sz w:val="20"/>
                <w:szCs w:val="20"/>
              </w:rPr>
              <w:t>107</w:t>
            </w:r>
          </w:p>
        </w:tc>
        <w:tc>
          <w:tcPr>
            <w:tcW w:w="2110" w:type="dxa"/>
          </w:tcPr>
          <w:p w:rsidR="0075787F" w:rsidRPr="00DD194C" w:rsidRDefault="0075787F" w:rsidP="00BA2E8A">
            <w:pPr>
              <w:keepNext/>
              <w:keepLines/>
              <w:spacing w:line="360" w:lineRule="auto"/>
              <w:ind w:left="1008" w:hanging="1008"/>
              <w:outlineLvl w:val="4"/>
              <w:rPr>
                <w:sz w:val="20"/>
                <w:szCs w:val="20"/>
              </w:rPr>
            </w:pPr>
            <w:r w:rsidRPr="00DD194C">
              <w:rPr>
                <w:sz w:val="20"/>
                <w:szCs w:val="20"/>
              </w:rPr>
              <w:t>100</w:t>
            </w:r>
          </w:p>
        </w:tc>
        <w:tc>
          <w:tcPr>
            <w:tcW w:w="1906" w:type="dxa"/>
          </w:tcPr>
          <w:p w:rsidR="0075787F" w:rsidRPr="00DD194C" w:rsidRDefault="0075787F" w:rsidP="00BA2E8A">
            <w:pPr>
              <w:keepNext/>
              <w:keepLines/>
              <w:spacing w:line="360" w:lineRule="auto"/>
              <w:ind w:left="1008" w:hanging="1008"/>
              <w:outlineLvl w:val="4"/>
              <w:rPr>
                <w:sz w:val="20"/>
                <w:szCs w:val="20"/>
              </w:rPr>
            </w:pPr>
            <w:r w:rsidRPr="00DD194C">
              <w:rPr>
                <w:sz w:val="20"/>
                <w:szCs w:val="20"/>
              </w:rPr>
              <w:t>80</w:t>
            </w:r>
          </w:p>
        </w:tc>
      </w:tr>
      <w:tr w:rsidR="0075787F" w:rsidRPr="00790A94" w:rsidTr="008D306D">
        <w:tc>
          <w:tcPr>
            <w:tcW w:w="3551" w:type="dxa"/>
          </w:tcPr>
          <w:p w:rsidR="0075787F" w:rsidRPr="006C3D5D" w:rsidRDefault="0075787F" w:rsidP="00BA2E8A">
            <w:pPr>
              <w:keepNext/>
              <w:keepLines/>
              <w:spacing w:line="360" w:lineRule="auto"/>
              <w:ind w:left="1008" w:hanging="1008"/>
              <w:outlineLvl w:val="4"/>
              <w:rPr>
                <w:b/>
                <w:sz w:val="20"/>
                <w:szCs w:val="20"/>
              </w:rPr>
            </w:pPr>
            <w:r w:rsidRPr="006C3D5D">
              <w:rPr>
                <w:b/>
                <w:sz w:val="20"/>
                <w:szCs w:val="20"/>
              </w:rPr>
              <w:t>ΔΥΤΙΚΗ ΜΑΚΕΔΟΝΙΑ</w:t>
            </w:r>
          </w:p>
        </w:tc>
        <w:tc>
          <w:tcPr>
            <w:tcW w:w="1980" w:type="dxa"/>
          </w:tcPr>
          <w:p w:rsidR="0075787F" w:rsidRPr="00DD194C" w:rsidRDefault="0075787F" w:rsidP="00BA2E8A">
            <w:pPr>
              <w:keepNext/>
              <w:keepLines/>
              <w:spacing w:line="360" w:lineRule="auto"/>
              <w:ind w:left="1008" w:hanging="1008"/>
              <w:outlineLvl w:val="4"/>
              <w:rPr>
                <w:sz w:val="20"/>
                <w:szCs w:val="20"/>
              </w:rPr>
            </w:pPr>
            <w:r w:rsidRPr="00DD194C">
              <w:rPr>
                <w:sz w:val="20"/>
                <w:szCs w:val="20"/>
              </w:rPr>
              <w:t>54</w:t>
            </w:r>
          </w:p>
        </w:tc>
        <w:tc>
          <w:tcPr>
            <w:tcW w:w="2110" w:type="dxa"/>
          </w:tcPr>
          <w:p w:rsidR="0075787F" w:rsidRPr="00DD194C" w:rsidRDefault="0075787F" w:rsidP="00BA2E8A">
            <w:pPr>
              <w:keepNext/>
              <w:keepLines/>
              <w:spacing w:line="360" w:lineRule="auto"/>
              <w:ind w:left="1008" w:hanging="1008"/>
              <w:outlineLvl w:val="4"/>
              <w:rPr>
                <w:sz w:val="20"/>
                <w:szCs w:val="20"/>
              </w:rPr>
            </w:pPr>
            <w:r w:rsidRPr="00DD194C">
              <w:rPr>
                <w:sz w:val="20"/>
                <w:szCs w:val="20"/>
              </w:rPr>
              <w:t>33</w:t>
            </w:r>
          </w:p>
        </w:tc>
        <w:tc>
          <w:tcPr>
            <w:tcW w:w="1906" w:type="dxa"/>
          </w:tcPr>
          <w:p w:rsidR="0075787F" w:rsidRPr="00DD194C" w:rsidRDefault="0075787F" w:rsidP="00BA2E8A">
            <w:pPr>
              <w:keepNext/>
              <w:keepLines/>
              <w:spacing w:line="360" w:lineRule="auto"/>
              <w:ind w:left="1008" w:hanging="1008"/>
              <w:outlineLvl w:val="4"/>
              <w:rPr>
                <w:sz w:val="20"/>
                <w:szCs w:val="20"/>
              </w:rPr>
            </w:pPr>
            <w:r w:rsidRPr="00DD194C">
              <w:rPr>
                <w:sz w:val="20"/>
                <w:szCs w:val="20"/>
              </w:rPr>
              <w:t>28</w:t>
            </w:r>
          </w:p>
        </w:tc>
      </w:tr>
      <w:tr w:rsidR="0075787F" w:rsidRPr="00790A94" w:rsidTr="008D306D">
        <w:tc>
          <w:tcPr>
            <w:tcW w:w="3551" w:type="dxa"/>
          </w:tcPr>
          <w:p w:rsidR="0075787F" w:rsidRPr="006C3D5D" w:rsidRDefault="0075787F" w:rsidP="00BA2E8A">
            <w:pPr>
              <w:keepNext/>
              <w:keepLines/>
              <w:spacing w:line="360" w:lineRule="auto"/>
              <w:ind w:left="1008" w:hanging="1008"/>
              <w:outlineLvl w:val="4"/>
              <w:rPr>
                <w:b/>
                <w:sz w:val="20"/>
                <w:szCs w:val="20"/>
              </w:rPr>
            </w:pPr>
            <w:r w:rsidRPr="006C3D5D">
              <w:rPr>
                <w:b/>
                <w:sz w:val="20"/>
                <w:szCs w:val="20"/>
              </w:rPr>
              <w:t>ΑΝΑΤΟΛΙΚΗ ΜΑΚΕΔΟΝΙΑ &amp; ΘΡΑΚΗ</w:t>
            </w:r>
          </w:p>
        </w:tc>
        <w:tc>
          <w:tcPr>
            <w:tcW w:w="1980" w:type="dxa"/>
          </w:tcPr>
          <w:p w:rsidR="0075787F" w:rsidRPr="00DD194C" w:rsidRDefault="0075787F" w:rsidP="00BA2E8A">
            <w:pPr>
              <w:keepNext/>
              <w:keepLines/>
              <w:spacing w:line="360" w:lineRule="auto"/>
              <w:ind w:left="1008" w:hanging="1008"/>
              <w:outlineLvl w:val="4"/>
              <w:rPr>
                <w:sz w:val="20"/>
                <w:szCs w:val="20"/>
              </w:rPr>
            </w:pPr>
            <w:r w:rsidRPr="00DD194C">
              <w:rPr>
                <w:sz w:val="20"/>
                <w:szCs w:val="20"/>
              </w:rPr>
              <w:t>100</w:t>
            </w:r>
          </w:p>
        </w:tc>
        <w:tc>
          <w:tcPr>
            <w:tcW w:w="2110" w:type="dxa"/>
          </w:tcPr>
          <w:p w:rsidR="0075787F" w:rsidRPr="00DD194C" w:rsidRDefault="0075787F" w:rsidP="00BA2E8A">
            <w:pPr>
              <w:keepNext/>
              <w:keepLines/>
              <w:spacing w:line="360" w:lineRule="auto"/>
              <w:ind w:left="1008" w:hanging="1008"/>
              <w:outlineLvl w:val="4"/>
              <w:rPr>
                <w:sz w:val="20"/>
                <w:szCs w:val="20"/>
              </w:rPr>
            </w:pPr>
            <w:r w:rsidRPr="00DD194C">
              <w:rPr>
                <w:sz w:val="20"/>
                <w:szCs w:val="20"/>
              </w:rPr>
              <w:t>87</w:t>
            </w:r>
          </w:p>
        </w:tc>
        <w:tc>
          <w:tcPr>
            <w:tcW w:w="1906" w:type="dxa"/>
          </w:tcPr>
          <w:p w:rsidR="0075787F" w:rsidRPr="00DD194C" w:rsidRDefault="0075787F" w:rsidP="00BA2E8A">
            <w:pPr>
              <w:keepNext/>
              <w:keepLines/>
              <w:spacing w:line="360" w:lineRule="auto"/>
              <w:ind w:left="1008" w:hanging="1008"/>
              <w:outlineLvl w:val="4"/>
              <w:rPr>
                <w:sz w:val="20"/>
                <w:szCs w:val="20"/>
              </w:rPr>
            </w:pPr>
            <w:r w:rsidRPr="00DD194C">
              <w:rPr>
                <w:sz w:val="20"/>
                <w:szCs w:val="20"/>
              </w:rPr>
              <w:t>76</w:t>
            </w:r>
          </w:p>
        </w:tc>
      </w:tr>
      <w:tr w:rsidR="0075787F" w:rsidRPr="00790A94" w:rsidTr="008D306D">
        <w:tc>
          <w:tcPr>
            <w:tcW w:w="3551" w:type="dxa"/>
          </w:tcPr>
          <w:p w:rsidR="0075787F" w:rsidRPr="006C3D5D" w:rsidRDefault="0075787F" w:rsidP="00BA2E8A">
            <w:pPr>
              <w:keepNext/>
              <w:keepLines/>
              <w:spacing w:line="360" w:lineRule="auto"/>
              <w:ind w:left="1008" w:hanging="1008"/>
              <w:outlineLvl w:val="4"/>
              <w:rPr>
                <w:b/>
                <w:sz w:val="20"/>
                <w:szCs w:val="20"/>
              </w:rPr>
            </w:pPr>
            <w:r w:rsidRPr="006C3D5D">
              <w:rPr>
                <w:b/>
                <w:sz w:val="20"/>
                <w:szCs w:val="20"/>
              </w:rPr>
              <w:t>ΔΥΤΙΚΗ ΕΛΛΑΔΑ</w:t>
            </w:r>
          </w:p>
        </w:tc>
        <w:tc>
          <w:tcPr>
            <w:tcW w:w="1980" w:type="dxa"/>
          </w:tcPr>
          <w:p w:rsidR="0075787F" w:rsidRPr="00DD194C" w:rsidRDefault="0075787F" w:rsidP="00BA2E8A">
            <w:pPr>
              <w:keepNext/>
              <w:keepLines/>
              <w:spacing w:line="360" w:lineRule="auto"/>
              <w:ind w:left="1008" w:hanging="1008"/>
              <w:outlineLvl w:val="4"/>
              <w:rPr>
                <w:sz w:val="20"/>
                <w:szCs w:val="20"/>
              </w:rPr>
            </w:pPr>
            <w:r w:rsidRPr="00DD194C">
              <w:rPr>
                <w:sz w:val="20"/>
                <w:szCs w:val="20"/>
              </w:rPr>
              <w:t>127</w:t>
            </w:r>
          </w:p>
        </w:tc>
        <w:tc>
          <w:tcPr>
            <w:tcW w:w="2110" w:type="dxa"/>
          </w:tcPr>
          <w:p w:rsidR="0075787F" w:rsidRPr="00DD194C" w:rsidRDefault="0075787F" w:rsidP="00BA2E8A">
            <w:pPr>
              <w:keepNext/>
              <w:keepLines/>
              <w:spacing w:line="360" w:lineRule="auto"/>
              <w:ind w:left="1008" w:hanging="1008"/>
              <w:outlineLvl w:val="4"/>
              <w:rPr>
                <w:sz w:val="20"/>
                <w:szCs w:val="20"/>
              </w:rPr>
            </w:pPr>
            <w:r w:rsidRPr="00DD194C">
              <w:rPr>
                <w:sz w:val="20"/>
                <w:szCs w:val="20"/>
              </w:rPr>
              <w:t>111</w:t>
            </w:r>
          </w:p>
        </w:tc>
        <w:tc>
          <w:tcPr>
            <w:tcW w:w="1906" w:type="dxa"/>
          </w:tcPr>
          <w:p w:rsidR="0075787F" w:rsidRPr="00DD194C" w:rsidRDefault="0075787F" w:rsidP="00BA2E8A">
            <w:pPr>
              <w:spacing w:line="360" w:lineRule="auto"/>
              <w:rPr>
                <w:sz w:val="20"/>
                <w:szCs w:val="20"/>
              </w:rPr>
            </w:pPr>
            <w:r w:rsidRPr="00DD194C">
              <w:rPr>
                <w:sz w:val="20"/>
                <w:szCs w:val="20"/>
              </w:rPr>
              <w:t>69</w:t>
            </w:r>
          </w:p>
        </w:tc>
      </w:tr>
      <w:tr w:rsidR="0075787F" w:rsidRPr="00790A94" w:rsidTr="008D306D">
        <w:tc>
          <w:tcPr>
            <w:tcW w:w="3551" w:type="dxa"/>
          </w:tcPr>
          <w:p w:rsidR="0075787F" w:rsidRPr="006C3D5D" w:rsidRDefault="0075787F" w:rsidP="00BA2E8A">
            <w:pPr>
              <w:keepNext/>
              <w:keepLines/>
              <w:spacing w:line="360" w:lineRule="auto"/>
              <w:ind w:left="1008" w:hanging="1008"/>
              <w:outlineLvl w:val="4"/>
              <w:rPr>
                <w:b/>
                <w:sz w:val="20"/>
                <w:szCs w:val="20"/>
              </w:rPr>
            </w:pPr>
            <w:r w:rsidRPr="006C3D5D">
              <w:rPr>
                <w:b/>
                <w:sz w:val="20"/>
                <w:szCs w:val="20"/>
              </w:rPr>
              <w:t>ΠΕΛΟΠΟΝΝΗΣΟΣ</w:t>
            </w:r>
          </w:p>
        </w:tc>
        <w:tc>
          <w:tcPr>
            <w:tcW w:w="1980" w:type="dxa"/>
          </w:tcPr>
          <w:p w:rsidR="0075787F" w:rsidRPr="00DD194C" w:rsidRDefault="0075787F" w:rsidP="00BA2E8A">
            <w:pPr>
              <w:keepNext/>
              <w:keepLines/>
              <w:spacing w:line="360" w:lineRule="auto"/>
              <w:ind w:left="1008" w:hanging="1008"/>
              <w:outlineLvl w:val="4"/>
              <w:rPr>
                <w:sz w:val="20"/>
                <w:szCs w:val="20"/>
              </w:rPr>
            </w:pPr>
            <w:r w:rsidRPr="00DD194C">
              <w:rPr>
                <w:sz w:val="20"/>
                <w:szCs w:val="20"/>
              </w:rPr>
              <w:t>108</w:t>
            </w:r>
          </w:p>
        </w:tc>
        <w:tc>
          <w:tcPr>
            <w:tcW w:w="2110" w:type="dxa"/>
          </w:tcPr>
          <w:p w:rsidR="0075787F" w:rsidRPr="00DD194C" w:rsidRDefault="0075787F" w:rsidP="00BA2E8A">
            <w:pPr>
              <w:keepNext/>
              <w:keepLines/>
              <w:spacing w:line="360" w:lineRule="auto"/>
              <w:ind w:left="1008" w:hanging="1008"/>
              <w:outlineLvl w:val="4"/>
              <w:rPr>
                <w:sz w:val="20"/>
                <w:szCs w:val="20"/>
              </w:rPr>
            </w:pPr>
            <w:r w:rsidRPr="00DD194C">
              <w:rPr>
                <w:sz w:val="20"/>
                <w:szCs w:val="20"/>
              </w:rPr>
              <w:t>97</w:t>
            </w:r>
          </w:p>
        </w:tc>
        <w:tc>
          <w:tcPr>
            <w:tcW w:w="1906" w:type="dxa"/>
          </w:tcPr>
          <w:p w:rsidR="0075787F" w:rsidRPr="00DD194C" w:rsidRDefault="0075787F" w:rsidP="00BA2E8A">
            <w:pPr>
              <w:keepNext/>
              <w:keepLines/>
              <w:spacing w:line="360" w:lineRule="auto"/>
              <w:ind w:left="1008" w:hanging="1008"/>
              <w:outlineLvl w:val="4"/>
              <w:rPr>
                <w:sz w:val="20"/>
                <w:szCs w:val="20"/>
              </w:rPr>
            </w:pPr>
            <w:r w:rsidRPr="00DD194C">
              <w:rPr>
                <w:sz w:val="20"/>
                <w:szCs w:val="20"/>
              </w:rPr>
              <w:t>59</w:t>
            </w:r>
          </w:p>
        </w:tc>
      </w:tr>
      <w:tr w:rsidR="0075787F" w:rsidRPr="00790A94" w:rsidTr="008D306D">
        <w:tc>
          <w:tcPr>
            <w:tcW w:w="3551" w:type="dxa"/>
          </w:tcPr>
          <w:p w:rsidR="0075787F" w:rsidRPr="006C3D5D" w:rsidRDefault="0075787F" w:rsidP="00BA2E8A">
            <w:pPr>
              <w:keepNext/>
              <w:keepLines/>
              <w:spacing w:line="360" w:lineRule="auto"/>
              <w:ind w:left="1008" w:hanging="1008"/>
              <w:outlineLvl w:val="4"/>
              <w:rPr>
                <w:b/>
                <w:sz w:val="20"/>
                <w:szCs w:val="20"/>
              </w:rPr>
            </w:pPr>
            <w:r w:rsidRPr="006C3D5D">
              <w:rPr>
                <w:b/>
                <w:sz w:val="20"/>
                <w:szCs w:val="20"/>
              </w:rPr>
              <w:t>ΙΟΝΙΑ ΝΗΣΙΑ</w:t>
            </w:r>
          </w:p>
        </w:tc>
        <w:tc>
          <w:tcPr>
            <w:tcW w:w="1980" w:type="dxa"/>
          </w:tcPr>
          <w:p w:rsidR="0075787F" w:rsidRPr="00DD194C" w:rsidRDefault="0075787F" w:rsidP="00BA2E8A">
            <w:pPr>
              <w:keepNext/>
              <w:keepLines/>
              <w:spacing w:line="360" w:lineRule="auto"/>
              <w:ind w:left="1008" w:hanging="1008"/>
              <w:outlineLvl w:val="4"/>
              <w:rPr>
                <w:sz w:val="20"/>
                <w:szCs w:val="20"/>
              </w:rPr>
            </w:pPr>
            <w:r w:rsidRPr="00DD194C">
              <w:rPr>
                <w:sz w:val="20"/>
                <w:szCs w:val="20"/>
              </w:rPr>
              <w:t>100</w:t>
            </w:r>
          </w:p>
        </w:tc>
        <w:tc>
          <w:tcPr>
            <w:tcW w:w="2110" w:type="dxa"/>
          </w:tcPr>
          <w:p w:rsidR="0075787F" w:rsidRPr="00DD194C" w:rsidRDefault="0075787F" w:rsidP="00BA2E8A">
            <w:pPr>
              <w:keepNext/>
              <w:keepLines/>
              <w:spacing w:line="360" w:lineRule="auto"/>
              <w:ind w:left="1008" w:hanging="1008"/>
              <w:outlineLvl w:val="4"/>
              <w:rPr>
                <w:sz w:val="20"/>
                <w:szCs w:val="20"/>
              </w:rPr>
            </w:pPr>
            <w:r w:rsidRPr="00DD194C">
              <w:rPr>
                <w:sz w:val="20"/>
                <w:szCs w:val="20"/>
              </w:rPr>
              <w:t>78</w:t>
            </w:r>
          </w:p>
        </w:tc>
        <w:tc>
          <w:tcPr>
            <w:tcW w:w="1906" w:type="dxa"/>
          </w:tcPr>
          <w:p w:rsidR="0075787F" w:rsidRPr="00DD194C" w:rsidRDefault="0075787F" w:rsidP="00BA2E8A">
            <w:pPr>
              <w:keepNext/>
              <w:keepLines/>
              <w:spacing w:line="360" w:lineRule="auto"/>
              <w:ind w:left="1008" w:hanging="1008"/>
              <w:outlineLvl w:val="4"/>
              <w:rPr>
                <w:sz w:val="20"/>
                <w:szCs w:val="20"/>
              </w:rPr>
            </w:pPr>
            <w:r w:rsidRPr="00DD194C">
              <w:rPr>
                <w:sz w:val="20"/>
                <w:szCs w:val="20"/>
              </w:rPr>
              <w:t>60</w:t>
            </w:r>
          </w:p>
        </w:tc>
      </w:tr>
      <w:tr w:rsidR="0075787F" w:rsidRPr="00790A94" w:rsidTr="008D306D">
        <w:tc>
          <w:tcPr>
            <w:tcW w:w="3551" w:type="dxa"/>
          </w:tcPr>
          <w:p w:rsidR="0075787F" w:rsidRPr="006C3D5D" w:rsidRDefault="0075787F" w:rsidP="00BA2E8A">
            <w:pPr>
              <w:keepNext/>
              <w:keepLines/>
              <w:spacing w:line="360" w:lineRule="auto"/>
              <w:ind w:left="1008" w:hanging="1008"/>
              <w:outlineLvl w:val="4"/>
              <w:rPr>
                <w:b/>
                <w:sz w:val="20"/>
                <w:szCs w:val="20"/>
              </w:rPr>
            </w:pPr>
            <w:r w:rsidRPr="006C3D5D">
              <w:rPr>
                <w:b/>
                <w:sz w:val="20"/>
                <w:szCs w:val="20"/>
              </w:rPr>
              <w:t>ΚΡΗΤΗ</w:t>
            </w:r>
          </w:p>
        </w:tc>
        <w:tc>
          <w:tcPr>
            <w:tcW w:w="1980" w:type="dxa"/>
          </w:tcPr>
          <w:p w:rsidR="0075787F" w:rsidRPr="00DD194C" w:rsidRDefault="0075787F" w:rsidP="00BA2E8A">
            <w:pPr>
              <w:keepNext/>
              <w:keepLines/>
              <w:spacing w:line="360" w:lineRule="auto"/>
              <w:ind w:left="1008" w:hanging="1008"/>
              <w:outlineLvl w:val="4"/>
              <w:rPr>
                <w:sz w:val="20"/>
                <w:szCs w:val="20"/>
              </w:rPr>
            </w:pPr>
            <w:r w:rsidRPr="00DD194C">
              <w:rPr>
                <w:sz w:val="20"/>
                <w:szCs w:val="20"/>
              </w:rPr>
              <w:t>89</w:t>
            </w:r>
          </w:p>
        </w:tc>
        <w:tc>
          <w:tcPr>
            <w:tcW w:w="2110" w:type="dxa"/>
          </w:tcPr>
          <w:p w:rsidR="0075787F" w:rsidRPr="00DD194C" w:rsidRDefault="0075787F" w:rsidP="00BA2E8A">
            <w:pPr>
              <w:keepNext/>
              <w:keepLines/>
              <w:spacing w:line="360" w:lineRule="auto"/>
              <w:ind w:left="1008" w:hanging="1008"/>
              <w:outlineLvl w:val="4"/>
              <w:rPr>
                <w:sz w:val="20"/>
                <w:szCs w:val="20"/>
              </w:rPr>
            </w:pPr>
            <w:r w:rsidRPr="00DD194C">
              <w:rPr>
                <w:sz w:val="20"/>
                <w:szCs w:val="20"/>
              </w:rPr>
              <w:t>85</w:t>
            </w:r>
          </w:p>
        </w:tc>
        <w:tc>
          <w:tcPr>
            <w:tcW w:w="1906" w:type="dxa"/>
          </w:tcPr>
          <w:p w:rsidR="0075787F" w:rsidRPr="00DD194C" w:rsidRDefault="0075787F" w:rsidP="00BA2E8A">
            <w:pPr>
              <w:keepNext/>
              <w:keepLines/>
              <w:spacing w:line="360" w:lineRule="auto"/>
              <w:ind w:left="1008" w:hanging="1008"/>
              <w:outlineLvl w:val="4"/>
              <w:rPr>
                <w:sz w:val="20"/>
                <w:szCs w:val="20"/>
              </w:rPr>
            </w:pPr>
            <w:r w:rsidRPr="00DD194C">
              <w:rPr>
                <w:sz w:val="20"/>
                <w:szCs w:val="20"/>
              </w:rPr>
              <w:t>68</w:t>
            </w:r>
          </w:p>
        </w:tc>
      </w:tr>
      <w:tr w:rsidR="0075787F" w:rsidRPr="00790A94" w:rsidTr="008D306D">
        <w:tc>
          <w:tcPr>
            <w:tcW w:w="3551" w:type="dxa"/>
          </w:tcPr>
          <w:p w:rsidR="0075787F" w:rsidRPr="006C3D5D" w:rsidRDefault="0075787F" w:rsidP="00BA2E8A">
            <w:pPr>
              <w:keepNext/>
              <w:keepLines/>
              <w:spacing w:line="360" w:lineRule="auto"/>
              <w:ind w:left="1008" w:hanging="1008"/>
              <w:outlineLvl w:val="4"/>
              <w:rPr>
                <w:b/>
                <w:sz w:val="20"/>
                <w:szCs w:val="20"/>
              </w:rPr>
            </w:pPr>
            <w:r w:rsidRPr="006C3D5D">
              <w:rPr>
                <w:b/>
                <w:sz w:val="20"/>
                <w:szCs w:val="20"/>
              </w:rPr>
              <w:t>ΒΟΡΕΙΟ ΑΙΓΑΙΟ</w:t>
            </w:r>
          </w:p>
        </w:tc>
        <w:tc>
          <w:tcPr>
            <w:tcW w:w="1980" w:type="dxa"/>
          </w:tcPr>
          <w:p w:rsidR="0075787F" w:rsidRPr="00DD194C" w:rsidRDefault="0075787F" w:rsidP="00BA2E8A">
            <w:pPr>
              <w:keepNext/>
              <w:keepLines/>
              <w:spacing w:line="360" w:lineRule="auto"/>
              <w:ind w:left="1008" w:hanging="1008"/>
              <w:outlineLvl w:val="4"/>
              <w:rPr>
                <w:sz w:val="20"/>
                <w:szCs w:val="20"/>
              </w:rPr>
            </w:pPr>
            <w:r w:rsidRPr="00DD194C">
              <w:rPr>
                <w:sz w:val="20"/>
                <w:szCs w:val="20"/>
              </w:rPr>
              <w:t>135</w:t>
            </w:r>
          </w:p>
        </w:tc>
        <w:tc>
          <w:tcPr>
            <w:tcW w:w="2110" w:type="dxa"/>
          </w:tcPr>
          <w:p w:rsidR="0075787F" w:rsidRPr="00DD194C" w:rsidRDefault="0075787F" w:rsidP="00BA2E8A">
            <w:pPr>
              <w:keepNext/>
              <w:keepLines/>
              <w:spacing w:line="360" w:lineRule="auto"/>
              <w:ind w:left="1008" w:hanging="1008"/>
              <w:outlineLvl w:val="4"/>
              <w:rPr>
                <w:sz w:val="20"/>
                <w:szCs w:val="20"/>
              </w:rPr>
            </w:pPr>
            <w:r w:rsidRPr="00DD194C">
              <w:rPr>
                <w:sz w:val="20"/>
                <w:szCs w:val="20"/>
              </w:rPr>
              <w:t>91</w:t>
            </w:r>
          </w:p>
        </w:tc>
        <w:tc>
          <w:tcPr>
            <w:tcW w:w="1906" w:type="dxa"/>
          </w:tcPr>
          <w:p w:rsidR="0075787F" w:rsidRPr="00DD194C" w:rsidRDefault="0075787F" w:rsidP="00BA2E8A">
            <w:pPr>
              <w:keepNext/>
              <w:keepLines/>
              <w:spacing w:line="360" w:lineRule="auto"/>
              <w:ind w:left="1008" w:hanging="1008"/>
              <w:outlineLvl w:val="4"/>
              <w:rPr>
                <w:sz w:val="20"/>
                <w:szCs w:val="20"/>
              </w:rPr>
            </w:pPr>
            <w:r w:rsidRPr="00DD194C">
              <w:rPr>
                <w:sz w:val="20"/>
                <w:szCs w:val="20"/>
              </w:rPr>
              <w:t>68</w:t>
            </w:r>
          </w:p>
        </w:tc>
      </w:tr>
      <w:tr w:rsidR="0075787F" w:rsidRPr="00790A94" w:rsidTr="008D306D">
        <w:tc>
          <w:tcPr>
            <w:tcW w:w="3551" w:type="dxa"/>
          </w:tcPr>
          <w:p w:rsidR="0075787F" w:rsidRPr="006C3D5D" w:rsidRDefault="0075787F" w:rsidP="00BA2E8A">
            <w:pPr>
              <w:keepNext/>
              <w:keepLines/>
              <w:spacing w:line="360" w:lineRule="auto"/>
              <w:ind w:left="1008" w:hanging="1008"/>
              <w:outlineLvl w:val="4"/>
              <w:rPr>
                <w:b/>
                <w:sz w:val="20"/>
                <w:szCs w:val="20"/>
              </w:rPr>
            </w:pPr>
            <w:r w:rsidRPr="006C3D5D">
              <w:rPr>
                <w:b/>
                <w:sz w:val="20"/>
                <w:szCs w:val="20"/>
              </w:rPr>
              <w:t>ΝΟΤΙΟ ΑΙΓΑΙΟ</w:t>
            </w:r>
          </w:p>
        </w:tc>
        <w:tc>
          <w:tcPr>
            <w:tcW w:w="1980" w:type="dxa"/>
          </w:tcPr>
          <w:p w:rsidR="0075787F" w:rsidRPr="00DD194C" w:rsidRDefault="0075787F" w:rsidP="00BA2E8A">
            <w:pPr>
              <w:keepNext/>
              <w:keepLines/>
              <w:spacing w:line="360" w:lineRule="auto"/>
              <w:ind w:left="1008" w:hanging="1008"/>
              <w:outlineLvl w:val="4"/>
              <w:rPr>
                <w:sz w:val="20"/>
                <w:szCs w:val="20"/>
              </w:rPr>
            </w:pPr>
            <w:r w:rsidRPr="00DD194C">
              <w:rPr>
                <w:sz w:val="20"/>
                <w:szCs w:val="20"/>
              </w:rPr>
              <w:t>117</w:t>
            </w:r>
          </w:p>
        </w:tc>
        <w:tc>
          <w:tcPr>
            <w:tcW w:w="2110" w:type="dxa"/>
          </w:tcPr>
          <w:p w:rsidR="0075787F" w:rsidRPr="00DD194C" w:rsidRDefault="0075787F" w:rsidP="00BA2E8A">
            <w:pPr>
              <w:keepNext/>
              <w:keepLines/>
              <w:spacing w:line="360" w:lineRule="auto"/>
              <w:ind w:left="1008" w:hanging="1008"/>
              <w:outlineLvl w:val="4"/>
              <w:rPr>
                <w:sz w:val="20"/>
                <w:szCs w:val="20"/>
              </w:rPr>
            </w:pPr>
            <w:r w:rsidRPr="00DD194C">
              <w:rPr>
                <w:sz w:val="20"/>
                <w:szCs w:val="20"/>
              </w:rPr>
              <w:t>104</w:t>
            </w:r>
          </w:p>
        </w:tc>
        <w:tc>
          <w:tcPr>
            <w:tcW w:w="1906" w:type="dxa"/>
          </w:tcPr>
          <w:p w:rsidR="0075787F" w:rsidRPr="00DD194C" w:rsidRDefault="0075787F" w:rsidP="00BA2E8A">
            <w:pPr>
              <w:keepNext/>
              <w:keepLines/>
              <w:spacing w:line="360" w:lineRule="auto"/>
              <w:ind w:left="1008" w:hanging="1008"/>
              <w:outlineLvl w:val="4"/>
              <w:rPr>
                <w:sz w:val="20"/>
                <w:szCs w:val="20"/>
              </w:rPr>
            </w:pPr>
            <w:r w:rsidRPr="00DD194C">
              <w:rPr>
                <w:sz w:val="20"/>
                <w:szCs w:val="20"/>
              </w:rPr>
              <w:t>83</w:t>
            </w:r>
          </w:p>
        </w:tc>
      </w:tr>
      <w:tr w:rsidR="0075787F" w:rsidRPr="00790A94" w:rsidTr="008D306D">
        <w:tc>
          <w:tcPr>
            <w:tcW w:w="3551" w:type="dxa"/>
          </w:tcPr>
          <w:p w:rsidR="0075787F" w:rsidRPr="006C3D5D" w:rsidRDefault="0075787F" w:rsidP="00BA2E8A">
            <w:pPr>
              <w:keepNext/>
              <w:keepLines/>
              <w:spacing w:line="360" w:lineRule="auto"/>
              <w:ind w:left="1008" w:hanging="1008"/>
              <w:outlineLvl w:val="4"/>
              <w:rPr>
                <w:b/>
                <w:sz w:val="20"/>
                <w:szCs w:val="20"/>
              </w:rPr>
            </w:pPr>
            <w:r w:rsidRPr="006C3D5D">
              <w:rPr>
                <w:b/>
                <w:sz w:val="20"/>
                <w:szCs w:val="20"/>
              </w:rPr>
              <w:t>ΘΕΣΣΑΛΙΑ</w:t>
            </w:r>
          </w:p>
        </w:tc>
        <w:tc>
          <w:tcPr>
            <w:tcW w:w="1980" w:type="dxa"/>
          </w:tcPr>
          <w:p w:rsidR="0075787F" w:rsidRPr="00DD194C" w:rsidRDefault="0075787F" w:rsidP="00BA2E8A">
            <w:pPr>
              <w:keepNext/>
              <w:keepLines/>
              <w:spacing w:line="360" w:lineRule="auto"/>
              <w:ind w:left="1008" w:hanging="1008"/>
              <w:outlineLvl w:val="4"/>
              <w:rPr>
                <w:sz w:val="20"/>
                <w:szCs w:val="20"/>
              </w:rPr>
            </w:pPr>
            <w:r w:rsidRPr="00DD194C">
              <w:rPr>
                <w:sz w:val="20"/>
                <w:szCs w:val="20"/>
              </w:rPr>
              <w:t>151</w:t>
            </w:r>
          </w:p>
        </w:tc>
        <w:tc>
          <w:tcPr>
            <w:tcW w:w="2110" w:type="dxa"/>
          </w:tcPr>
          <w:p w:rsidR="0075787F" w:rsidRPr="00DD194C" w:rsidRDefault="0075787F" w:rsidP="00BA2E8A">
            <w:pPr>
              <w:keepNext/>
              <w:keepLines/>
              <w:spacing w:line="360" w:lineRule="auto"/>
              <w:ind w:left="1008" w:hanging="1008"/>
              <w:outlineLvl w:val="4"/>
              <w:rPr>
                <w:sz w:val="20"/>
                <w:szCs w:val="20"/>
              </w:rPr>
            </w:pPr>
            <w:r w:rsidRPr="00DD194C">
              <w:rPr>
                <w:sz w:val="20"/>
                <w:szCs w:val="20"/>
              </w:rPr>
              <w:t>136</w:t>
            </w:r>
          </w:p>
        </w:tc>
        <w:tc>
          <w:tcPr>
            <w:tcW w:w="1906" w:type="dxa"/>
          </w:tcPr>
          <w:p w:rsidR="0075787F" w:rsidRPr="00DD194C" w:rsidRDefault="0075787F" w:rsidP="00BA2E8A">
            <w:pPr>
              <w:keepNext/>
              <w:keepLines/>
              <w:spacing w:line="360" w:lineRule="auto"/>
              <w:ind w:left="1008" w:hanging="1008"/>
              <w:outlineLvl w:val="4"/>
              <w:rPr>
                <w:sz w:val="20"/>
                <w:szCs w:val="20"/>
              </w:rPr>
            </w:pPr>
            <w:r w:rsidRPr="00DD194C">
              <w:rPr>
                <w:sz w:val="20"/>
                <w:szCs w:val="20"/>
              </w:rPr>
              <w:t>82</w:t>
            </w:r>
          </w:p>
        </w:tc>
      </w:tr>
      <w:tr w:rsidR="0075787F" w:rsidRPr="00790A94" w:rsidTr="008D306D">
        <w:tc>
          <w:tcPr>
            <w:tcW w:w="3551" w:type="dxa"/>
          </w:tcPr>
          <w:p w:rsidR="0075787F" w:rsidRPr="006C3D5D" w:rsidRDefault="0075787F" w:rsidP="00BA2E8A">
            <w:pPr>
              <w:keepNext/>
              <w:keepLines/>
              <w:spacing w:line="360" w:lineRule="auto"/>
              <w:ind w:left="1008" w:hanging="1008"/>
              <w:outlineLvl w:val="4"/>
              <w:rPr>
                <w:b/>
                <w:sz w:val="20"/>
                <w:szCs w:val="20"/>
              </w:rPr>
            </w:pPr>
            <w:r w:rsidRPr="006C3D5D">
              <w:rPr>
                <w:b/>
                <w:sz w:val="20"/>
                <w:szCs w:val="20"/>
              </w:rPr>
              <w:t>ΣΤΕΡΕΑ ΕΛΛΑΔΑ</w:t>
            </w:r>
          </w:p>
        </w:tc>
        <w:tc>
          <w:tcPr>
            <w:tcW w:w="1980" w:type="dxa"/>
          </w:tcPr>
          <w:p w:rsidR="0075787F" w:rsidRPr="00DD194C" w:rsidRDefault="0075787F" w:rsidP="00BA2E8A">
            <w:pPr>
              <w:keepNext/>
              <w:keepLines/>
              <w:spacing w:line="360" w:lineRule="auto"/>
              <w:ind w:left="1008" w:hanging="1008"/>
              <w:outlineLvl w:val="4"/>
              <w:rPr>
                <w:sz w:val="20"/>
                <w:szCs w:val="20"/>
              </w:rPr>
            </w:pPr>
            <w:r w:rsidRPr="00DD194C">
              <w:rPr>
                <w:sz w:val="20"/>
                <w:szCs w:val="20"/>
              </w:rPr>
              <w:t>100</w:t>
            </w:r>
          </w:p>
        </w:tc>
        <w:tc>
          <w:tcPr>
            <w:tcW w:w="2110" w:type="dxa"/>
          </w:tcPr>
          <w:p w:rsidR="0075787F" w:rsidRPr="00DD194C" w:rsidRDefault="0075787F" w:rsidP="00BA2E8A">
            <w:pPr>
              <w:keepNext/>
              <w:keepLines/>
              <w:spacing w:line="360" w:lineRule="auto"/>
              <w:ind w:left="1008" w:hanging="1008"/>
              <w:outlineLvl w:val="4"/>
              <w:rPr>
                <w:sz w:val="20"/>
                <w:szCs w:val="20"/>
              </w:rPr>
            </w:pPr>
            <w:r w:rsidRPr="00DD194C">
              <w:rPr>
                <w:sz w:val="20"/>
                <w:szCs w:val="20"/>
              </w:rPr>
              <w:t>80</w:t>
            </w:r>
          </w:p>
        </w:tc>
        <w:tc>
          <w:tcPr>
            <w:tcW w:w="1906" w:type="dxa"/>
          </w:tcPr>
          <w:p w:rsidR="0075787F" w:rsidRPr="00DD194C" w:rsidRDefault="0075787F" w:rsidP="00BA2E8A">
            <w:pPr>
              <w:keepNext/>
              <w:keepLines/>
              <w:spacing w:line="360" w:lineRule="auto"/>
              <w:ind w:left="1008" w:hanging="1008"/>
              <w:outlineLvl w:val="4"/>
              <w:rPr>
                <w:sz w:val="20"/>
                <w:szCs w:val="20"/>
              </w:rPr>
            </w:pPr>
            <w:r w:rsidRPr="00DD194C">
              <w:rPr>
                <w:sz w:val="20"/>
                <w:szCs w:val="20"/>
              </w:rPr>
              <w:t>75</w:t>
            </w:r>
          </w:p>
        </w:tc>
      </w:tr>
      <w:tr w:rsidR="0075787F" w:rsidRPr="00790A94" w:rsidTr="008D306D">
        <w:tc>
          <w:tcPr>
            <w:tcW w:w="3551" w:type="dxa"/>
          </w:tcPr>
          <w:p w:rsidR="0075787F" w:rsidRPr="006C3D5D" w:rsidRDefault="0075787F" w:rsidP="00BA2E8A">
            <w:pPr>
              <w:keepNext/>
              <w:keepLines/>
              <w:spacing w:line="360" w:lineRule="auto"/>
              <w:ind w:left="1008" w:hanging="1008"/>
              <w:outlineLvl w:val="4"/>
              <w:rPr>
                <w:b/>
                <w:sz w:val="20"/>
                <w:szCs w:val="20"/>
              </w:rPr>
            </w:pPr>
            <w:r w:rsidRPr="006C3D5D">
              <w:rPr>
                <w:b/>
                <w:sz w:val="20"/>
                <w:szCs w:val="20"/>
              </w:rPr>
              <w:t>ΗΠΕΙΡΟΣ</w:t>
            </w:r>
          </w:p>
        </w:tc>
        <w:tc>
          <w:tcPr>
            <w:tcW w:w="1980" w:type="dxa"/>
          </w:tcPr>
          <w:p w:rsidR="0075787F" w:rsidRPr="00DD194C" w:rsidRDefault="0075787F" w:rsidP="00BA2E8A">
            <w:pPr>
              <w:keepNext/>
              <w:keepLines/>
              <w:spacing w:line="360" w:lineRule="auto"/>
              <w:ind w:left="1008" w:hanging="1008"/>
              <w:outlineLvl w:val="4"/>
              <w:rPr>
                <w:sz w:val="20"/>
                <w:szCs w:val="20"/>
              </w:rPr>
            </w:pPr>
            <w:r w:rsidRPr="00DD194C">
              <w:rPr>
                <w:sz w:val="20"/>
                <w:szCs w:val="20"/>
              </w:rPr>
              <w:t>82</w:t>
            </w:r>
          </w:p>
        </w:tc>
        <w:tc>
          <w:tcPr>
            <w:tcW w:w="2110" w:type="dxa"/>
          </w:tcPr>
          <w:p w:rsidR="0075787F" w:rsidRPr="00DD194C" w:rsidRDefault="0075787F" w:rsidP="00BA2E8A">
            <w:pPr>
              <w:keepNext/>
              <w:keepLines/>
              <w:spacing w:line="360" w:lineRule="auto"/>
              <w:ind w:left="1008" w:hanging="1008"/>
              <w:outlineLvl w:val="4"/>
              <w:rPr>
                <w:sz w:val="20"/>
                <w:szCs w:val="20"/>
              </w:rPr>
            </w:pPr>
            <w:r w:rsidRPr="00DD194C">
              <w:rPr>
                <w:sz w:val="20"/>
                <w:szCs w:val="20"/>
              </w:rPr>
              <w:t>63</w:t>
            </w:r>
          </w:p>
        </w:tc>
        <w:tc>
          <w:tcPr>
            <w:tcW w:w="1906" w:type="dxa"/>
          </w:tcPr>
          <w:p w:rsidR="0075787F" w:rsidRPr="00DD194C" w:rsidRDefault="0075787F" w:rsidP="00BA2E8A">
            <w:pPr>
              <w:keepNext/>
              <w:keepLines/>
              <w:spacing w:line="360" w:lineRule="auto"/>
              <w:ind w:left="1008" w:hanging="1008"/>
              <w:outlineLvl w:val="4"/>
              <w:rPr>
                <w:sz w:val="20"/>
                <w:szCs w:val="20"/>
              </w:rPr>
            </w:pPr>
            <w:r w:rsidRPr="00DD194C">
              <w:rPr>
                <w:sz w:val="20"/>
                <w:szCs w:val="20"/>
              </w:rPr>
              <w:t>56</w:t>
            </w:r>
          </w:p>
        </w:tc>
      </w:tr>
      <w:tr w:rsidR="0075787F" w:rsidRPr="00790A94" w:rsidTr="008D306D">
        <w:tc>
          <w:tcPr>
            <w:tcW w:w="3551" w:type="dxa"/>
          </w:tcPr>
          <w:p w:rsidR="0075787F" w:rsidRPr="006C3D5D" w:rsidRDefault="0075787F" w:rsidP="00BA2E8A">
            <w:pPr>
              <w:keepNext/>
              <w:keepLines/>
              <w:spacing w:line="360" w:lineRule="auto"/>
              <w:ind w:left="1008" w:hanging="1008"/>
              <w:outlineLvl w:val="4"/>
              <w:rPr>
                <w:b/>
                <w:sz w:val="20"/>
                <w:szCs w:val="20"/>
              </w:rPr>
            </w:pPr>
            <w:r w:rsidRPr="006C3D5D">
              <w:rPr>
                <w:b/>
                <w:sz w:val="20"/>
                <w:szCs w:val="20"/>
              </w:rPr>
              <w:t>ΑΤΤΙΚΗ</w:t>
            </w:r>
          </w:p>
        </w:tc>
        <w:tc>
          <w:tcPr>
            <w:tcW w:w="1980" w:type="dxa"/>
          </w:tcPr>
          <w:p w:rsidR="0075787F" w:rsidRPr="00DD194C" w:rsidRDefault="0075787F" w:rsidP="00BA2E8A">
            <w:pPr>
              <w:keepNext/>
              <w:keepLines/>
              <w:spacing w:line="360" w:lineRule="auto"/>
              <w:ind w:left="1008" w:hanging="1008"/>
              <w:outlineLvl w:val="4"/>
              <w:rPr>
                <w:sz w:val="20"/>
                <w:szCs w:val="20"/>
              </w:rPr>
            </w:pPr>
            <w:r w:rsidRPr="00DD194C">
              <w:rPr>
                <w:sz w:val="20"/>
                <w:szCs w:val="20"/>
              </w:rPr>
              <w:t>94</w:t>
            </w:r>
          </w:p>
        </w:tc>
        <w:tc>
          <w:tcPr>
            <w:tcW w:w="2110" w:type="dxa"/>
          </w:tcPr>
          <w:p w:rsidR="0075787F" w:rsidRPr="00DD194C" w:rsidRDefault="0075787F" w:rsidP="00BA2E8A">
            <w:pPr>
              <w:keepNext/>
              <w:keepLines/>
              <w:spacing w:line="360" w:lineRule="auto"/>
              <w:ind w:left="1008" w:hanging="1008"/>
              <w:outlineLvl w:val="4"/>
              <w:rPr>
                <w:sz w:val="20"/>
                <w:szCs w:val="20"/>
              </w:rPr>
            </w:pPr>
            <w:r w:rsidRPr="00DD194C">
              <w:rPr>
                <w:sz w:val="20"/>
                <w:szCs w:val="20"/>
              </w:rPr>
              <w:t>65</w:t>
            </w:r>
          </w:p>
        </w:tc>
        <w:tc>
          <w:tcPr>
            <w:tcW w:w="1906" w:type="dxa"/>
          </w:tcPr>
          <w:p w:rsidR="0075787F" w:rsidRPr="00DD194C" w:rsidRDefault="0075787F" w:rsidP="00BA2E8A">
            <w:pPr>
              <w:keepNext/>
              <w:keepLines/>
              <w:spacing w:line="360" w:lineRule="auto"/>
              <w:ind w:left="1008" w:hanging="1008"/>
              <w:outlineLvl w:val="4"/>
              <w:rPr>
                <w:sz w:val="20"/>
                <w:szCs w:val="20"/>
              </w:rPr>
            </w:pPr>
            <w:r w:rsidRPr="00DD194C">
              <w:rPr>
                <w:sz w:val="20"/>
                <w:szCs w:val="20"/>
              </w:rPr>
              <w:t>48</w:t>
            </w:r>
          </w:p>
        </w:tc>
      </w:tr>
    </w:tbl>
    <w:p w:rsidR="0075787F" w:rsidRDefault="0075787F" w:rsidP="00677ABB">
      <w:pPr>
        <w:spacing w:line="360" w:lineRule="auto"/>
        <w:rPr>
          <w:b/>
          <w:i/>
        </w:rPr>
      </w:pPr>
    </w:p>
    <w:p w:rsidR="0075787F" w:rsidRPr="00790A94" w:rsidRDefault="0075787F" w:rsidP="00677ABB">
      <w:pPr>
        <w:spacing w:line="360" w:lineRule="auto"/>
        <w:rPr>
          <w:b/>
          <w:i/>
        </w:rPr>
      </w:pPr>
      <w:r>
        <w:rPr>
          <w:b/>
          <w:i/>
        </w:rPr>
        <w:br w:type="page"/>
      </w:r>
      <w:r w:rsidRPr="00790A94">
        <w:rPr>
          <w:b/>
          <w:i/>
        </w:rPr>
        <w:lastRenderedPageBreak/>
        <w:t>Δάνεια από Ευρωπαϊκή Τράπεζα Επενδύσεων</w:t>
      </w:r>
    </w:p>
    <w:p w:rsidR="0075787F" w:rsidRPr="0011759E" w:rsidRDefault="0075787F" w:rsidP="00677ABB">
      <w:pPr>
        <w:rPr>
          <w:u w:val="single"/>
        </w:rPr>
      </w:pPr>
      <w:r w:rsidRPr="00790A94">
        <w:t xml:space="preserve">Τα δάνεια τα οποία έχει λάβει η ΟΣΚ ΑΕ από την Ευρωπαϊκή Τράπεζα Επενδύσεων (ΕΤΕ) για τη χρηματοδότηση της κατασκευής/εξοπλισμού σχολείων στην Περιφέρεια Αττικής ως προϋπόθεση έχουν  την αποφυγή διπλής χρηματοδότησης των σχολείων αυτών από το ΕΤΠΑ, μέσω του Κωδικού 75. Η προϋπόθεση αυτή διασφαλίζεται κατά τη διαδικασία αξιολόγησης των προτεινόμενων πράξεων από την ΕΔΑ του ΠΕΠ Αττικής καθώς και μέσω της δήλωσης του Δικαιούχου περί μη διπλής χρηματοδότησης. </w:t>
      </w:r>
      <w:r w:rsidRPr="00B31819">
        <w:rPr>
          <w:u w:val="single"/>
        </w:rPr>
        <w:t>Το σύνολο των πράξεων σχολικής στέγης που εντάχθηκαν στο ΠΕΠ Αττικής και χρηματοδοτ</w:t>
      </w:r>
      <w:r>
        <w:rPr>
          <w:u w:val="single"/>
        </w:rPr>
        <w:t xml:space="preserve">ούνται </w:t>
      </w:r>
      <w:r w:rsidRPr="00B31819">
        <w:rPr>
          <w:u w:val="single"/>
        </w:rPr>
        <w:t>από το ΕΤΠΑ, καλύπτει το συγκεκριμένο κριτήριο και συνεπώς δεν τίθεται θέμα περί διπλής χρηματοδότησης.</w:t>
      </w:r>
    </w:p>
    <w:p w:rsidR="0075787F" w:rsidRPr="00790A94" w:rsidRDefault="0075787F" w:rsidP="00677ABB">
      <w:pPr>
        <w:spacing w:before="80" w:after="80"/>
        <w:rPr>
          <w:b/>
          <w:highlight w:val="red"/>
        </w:rPr>
      </w:pPr>
    </w:p>
    <w:p w:rsidR="0075787F" w:rsidRPr="00790A94" w:rsidRDefault="0075787F" w:rsidP="00C14F45">
      <w:pPr>
        <w:spacing w:before="80" w:after="80"/>
        <w:rPr>
          <w:b/>
          <w:i/>
        </w:rPr>
      </w:pPr>
      <w:r w:rsidRPr="00790A94">
        <w:rPr>
          <w:b/>
          <w:i/>
        </w:rPr>
        <w:t>Ευρωπαϊκό Ταμείο Περιφερειακής Ανάπτυξης (ΕΤΠΑ)/ Πράξεις του Ε.Π. «Ψηφιακή Σύγκλιση» που αφορούν το αντικείμενο του Υπουργείου Παιδείας</w:t>
      </w:r>
    </w:p>
    <w:p w:rsidR="0075787F" w:rsidRPr="00790A94" w:rsidRDefault="0075787F" w:rsidP="00C14F45">
      <w:pPr>
        <w:spacing w:before="100"/>
      </w:pPr>
      <w:r w:rsidRPr="00790A94">
        <w:t>Από το Δεκέμβριο του 2009 έχει δρομολογηθεί η συνεργασία της Ειδικής Υπηρεσίας του ΕΠ «ΨΗΦΙΑΚΗ Σύγκλιση»</w:t>
      </w:r>
      <w:r w:rsidRPr="00790A94">
        <w:rPr>
          <w:b/>
        </w:rPr>
        <w:t xml:space="preserve"> </w:t>
      </w:r>
      <w:r w:rsidRPr="00790A94">
        <w:t xml:space="preserve">και των αρμοδίων υπηρεσιών του Υπουργείου Παιδείας και της ΕΥΔ ΕΠΕΔΒΜ, ως προς τις συγχρηματοδοτούμενες πράξεις του ΕΠ που αφορούν το πεδίο αρμοδιότητας του Υπουργείου Παιδείας. </w:t>
      </w:r>
    </w:p>
    <w:p w:rsidR="0075787F" w:rsidRPr="00790A94" w:rsidRDefault="0075787F" w:rsidP="00C14F45">
      <w:pPr>
        <w:spacing w:before="100"/>
      </w:pPr>
      <w:r w:rsidRPr="00790A94">
        <w:t>Ο συντονισμός των δύο προγραμμάτων επιδιώκεται με τις εξής διαδικασίες:</w:t>
      </w:r>
    </w:p>
    <w:p w:rsidR="0075787F" w:rsidRPr="00790A94" w:rsidRDefault="0075787F" w:rsidP="00C14F45">
      <w:pPr>
        <w:spacing w:before="100"/>
      </w:pPr>
      <w:r w:rsidRPr="00790A94">
        <w:t xml:space="preserve">(α) την ενημέρωση των αρμοδίων υπηρεσιών του Υπουργείου Παιδείας για τον σχεδιασμό και τον βαθμό ωρίμανσης των πράξεων και τη διατύπωση γνώμης από αυτές, </w:t>
      </w:r>
    </w:p>
    <w:p w:rsidR="0075787F" w:rsidRPr="00790A94" w:rsidRDefault="0075787F" w:rsidP="00C14F45">
      <w:pPr>
        <w:spacing w:before="120"/>
      </w:pPr>
      <w:r w:rsidRPr="00790A94" w:rsidDel="00B71B1E">
        <w:t xml:space="preserve"> </w:t>
      </w:r>
      <w:r w:rsidRPr="00790A94">
        <w:t>(δ) την συνεργασία της Ειδικής Υπηρεσίας του ΕΠ «ΨΗΦΙΑΚΗ Σύγκλιση»</w:t>
      </w:r>
      <w:r w:rsidRPr="00790A94">
        <w:rPr>
          <w:b/>
        </w:rPr>
        <w:t xml:space="preserve">  </w:t>
      </w:r>
      <w:r w:rsidRPr="00790A94">
        <w:t>με την αρμόδια διεύθυνση οικονομικού προγραμματισμού (ΔΙΠΕΕ) του Υπουργείου Παιδείας.</w:t>
      </w:r>
    </w:p>
    <w:p w:rsidR="0075787F" w:rsidRDefault="0075787F">
      <w:pPr>
        <w:pStyle w:val="af9"/>
        <w:spacing w:line="288" w:lineRule="auto"/>
        <w:rPr>
          <w:rFonts w:cs="Arial"/>
        </w:rPr>
      </w:pPr>
      <w:r w:rsidRPr="004E40EA">
        <w:rPr>
          <w:rFonts w:ascii="Bookman Old Style" w:hAnsi="Bookman Old Style"/>
          <w:szCs w:val="20"/>
          <w:lang w:eastAsia="el-GR"/>
        </w:rPr>
        <w:t xml:space="preserve">Στο </w:t>
      </w:r>
      <w:r w:rsidRPr="00FB2570">
        <w:rPr>
          <w:rFonts w:ascii="Bookman Old Style" w:hAnsi="Bookman Old Style"/>
        </w:rPr>
        <w:t>ΕΠ «ΨΗΦΙΑΚΗ Σύγκλιση»</w:t>
      </w:r>
      <w:r>
        <w:rPr>
          <w:rFonts w:ascii="Bookman Old Style" w:hAnsi="Bookman Old Style"/>
        </w:rPr>
        <w:t xml:space="preserve"> έχει ενταχθεί το</w:t>
      </w:r>
      <w:r>
        <w:rPr>
          <w:rFonts w:ascii="Bookman Old Style" w:hAnsi="Bookman Old Style" w:cs="Arial"/>
          <w:b/>
          <w:u w:val="single"/>
        </w:rPr>
        <w:t>μ</w:t>
      </w:r>
      <w:bookmarkStart w:id="23" w:name="_GoBack"/>
      <w:bookmarkEnd w:id="23"/>
      <w:r>
        <w:rPr>
          <w:rFonts w:ascii="Bookman Old Style" w:hAnsi="Bookman Old Style" w:cs="Arial"/>
          <w:b/>
          <w:u w:val="single"/>
        </w:rPr>
        <w:t>εγάλο έργο:</w:t>
      </w:r>
      <w:r>
        <w:rPr>
          <w:rFonts w:ascii="Bookman Old Style" w:hAnsi="Bookman Old Style" w:cs="Arial"/>
        </w:rPr>
        <w:t xml:space="preserve"> </w:t>
      </w:r>
      <w:r>
        <w:rPr>
          <w:rFonts w:ascii="Bookman Old Style" w:hAnsi="Bookman Old Style" w:cs="Arial"/>
          <w:b/>
        </w:rPr>
        <w:t>«Ψηφιακές Υπηρεσίες Υπουργείου Παιδείας»</w:t>
      </w:r>
      <w:r>
        <w:rPr>
          <w:rFonts w:ascii="Bookman Old Style" w:hAnsi="Bookman Old Style" w:cs="Arial"/>
        </w:rPr>
        <w:t xml:space="preserve"> συνολικού αρχικού προϋπολογισμού 174,4 Μ€. </w:t>
      </w:r>
    </w:p>
    <w:p w:rsidR="0075787F" w:rsidRPr="00BA73AB" w:rsidRDefault="0075787F" w:rsidP="00C14F45">
      <w:pPr>
        <w:pStyle w:val="af9"/>
        <w:spacing w:line="288" w:lineRule="auto"/>
        <w:rPr>
          <w:rFonts w:ascii="Bookman Old Style" w:hAnsi="Bookman Old Style"/>
          <w:szCs w:val="20"/>
          <w:lang w:eastAsia="el-GR"/>
        </w:rPr>
      </w:pPr>
      <w:r w:rsidRPr="00BA73AB">
        <w:rPr>
          <w:rFonts w:ascii="Bookman Old Style" w:hAnsi="Bookman Old Style"/>
          <w:szCs w:val="20"/>
          <w:lang w:eastAsia="el-GR"/>
        </w:rPr>
        <w:t xml:space="preserve">Το Έργο </w:t>
      </w:r>
      <w:r>
        <w:rPr>
          <w:rFonts w:ascii="Bookman Old Style" w:hAnsi="Bookman Old Style"/>
          <w:szCs w:val="20"/>
          <w:lang w:eastAsia="el-GR"/>
        </w:rPr>
        <w:t xml:space="preserve">που </w:t>
      </w:r>
      <w:r w:rsidRPr="00BA73AB">
        <w:rPr>
          <w:rFonts w:ascii="Bookman Old Style" w:hAnsi="Bookman Old Style"/>
          <w:szCs w:val="20"/>
          <w:lang w:eastAsia="el-GR"/>
        </w:rPr>
        <w:t xml:space="preserve">αφορά στην προμήθεια </w:t>
      </w:r>
      <w:r w:rsidRPr="00BA73AB">
        <w:rPr>
          <w:rFonts w:ascii="Bookman Old Style" w:hAnsi="Bookman Old Style"/>
          <w:b/>
          <w:szCs w:val="20"/>
          <w:lang w:eastAsia="el-GR"/>
        </w:rPr>
        <w:t>Κινητών Εργαστηρίων</w:t>
      </w:r>
      <w:r w:rsidRPr="00BA73AB">
        <w:rPr>
          <w:rFonts w:ascii="Bookman Old Style" w:hAnsi="Bookman Old Style"/>
          <w:szCs w:val="20"/>
          <w:lang w:eastAsia="el-GR"/>
        </w:rPr>
        <w:t xml:space="preserve"> και</w:t>
      </w:r>
      <w:r w:rsidRPr="00BA73AB">
        <w:rPr>
          <w:rFonts w:ascii="Bookman Old Style" w:hAnsi="Bookman Old Style"/>
          <w:b/>
          <w:szCs w:val="20"/>
          <w:lang w:eastAsia="el-GR"/>
        </w:rPr>
        <w:t xml:space="preserve"> Διαδραστικών Συστημάτων</w:t>
      </w:r>
      <w:r w:rsidRPr="00BA73AB">
        <w:rPr>
          <w:rFonts w:ascii="Bookman Old Style" w:hAnsi="Bookman Old Style"/>
          <w:szCs w:val="20"/>
          <w:lang w:eastAsia="el-GR"/>
        </w:rPr>
        <w:t xml:space="preserve"> για τις Σχολικές Μονάδες όλης της χώρας, με στόχο την ψηφιακή αναβάθμιση της εκπαιδευτικής διαδικασίας στην Α/θμια και Β/θμια εκπαίδευση</w:t>
      </w:r>
      <w:r>
        <w:rPr>
          <w:rFonts w:ascii="Bookman Old Style" w:hAnsi="Bookman Old Style"/>
          <w:szCs w:val="20"/>
          <w:lang w:eastAsia="el-GR"/>
        </w:rPr>
        <w:t>, χ</w:t>
      </w:r>
      <w:r w:rsidRPr="00BA73AB">
        <w:rPr>
          <w:rFonts w:ascii="Bookman Old Style" w:hAnsi="Bookman Old Style"/>
          <w:szCs w:val="20"/>
          <w:lang w:eastAsia="el-GR"/>
        </w:rPr>
        <w:t>ωρίζεται σε δυο φάσεις:</w:t>
      </w:r>
    </w:p>
    <w:p w:rsidR="0075787F" w:rsidRDefault="0075787F" w:rsidP="00C14F45">
      <w:pPr>
        <w:spacing w:before="120"/>
        <w:rPr>
          <w:rFonts w:cs="Arial"/>
          <w:highlight w:val="red"/>
        </w:rPr>
      </w:pPr>
    </w:p>
    <w:p w:rsidR="0075787F" w:rsidRPr="00BA73AB" w:rsidRDefault="0075787F" w:rsidP="00C14F45">
      <w:pPr>
        <w:pStyle w:val="af9"/>
        <w:pBdr>
          <w:bottom w:val="single" w:sz="4" w:space="1" w:color="auto"/>
        </w:pBdr>
        <w:spacing w:line="288" w:lineRule="auto"/>
        <w:rPr>
          <w:rFonts w:ascii="Bookman Old Style" w:hAnsi="Bookman Old Style"/>
          <w:b/>
          <w:szCs w:val="20"/>
          <w:lang w:eastAsia="el-GR"/>
        </w:rPr>
      </w:pPr>
      <w:r w:rsidRPr="00BA73AB">
        <w:rPr>
          <w:rFonts w:ascii="Bookman Old Style" w:hAnsi="Bookman Old Style"/>
          <w:b/>
          <w:szCs w:val="20"/>
          <w:lang w:eastAsia="el-GR"/>
        </w:rPr>
        <w:t xml:space="preserve">Φάση Α </w:t>
      </w:r>
    </w:p>
    <w:tbl>
      <w:tblPr>
        <w:tblW w:w="5008" w:type="pct"/>
        <w:tblLook w:val="00A0"/>
      </w:tblPr>
      <w:tblGrid>
        <w:gridCol w:w="2376"/>
        <w:gridCol w:w="6160"/>
      </w:tblGrid>
      <w:tr w:rsidR="0075787F" w:rsidRPr="00BA73AB" w:rsidTr="00B01FE4">
        <w:trPr>
          <w:trHeight w:val="330"/>
        </w:trPr>
        <w:tc>
          <w:tcPr>
            <w:tcW w:w="1392" w:type="pct"/>
            <w:shd w:val="clear" w:color="auto" w:fill="FFFFFF"/>
            <w:vAlign w:val="center"/>
          </w:tcPr>
          <w:p w:rsidR="0075787F" w:rsidRPr="00BA73AB" w:rsidRDefault="0075787F" w:rsidP="00B01FE4">
            <w:pPr>
              <w:spacing w:before="0"/>
              <w:jc w:val="left"/>
              <w:rPr>
                <w:b/>
                <w:bCs/>
                <w:color w:val="000000"/>
                <w:szCs w:val="20"/>
                <w:lang w:eastAsia="el-GR"/>
              </w:rPr>
            </w:pPr>
            <w:r w:rsidRPr="00BA73AB">
              <w:rPr>
                <w:b/>
                <w:bCs/>
                <w:color w:val="000000"/>
                <w:szCs w:val="20"/>
                <w:lang w:eastAsia="el-GR"/>
              </w:rPr>
              <w:t>Προϋπολογισμός</w:t>
            </w:r>
          </w:p>
        </w:tc>
        <w:tc>
          <w:tcPr>
            <w:tcW w:w="3608" w:type="pct"/>
            <w:shd w:val="clear" w:color="auto" w:fill="FFFFFF"/>
            <w:vAlign w:val="center"/>
          </w:tcPr>
          <w:p w:rsidR="0075787F" w:rsidRPr="00BA73AB" w:rsidRDefault="0075787F" w:rsidP="00B01FE4">
            <w:pPr>
              <w:spacing w:before="0"/>
              <w:jc w:val="left"/>
              <w:rPr>
                <w:color w:val="000000"/>
                <w:szCs w:val="20"/>
                <w:lang w:eastAsia="el-GR"/>
              </w:rPr>
            </w:pPr>
            <w:r w:rsidRPr="00BA73AB">
              <w:rPr>
                <w:color w:val="000000"/>
                <w:szCs w:val="20"/>
                <w:lang w:eastAsia="el-GR"/>
              </w:rPr>
              <w:t>59.282.647,00 €</w:t>
            </w:r>
          </w:p>
        </w:tc>
      </w:tr>
      <w:tr w:rsidR="0075787F" w:rsidRPr="00BA73AB" w:rsidTr="00B01FE4">
        <w:trPr>
          <w:trHeight w:val="330"/>
        </w:trPr>
        <w:tc>
          <w:tcPr>
            <w:tcW w:w="1392" w:type="pct"/>
            <w:shd w:val="clear" w:color="auto" w:fill="FFFFFF"/>
            <w:vAlign w:val="center"/>
          </w:tcPr>
          <w:p w:rsidR="0075787F" w:rsidRPr="00BA73AB" w:rsidRDefault="0075787F" w:rsidP="00B01FE4">
            <w:pPr>
              <w:spacing w:before="0"/>
              <w:jc w:val="left"/>
              <w:rPr>
                <w:b/>
                <w:bCs/>
                <w:color w:val="000000"/>
                <w:szCs w:val="20"/>
                <w:lang w:eastAsia="el-GR"/>
              </w:rPr>
            </w:pPr>
            <w:r w:rsidRPr="00BA73AB">
              <w:rPr>
                <w:b/>
                <w:bCs/>
                <w:color w:val="000000"/>
                <w:szCs w:val="20"/>
                <w:lang w:eastAsia="el-GR"/>
              </w:rPr>
              <w:t>Δικαιούχος</w:t>
            </w:r>
          </w:p>
        </w:tc>
        <w:tc>
          <w:tcPr>
            <w:tcW w:w="3608" w:type="pct"/>
            <w:shd w:val="clear" w:color="auto" w:fill="FFFFFF"/>
            <w:vAlign w:val="center"/>
          </w:tcPr>
          <w:p w:rsidR="0075787F" w:rsidRPr="00BA73AB" w:rsidRDefault="0075787F" w:rsidP="00B01FE4">
            <w:pPr>
              <w:spacing w:before="0"/>
              <w:jc w:val="left"/>
              <w:rPr>
                <w:color w:val="000000"/>
                <w:szCs w:val="20"/>
                <w:lang w:eastAsia="el-GR"/>
              </w:rPr>
            </w:pPr>
            <w:r w:rsidRPr="00BA73AB">
              <w:rPr>
                <w:color w:val="000000"/>
                <w:szCs w:val="20"/>
                <w:lang w:eastAsia="el-GR"/>
              </w:rPr>
              <w:t>Ειδική Υπηρεσία Εφαρμογής Εκπαιδευτικών Δράσεων</w:t>
            </w:r>
          </w:p>
        </w:tc>
      </w:tr>
    </w:tbl>
    <w:p w:rsidR="0075787F" w:rsidRPr="00BA73AB" w:rsidRDefault="0075787F" w:rsidP="00C14F45">
      <w:pPr>
        <w:rPr>
          <w:szCs w:val="20"/>
        </w:rPr>
      </w:pPr>
      <w:r w:rsidRPr="00BA73AB">
        <w:rPr>
          <w:b/>
          <w:szCs w:val="20"/>
        </w:rPr>
        <w:lastRenderedPageBreak/>
        <w:t>Η συνολική πρόοδος της Φάσης Α</w:t>
      </w:r>
      <w:r w:rsidRPr="00BA73AB">
        <w:rPr>
          <w:szCs w:val="20"/>
        </w:rPr>
        <w:t xml:space="preserve"> συνοψίζεται στα ακόλουθα:</w:t>
      </w:r>
    </w:p>
    <w:p w:rsidR="0075787F" w:rsidRPr="00BA73AB" w:rsidRDefault="0075787F" w:rsidP="00C14F45">
      <w:pPr>
        <w:pStyle w:val="bullet10"/>
        <w:numPr>
          <w:ilvl w:val="0"/>
          <w:numId w:val="130"/>
        </w:numPr>
        <w:spacing w:line="288" w:lineRule="auto"/>
        <w:rPr>
          <w:rFonts w:ascii="Bookman Old Style" w:hAnsi="Bookman Old Style"/>
          <w:szCs w:val="20"/>
          <w:lang w:eastAsia="el-GR"/>
        </w:rPr>
      </w:pPr>
      <w:r w:rsidRPr="00BA73AB">
        <w:rPr>
          <w:rFonts w:ascii="Bookman Old Style" w:hAnsi="Bookman Old Style"/>
          <w:szCs w:val="20"/>
          <w:u w:val="single"/>
          <w:lang w:eastAsia="el-GR"/>
        </w:rPr>
        <w:t>Διαδραστικά συστήματα (Π/Υ 42.856.730€):</w:t>
      </w:r>
      <w:r w:rsidRPr="00BA73AB">
        <w:rPr>
          <w:rFonts w:ascii="Bookman Old Style" w:hAnsi="Bookman Old Style"/>
          <w:szCs w:val="20"/>
          <w:lang w:eastAsia="el-GR"/>
        </w:rPr>
        <w:t xml:space="preserve"> το υποέργο αφορά σε προμήθεια και εγκατάσταση διαδραστικών συστημάτων καθώς και εγκατάσταση δικτυακής υποδομής στις αίθουσες των τμημάτων 6</w:t>
      </w:r>
      <w:r w:rsidRPr="00BA73AB">
        <w:rPr>
          <w:rFonts w:ascii="Bookman Old Style" w:hAnsi="Bookman Old Style"/>
          <w:szCs w:val="20"/>
          <w:vertAlign w:val="superscript"/>
          <w:lang w:eastAsia="el-GR"/>
        </w:rPr>
        <w:t>ης</w:t>
      </w:r>
      <w:r w:rsidRPr="00BA73AB">
        <w:rPr>
          <w:rFonts w:ascii="Bookman Old Style" w:hAnsi="Bookman Old Style"/>
          <w:szCs w:val="20"/>
          <w:lang w:eastAsia="el-GR"/>
        </w:rPr>
        <w:t xml:space="preserve"> Δημοτικού, όλων των τάξεων του Γυμνασίου και της Α τάξης ΕΠΑΛ.</w:t>
      </w:r>
    </w:p>
    <w:p w:rsidR="0075787F" w:rsidRPr="00BA73AB" w:rsidRDefault="0075787F" w:rsidP="00C14F45">
      <w:pPr>
        <w:pStyle w:val="bullet10"/>
        <w:numPr>
          <w:ilvl w:val="0"/>
          <w:numId w:val="130"/>
        </w:numPr>
        <w:spacing w:line="288" w:lineRule="auto"/>
        <w:rPr>
          <w:rFonts w:ascii="Bookman Old Style" w:hAnsi="Bookman Old Style"/>
          <w:sz w:val="20"/>
          <w:szCs w:val="20"/>
          <w:lang w:eastAsia="el-GR"/>
        </w:rPr>
      </w:pPr>
      <w:r w:rsidRPr="00BA73AB">
        <w:rPr>
          <w:rFonts w:ascii="Bookman Old Style" w:hAnsi="Bookman Old Style"/>
          <w:szCs w:val="20"/>
          <w:u w:val="single"/>
          <w:lang w:eastAsia="el-GR"/>
        </w:rPr>
        <w:t>Κινητά εργαστήρια (Π/Υ 14.821.250€):</w:t>
      </w:r>
      <w:r w:rsidRPr="00BA73AB">
        <w:rPr>
          <w:rFonts w:ascii="Bookman Old Style" w:hAnsi="Bookman Old Style"/>
          <w:szCs w:val="20"/>
          <w:lang w:eastAsia="el-GR"/>
        </w:rPr>
        <w:t xml:space="preserve"> το υποέργο αφορά σε προμήθεια και εγκατάσταση κινητών εργαστηρίων (ερμάριο με 15 φορητούς υπολογιστές) στα Γυμνάσια όλης της Ελλάδας.</w:t>
      </w:r>
    </w:p>
    <w:p w:rsidR="0075787F" w:rsidRPr="00BA73AB" w:rsidRDefault="0075787F" w:rsidP="00C14F45">
      <w:pPr>
        <w:pStyle w:val="af9"/>
        <w:pBdr>
          <w:bottom w:val="single" w:sz="4" w:space="1" w:color="auto"/>
        </w:pBdr>
        <w:spacing w:before="240" w:line="288" w:lineRule="auto"/>
        <w:rPr>
          <w:rFonts w:ascii="Bookman Old Style" w:hAnsi="Bookman Old Style"/>
          <w:b/>
          <w:szCs w:val="20"/>
          <w:lang w:eastAsia="el-GR"/>
        </w:rPr>
      </w:pPr>
      <w:r w:rsidRPr="00BA73AB">
        <w:rPr>
          <w:rFonts w:ascii="Bookman Old Style" w:hAnsi="Bookman Old Style"/>
          <w:b/>
          <w:szCs w:val="20"/>
          <w:lang w:eastAsia="el-GR"/>
        </w:rPr>
        <w:t xml:space="preserve">Φάση Β </w:t>
      </w:r>
    </w:p>
    <w:tbl>
      <w:tblPr>
        <w:tblW w:w="5008" w:type="pct"/>
        <w:tblLook w:val="00A0"/>
      </w:tblPr>
      <w:tblGrid>
        <w:gridCol w:w="2376"/>
        <w:gridCol w:w="6160"/>
      </w:tblGrid>
      <w:tr w:rsidR="0075787F" w:rsidRPr="00BA73AB" w:rsidTr="00B01FE4">
        <w:trPr>
          <w:trHeight w:val="330"/>
        </w:trPr>
        <w:tc>
          <w:tcPr>
            <w:tcW w:w="1392" w:type="pct"/>
            <w:shd w:val="clear" w:color="auto" w:fill="FFFFFF"/>
            <w:vAlign w:val="center"/>
          </w:tcPr>
          <w:p w:rsidR="0075787F" w:rsidRPr="00BA73AB" w:rsidRDefault="0075787F" w:rsidP="00B01FE4">
            <w:pPr>
              <w:spacing w:before="0"/>
              <w:jc w:val="left"/>
              <w:rPr>
                <w:b/>
                <w:bCs/>
                <w:color w:val="000000"/>
                <w:szCs w:val="20"/>
                <w:lang w:eastAsia="el-GR"/>
              </w:rPr>
            </w:pPr>
            <w:r w:rsidRPr="00BA73AB">
              <w:rPr>
                <w:b/>
                <w:bCs/>
                <w:color w:val="000000"/>
                <w:szCs w:val="20"/>
                <w:lang w:eastAsia="el-GR"/>
              </w:rPr>
              <w:t>Προϋπολογισμός</w:t>
            </w:r>
          </w:p>
        </w:tc>
        <w:tc>
          <w:tcPr>
            <w:tcW w:w="3608" w:type="pct"/>
            <w:shd w:val="clear" w:color="auto" w:fill="FFFFFF"/>
            <w:vAlign w:val="center"/>
          </w:tcPr>
          <w:p w:rsidR="0075787F" w:rsidRPr="00BA73AB" w:rsidRDefault="0075787F" w:rsidP="00B01FE4">
            <w:pPr>
              <w:spacing w:before="0"/>
              <w:jc w:val="left"/>
              <w:rPr>
                <w:color w:val="000000"/>
                <w:szCs w:val="20"/>
                <w:lang w:eastAsia="el-GR"/>
              </w:rPr>
            </w:pPr>
            <w:r w:rsidRPr="00BA73AB">
              <w:rPr>
                <w:color w:val="000000"/>
                <w:szCs w:val="20"/>
                <w:lang w:eastAsia="el-GR"/>
              </w:rPr>
              <w:t>115,158,783.00 €</w:t>
            </w:r>
          </w:p>
        </w:tc>
      </w:tr>
      <w:tr w:rsidR="0075787F" w:rsidRPr="00BA73AB" w:rsidTr="00B01FE4">
        <w:trPr>
          <w:trHeight w:val="330"/>
        </w:trPr>
        <w:tc>
          <w:tcPr>
            <w:tcW w:w="1392" w:type="pct"/>
            <w:shd w:val="clear" w:color="auto" w:fill="FFFFFF"/>
            <w:vAlign w:val="center"/>
          </w:tcPr>
          <w:p w:rsidR="0075787F" w:rsidRPr="00BA73AB" w:rsidRDefault="0075787F" w:rsidP="00B01FE4">
            <w:pPr>
              <w:spacing w:before="0"/>
              <w:jc w:val="left"/>
              <w:rPr>
                <w:b/>
                <w:bCs/>
                <w:color w:val="000000"/>
                <w:szCs w:val="20"/>
                <w:lang w:eastAsia="el-GR"/>
              </w:rPr>
            </w:pPr>
            <w:r w:rsidRPr="00BA73AB">
              <w:rPr>
                <w:b/>
                <w:bCs/>
                <w:color w:val="000000"/>
                <w:szCs w:val="20"/>
                <w:lang w:eastAsia="el-GR"/>
              </w:rPr>
              <w:t>Δικαιούχος</w:t>
            </w:r>
          </w:p>
        </w:tc>
        <w:tc>
          <w:tcPr>
            <w:tcW w:w="3608" w:type="pct"/>
            <w:shd w:val="clear" w:color="auto" w:fill="FFFFFF"/>
            <w:vAlign w:val="center"/>
          </w:tcPr>
          <w:p w:rsidR="0075787F" w:rsidRPr="00BA73AB" w:rsidRDefault="0075787F" w:rsidP="00B01FE4">
            <w:pPr>
              <w:spacing w:before="0"/>
              <w:jc w:val="left"/>
              <w:rPr>
                <w:color w:val="000000"/>
                <w:szCs w:val="20"/>
                <w:lang w:eastAsia="el-GR"/>
              </w:rPr>
            </w:pPr>
            <w:r w:rsidRPr="00BA73AB">
              <w:rPr>
                <w:color w:val="000000"/>
                <w:szCs w:val="20"/>
                <w:lang w:eastAsia="el-GR"/>
              </w:rPr>
              <w:t>Διεύθυνση Κτιριακής και Υλικοτεχνικής Υποδομής</w:t>
            </w:r>
          </w:p>
        </w:tc>
      </w:tr>
    </w:tbl>
    <w:p w:rsidR="0075787F" w:rsidRDefault="0075787F" w:rsidP="00C14F45">
      <w:pPr>
        <w:pStyle w:val="af9"/>
        <w:spacing w:line="288" w:lineRule="auto"/>
        <w:rPr>
          <w:rFonts w:ascii="Bookman Old Style" w:hAnsi="Bookman Old Style"/>
          <w:szCs w:val="20"/>
          <w:lang w:eastAsia="el-GR"/>
        </w:rPr>
      </w:pPr>
    </w:p>
    <w:p w:rsidR="0075787F" w:rsidRPr="00BA73AB" w:rsidRDefault="0075787F" w:rsidP="00C14F45">
      <w:pPr>
        <w:pStyle w:val="af9"/>
        <w:spacing w:line="288" w:lineRule="auto"/>
        <w:rPr>
          <w:rFonts w:ascii="Bookman Old Style" w:hAnsi="Bookman Old Style"/>
          <w:szCs w:val="20"/>
          <w:lang w:eastAsia="el-GR"/>
        </w:rPr>
      </w:pPr>
      <w:r w:rsidRPr="00AA6930">
        <w:rPr>
          <w:rFonts w:ascii="Bookman Old Style" w:hAnsi="Bookman Old Style"/>
          <w:b/>
          <w:szCs w:val="20"/>
          <w:lang w:eastAsia="el-GR"/>
        </w:rPr>
        <w:t>Η β</w:t>
      </w:r>
      <w:r w:rsidRPr="006D232D">
        <w:rPr>
          <w:rFonts w:ascii="Bookman Old Style" w:hAnsi="Bookman Old Style"/>
          <w:b/>
          <w:szCs w:val="20"/>
          <w:lang w:eastAsia="el-GR"/>
        </w:rPr>
        <w:t>’</w:t>
      </w:r>
      <w:r w:rsidRPr="00AA6930">
        <w:rPr>
          <w:rFonts w:ascii="Bookman Old Style" w:hAnsi="Bookman Old Style"/>
          <w:b/>
          <w:szCs w:val="20"/>
          <w:lang w:eastAsia="el-GR"/>
        </w:rPr>
        <w:t xml:space="preserve"> φάση του έργου</w:t>
      </w:r>
      <w:r>
        <w:rPr>
          <w:rFonts w:ascii="Bookman Old Style" w:hAnsi="Bookman Old Style"/>
          <w:szCs w:val="20"/>
          <w:lang w:eastAsia="el-GR"/>
        </w:rPr>
        <w:t xml:space="preserve"> </w:t>
      </w:r>
      <w:r w:rsidRPr="00BA73AB">
        <w:rPr>
          <w:rFonts w:ascii="Bookman Old Style" w:hAnsi="Bookman Old Style"/>
          <w:szCs w:val="20"/>
          <w:lang w:eastAsia="el-GR"/>
        </w:rPr>
        <w:t xml:space="preserve">αφορά στην προμήθεια </w:t>
      </w:r>
      <w:r w:rsidRPr="00BA73AB">
        <w:rPr>
          <w:rFonts w:ascii="Bookman Old Style" w:hAnsi="Bookman Old Style"/>
          <w:b/>
          <w:szCs w:val="20"/>
          <w:lang w:eastAsia="el-GR"/>
        </w:rPr>
        <w:t>(α) 1.775 Κινητών Εργαστηρίων</w:t>
      </w:r>
      <w:r w:rsidRPr="00BA73AB">
        <w:rPr>
          <w:rFonts w:ascii="Bookman Old Style" w:hAnsi="Bookman Old Style"/>
          <w:szCs w:val="20"/>
          <w:lang w:eastAsia="el-GR"/>
        </w:rPr>
        <w:t xml:space="preserve"> για όλα τα Γυμνάσια της χώρας και </w:t>
      </w:r>
      <w:r w:rsidRPr="00BA73AB">
        <w:rPr>
          <w:rFonts w:ascii="Bookman Old Style" w:hAnsi="Bookman Old Style"/>
          <w:b/>
          <w:szCs w:val="20"/>
          <w:lang w:eastAsia="el-GR"/>
        </w:rPr>
        <w:t>(β) 17.960 Διαδραστικών Συστημάτων</w:t>
      </w:r>
      <w:r w:rsidRPr="00BA73AB">
        <w:rPr>
          <w:rFonts w:ascii="Bookman Old Style" w:hAnsi="Bookman Old Style"/>
          <w:szCs w:val="20"/>
          <w:lang w:eastAsia="el-GR"/>
        </w:rPr>
        <w:t xml:space="preserve"> για όλες τις αίθουσες των ΣΤ΄ τάξεων των Δημοτικών σχολείων της Χώρας, της Α’ Λυκείου όλων των τμημάτων των ΕΠΑΛ της Χώρας και των τμημάτων της Α’, Β’ και Γ’ Τάξης των Γυμνασίων της Χώρας, με στόχο την ψηφιακή αναβάθμιση της εκπαιδευτικής διαδικασίας στην Α/θμια και Β/θμια εκπαίδευση.</w:t>
      </w:r>
    </w:p>
    <w:p w:rsidR="0075787F" w:rsidRPr="00EE3800" w:rsidRDefault="0075787F" w:rsidP="002A78D8">
      <w:pPr>
        <w:rPr>
          <w:lang w:eastAsia="el-GR"/>
        </w:rPr>
      </w:pPr>
    </w:p>
    <w:p w:rsidR="0075787F" w:rsidRDefault="0075787F" w:rsidP="00E36870">
      <w:pPr>
        <w:pStyle w:val="2"/>
        <w:numPr>
          <w:ilvl w:val="1"/>
          <w:numId w:val="17"/>
        </w:numPr>
      </w:pPr>
      <w:bookmarkStart w:id="24" w:name="_Toc326332205"/>
      <w:bookmarkStart w:id="25" w:name="_Toc326332247"/>
      <w:bookmarkStart w:id="26" w:name="_Toc326332261"/>
      <w:bookmarkStart w:id="27" w:name="_Toc326332275"/>
      <w:bookmarkStart w:id="28" w:name="_Toc326332276"/>
      <w:bookmarkEnd w:id="24"/>
      <w:bookmarkEnd w:id="25"/>
      <w:bookmarkEnd w:id="26"/>
      <w:bookmarkEnd w:id="27"/>
      <w:bookmarkEnd w:id="28"/>
      <w:r>
        <w:t xml:space="preserve"> </w:t>
      </w:r>
      <w:bookmarkStart w:id="29" w:name="_Toc423432136"/>
      <w:r>
        <w:t>Παρακολούθηση- Αξιολόγηση</w:t>
      </w:r>
      <w:bookmarkEnd w:id="29"/>
    </w:p>
    <w:p w:rsidR="0075787F" w:rsidRDefault="0075787F" w:rsidP="00E36870">
      <w:pPr>
        <w:pStyle w:val="3"/>
        <w:numPr>
          <w:ilvl w:val="2"/>
          <w:numId w:val="17"/>
        </w:numPr>
      </w:pPr>
      <w:bookmarkStart w:id="30" w:name="_Toc423432137"/>
      <w:r>
        <w:t>Ποιοτική ανάλυση επιτευγμάτων και μέτρα που έχουν ληφθεί για τη βελτίωση της προόδου εφαρμογής του Προγράμματος</w:t>
      </w:r>
      <w:bookmarkEnd w:id="30"/>
    </w:p>
    <w:p w:rsidR="0075787F" w:rsidRDefault="0075787F" w:rsidP="009566EA">
      <w:r>
        <w:t xml:space="preserve">Η πορεία υλοποίησης του Επιχειρησιακού Προγράμματος «Εκπαίδευση και Δια Βίου Μάθηση» μέχρι τις </w:t>
      </w:r>
      <w:r w:rsidRPr="00352AFB">
        <w:rPr>
          <w:b/>
        </w:rPr>
        <w:t>31/12/</w:t>
      </w:r>
      <w:r>
        <w:rPr>
          <w:b/>
        </w:rPr>
        <w:t>2014</w:t>
      </w:r>
      <w:r>
        <w:t xml:space="preserve"> προσδιορίζεται μέσω της διαχρονικής εξέλιξης τριών βασικών οικονομικών μεγεθών: </w:t>
      </w:r>
    </w:p>
    <w:p w:rsidR="0075787F" w:rsidRDefault="0075787F" w:rsidP="00DD194C">
      <w:pPr>
        <w:pStyle w:val="20"/>
        <w:numPr>
          <w:ilvl w:val="0"/>
          <w:numId w:val="15"/>
        </w:numPr>
        <w:ind w:left="641" w:hanging="357"/>
      </w:pPr>
      <w:r>
        <w:tab/>
        <w:t xml:space="preserve">το ποσοστό του προϋπολογισμού των ενταγμένων πράξεων ανέρχεται στο </w:t>
      </w:r>
      <w:r>
        <w:rPr>
          <w:b/>
        </w:rPr>
        <w:t>117</w:t>
      </w:r>
      <w:r w:rsidRPr="00456305">
        <w:rPr>
          <w:b/>
        </w:rPr>
        <w:t>%,</w:t>
      </w:r>
    </w:p>
    <w:p w:rsidR="0075787F" w:rsidRDefault="0075787F" w:rsidP="00DD194C">
      <w:pPr>
        <w:pStyle w:val="20"/>
        <w:numPr>
          <w:ilvl w:val="0"/>
          <w:numId w:val="15"/>
        </w:numPr>
        <w:ind w:left="641" w:hanging="357"/>
      </w:pPr>
      <w:r>
        <w:tab/>
        <w:t xml:space="preserve">το ποσοστό των νομικών δεσμεύσεων των ενταγμένων Πράξεων ανέρχεται στο </w:t>
      </w:r>
      <w:r>
        <w:rPr>
          <w:b/>
        </w:rPr>
        <w:t>106</w:t>
      </w:r>
      <w:r w:rsidRPr="00456305">
        <w:rPr>
          <w:b/>
        </w:rPr>
        <w:t>%</w:t>
      </w:r>
      <w:r>
        <w:t>,</w:t>
      </w:r>
    </w:p>
    <w:p w:rsidR="0075787F" w:rsidRDefault="0075787F" w:rsidP="00DD194C">
      <w:pPr>
        <w:pStyle w:val="20"/>
        <w:numPr>
          <w:ilvl w:val="0"/>
          <w:numId w:val="15"/>
        </w:numPr>
        <w:ind w:left="641" w:hanging="357"/>
      </w:pPr>
      <w:r>
        <w:tab/>
        <w:t xml:space="preserve">το ποσοστό απορρόφησης </w:t>
      </w:r>
      <w:r w:rsidRPr="00061726">
        <w:t>ανέρχεται στο</w:t>
      </w:r>
      <w:r>
        <w:t xml:space="preserve"> </w:t>
      </w:r>
      <w:r>
        <w:rPr>
          <w:b/>
        </w:rPr>
        <w:t>74</w:t>
      </w:r>
      <w:r w:rsidRPr="00456305">
        <w:rPr>
          <w:b/>
        </w:rPr>
        <w:t>%.</w:t>
      </w:r>
    </w:p>
    <w:p w:rsidR="0075787F" w:rsidRDefault="0075787F" w:rsidP="009A081C">
      <w:r>
        <w:t>Σε απόλυτα μεγέθη η πορεία υλοποίησης του ΕΠΕΔΒΜ έχει ως ακολούθως:</w:t>
      </w:r>
    </w:p>
    <w:p w:rsidR="0075787F" w:rsidRDefault="0075787F" w:rsidP="00DD194C">
      <w:pPr>
        <w:pStyle w:val="20"/>
        <w:numPr>
          <w:ilvl w:val="0"/>
          <w:numId w:val="15"/>
        </w:numPr>
        <w:ind w:left="641" w:hanging="357"/>
      </w:pPr>
      <w:r>
        <w:tab/>
        <w:t xml:space="preserve">ο προϋπολογισμός των ενταγμένων πράξεων ανέρχεται στα </w:t>
      </w:r>
      <w:r>
        <w:rPr>
          <w:b/>
        </w:rPr>
        <w:t>1.981</w:t>
      </w:r>
      <w:r w:rsidRPr="00456305">
        <w:rPr>
          <w:b/>
        </w:rPr>
        <w:t xml:space="preserve"> Μ€,</w:t>
      </w:r>
    </w:p>
    <w:p w:rsidR="0075787F" w:rsidRDefault="0075787F" w:rsidP="00DD194C">
      <w:pPr>
        <w:pStyle w:val="20"/>
        <w:numPr>
          <w:ilvl w:val="0"/>
          <w:numId w:val="15"/>
        </w:numPr>
        <w:ind w:left="641" w:hanging="357"/>
      </w:pPr>
      <w:r>
        <w:tab/>
        <w:t xml:space="preserve">οι νομικές δεσμεύσεις των ενταγμένων Πράξεων ανέρχονται στα </w:t>
      </w:r>
      <w:r>
        <w:rPr>
          <w:b/>
        </w:rPr>
        <w:t>1.797</w:t>
      </w:r>
      <w:r w:rsidRPr="00456305">
        <w:rPr>
          <w:b/>
        </w:rPr>
        <w:t xml:space="preserve"> Μ€</w:t>
      </w:r>
      <w:r>
        <w:t>,</w:t>
      </w:r>
    </w:p>
    <w:p w:rsidR="0075787F" w:rsidRDefault="0075787F" w:rsidP="00DD194C">
      <w:pPr>
        <w:pStyle w:val="20"/>
        <w:numPr>
          <w:ilvl w:val="0"/>
          <w:numId w:val="15"/>
        </w:numPr>
        <w:ind w:left="641" w:hanging="357"/>
      </w:pPr>
      <w:r>
        <w:lastRenderedPageBreak/>
        <w:tab/>
        <w:t>οι δηλωθείσες δαπάνες στο ΟΠΣ</w:t>
      </w:r>
      <w:r>
        <w:rPr>
          <w:rStyle w:val="af1"/>
        </w:rPr>
        <w:footnoteReference w:id="5"/>
      </w:r>
      <w:r>
        <w:t xml:space="preserve"> ανέρχονται στα </w:t>
      </w:r>
      <w:r>
        <w:rPr>
          <w:b/>
        </w:rPr>
        <w:t>1.251</w:t>
      </w:r>
      <w:r w:rsidRPr="00456305">
        <w:rPr>
          <w:b/>
        </w:rPr>
        <w:t xml:space="preserve"> Μ€.</w:t>
      </w:r>
    </w:p>
    <w:p w:rsidR="0075787F" w:rsidRDefault="0075787F" w:rsidP="00231A04">
      <w:r w:rsidRPr="008F50BC">
        <w:t xml:space="preserve">Από την έναρξη υλοποίησης του Επιχειρησιακού Προγράμματος και έως το τέλος του έτους αναφοράς η υλοποίηση των Πράξεων που έχουν ενταχθεί στους </w:t>
      </w:r>
      <w:r w:rsidRPr="008F50BC">
        <w:rPr>
          <w:b/>
        </w:rPr>
        <w:t>Άξονες 1,2,3</w:t>
      </w:r>
      <w:r w:rsidRPr="008F50BC">
        <w:t xml:space="preserve"> είχε τα ακόλουθα αποτελέσματα ως προς το φυσικό αντικείμενο</w:t>
      </w:r>
      <w:r w:rsidRPr="00AA6930">
        <w:t>:</w:t>
      </w:r>
    </w:p>
    <w:p w:rsidR="0075787F" w:rsidRDefault="0075787F" w:rsidP="00E36870">
      <w:pPr>
        <w:pStyle w:val="30"/>
        <w:numPr>
          <w:ilvl w:val="0"/>
          <w:numId w:val="16"/>
        </w:numPr>
      </w:pPr>
      <w:r w:rsidRPr="00DB1F56">
        <w:t xml:space="preserve">Έχει χρηματοδοτηθεί η λειτουργία </w:t>
      </w:r>
      <w:r w:rsidRPr="00DB1F56">
        <w:rPr>
          <w:rStyle w:val="ad"/>
          <w:bCs/>
        </w:rPr>
        <w:t>67</w:t>
      </w:r>
      <w:r w:rsidRPr="00DB1F56">
        <w:t xml:space="preserve"> Κέντρων Περιβαλλοντικής Εκπαίδευσης</w:t>
      </w:r>
    </w:p>
    <w:p w:rsidR="0075787F" w:rsidRDefault="0075787F" w:rsidP="00E36870">
      <w:pPr>
        <w:pStyle w:val="30"/>
        <w:numPr>
          <w:ilvl w:val="0"/>
          <w:numId w:val="16"/>
        </w:numPr>
      </w:pPr>
      <w:r w:rsidRPr="00DB1F56">
        <w:rPr>
          <w:rStyle w:val="ad"/>
          <w:bCs/>
        </w:rPr>
        <w:t xml:space="preserve">257.943 </w:t>
      </w:r>
      <w:r w:rsidRPr="00DB1F56">
        <w:t xml:space="preserve">μαθητές πρωτοβάθμιας και δευτεροβάθμιας εκπαίδευσης από </w:t>
      </w:r>
      <w:r w:rsidRPr="00DB1F56">
        <w:rPr>
          <w:rStyle w:val="ad"/>
          <w:bCs/>
        </w:rPr>
        <w:t>9.444</w:t>
      </w:r>
      <w:r w:rsidRPr="00DB1F56">
        <w:t xml:space="preserve"> σχολικές μονάδες, συμμετείχαν σε </w:t>
      </w:r>
      <w:r w:rsidRPr="00DB1F56">
        <w:rPr>
          <w:rStyle w:val="ad"/>
          <w:bCs/>
        </w:rPr>
        <w:t>2.930</w:t>
      </w:r>
      <w:r w:rsidRPr="00DB1F56">
        <w:t xml:space="preserve"> περιβαλλοντικά προγράμματα</w:t>
      </w:r>
    </w:p>
    <w:p w:rsidR="0075787F" w:rsidRDefault="0075787F" w:rsidP="00E36870">
      <w:pPr>
        <w:pStyle w:val="30"/>
        <w:numPr>
          <w:ilvl w:val="0"/>
          <w:numId w:val="16"/>
        </w:numPr>
      </w:pPr>
      <w:r w:rsidRPr="00DB1F56">
        <w:rPr>
          <w:rStyle w:val="ad"/>
          <w:bCs/>
        </w:rPr>
        <w:t>24.693</w:t>
      </w:r>
      <w:r w:rsidRPr="00DB1F56">
        <w:t xml:space="preserve"> εκπαιδευτικοί συμμετείχαν σε προγράμματα περιβαλλοντικής επιμόρφωσης</w:t>
      </w:r>
    </w:p>
    <w:p w:rsidR="0075787F" w:rsidRDefault="0075787F" w:rsidP="00E36870">
      <w:pPr>
        <w:pStyle w:val="30"/>
        <w:numPr>
          <w:ilvl w:val="0"/>
          <w:numId w:val="16"/>
        </w:numPr>
      </w:pPr>
      <w:r>
        <w:rPr>
          <w:b/>
        </w:rPr>
        <w:t>43.922</w:t>
      </w:r>
      <w:r w:rsidRPr="00DB1F56">
        <w:t xml:space="preserve"> εκπαιδευτικοί συμμετείχαν σε προγράμματα εισαγωγικής επιμόρφωσης</w:t>
      </w:r>
    </w:p>
    <w:p w:rsidR="0075787F" w:rsidRDefault="0075787F" w:rsidP="00E36870">
      <w:pPr>
        <w:pStyle w:val="30"/>
        <w:numPr>
          <w:ilvl w:val="0"/>
          <w:numId w:val="16"/>
        </w:numPr>
        <w:rPr>
          <w:rStyle w:val="ad"/>
          <w:b w:val="0"/>
        </w:rPr>
      </w:pPr>
      <w:r w:rsidRPr="00DB1F56">
        <w:rPr>
          <w:rStyle w:val="ad"/>
          <w:bCs/>
        </w:rPr>
        <w:t xml:space="preserve">550 </w:t>
      </w:r>
      <w:r>
        <w:rPr>
          <w:rStyle w:val="ad"/>
          <w:b w:val="0"/>
          <w:bCs/>
        </w:rPr>
        <w:t>σχολικές μονάδε</w:t>
      </w:r>
      <w:r w:rsidRPr="00DB1F56">
        <w:rPr>
          <w:rStyle w:val="ad"/>
          <w:b w:val="0"/>
          <w:bCs/>
        </w:rPr>
        <w:t>ς συμμετείχαν στην αξιολόγηση του εκπαιδευτικού έργου στις σχολικές μονάδες μέσω αυτοαξιολόγησης</w:t>
      </w:r>
    </w:p>
    <w:p w:rsidR="0075787F" w:rsidRDefault="0075787F" w:rsidP="00E36870">
      <w:pPr>
        <w:pStyle w:val="30"/>
        <w:numPr>
          <w:ilvl w:val="0"/>
          <w:numId w:val="16"/>
        </w:numPr>
        <w:rPr>
          <w:rStyle w:val="ad"/>
          <w:b w:val="0"/>
        </w:rPr>
      </w:pPr>
      <w:r w:rsidRPr="00DB1F56">
        <w:rPr>
          <w:rStyle w:val="ad"/>
          <w:bCs/>
        </w:rPr>
        <w:t>188</w:t>
      </w:r>
      <w:r w:rsidRPr="00DB1F56">
        <w:rPr>
          <w:rStyle w:val="ad"/>
          <w:b w:val="0"/>
          <w:bCs/>
        </w:rPr>
        <w:t xml:space="preserve"> προγράμματα πρωτοβάθμιας και δευτεροβάθμιας εκπαίδευση αναμορφώθηκαν προς καινοτόμες κατευθύνσεις μέσω του Νέου Σχολείου</w:t>
      </w:r>
    </w:p>
    <w:p w:rsidR="0075787F" w:rsidRDefault="0075787F" w:rsidP="00E36870">
      <w:pPr>
        <w:pStyle w:val="30"/>
        <w:numPr>
          <w:ilvl w:val="0"/>
          <w:numId w:val="16"/>
        </w:numPr>
        <w:rPr>
          <w:rStyle w:val="ad"/>
          <w:b w:val="0"/>
        </w:rPr>
      </w:pPr>
      <w:r w:rsidRPr="00DB1F56">
        <w:rPr>
          <w:rStyle w:val="ad"/>
          <w:bCs/>
        </w:rPr>
        <w:t>68</w:t>
      </w:r>
      <w:r w:rsidRPr="00DB1F56">
        <w:rPr>
          <w:rStyle w:val="ad"/>
          <w:b w:val="0"/>
          <w:bCs/>
        </w:rPr>
        <w:t xml:space="preserve"> σχολικές μονάδες δευτεροβάθμιας και </w:t>
      </w:r>
      <w:r w:rsidRPr="00DB1F56">
        <w:rPr>
          <w:rStyle w:val="ad"/>
          <w:bCs/>
        </w:rPr>
        <w:t>120</w:t>
      </w:r>
      <w:r w:rsidRPr="00DB1F56">
        <w:rPr>
          <w:rStyle w:val="ad"/>
          <w:b w:val="0"/>
          <w:bCs/>
        </w:rPr>
        <w:t xml:space="preserve"> σχολικές μονάδες πρωτοβάθμιας έχουν συμμετάσχει μέχρι σήμερα στην </w:t>
      </w:r>
      <w:r w:rsidRPr="008B59CC">
        <w:rPr>
          <w:rStyle w:val="ad"/>
          <w:bCs/>
        </w:rPr>
        <w:t>πιλοτική</w:t>
      </w:r>
      <w:r w:rsidRPr="00DB1F56">
        <w:rPr>
          <w:rStyle w:val="ad"/>
          <w:b w:val="0"/>
          <w:bCs/>
        </w:rPr>
        <w:t xml:space="preserve"> </w:t>
      </w:r>
      <w:r w:rsidRPr="00160354">
        <w:rPr>
          <w:rStyle w:val="ad"/>
          <w:bCs/>
        </w:rPr>
        <w:t>εφαρμογή</w:t>
      </w:r>
      <w:r w:rsidRPr="00DB1F56">
        <w:rPr>
          <w:rStyle w:val="ad"/>
          <w:b w:val="0"/>
          <w:bCs/>
        </w:rPr>
        <w:t xml:space="preserve"> του Νέου Σχολείου</w:t>
      </w:r>
    </w:p>
    <w:p w:rsidR="0075787F" w:rsidRDefault="0075787F" w:rsidP="00E36870">
      <w:pPr>
        <w:pStyle w:val="30"/>
        <w:numPr>
          <w:ilvl w:val="0"/>
          <w:numId w:val="16"/>
        </w:numPr>
        <w:rPr>
          <w:rStyle w:val="ad"/>
          <w:b w:val="0"/>
        </w:rPr>
      </w:pPr>
      <w:r w:rsidRPr="00AA6930">
        <w:rPr>
          <w:rStyle w:val="ad"/>
          <w:bCs/>
        </w:rPr>
        <w:t>1.3</w:t>
      </w:r>
      <w:r>
        <w:rPr>
          <w:rStyle w:val="ad"/>
          <w:bCs/>
        </w:rPr>
        <w:t>34</w:t>
      </w:r>
      <w:r w:rsidRPr="00293F17">
        <w:rPr>
          <w:rStyle w:val="ad"/>
          <w:bCs/>
        </w:rPr>
        <w:t xml:space="preserve"> </w:t>
      </w:r>
      <w:r w:rsidRPr="00293F17">
        <w:t>ολοήμερα</w:t>
      </w:r>
      <w:r>
        <w:t xml:space="preserve"> σχολεία</w:t>
      </w:r>
      <w:r w:rsidRPr="00160354">
        <w:t xml:space="preserve"> πρωτοβάθμιας εκπαίδευσης στα οποία εφαρμόζεται ενιαίο αναμορφωμένο πρόγραμμα</w:t>
      </w:r>
    </w:p>
    <w:p w:rsidR="0075787F" w:rsidRDefault="0075787F" w:rsidP="00E36870">
      <w:pPr>
        <w:pStyle w:val="30"/>
        <w:numPr>
          <w:ilvl w:val="0"/>
          <w:numId w:val="16"/>
        </w:numPr>
        <w:spacing w:before="120"/>
      </w:pPr>
      <w:r>
        <w:rPr>
          <w:rStyle w:val="ad"/>
          <w:bCs/>
        </w:rPr>
        <w:t xml:space="preserve"> 2.412</w:t>
      </w:r>
      <w:r w:rsidRPr="00966E7C">
        <w:t xml:space="preserve"> εκπαιδευτικοί συμμετείχαν σε προγράμματα επιμόρφωσης πρωτοβάθμιας εκπαίδευσης για το Νέο Σχολείο</w:t>
      </w:r>
    </w:p>
    <w:p w:rsidR="0075787F" w:rsidRDefault="0075787F" w:rsidP="00E36870">
      <w:pPr>
        <w:pStyle w:val="30"/>
        <w:numPr>
          <w:ilvl w:val="0"/>
          <w:numId w:val="16"/>
        </w:numPr>
        <w:spacing w:before="120"/>
      </w:pPr>
      <w:r>
        <w:rPr>
          <w:rStyle w:val="ad"/>
          <w:bCs/>
        </w:rPr>
        <w:t>1.257</w:t>
      </w:r>
      <w:r w:rsidRPr="00966E7C">
        <w:t xml:space="preserve"> φοιτητές παρακολουθούν μεταπτυχιακά προγράμματα στο Διεθνές Πανεπιστήμιο</w:t>
      </w:r>
    </w:p>
    <w:p w:rsidR="0075787F" w:rsidRDefault="0075787F" w:rsidP="00E36870">
      <w:pPr>
        <w:pStyle w:val="30"/>
        <w:numPr>
          <w:ilvl w:val="0"/>
          <w:numId w:val="16"/>
        </w:numPr>
      </w:pPr>
      <w:r>
        <w:rPr>
          <w:b/>
        </w:rPr>
        <w:t>8.431</w:t>
      </w:r>
      <w:r w:rsidRPr="00AB688A">
        <w:t xml:space="preserve"> εκπαιδευτικοί συ</w:t>
      </w:r>
      <w:r w:rsidRPr="00AB688A">
        <w:rPr>
          <w:bCs/>
        </w:rPr>
        <w:t>μ</w:t>
      </w:r>
      <w:r w:rsidRPr="00AB688A">
        <w:t>μετείχαν σε προγράμματα επιμόρφωσης για ΑμεΑ</w:t>
      </w:r>
    </w:p>
    <w:p w:rsidR="0075787F" w:rsidRDefault="0075787F" w:rsidP="00E36870">
      <w:pPr>
        <w:pStyle w:val="30"/>
        <w:numPr>
          <w:ilvl w:val="0"/>
          <w:numId w:val="16"/>
        </w:numPr>
      </w:pPr>
      <w:r w:rsidRPr="00966E7C">
        <w:rPr>
          <w:rStyle w:val="ad"/>
          <w:bCs/>
        </w:rPr>
        <w:t>7.804</w:t>
      </w:r>
      <w:r w:rsidRPr="00966E7C">
        <w:t xml:space="preserve"> εκπαιδευτικοί πρωτοβάθμιας και δευτεροβάθμιας συμμετείχαν σε προγράμματα επιμόρφωσης μέσω του Μείζονος Προγράμματος Επιμόρφωσης»</w:t>
      </w:r>
    </w:p>
    <w:p w:rsidR="0075787F" w:rsidRDefault="0075787F" w:rsidP="00E36870">
      <w:pPr>
        <w:pStyle w:val="30"/>
        <w:numPr>
          <w:ilvl w:val="0"/>
          <w:numId w:val="16"/>
        </w:numPr>
      </w:pPr>
      <w:r w:rsidRPr="00966E7C">
        <w:rPr>
          <w:bCs/>
        </w:rPr>
        <w:lastRenderedPageBreak/>
        <w:t xml:space="preserve">Αναπτύχθηκαν </w:t>
      </w:r>
      <w:r>
        <w:rPr>
          <w:rStyle w:val="ad"/>
          <w:bCs/>
        </w:rPr>
        <w:t>2.564</w:t>
      </w:r>
      <w:r w:rsidRPr="00966E7C">
        <w:t xml:space="preserve"> εφαρμογές ψηφιακού εκπαιδευτικού υλικού</w:t>
      </w:r>
      <w:r w:rsidRPr="006B2974">
        <w:t xml:space="preserve"> </w:t>
      </w:r>
      <w:r>
        <w:t xml:space="preserve">εκ των οποίων οι 2.041 υποστηρίζουν τα ανοικτά ακαδημαϊκά μαθήματα των Πανεπιστημίων και ΤΕΙ. </w:t>
      </w:r>
    </w:p>
    <w:p w:rsidR="0075787F" w:rsidRDefault="0075787F" w:rsidP="00E36870">
      <w:pPr>
        <w:pStyle w:val="30"/>
        <w:numPr>
          <w:ilvl w:val="0"/>
          <w:numId w:val="16"/>
        </w:numPr>
      </w:pPr>
      <w:r w:rsidRPr="00833152">
        <w:rPr>
          <w:rStyle w:val="ad"/>
          <w:bCs/>
        </w:rPr>
        <w:t xml:space="preserve"> 540.278 </w:t>
      </w:r>
      <w:r w:rsidRPr="0080640F">
        <w:t>μαθητές εκπαίδευσης επωφελήθηκαν από προγράμματα υποστήριξης Ολοήμερων Σχολείων</w:t>
      </w:r>
      <w:r w:rsidRPr="00833152">
        <w:t xml:space="preserve"> </w:t>
      </w:r>
      <w:r>
        <w:t xml:space="preserve">από την πρώτη φάση και πάνω από </w:t>
      </w:r>
      <w:r w:rsidRPr="00827A49">
        <w:rPr>
          <w:b/>
        </w:rPr>
        <w:t xml:space="preserve">40.000 </w:t>
      </w:r>
      <w:r>
        <w:t xml:space="preserve">από το Ολοήμερο Β’. </w:t>
      </w:r>
    </w:p>
    <w:p w:rsidR="0075787F" w:rsidRDefault="0075787F" w:rsidP="00E36870">
      <w:pPr>
        <w:pStyle w:val="30"/>
        <w:numPr>
          <w:ilvl w:val="0"/>
          <w:numId w:val="16"/>
        </w:numPr>
        <w:rPr>
          <w:rStyle w:val="ad"/>
          <w:b w:val="0"/>
        </w:rPr>
      </w:pPr>
      <w:r>
        <w:rPr>
          <w:rStyle w:val="ad"/>
          <w:bCs/>
        </w:rPr>
        <w:t>49.883</w:t>
      </w:r>
      <w:r w:rsidRPr="0080640F">
        <w:rPr>
          <w:rStyle w:val="ad"/>
          <w:bCs/>
        </w:rPr>
        <w:t xml:space="preserve"> </w:t>
      </w:r>
      <w:r w:rsidRPr="0080640F">
        <w:rPr>
          <w:rStyle w:val="ad"/>
          <w:b w:val="0"/>
          <w:bCs/>
        </w:rPr>
        <w:t>(μέσος ετήσιος αριθμός) παιδιά ΡΟΜΑ, αλλοδαποί, παλλινοστούντες μαθητές</w:t>
      </w:r>
      <w:r w:rsidRPr="00D32B72">
        <w:rPr>
          <w:rStyle w:val="ad"/>
          <w:b w:val="0"/>
          <w:bCs/>
        </w:rPr>
        <w:t>,</w:t>
      </w:r>
      <w:r w:rsidRPr="0080640F">
        <w:rPr>
          <w:rStyle w:val="ad"/>
          <w:b w:val="0"/>
          <w:bCs/>
        </w:rPr>
        <w:t xml:space="preserve"> μουσουλμανόπαιδες</w:t>
      </w:r>
      <w:r>
        <w:rPr>
          <w:rStyle w:val="ad"/>
          <w:b w:val="0"/>
          <w:bCs/>
        </w:rPr>
        <w:t xml:space="preserve"> και παιδιά από ευάλωτα κοινωνικά ομάδες, </w:t>
      </w:r>
      <w:r w:rsidRPr="0080640F">
        <w:rPr>
          <w:rStyle w:val="ad"/>
          <w:b w:val="0"/>
          <w:bCs/>
        </w:rPr>
        <w:t xml:space="preserve"> έχουν συμμετάσχει σε προγράμματα διαπολιτισμικής εκπαίδευσης</w:t>
      </w:r>
      <w:r w:rsidRPr="0080640F">
        <w:rPr>
          <w:rStyle w:val="ad"/>
          <w:bCs/>
        </w:rPr>
        <w:t xml:space="preserve"> </w:t>
      </w:r>
    </w:p>
    <w:p w:rsidR="0075787F" w:rsidRDefault="0075787F" w:rsidP="00E36870">
      <w:pPr>
        <w:pStyle w:val="30"/>
        <w:numPr>
          <w:ilvl w:val="0"/>
          <w:numId w:val="16"/>
        </w:numPr>
        <w:rPr>
          <w:rStyle w:val="ad"/>
          <w:b w:val="0"/>
          <w:bCs/>
        </w:rPr>
      </w:pPr>
      <w:r>
        <w:rPr>
          <w:rStyle w:val="ad"/>
          <w:bCs/>
        </w:rPr>
        <w:t>409</w:t>
      </w:r>
      <w:r w:rsidRPr="00966E7C">
        <w:rPr>
          <w:rStyle w:val="ad"/>
          <w:bCs/>
        </w:rPr>
        <w:t xml:space="preserve"> </w:t>
      </w:r>
      <w:r w:rsidRPr="00966E7C">
        <w:rPr>
          <w:rStyle w:val="ad"/>
          <w:b w:val="0"/>
          <w:bCs/>
        </w:rPr>
        <w:t xml:space="preserve">αριστεία έχουν απονεμηθεί από το θεσμό αριστείας και ανάδειξης καλών πρακτικών στην πρωτοβάθμια και δευτεροβάθμια εκπαίδευση </w:t>
      </w:r>
    </w:p>
    <w:p w:rsidR="0075787F" w:rsidRDefault="0075787F" w:rsidP="00E36870">
      <w:pPr>
        <w:pStyle w:val="30"/>
        <w:numPr>
          <w:ilvl w:val="0"/>
          <w:numId w:val="16"/>
        </w:numPr>
        <w:rPr>
          <w:rStyle w:val="ad"/>
          <w:b w:val="0"/>
          <w:bCs/>
        </w:rPr>
      </w:pPr>
      <w:r>
        <w:rPr>
          <w:rStyle w:val="ad"/>
          <w:bCs/>
        </w:rPr>
        <w:t>21.</w:t>
      </w:r>
      <w:r w:rsidR="00995282">
        <w:rPr>
          <w:rStyle w:val="ad"/>
          <w:bCs/>
        </w:rPr>
        <w:t>56</w:t>
      </w:r>
      <w:r w:rsidR="00995282">
        <w:rPr>
          <w:rStyle w:val="ad"/>
          <w:bCs/>
          <w:lang w:val="en-US"/>
        </w:rPr>
        <w:t>3</w:t>
      </w:r>
      <w:r>
        <w:rPr>
          <w:rStyle w:val="af1"/>
          <w:b/>
          <w:bCs/>
        </w:rPr>
        <w:footnoteReference w:id="6"/>
      </w:r>
      <w:r w:rsidRPr="002D5C7B">
        <w:rPr>
          <w:rStyle w:val="ad"/>
          <w:bCs/>
        </w:rPr>
        <w:t xml:space="preserve"> </w:t>
      </w:r>
      <w:r w:rsidRPr="00342C5C">
        <w:rPr>
          <w:rStyle w:val="ad"/>
          <w:b w:val="0"/>
          <w:bCs/>
        </w:rPr>
        <w:t>εκπαιδευτικοί επιμορφώθηκαν σε</w:t>
      </w:r>
      <w:r>
        <w:rPr>
          <w:rStyle w:val="ad"/>
          <w:bCs/>
        </w:rPr>
        <w:t xml:space="preserve"> </w:t>
      </w:r>
      <w:r w:rsidRPr="00342C5C">
        <w:rPr>
          <w:rStyle w:val="ad"/>
          <w:b w:val="0"/>
          <w:bCs/>
        </w:rPr>
        <w:t>ΤΠΕ</w:t>
      </w:r>
    </w:p>
    <w:p w:rsidR="0075787F" w:rsidRDefault="0075787F" w:rsidP="00E36870">
      <w:pPr>
        <w:pStyle w:val="30"/>
        <w:numPr>
          <w:ilvl w:val="0"/>
          <w:numId w:val="16"/>
        </w:numPr>
        <w:rPr>
          <w:rStyle w:val="ad"/>
          <w:b w:val="0"/>
          <w:bCs/>
        </w:rPr>
      </w:pPr>
      <w:r>
        <w:rPr>
          <w:rStyle w:val="ad"/>
          <w:bCs/>
        </w:rPr>
        <w:t>1.807</w:t>
      </w:r>
      <w:r>
        <w:rPr>
          <w:rStyle w:val="ad"/>
          <w:b w:val="0"/>
          <w:bCs/>
        </w:rPr>
        <w:t xml:space="preserve"> εκπαιδευτικοί επιμορφώθηκαν στο πλαίσιο των καινοτόμων δράσεων ενίσχυσης της φιλαναγνωσίας των μαθητών από </w:t>
      </w:r>
      <w:r>
        <w:rPr>
          <w:rStyle w:val="ad"/>
          <w:bCs/>
        </w:rPr>
        <w:t xml:space="preserve">830 </w:t>
      </w:r>
      <w:r>
        <w:rPr>
          <w:rStyle w:val="ad"/>
          <w:b w:val="0"/>
          <w:bCs/>
        </w:rPr>
        <w:t xml:space="preserve"> σχολικές μονάδες</w:t>
      </w:r>
    </w:p>
    <w:p w:rsidR="0075787F" w:rsidRDefault="0075787F" w:rsidP="00E36870">
      <w:pPr>
        <w:pStyle w:val="30"/>
        <w:numPr>
          <w:ilvl w:val="0"/>
          <w:numId w:val="16"/>
        </w:numPr>
        <w:rPr>
          <w:rStyle w:val="ad"/>
          <w:b w:val="0"/>
          <w:bCs/>
        </w:rPr>
      </w:pPr>
      <w:r>
        <w:rPr>
          <w:rStyle w:val="ad"/>
          <w:bCs/>
        </w:rPr>
        <w:t xml:space="preserve">36.600 </w:t>
      </w:r>
      <w:r w:rsidRPr="00342C5C">
        <w:rPr>
          <w:rStyle w:val="ad"/>
          <w:b w:val="0"/>
          <w:bCs/>
        </w:rPr>
        <w:t>μαθητές πρωτοβάθμιας εκπαίδευσης επωφελήθηκαν από δράσεις πολιτισμού</w:t>
      </w:r>
    </w:p>
    <w:p w:rsidR="0075787F" w:rsidRDefault="0075787F" w:rsidP="00E36870">
      <w:pPr>
        <w:pStyle w:val="30"/>
        <w:numPr>
          <w:ilvl w:val="0"/>
          <w:numId w:val="16"/>
        </w:numPr>
        <w:rPr>
          <w:rStyle w:val="ad"/>
          <w:b w:val="0"/>
          <w:bCs/>
        </w:rPr>
      </w:pPr>
      <w:r>
        <w:rPr>
          <w:rStyle w:val="ad"/>
          <w:bCs/>
        </w:rPr>
        <w:t>25.490</w:t>
      </w:r>
      <w:r w:rsidRPr="00763A56">
        <w:rPr>
          <w:rStyle w:val="ad"/>
          <w:b w:val="0"/>
          <w:bCs/>
        </w:rPr>
        <w:t xml:space="preserve"> </w:t>
      </w:r>
      <w:r w:rsidRPr="00342C5C">
        <w:rPr>
          <w:rStyle w:val="ad"/>
          <w:b w:val="0"/>
          <w:bCs/>
        </w:rPr>
        <w:t xml:space="preserve">μαθητές </w:t>
      </w:r>
      <w:r>
        <w:rPr>
          <w:rStyle w:val="ad"/>
          <w:b w:val="0"/>
          <w:bCs/>
        </w:rPr>
        <w:t>δευτεροβάθμιας</w:t>
      </w:r>
      <w:r w:rsidRPr="00342C5C">
        <w:rPr>
          <w:rStyle w:val="ad"/>
          <w:b w:val="0"/>
          <w:bCs/>
        </w:rPr>
        <w:t xml:space="preserve"> εκπαίδευσης</w:t>
      </w:r>
      <w:r>
        <w:rPr>
          <w:rStyle w:val="ad"/>
          <w:b w:val="0"/>
          <w:bCs/>
        </w:rPr>
        <w:t xml:space="preserve"> συμμετείχαν σε προγράμματα ενισχυτικής διδασκαλίας</w:t>
      </w:r>
    </w:p>
    <w:p w:rsidR="0075787F" w:rsidRPr="005A6754" w:rsidRDefault="0075787F" w:rsidP="003D2317">
      <w:r w:rsidRPr="008F50BC">
        <w:t xml:space="preserve">Από την έναρξη υλοποίησης του Επιχειρησιακού Προγράμματος και έως το τέλος του έτους αναφοράς η υλοποίηση των Πράξεων που έχουν ενταχθεί στους </w:t>
      </w:r>
      <w:r w:rsidRPr="008F50BC">
        <w:rPr>
          <w:b/>
        </w:rPr>
        <w:t>Άξονες 4,5,6</w:t>
      </w:r>
      <w:r w:rsidRPr="008F50BC">
        <w:t xml:space="preserve"> είχε τα ακόλουθα αποτελέσματα ως προς το φυσικό αντικείμενο:</w:t>
      </w:r>
    </w:p>
    <w:p w:rsidR="0075787F" w:rsidRDefault="0075787F" w:rsidP="00E36870">
      <w:pPr>
        <w:pStyle w:val="30"/>
        <w:numPr>
          <w:ilvl w:val="0"/>
          <w:numId w:val="16"/>
        </w:numPr>
      </w:pPr>
      <w:r>
        <w:rPr>
          <w:b/>
        </w:rPr>
        <w:t>70.768</w:t>
      </w:r>
      <w:r w:rsidRPr="005A6754">
        <w:t xml:space="preserve"> σπουδαστές ανώτατης εκπαίδευσης επωφελήθηκαν από προγράμματα πρακτικής άσκησης σε </w:t>
      </w:r>
      <w:r>
        <w:rPr>
          <w:b/>
        </w:rPr>
        <w:t>33.286</w:t>
      </w:r>
      <w:r w:rsidRPr="005A6754">
        <w:t xml:space="preserve"> συνεργαζόμενες επιχειρήσεις</w:t>
      </w:r>
    </w:p>
    <w:p w:rsidR="0075787F" w:rsidRDefault="0075787F" w:rsidP="00E36870">
      <w:pPr>
        <w:pStyle w:val="30"/>
        <w:numPr>
          <w:ilvl w:val="0"/>
          <w:numId w:val="16"/>
        </w:numPr>
      </w:pPr>
      <w:r>
        <w:rPr>
          <w:b/>
        </w:rPr>
        <w:t>22.418</w:t>
      </w:r>
      <w:r w:rsidRPr="005A6754">
        <w:rPr>
          <w:b/>
        </w:rPr>
        <w:t xml:space="preserve"> </w:t>
      </w:r>
      <w:r w:rsidRPr="005A6754">
        <w:t>σπουδαστές ΙΕΚ επωφελούνται από την χρήση της επιταγής (</w:t>
      </w:r>
      <w:r w:rsidRPr="005A6754">
        <w:rPr>
          <w:lang w:val="en-US"/>
        </w:rPr>
        <w:t>voucher</w:t>
      </w:r>
      <w:r w:rsidRPr="005A6754">
        <w:t>) αρχικής επαγγελματικής κατάρτισης</w:t>
      </w:r>
      <w:r w:rsidRPr="005A6754">
        <w:rPr>
          <w:b/>
        </w:rPr>
        <w:t xml:space="preserve"> </w:t>
      </w:r>
    </w:p>
    <w:p w:rsidR="0075787F" w:rsidRDefault="0075787F" w:rsidP="00E36870">
      <w:pPr>
        <w:pStyle w:val="30"/>
        <w:numPr>
          <w:ilvl w:val="0"/>
          <w:numId w:val="16"/>
        </w:numPr>
      </w:pPr>
      <w:r>
        <w:rPr>
          <w:b/>
        </w:rPr>
        <w:t>10.037</w:t>
      </w:r>
      <w:r w:rsidRPr="005A6754">
        <w:t xml:space="preserve"> σπουδαστές ΙΕΚ επωφελήθηκαν από προγράμματα πρακτικής άσκησης</w:t>
      </w:r>
    </w:p>
    <w:p w:rsidR="0075787F" w:rsidRDefault="0075787F" w:rsidP="00E36870">
      <w:pPr>
        <w:pStyle w:val="30"/>
        <w:numPr>
          <w:ilvl w:val="0"/>
          <w:numId w:val="16"/>
        </w:numPr>
      </w:pPr>
      <w:r>
        <w:rPr>
          <w:b/>
        </w:rPr>
        <w:t>62.275</w:t>
      </w:r>
      <w:r w:rsidRPr="005A6754">
        <w:t>φοιτητές/τριες επωφελούμενες από δράσεις των Μονάδων Καινοτομίας και Επιχειρηματικότητας στα Πανεπιστήμια και ΤΕΙ</w:t>
      </w:r>
    </w:p>
    <w:p w:rsidR="0075787F" w:rsidRDefault="0075787F" w:rsidP="00E36870">
      <w:pPr>
        <w:pStyle w:val="30"/>
        <w:numPr>
          <w:ilvl w:val="0"/>
          <w:numId w:val="16"/>
        </w:numPr>
      </w:pPr>
      <w:r>
        <w:rPr>
          <w:b/>
        </w:rPr>
        <w:lastRenderedPageBreak/>
        <w:t>275.814</w:t>
      </w:r>
      <w:r w:rsidRPr="005A6754">
        <w:t xml:space="preserve"> φοιτητές/φοιτήτριες επωφελήθηκαν από δράσεις του Γραφείου Διασύνδεσης</w:t>
      </w:r>
    </w:p>
    <w:p w:rsidR="0075787F" w:rsidRDefault="0075787F" w:rsidP="00E36870">
      <w:pPr>
        <w:pStyle w:val="30"/>
        <w:numPr>
          <w:ilvl w:val="0"/>
          <w:numId w:val="16"/>
        </w:numPr>
      </w:pPr>
      <w:r w:rsidRPr="001157B6">
        <w:rPr>
          <w:b/>
        </w:rPr>
        <w:t>114.500</w:t>
      </w:r>
      <w:r w:rsidRPr="001157B6">
        <w:t xml:space="preserve"> νέοι/νέες επωφελήθηκαν από δράσεις </w:t>
      </w:r>
      <w:r w:rsidRPr="001157B6">
        <w:rPr>
          <w:b/>
        </w:rPr>
        <w:t>14</w:t>
      </w:r>
      <w:r w:rsidRPr="001157B6">
        <w:t xml:space="preserve">  Θυρίδων για την Ενθάρρυνση της Νεανικής Επιχειρηματικότητας</w:t>
      </w:r>
    </w:p>
    <w:p w:rsidR="0075787F" w:rsidRDefault="0075787F" w:rsidP="00E36870">
      <w:pPr>
        <w:pStyle w:val="30"/>
        <w:numPr>
          <w:ilvl w:val="0"/>
          <w:numId w:val="16"/>
        </w:numPr>
      </w:pPr>
      <w:r>
        <w:rPr>
          <w:b/>
        </w:rPr>
        <w:t xml:space="preserve">4.174 </w:t>
      </w:r>
      <w:r>
        <w:rPr>
          <w:rStyle w:val="af1"/>
          <w:b/>
        </w:rPr>
        <w:footnoteReference w:id="7"/>
      </w:r>
      <w:r w:rsidRPr="00207A71">
        <w:t>σπουδαστές των σχολών ΑΕΝ επωφελήθηκαν από προγράμματα πρακτικής άσκησης</w:t>
      </w:r>
    </w:p>
    <w:p w:rsidR="0075787F" w:rsidRDefault="0075787F" w:rsidP="00E36870">
      <w:pPr>
        <w:pStyle w:val="30"/>
        <w:numPr>
          <w:ilvl w:val="0"/>
          <w:numId w:val="16"/>
        </w:numPr>
      </w:pPr>
      <w:r>
        <w:rPr>
          <w:b/>
        </w:rPr>
        <w:t xml:space="preserve">25.730 </w:t>
      </w:r>
      <w:r w:rsidRPr="00E7796E">
        <w:t>μαθητές/τριες των ΕΠΑΣ μαθητείας του ΟΑΕΔ  επωφελήθηκαν από προγράμματα πρακτικής άσκησης</w:t>
      </w:r>
      <w:r>
        <w:rPr>
          <w:b/>
        </w:rPr>
        <w:t xml:space="preserve"> </w:t>
      </w:r>
    </w:p>
    <w:p w:rsidR="0075787F" w:rsidRDefault="0075787F" w:rsidP="00E36870">
      <w:pPr>
        <w:pStyle w:val="30"/>
        <w:numPr>
          <w:ilvl w:val="0"/>
          <w:numId w:val="16"/>
        </w:numPr>
      </w:pPr>
      <w:r>
        <w:rPr>
          <w:b/>
        </w:rPr>
        <w:t xml:space="preserve">422 </w:t>
      </w:r>
      <w:r w:rsidRPr="00E7796E">
        <w:t>υπότροφοι ενισχύθηκαν για μεταπτυχιακές</w:t>
      </w:r>
      <w:r>
        <w:t xml:space="preserve"> σπουδές</w:t>
      </w:r>
      <w:r w:rsidRPr="00E7796E">
        <w:t xml:space="preserve"> από το ΙΚΥ</w:t>
      </w:r>
    </w:p>
    <w:p w:rsidR="0075787F" w:rsidRPr="001B6085" w:rsidRDefault="0075787F" w:rsidP="003D2317">
      <w:r w:rsidRPr="008F50BC">
        <w:t xml:space="preserve">Από την έναρξη υλοποίησης του Επιχειρησιακού Προγράμματος και έως το τέλος του έτους αναφοράς η υλοποίηση των Πράξεων που έχουν ενταχθεί στους </w:t>
      </w:r>
      <w:r w:rsidRPr="008F50BC">
        <w:rPr>
          <w:b/>
        </w:rPr>
        <w:t>Άξονες 7,8,9</w:t>
      </w:r>
      <w:r w:rsidRPr="008F50BC">
        <w:t xml:space="preserve"> είχε τα ακόλουθα αποτελέσματα ως προς το φυσικό αντικείμενο:</w:t>
      </w:r>
    </w:p>
    <w:p w:rsidR="0075787F" w:rsidRDefault="0075787F" w:rsidP="00E36870">
      <w:pPr>
        <w:pStyle w:val="30"/>
        <w:numPr>
          <w:ilvl w:val="0"/>
          <w:numId w:val="16"/>
        </w:numPr>
      </w:pPr>
      <w:r w:rsidRPr="00FB2570">
        <w:rPr>
          <w:b/>
        </w:rPr>
        <w:t>98.775</w:t>
      </w:r>
      <w:r w:rsidRPr="00207A71">
        <w:t xml:space="preserve"> άτομα συμμετείχαν σε προγράμματα των σχολών γονέων </w:t>
      </w:r>
      <w:r w:rsidRPr="00FB2570">
        <w:t xml:space="preserve"> </w:t>
      </w:r>
    </w:p>
    <w:p w:rsidR="0075787F" w:rsidRDefault="0075787F" w:rsidP="00E36870">
      <w:pPr>
        <w:pStyle w:val="30"/>
        <w:numPr>
          <w:ilvl w:val="0"/>
          <w:numId w:val="16"/>
        </w:numPr>
      </w:pPr>
      <w:r>
        <w:rPr>
          <w:b/>
        </w:rPr>
        <w:t>22.135</w:t>
      </w:r>
      <w:r w:rsidRPr="00207A71">
        <w:t xml:space="preserve"> άτομα συμμετείχαν σε προγράμματα των Σχολείων Δεύτερης Ευκαιρίας εκ των οποίων τα </w:t>
      </w:r>
      <w:r>
        <w:rPr>
          <w:b/>
        </w:rPr>
        <w:t>16.749</w:t>
      </w:r>
      <w:r w:rsidRPr="00207A71">
        <w:t xml:space="preserve"> είναι ηλικίας 25-64.</w:t>
      </w:r>
    </w:p>
    <w:p w:rsidR="0075787F" w:rsidRDefault="0075787F" w:rsidP="00E36870">
      <w:pPr>
        <w:pStyle w:val="30"/>
        <w:numPr>
          <w:ilvl w:val="0"/>
          <w:numId w:val="16"/>
        </w:numPr>
      </w:pPr>
      <w:r>
        <w:rPr>
          <w:b/>
        </w:rPr>
        <w:t>121.184</w:t>
      </w:r>
      <w:r w:rsidRPr="00207A71">
        <w:t xml:space="preserve"> άτομα συμμετείχαν σε προγράμματα των Κέντρων Εκπαίδευσης Ενηλίκων εκ των οποίων τα </w:t>
      </w:r>
      <w:r>
        <w:rPr>
          <w:b/>
        </w:rPr>
        <w:t>105.833</w:t>
      </w:r>
      <w:r w:rsidRPr="00207A71">
        <w:t xml:space="preserve"> είναι ηλικίας 25-64.</w:t>
      </w:r>
    </w:p>
    <w:p w:rsidR="0075787F" w:rsidRDefault="0075787F" w:rsidP="00E36870">
      <w:pPr>
        <w:pStyle w:val="30"/>
        <w:numPr>
          <w:ilvl w:val="0"/>
          <w:numId w:val="16"/>
        </w:numPr>
      </w:pPr>
      <w:r w:rsidRPr="00407932">
        <w:rPr>
          <w:b/>
        </w:rPr>
        <w:t>32.047</w:t>
      </w:r>
      <w:r>
        <w:rPr>
          <w:b/>
        </w:rPr>
        <w:t xml:space="preserve"> </w:t>
      </w:r>
      <w:r w:rsidRPr="00207A71">
        <w:t xml:space="preserve">άτομα συμμετείχαν σε προγράμματα εκπαίδευσης των μεταναστών στην ελληνική γλώσσα, την ελληνική ιστορία και τον ελληνικό πολιτισμό εκ των οποίων τα </w:t>
      </w:r>
      <w:r>
        <w:rPr>
          <w:b/>
        </w:rPr>
        <w:t>28.322</w:t>
      </w:r>
      <w:r w:rsidRPr="00207A71">
        <w:rPr>
          <w:b/>
        </w:rPr>
        <w:t xml:space="preserve"> </w:t>
      </w:r>
      <w:r w:rsidRPr="00207A71">
        <w:t>είναι ηλικίας 25-64.</w:t>
      </w:r>
    </w:p>
    <w:p w:rsidR="0075787F" w:rsidRDefault="0075787F" w:rsidP="00E36870">
      <w:pPr>
        <w:pStyle w:val="30"/>
        <w:numPr>
          <w:ilvl w:val="0"/>
          <w:numId w:val="16"/>
        </w:numPr>
      </w:pPr>
      <w:r w:rsidRPr="00207A71">
        <w:rPr>
          <w:b/>
        </w:rPr>
        <w:t>48.171</w:t>
      </w:r>
      <w:r w:rsidRPr="00207A71">
        <w:t xml:space="preserve"> άτομα συμμετείχαν σε προγράμματα εκπαίδευσης ενηλίκων στην απόκτηση βασικών δεξιοτήτων στις νέες τεχνολογίες εκ των οποίων τα </w:t>
      </w:r>
      <w:r w:rsidRPr="00207A71">
        <w:rPr>
          <w:b/>
        </w:rPr>
        <w:t>44.399</w:t>
      </w:r>
      <w:r w:rsidRPr="00207A71">
        <w:t xml:space="preserve"> είναι ηλικίας 25-64.</w:t>
      </w:r>
    </w:p>
    <w:p w:rsidR="0075787F" w:rsidRDefault="0075787F" w:rsidP="00E36870">
      <w:pPr>
        <w:pStyle w:val="30"/>
        <w:numPr>
          <w:ilvl w:val="0"/>
          <w:numId w:val="16"/>
        </w:numPr>
      </w:pPr>
      <w:r w:rsidRPr="00207A71">
        <w:rPr>
          <w:b/>
        </w:rPr>
        <w:t>9.236</w:t>
      </w:r>
      <w:r w:rsidRPr="00207A71">
        <w:t xml:space="preserve"> άτομα συμμετείχαν σε προγράμματα εξ αποστάσεως εκπαίδευσης εκπαιδευτών και στελεχών δια βίου μάθησης εκ των οποίων τα </w:t>
      </w:r>
      <w:r w:rsidRPr="00207A71">
        <w:rPr>
          <w:b/>
        </w:rPr>
        <w:t>9.115</w:t>
      </w:r>
      <w:r w:rsidRPr="00207A71">
        <w:t xml:space="preserve"> είναι ηλικίας 25-64.</w:t>
      </w:r>
    </w:p>
    <w:p w:rsidR="0075787F" w:rsidRDefault="0075787F" w:rsidP="00E36870">
      <w:pPr>
        <w:pStyle w:val="30"/>
        <w:numPr>
          <w:ilvl w:val="0"/>
          <w:numId w:val="16"/>
        </w:numPr>
      </w:pPr>
      <w:r>
        <w:rPr>
          <w:b/>
        </w:rPr>
        <w:t>31.750</w:t>
      </w:r>
      <w:r w:rsidRPr="00207A71">
        <w:t xml:space="preserve"> άτομα συμμετείχαν στο Ελληνικό Ανοικτό Πανεπιστήμιο (ΕΑΠ) εκ των οποίων τα </w:t>
      </w:r>
      <w:r>
        <w:rPr>
          <w:b/>
        </w:rPr>
        <w:t>31.395</w:t>
      </w:r>
      <w:r w:rsidRPr="00207A71">
        <w:t xml:space="preserve"> είναι ηλικίας 25-64.</w:t>
      </w:r>
    </w:p>
    <w:p w:rsidR="0075787F" w:rsidRDefault="0075787F" w:rsidP="00E36870">
      <w:pPr>
        <w:pStyle w:val="30"/>
        <w:numPr>
          <w:ilvl w:val="0"/>
          <w:numId w:val="16"/>
        </w:numPr>
      </w:pPr>
      <w:r w:rsidRPr="00FF62A8">
        <w:rPr>
          <w:b/>
        </w:rPr>
        <w:lastRenderedPageBreak/>
        <w:t>9.102</w:t>
      </w:r>
      <w:r>
        <w:t xml:space="preserve"> </w:t>
      </w:r>
      <w:r w:rsidRPr="00207A71">
        <w:t xml:space="preserve">άτομα συμμετείχαν σε προγράμματα δια βίου εκπαίδευσης για το ανθρώπινο δυναμικό του ιδιωτικού τομέα εκ των οποίων τα </w:t>
      </w:r>
      <w:r w:rsidRPr="00FF62A8">
        <w:rPr>
          <w:b/>
        </w:rPr>
        <w:t xml:space="preserve">8.331 </w:t>
      </w:r>
      <w:r w:rsidRPr="00207A71">
        <w:t>είναι ηλικίας 25-64</w:t>
      </w:r>
    </w:p>
    <w:p w:rsidR="0075787F" w:rsidRPr="00207A71" w:rsidRDefault="0075787F" w:rsidP="00023D84">
      <w:pPr>
        <w:pStyle w:val="30"/>
        <w:ind w:left="0" w:firstLine="0"/>
      </w:pPr>
      <w:r w:rsidRPr="00FF62A8">
        <w:t xml:space="preserve">Από την έναρξη υλοποίησης του Επιχειρησιακού Προγράμματος και έως το τέλος του έτους αναφοράς η υλοποίηση των Πράξεων που έχουν ενταχθεί στους </w:t>
      </w:r>
      <w:r w:rsidRPr="00FF62A8">
        <w:rPr>
          <w:b/>
        </w:rPr>
        <w:t>Άξονες 10,11,12</w:t>
      </w:r>
      <w:r w:rsidRPr="00FF62A8">
        <w:t xml:space="preserve"> είχε τα ακόλουθα αποτελέσματα ως προς το φυσικό αντικείμενο:</w:t>
      </w:r>
    </w:p>
    <w:p w:rsidR="0075787F" w:rsidRDefault="0075787F" w:rsidP="00E36870">
      <w:pPr>
        <w:numPr>
          <w:ilvl w:val="0"/>
          <w:numId w:val="22"/>
        </w:numPr>
      </w:pPr>
      <w:r>
        <w:rPr>
          <w:b/>
        </w:rPr>
        <w:t xml:space="preserve"> 1.059</w:t>
      </w:r>
      <w:r w:rsidRPr="00207A71">
        <w:rPr>
          <w:b/>
        </w:rPr>
        <w:t xml:space="preserve"> </w:t>
      </w:r>
      <w:r w:rsidRPr="00207A71">
        <w:t xml:space="preserve">υποτροφίες μεταπτυχιακών </w:t>
      </w:r>
      <w:r>
        <w:t xml:space="preserve">και διδακτορικών </w:t>
      </w:r>
      <w:r w:rsidRPr="00207A71">
        <w:t>προγραμμάτων μέσω του ΙΚΥ</w:t>
      </w:r>
      <w:r>
        <w:t xml:space="preserve"> </w:t>
      </w:r>
    </w:p>
    <w:p w:rsidR="0075787F" w:rsidRDefault="0075787F" w:rsidP="00E36870">
      <w:pPr>
        <w:numPr>
          <w:ilvl w:val="0"/>
          <w:numId w:val="22"/>
        </w:numPr>
      </w:pPr>
      <w:r>
        <w:rPr>
          <w:b/>
        </w:rPr>
        <w:t>827</w:t>
      </w:r>
      <w:r w:rsidRPr="00957F3A">
        <w:t xml:space="preserve"> </w:t>
      </w:r>
      <w:r w:rsidRPr="0080640F">
        <w:t>ενισχυόμενα προγράμματα διδακτορικής έρευνας μέσω του προγράμματος ΗΡΑΚΛΕΙΤΟΣ ΙΙ</w:t>
      </w:r>
      <w:r>
        <w:t xml:space="preserve"> εκ των οποίων</w:t>
      </w:r>
      <w:r>
        <w:rPr>
          <w:b/>
        </w:rPr>
        <w:t xml:space="preserve"> 457</w:t>
      </w:r>
      <w:r w:rsidRPr="0080640F">
        <w:rPr>
          <w:b/>
        </w:rPr>
        <w:t xml:space="preserve"> </w:t>
      </w:r>
      <w:r w:rsidRPr="0080640F">
        <w:t xml:space="preserve">ολοκληρωμένα </w:t>
      </w:r>
    </w:p>
    <w:p w:rsidR="0075787F" w:rsidRDefault="0075787F" w:rsidP="00E36870">
      <w:pPr>
        <w:numPr>
          <w:ilvl w:val="0"/>
          <w:numId w:val="22"/>
        </w:numPr>
      </w:pPr>
      <w:r>
        <w:rPr>
          <w:b/>
        </w:rPr>
        <w:t>183</w:t>
      </w:r>
      <w:r w:rsidRPr="00957F3A">
        <w:rPr>
          <w:b/>
        </w:rPr>
        <w:t xml:space="preserve"> </w:t>
      </w:r>
      <w:r w:rsidRPr="0080640F">
        <w:t>ενισχυόμενα μεταδιδακτορικά προγράμματα</w:t>
      </w:r>
    </w:p>
    <w:p w:rsidR="0075787F" w:rsidRDefault="003E0B04" w:rsidP="00E36870">
      <w:pPr>
        <w:numPr>
          <w:ilvl w:val="0"/>
          <w:numId w:val="22"/>
        </w:numPr>
      </w:pPr>
      <w:r>
        <w:rPr>
          <w:b/>
        </w:rPr>
        <w:t>2.507</w:t>
      </w:r>
      <w:r w:rsidR="0075787F">
        <w:rPr>
          <w:b/>
        </w:rPr>
        <w:t xml:space="preserve"> </w:t>
      </w:r>
      <w:r w:rsidR="0075787F" w:rsidRPr="001157B6">
        <w:t xml:space="preserve">ερευνητές συμμετέχουν σε ενισχυόμενα ερευνητικά προγράμματα Αρχιμήδης  και </w:t>
      </w:r>
      <w:r>
        <w:rPr>
          <w:b/>
        </w:rPr>
        <w:t>4.820</w:t>
      </w:r>
      <w:r w:rsidR="0075787F" w:rsidRPr="001157B6">
        <w:rPr>
          <w:b/>
        </w:rPr>
        <w:t xml:space="preserve"> </w:t>
      </w:r>
      <w:r w:rsidR="0075787F" w:rsidRPr="001157B6">
        <w:t>ερευνητές σε προγράμματα Θαλής</w:t>
      </w:r>
      <w:r w:rsidR="0075787F" w:rsidRPr="001157B6">
        <w:rPr>
          <w:b/>
        </w:rPr>
        <w:t xml:space="preserve">. </w:t>
      </w:r>
    </w:p>
    <w:p w:rsidR="0075787F" w:rsidRDefault="0075787F" w:rsidP="00E36870">
      <w:pPr>
        <w:numPr>
          <w:ilvl w:val="0"/>
          <w:numId w:val="22"/>
        </w:numPr>
      </w:pPr>
      <w:r>
        <w:rPr>
          <w:b/>
        </w:rPr>
        <w:t xml:space="preserve">199 </w:t>
      </w:r>
      <w:r w:rsidRPr="000C4EE6">
        <w:t xml:space="preserve">ενισχυόμενα ερευνητικά προγράμματα μέσω της δράσης ΑΡΙΣΤΕΙΑ Ι στα οποία συμμετέχουν </w:t>
      </w:r>
      <w:r w:rsidRPr="009E4D36">
        <w:t>865</w:t>
      </w:r>
      <w:r w:rsidRPr="000C4EE6">
        <w:t xml:space="preserve"> ερευνητές</w:t>
      </w:r>
    </w:p>
    <w:p w:rsidR="0075787F" w:rsidRPr="00E708C8" w:rsidRDefault="0075787F" w:rsidP="00E36870">
      <w:pPr>
        <w:numPr>
          <w:ilvl w:val="0"/>
          <w:numId w:val="22"/>
        </w:numPr>
      </w:pPr>
      <w:r>
        <w:rPr>
          <w:b/>
        </w:rPr>
        <w:t>179</w:t>
      </w:r>
      <w:r w:rsidRPr="00554986">
        <w:t xml:space="preserve"> </w:t>
      </w:r>
      <w:r w:rsidRPr="000C4EE6">
        <w:t>ενισχυόμενα ερευνητικά προγράμματα μέσω της δράσης ΑΡΙΣΤΕΙΑ Ι</w:t>
      </w:r>
      <w:r>
        <w:t>Ι</w:t>
      </w:r>
      <w:r w:rsidRPr="000C4EE6">
        <w:t xml:space="preserve"> στα </w:t>
      </w:r>
      <w:r w:rsidRPr="00E708C8">
        <w:t>οποία συμμετέχουν 680 ερευνητές</w:t>
      </w:r>
    </w:p>
    <w:p w:rsidR="0075787F" w:rsidRDefault="0075787F" w:rsidP="00684322">
      <w:pPr>
        <w:rPr>
          <w:rStyle w:val="ad"/>
          <w:bCs/>
        </w:rPr>
      </w:pPr>
    </w:p>
    <w:p w:rsidR="0075787F" w:rsidRPr="00E936C3" w:rsidRDefault="0075787F" w:rsidP="00684322">
      <w:pPr>
        <w:rPr>
          <w:rStyle w:val="ad"/>
          <w:b w:val="0"/>
          <w:bCs/>
        </w:rPr>
      </w:pPr>
      <w:r>
        <w:rPr>
          <w:rStyle w:val="ad"/>
          <w:b w:val="0"/>
          <w:bCs/>
        </w:rPr>
        <w:t xml:space="preserve"> Ακολουθούν διαγράμματα στα οποία παρουσιάζονται τα βασικά οικονομικά μεγέθη του ΕΠΕΔΒΜ καθώς και η μεταβολή αυτών χρονικά. </w:t>
      </w:r>
    </w:p>
    <w:p w:rsidR="0075787F" w:rsidRDefault="0075787F" w:rsidP="00684322">
      <w:pPr>
        <w:rPr>
          <w:rStyle w:val="ad"/>
          <w:bCs/>
        </w:rPr>
      </w:pPr>
    </w:p>
    <w:p w:rsidR="0075787F" w:rsidRPr="00295024" w:rsidRDefault="008E753C" w:rsidP="00684322">
      <w:pPr>
        <w:rPr>
          <w:rStyle w:val="ad"/>
          <w:bCs/>
        </w:rPr>
      </w:pPr>
      <w:r>
        <w:rPr>
          <w:b/>
          <w:noProof/>
          <w:lang w:eastAsia="el-GR"/>
        </w:rPr>
        <w:lastRenderedPageBreak/>
        <w:drawing>
          <wp:inline distT="0" distB="0" distL="0" distR="0">
            <wp:extent cx="5715000" cy="3752850"/>
            <wp:effectExtent l="0" t="0" r="0" b="0"/>
            <wp:docPr id="12" name="Εικόνα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7"/>
                    <pic:cNvPicPr>
                      <a:picLocks noChangeAspect="1" noChangeArrowheads="1"/>
                    </pic:cNvPicPr>
                  </pic:nvPicPr>
                  <pic:blipFill>
                    <a:blip r:embed="rId26"/>
                    <a:srcRect/>
                    <a:stretch>
                      <a:fillRect/>
                    </a:stretch>
                  </pic:blipFill>
                  <pic:spPr bwMode="auto">
                    <a:xfrm>
                      <a:off x="0" y="0"/>
                      <a:ext cx="5715000" cy="3752850"/>
                    </a:xfrm>
                    <a:prstGeom prst="rect">
                      <a:avLst/>
                    </a:prstGeom>
                    <a:noFill/>
                    <a:ln w="9525">
                      <a:noFill/>
                      <a:miter lim="800000"/>
                      <a:headEnd/>
                      <a:tailEnd/>
                    </a:ln>
                  </pic:spPr>
                </pic:pic>
              </a:graphicData>
            </a:graphic>
          </wp:inline>
        </w:drawing>
      </w:r>
    </w:p>
    <w:p w:rsidR="0075787F" w:rsidRDefault="0075787F" w:rsidP="00684322">
      <w:pPr>
        <w:rPr>
          <w:rStyle w:val="ad"/>
          <w:bCs/>
        </w:rPr>
      </w:pPr>
    </w:p>
    <w:p w:rsidR="0075787F" w:rsidRPr="00295024" w:rsidRDefault="008E753C" w:rsidP="00684322">
      <w:pPr>
        <w:rPr>
          <w:rStyle w:val="ad"/>
          <w:bCs/>
        </w:rPr>
      </w:pPr>
      <w:r>
        <w:rPr>
          <w:b/>
          <w:noProof/>
          <w:lang w:eastAsia="el-GR"/>
        </w:rPr>
        <w:drawing>
          <wp:inline distT="0" distB="0" distL="0" distR="0">
            <wp:extent cx="5791200" cy="3333750"/>
            <wp:effectExtent l="0" t="0" r="0" b="0"/>
            <wp:docPr id="13" name="Εικόνα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8"/>
                    <pic:cNvPicPr>
                      <a:picLocks noChangeAspect="1" noChangeArrowheads="1"/>
                    </pic:cNvPicPr>
                  </pic:nvPicPr>
                  <pic:blipFill>
                    <a:blip r:embed="rId27"/>
                    <a:srcRect/>
                    <a:stretch>
                      <a:fillRect/>
                    </a:stretch>
                  </pic:blipFill>
                  <pic:spPr bwMode="auto">
                    <a:xfrm>
                      <a:off x="0" y="0"/>
                      <a:ext cx="5791200" cy="3333750"/>
                    </a:xfrm>
                    <a:prstGeom prst="rect">
                      <a:avLst/>
                    </a:prstGeom>
                    <a:noFill/>
                    <a:ln w="9525">
                      <a:noFill/>
                      <a:miter lim="800000"/>
                      <a:headEnd/>
                      <a:tailEnd/>
                    </a:ln>
                  </pic:spPr>
                </pic:pic>
              </a:graphicData>
            </a:graphic>
          </wp:inline>
        </w:drawing>
      </w:r>
    </w:p>
    <w:p w:rsidR="0075787F" w:rsidRDefault="0075787F" w:rsidP="00684322">
      <w:pPr>
        <w:rPr>
          <w:rStyle w:val="ad"/>
          <w:bCs/>
        </w:rPr>
      </w:pPr>
    </w:p>
    <w:p w:rsidR="0075787F" w:rsidRDefault="0075787F" w:rsidP="00684322">
      <w:pPr>
        <w:rPr>
          <w:rStyle w:val="ad"/>
          <w:bCs/>
        </w:rPr>
      </w:pPr>
    </w:p>
    <w:p w:rsidR="0075787F" w:rsidRPr="00295024" w:rsidRDefault="008E753C" w:rsidP="00684322">
      <w:pPr>
        <w:rPr>
          <w:rStyle w:val="ad"/>
          <w:bCs/>
        </w:rPr>
      </w:pPr>
      <w:r>
        <w:rPr>
          <w:b/>
          <w:noProof/>
          <w:lang w:eastAsia="el-GR"/>
        </w:rPr>
        <w:lastRenderedPageBreak/>
        <w:drawing>
          <wp:inline distT="0" distB="0" distL="0" distR="0">
            <wp:extent cx="5743575" cy="3600450"/>
            <wp:effectExtent l="0" t="0" r="0" b="0"/>
            <wp:docPr id="14" name="Εικόνα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9"/>
                    <pic:cNvPicPr>
                      <a:picLocks noChangeAspect="1" noChangeArrowheads="1"/>
                    </pic:cNvPicPr>
                  </pic:nvPicPr>
                  <pic:blipFill>
                    <a:blip r:embed="rId28"/>
                    <a:srcRect/>
                    <a:stretch>
                      <a:fillRect/>
                    </a:stretch>
                  </pic:blipFill>
                  <pic:spPr bwMode="auto">
                    <a:xfrm>
                      <a:off x="0" y="0"/>
                      <a:ext cx="5743575" cy="3600450"/>
                    </a:xfrm>
                    <a:prstGeom prst="rect">
                      <a:avLst/>
                    </a:prstGeom>
                    <a:noFill/>
                    <a:ln w="9525">
                      <a:noFill/>
                      <a:miter lim="800000"/>
                      <a:headEnd/>
                      <a:tailEnd/>
                    </a:ln>
                  </pic:spPr>
                </pic:pic>
              </a:graphicData>
            </a:graphic>
          </wp:inline>
        </w:drawing>
      </w:r>
    </w:p>
    <w:p w:rsidR="0075787F" w:rsidRPr="006F266B" w:rsidRDefault="0075787F" w:rsidP="00684322">
      <w:pPr>
        <w:rPr>
          <w:rStyle w:val="ad"/>
          <w:bCs/>
        </w:rPr>
      </w:pPr>
    </w:p>
    <w:p w:rsidR="0075787F" w:rsidRPr="00295024" w:rsidRDefault="008E753C" w:rsidP="00684322">
      <w:pPr>
        <w:rPr>
          <w:rStyle w:val="ad"/>
          <w:bCs/>
          <w:lang w:val="en-US"/>
        </w:rPr>
      </w:pPr>
      <w:r>
        <w:rPr>
          <w:b/>
          <w:noProof/>
          <w:lang w:eastAsia="el-GR"/>
        </w:rPr>
        <w:drawing>
          <wp:inline distT="0" distB="0" distL="0" distR="0">
            <wp:extent cx="5667375" cy="3448050"/>
            <wp:effectExtent l="0" t="0" r="0" b="0"/>
            <wp:docPr id="15" name="Εικόνα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10"/>
                    <pic:cNvPicPr>
                      <a:picLocks noChangeAspect="1" noChangeArrowheads="1"/>
                    </pic:cNvPicPr>
                  </pic:nvPicPr>
                  <pic:blipFill>
                    <a:blip r:embed="rId29"/>
                    <a:srcRect/>
                    <a:stretch>
                      <a:fillRect/>
                    </a:stretch>
                  </pic:blipFill>
                  <pic:spPr bwMode="auto">
                    <a:xfrm>
                      <a:off x="0" y="0"/>
                      <a:ext cx="5667375" cy="3448050"/>
                    </a:xfrm>
                    <a:prstGeom prst="rect">
                      <a:avLst/>
                    </a:prstGeom>
                    <a:noFill/>
                    <a:ln w="9525">
                      <a:noFill/>
                      <a:miter lim="800000"/>
                      <a:headEnd/>
                      <a:tailEnd/>
                    </a:ln>
                  </pic:spPr>
                </pic:pic>
              </a:graphicData>
            </a:graphic>
          </wp:inline>
        </w:drawing>
      </w:r>
    </w:p>
    <w:p w:rsidR="0075787F" w:rsidRDefault="0075787F" w:rsidP="00684322">
      <w:pPr>
        <w:rPr>
          <w:rStyle w:val="ad"/>
          <w:bCs/>
        </w:rPr>
      </w:pPr>
    </w:p>
    <w:p w:rsidR="0075787F" w:rsidRPr="00295024" w:rsidRDefault="008E753C" w:rsidP="00684322">
      <w:pPr>
        <w:rPr>
          <w:rStyle w:val="ad"/>
          <w:bCs/>
        </w:rPr>
      </w:pPr>
      <w:r>
        <w:rPr>
          <w:b/>
          <w:noProof/>
          <w:lang w:eastAsia="el-GR"/>
        </w:rPr>
        <w:lastRenderedPageBreak/>
        <w:drawing>
          <wp:inline distT="0" distB="0" distL="0" distR="0">
            <wp:extent cx="5695950" cy="3743325"/>
            <wp:effectExtent l="0" t="0" r="0" b="0"/>
            <wp:docPr id="16" name="Εικόνα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11"/>
                    <pic:cNvPicPr>
                      <a:picLocks noChangeAspect="1" noChangeArrowheads="1"/>
                    </pic:cNvPicPr>
                  </pic:nvPicPr>
                  <pic:blipFill>
                    <a:blip r:embed="rId30"/>
                    <a:srcRect/>
                    <a:stretch>
                      <a:fillRect/>
                    </a:stretch>
                  </pic:blipFill>
                  <pic:spPr bwMode="auto">
                    <a:xfrm>
                      <a:off x="0" y="0"/>
                      <a:ext cx="5695950" cy="3743325"/>
                    </a:xfrm>
                    <a:prstGeom prst="rect">
                      <a:avLst/>
                    </a:prstGeom>
                    <a:noFill/>
                    <a:ln w="9525">
                      <a:noFill/>
                      <a:miter lim="800000"/>
                      <a:headEnd/>
                      <a:tailEnd/>
                    </a:ln>
                  </pic:spPr>
                </pic:pic>
              </a:graphicData>
            </a:graphic>
          </wp:inline>
        </w:drawing>
      </w:r>
    </w:p>
    <w:p w:rsidR="0075787F" w:rsidRDefault="0075787F" w:rsidP="00684322">
      <w:pPr>
        <w:rPr>
          <w:rStyle w:val="ad"/>
          <w:bCs/>
        </w:rPr>
      </w:pPr>
    </w:p>
    <w:p w:rsidR="0075787F" w:rsidRPr="00295024" w:rsidRDefault="008E753C" w:rsidP="00684322">
      <w:pPr>
        <w:rPr>
          <w:rStyle w:val="ad"/>
          <w:bCs/>
        </w:rPr>
      </w:pPr>
      <w:r>
        <w:rPr>
          <w:b/>
          <w:noProof/>
          <w:lang w:eastAsia="el-GR"/>
        </w:rPr>
        <w:drawing>
          <wp:inline distT="0" distB="0" distL="0" distR="0">
            <wp:extent cx="5629275" cy="3800475"/>
            <wp:effectExtent l="0" t="0" r="0" b="0"/>
            <wp:docPr id="17" name="Εικόνα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12"/>
                    <pic:cNvPicPr>
                      <a:picLocks noChangeAspect="1" noChangeArrowheads="1"/>
                    </pic:cNvPicPr>
                  </pic:nvPicPr>
                  <pic:blipFill>
                    <a:blip r:embed="rId31"/>
                    <a:srcRect/>
                    <a:stretch>
                      <a:fillRect/>
                    </a:stretch>
                  </pic:blipFill>
                  <pic:spPr bwMode="auto">
                    <a:xfrm>
                      <a:off x="0" y="0"/>
                      <a:ext cx="5629275" cy="3800475"/>
                    </a:xfrm>
                    <a:prstGeom prst="rect">
                      <a:avLst/>
                    </a:prstGeom>
                    <a:noFill/>
                    <a:ln w="9525">
                      <a:noFill/>
                      <a:miter lim="800000"/>
                      <a:headEnd/>
                      <a:tailEnd/>
                    </a:ln>
                  </pic:spPr>
                </pic:pic>
              </a:graphicData>
            </a:graphic>
          </wp:inline>
        </w:drawing>
      </w:r>
    </w:p>
    <w:p w:rsidR="0075787F" w:rsidRPr="006F266B" w:rsidRDefault="0075787F" w:rsidP="00684322">
      <w:pPr>
        <w:rPr>
          <w:rStyle w:val="ad"/>
          <w:bCs/>
        </w:rPr>
      </w:pPr>
    </w:p>
    <w:p w:rsidR="0075787F" w:rsidRDefault="0075787F" w:rsidP="00684322">
      <w:pPr>
        <w:rPr>
          <w:rStyle w:val="ad"/>
          <w:bCs/>
        </w:rPr>
      </w:pPr>
    </w:p>
    <w:p w:rsidR="0075787F" w:rsidRPr="006D5FEC" w:rsidRDefault="0075787F" w:rsidP="00684322">
      <w:pPr>
        <w:rPr>
          <w:rStyle w:val="ad"/>
          <w:bCs/>
        </w:rPr>
      </w:pPr>
      <w:r w:rsidRPr="006D5FEC">
        <w:rPr>
          <w:rStyle w:val="ad"/>
          <w:bCs/>
        </w:rPr>
        <w:lastRenderedPageBreak/>
        <w:t>Ενέργειες Επιτάχυνσης Ενεργοποίησης του Επιχειρησιακού Προγράμματος</w:t>
      </w:r>
    </w:p>
    <w:p w:rsidR="0075787F" w:rsidRPr="006D5FEC" w:rsidRDefault="0075787F" w:rsidP="009A081C">
      <w:pPr>
        <w:pStyle w:val="23"/>
        <w:spacing w:before="120" w:line="288" w:lineRule="auto"/>
        <w:ind w:left="0"/>
        <w:jc w:val="both"/>
        <w:rPr>
          <w:rFonts w:ascii="Bookman Old Style" w:hAnsi="Bookman Old Style" w:cs="Arial"/>
          <w:iCs/>
          <w:sz w:val="22"/>
          <w:szCs w:val="22"/>
        </w:rPr>
      </w:pPr>
      <w:r w:rsidRPr="006D5FEC">
        <w:rPr>
          <w:rFonts w:ascii="Bookman Old Style" w:hAnsi="Bookman Old Style" w:cs="Arial"/>
          <w:iCs/>
          <w:sz w:val="22"/>
          <w:szCs w:val="22"/>
        </w:rPr>
        <w:t xml:space="preserve">Κατά το </w:t>
      </w:r>
      <w:r>
        <w:rPr>
          <w:rFonts w:ascii="Bookman Old Style" w:hAnsi="Bookman Old Style" w:cs="Arial"/>
          <w:iCs/>
          <w:sz w:val="22"/>
          <w:szCs w:val="22"/>
        </w:rPr>
        <w:t>2014</w:t>
      </w:r>
      <w:r w:rsidRPr="006D5FEC">
        <w:rPr>
          <w:rFonts w:ascii="Bookman Old Style" w:hAnsi="Bookman Old Style" w:cs="Arial"/>
          <w:iCs/>
          <w:sz w:val="22"/>
          <w:szCs w:val="22"/>
        </w:rPr>
        <w:t xml:space="preserve"> έγιναν οι ακόλουθες ενέργειες για την ενεργοποίηση του Επιχειρησιακού Προγράμματος Εκπαίδευση και Δια Βίου Μάθηση:</w:t>
      </w:r>
    </w:p>
    <w:p w:rsidR="0075787F" w:rsidRDefault="0075787F" w:rsidP="00E36870">
      <w:pPr>
        <w:pStyle w:val="a"/>
        <w:numPr>
          <w:ilvl w:val="0"/>
          <w:numId w:val="18"/>
        </w:numPr>
        <w:rPr>
          <w:rFonts w:cs="Arial"/>
          <w:iCs/>
        </w:rPr>
      </w:pPr>
      <w:r w:rsidRPr="004D2403">
        <w:t>Μέχρι τις 31/12/</w:t>
      </w:r>
      <w:r>
        <w:t>2014</w:t>
      </w:r>
      <w:r w:rsidRPr="004D2403">
        <w:t xml:space="preserve"> έχουν ενταχθεί </w:t>
      </w:r>
      <w:r>
        <w:t>3.636</w:t>
      </w:r>
      <w:r w:rsidRPr="004D2403">
        <w:t xml:space="preserve"> πράξεις (εκ των οποίων οι 1.</w:t>
      </w:r>
      <w:r>
        <w:t xml:space="preserve">791 </w:t>
      </w:r>
      <w:r w:rsidRPr="004D2403">
        <w:t>αφορούν δράσεις των Σχολικών Επιτροπών</w:t>
      </w:r>
      <w:r>
        <w:t xml:space="preserve"> και 161 οριζόντιες</w:t>
      </w:r>
      <w:r w:rsidRPr="004D2403">
        <w:t xml:space="preserve">) συνολικού προϋπολογισμού </w:t>
      </w:r>
      <w:r>
        <w:t>1.981</w:t>
      </w:r>
      <w:r w:rsidRPr="004D2403">
        <w:t xml:space="preserve"> Μ ευρώ (ποσοστό εντάξεων </w:t>
      </w:r>
      <w:r>
        <w:t>117</w:t>
      </w:r>
      <w:r w:rsidRPr="004D2403">
        <w:t>%).</w:t>
      </w:r>
    </w:p>
    <w:p w:rsidR="0075787F" w:rsidRDefault="0075787F">
      <w:pPr>
        <w:spacing w:before="0" w:after="0" w:line="240" w:lineRule="auto"/>
        <w:rPr>
          <w:rFonts w:cs="Arial"/>
          <w:iCs/>
        </w:rPr>
      </w:pPr>
      <w:r w:rsidRPr="006D5FEC">
        <w:rPr>
          <w:rFonts w:cs="Arial"/>
          <w:iCs/>
        </w:rPr>
        <w:t xml:space="preserve">Υποστηρίζεται το έργο των Τελικών Δικαιούχων με την παροχή Τεχνικών Συμβούλων (μέσω της Τεχνικής Υποστήριξης Εφαρμογής του Προγράμματος). </w:t>
      </w:r>
    </w:p>
    <w:p w:rsidR="0075787F" w:rsidRDefault="0075787F">
      <w:pPr>
        <w:spacing w:before="0" w:after="0" w:line="240" w:lineRule="auto"/>
        <w:rPr>
          <w:rFonts w:cs="Arial"/>
          <w:iCs/>
        </w:rPr>
      </w:pPr>
      <w:r w:rsidRPr="006D5FEC">
        <w:rPr>
          <w:rFonts w:cs="Arial"/>
          <w:iCs/>
        </w:rPr>
        <w:t xml:space="preserve">Ενδεικτικά αναφέρονται: </w:t>
      </w:r>
    </w:p>
    <w:p w:rsidR="0075787F" w:rsidRDefault="0075787F">
      <w:pPr>
        <w:spacing w:before="0" w:after="0" w:line="240" w:lineRule="auto"/>
        <w:rPr>
          <w:rFonts w:cs="Arial"/>
          <w:iCs/>
        </w:rPr>
      </w:pPr>
    </w:p>
    <w:p w:rsidR="0075787F" w:rsidRDefault="008E753C">
      <w:pPr>
        <w:spacing w:before="0" w:after="0" w:line="240" w:lineRule="auto"/>
        <w:rPr>
          <w:rFonts w:cs="Arial"/>
          <w:iCs/>
        </w:rPr>
      </w:pPr>
      <w:r>
        <w:rPr>
          <w:noProof/>
          <w:lang w:eastAsia="el-GR"/>
        </w:rPr>
        <w:drawing>
          <wp:inline distT="0" distB="0" distL="0" distR="0">
            <wp:extent cx="5695950" cy="4914900"/>
            <wp:effectExtent l="19050" t="0" r="0" b="0"/>
            <wp:docPr id="18" name="Εικόνα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13"/>
                    <pic:cNvPicPr>
                      <a:picLocks noChangeAspect="1" noChangeArrowheads="1"/>
                    </pic:cNvPicPr>
                  </pic:nvPicPr>
                  <pic:blipFill>
                    <a:blip r:embed="rId32"/>
                    <a:srcRect/>
                    <a:stretch>
                      <a:fillRect/>
                    </a:stretch>
                  </pic:blipFill>
                  <pic:spPr bwMode="auto">
                    <a:xfrm>
                      <a:off x="0" y="0"/>
                      <a:ext cx="5695950" cy="4914900"/>
                    </a:xfrm>
                    <a:prstGeom prst="rect">
                      <a:avLst/>
                    </a:prstGeom>
                    <a:noFill/>
                    <a:ln w="9525">
                      <a:noFill/>
                      <a:miter lim="800000"/>
                      <a:headEnd/>
                      <a:tailEnd/>
                    </a:ln>
                  </pic:spPr>
                </pic:pic>
              </a:graphicData>
            </a:graphic>
          </wp:inline>
        </w:drawing>
      </w:r>
    </w:p>
    <w:p w:rsidR="0075787F" w:rsidRPr="007E1CE7" w:rsidRDefault="0075787F">
      <w:pPr>
        <w:spacing w:before="0" w:after="0" w:line="240" w:lineRule="auto"/>
        <w:rPr>
          <w:rFonts w:cs="Arial"/>
          <w:iCs/>
        </w:rPr>
      </w:pPr>
    </w:p>
    <w:p w:rsidR="0075787F" w:rsidRDefault="0075787F" w:rsidP="00E36870">
      <w:pPr>
        <w:pStyle w:val="a"/>
        <w:numPr>
          <w:ilvl w:val="0"/>
          <w:numId w:val="14"/>
        </w:numPr>
      </w:pPr>
      <w:r w:rsidRPr="000D3FE5">
        <w:t xml:space="preserve">Πραγματοποιήθηκαν συναντήσεις με τις υπηρεσίες του Υπουργείου Ανάπτυξης, Ανταγωνιστικότητας, Υποδομών, Μεταφορών και Δικτύων (ΕΥΣ, ΕΥΣΣΑΑΠ κλπ) και του Υπουργείου  Εργασίας, Κοινωνικής Ασφάλισης και Πρόνοιας (ΕΥΣΕΚΤ κλπ), ώστε να υπάρξει αποτελεσματική συνεργασία για την εξέλιξη των διαδικασιών διαχείρισης και την απρόσκοπτη υλοποίηση του ΕΠ. </w:t>
      </w:r>
    </w:p>
    <w:p w:rsidR="0075787F" w:rsidRDefault="0075787F" w:rsidP="00E36870">
      <w:pPr>
        <w:pStyle w:val="a"/>
        <w:numPr>
          <w:ilvl w:val="0"/>
          <w:numId w:val="14"/>
        </w:numPr>
      </w:pPr>
      <w:r w:rsidRPr="00771510">
        <w:lastRenderedPageBreak/>
        <w:t xml:space="preserve">Συνεχίζεται η </w:t>
      </w:r>
      <w:r>
        <w:t>τριμηνιαία</w:t>
      </w:r>
      <w:r w:rsidRPr="00771510">
        <w:t xml:space="preserve"> παρακολούθηση του προγράμματος κατά την οποία εξετάζεται η πορεία υλοποίησης του ΕΠ και εντοπίζονται τυχόν καθυστερήσεις για τις οποίες λαμβάνονται τα κατάλληλα μέτρα από την Υπηρεσία.</w:t>
      </w:r>
    </w:p>
    <w:p w:rsidR="0075787F" w:rsidRDefault="0075787F" w:rsidP="00E36870">
      <w:pPr>
        <w:pStyle w:val="a"/>
        <w:numPr>
          <w:ilvl w:val="0"/>
          <w:numId w:val="18"/>
        </w:numPr>
      </w:pPr>
      <w:r w:rsidRPr="00E7796E">
        <w:t>Κατ΄ εφαρμογή της μεθοδολογίας που παρουσιάζεται στην εγκύκλιο με αρ. 36042/ΕΥΣ 4495/20-8-13 η ΕΥΔ ΕΠΕΔΒΜ έχει προχωρήσει στην εκπόνηση του προγράμματος εξυγίανσης του ΕΠΕΔΒΜ</w:t>
      </w:r>
      <w:r w:rsidRPr="000D3FE5">
        <w:t xml:space="preserve"> </w:t>
      </w:r>
    </w:p>
    <w:p w:rsidR="0075787F" w:rsidRDefault="0075787F" w:rsidP="00E36870">
      <w:pPr>
        <w:pStyle w:val="a"/>
        <w:numPr>
          <w:ilvl w:val="0"/>
          <w:numId w:val="18"/>
        </w:numPr>
        <w:rPr>
          <w:rFonts w:cs="Arial"/>
          <w:iCs/>
        </w:rPr>
      </w:pPr>
      <w:r w:rsidRPr="000D3FE5">
        <w:t>Πραγματοποιήθηκαν επιμέρους συναντήσεις με φορείς υλοποίησης με σκοπό την επίλυση προβλημάτων κατά την υλοποίηση των δράσεών τους και την επιτάχυνση της υλοποίησης.</w:t>
      </w:r>
    </w:p>
    <w:p w:rsidR="0075787F" w:rsidRDefault="0075787F" w:rsidP="00E36870">
      <w:pPr>
        <w:pStyle w:val="a"/>
        <w:numPr>
          <w:ilvl w:val="0"/>
          <w:numId w:val="18"/>
        </w:numPr>
        <w:rPr>
          <w:rFonts w:cs="Arial"/>
          <w:iCs/>
        </w:rPr>
      </w:pPr>
      <w:r w:rsidRPr="00A54984">
        <w:rPr>
          <w:rFonts w:cs="Arial"/>
          <w:iCs/>
        </w:rPr>
        <w:t xml:space="preserve">Συντάχθηκαν σχέδια δράσης </w:t>
      </w:r>
      <w:r>
        <w:rPr>
          <w:rFonts w:cs="Arial"/>
          <w:iCs/>
        </w:rPr>
        <w:t>–</w:t>
      </w:r>
      <w:r w:rsidRPr="00A54984">
        <w:rPr>
          <w:rFonts w:cs="Arial"/>
          <w:iCs/>
        </w:rPr>
        <w:t xml:space="preserve"> μελέτες</w:t>
      </w:r>
      <w:r>
        <w:rPr>
          <w:rFonts w:cs="Arial"/>
          <w:iCs/>
        </w:rPr>
        <w:t xml:space="preserve"> - εμπειρογνωμοσύνες</w:t>
      </w:r>
      <w:r w:rsidRPr="00A54984">
        <w:rPr>
          <w:rFonts w:cs="Arial"/>
          <w:iCs/>
        </w:rPr>
        <w:t xml:space="preserve"> και χρησιμοποιήθηκαν Υποστηρικτικές Υπηρεσίες, Εργαλεία, Πρότυπα, που χρηματοδοτήθηκαν από την Τεχνική Υποστήριξη Εφαρμογής του Προγράμματος με σκοπό την επιτάχυνση της ενεργοποίησής του προγράμματος και της ωρίμανσης των δράσεων για υλοποίηση. </w:t>
      </w:r>
    </w:p>
    <w:p w:rsidR="0075787F" w:rsidRDefault="0075787F" w:rsidP="001B563B">
      <w:pPr>
        <w:pStyle w:val="a"/>
        <w:numPr>
          <w:ilvl w:val="0"/>
          <w:numId w:val="0"/>
        </w:numPr>
        <w:ind w:left="360"/>
        <w:rPr>
          <w:rFonts w:cs="Arial"/>
          <w:iCs/>
        </w:rPr>
      </w:pPr>
      <w:r w:rsidRPr="002B734F">
        <w:rPr>
          <w:rFonts w:cs="Arial"/>
          <w:iCs/>
        </w:rPr>
        <w:t>Ενδεικτικά, όσον αφορά τις μελέτες αναφέρονται:</w:t>
      </w:r>
    </w:p>
    <w:p w:rsidR="0075787F" w:rsidRDefault="008E753C" w:rsidP="007E1CE7">
      <w:pPr>
        <w:pStyle w:val="a"/>
        <w:numPr>
          <w:ilvl w:val="0"/>
          <w:numId w:val="0"/>
        </w:numPr>
        <w:rPr>
          <w:noProof/>
          <w:lang w:eastAsia="el-GR"/>
        </w:rPr>
      </w:pPr>
      <w:r>
        <w:rPr>
          <w:noProof/>
          <w:lang w:eastAsia="el-GR"/>
        </w:rPr>
        <w:lastRenderedPageBreak/>
        <w:drawing>
          <wp:inline distT="0" distB="0" distL="0" distR="0">
            <wp:extent cx="5695950" cy="8743950"/>
            <wp:effectExtent l="19050" t="0" r="0" b="0"/>
            <wp:docPr id="19" name="Εικόνα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14"/>
                    <pic:cNvPicPr>
                      <a:picLocks noChangeAspect="1" noChangeArrowheads="1"/>
                    </pic:cNvPicPr>
                  </pic:nvPicPr>
                  <pic:blipFill>
                    <a:blip r:embed="rId33"/>
                    <a:srcRect/>
                    <a:stretch>
                      <a:fillRect/>
                    </a:stretch>
                  </pic:blipFill>
                  <pic:spPr bwMode="auto">
                    <a:xfrm>
                      <a:off x="0" y="0"/>
                      <a:ext cx="5695950" cy="8743950"/>
                    </a:xfrm>
                    <a:prstGeom prst="rect">
                      <a:avLst/>
                    </a:prstGeom>
                    <a:noFill/>
                    <a:ln w="9525">
                      <a:noFill/>
                      <a:miter lim="800000"/>
                      <a:headEnd/>
                      <a:tailEnd/>
                    </a:ln>
                  </pic:spPr>
                </pic:pic>
              </a:graphicData>
            </a:graphic>
          </wp:inline>
        </w:drawing>
      </w:r>
    </w:p>
    <w:p w:rsidR="0075787F" w:rsidRPr="007E1CE7" w:rsidRDefault="0075787F" w:rsidP="007E1CE7">
      <w:pPr>
        <w:pStyle w:val="a"/>
        <w:numPr>
          <w:ilvl w:val="0"/>
          <w:numId w:val="0"/>
        </w:numPr>
        <w:rPr>
          <w:rFonts w:cs="Arial"/>
          <w:iCs/>
        </w:rPr>
      </w:pPr>
    </w:p>
    <w:p w:rsidR="0075787F" w:rsidRPr="00293F17" w:rsidRDefault="0075787F" w:rsidP="001B563B">
      <w:pPr>
        <w:pStyle w:val="a"/>
        <w:numPr>
          <w:ilvl w:val="0"/>
          <w:numId w:val="0"/>
        </w:numPr>
        <w:ind w:left="360"/>
        <w:rPr>
          <w:rFonts w:cs="Arial"/>
          <w:iCs/>
        </w:rPr>
      </w:pPr>
      <w:r w:rsidRPr="00AA6930">
        <w:rPr>
          <w:rFonts w:cs="Arial"/>
          <w:iCs/>
        </w:rPr>
        <w:t>Όσον αφορά τις υποστηρικτικές υπηρεσίες ενδεικτικά αναφέρονται:</w:t>
      </w:r>
    </w:p>
    <w:p w:rsidR="0075787F" w:rsidRDefault="0075787F" w:rsidP="00DD194C">
      <w:pPr>
        <w:pStyle w:val="20"/>
        <w:numPr>
          <w:ilvl w:val="0"/>
          <w:numId w:val="19"/>
        </w:numPr>
        <w:tabs>
          <w:tab w:val="clear" w:pos="643"/>
        </w:tabs>
        <w:ind w:left="426" w:hanging="357"/>
      </w:pPr>
      <w:r w:rsidRPr="00AA6930">
        <w:t>Υπηρεσίες για την αξιολόγηση των προτάσεων, που υποβάλλονται στο πλαίσιο προσκλήσεων προς τους δικαιούχους για ένταξη πράξεων στο ΕΠΕΔΒΜ</w:t>
      </w:r>
    </w:p>
    <w:p w:rsidR="0075787F" w:rsidRDefault="0075787F" w:rsidP="00DD194C">
      <w:pPr>
        <w:pStyle w:val="20"/>
        <w:numPr>
          <w:ilvl w:val="0"/>
          <w:numId w:val="15"/>
        </w:numPr>
        <w:tabs>
          <w:tab w:val="clear" w:pos="643"/>
        </w:tabs>
        <w:ind w:left="426" w:hanging="357"/>
      </w:pPr>
      <w:r w:rsidRPr="00AA6930">
        <w:t xml:space="preserve">Υπηρεσίες τεχνικής υποστήριξης για τη διοικητική επαλήθευση έργων προμήθειας ηλεκτρονικού εξοπλισμού από Σχολικές Επιτροπές, και την παρακολούθηση δράσεων στην ανώτατη εκπαίδευση και έρευνα. </w:t>
      </w:r>
    </w:p>
    <w:p w:rsidR="0075787F" w:rsidRDefault="0075787F" w:rsidP="00684322"/>
    <w:p w:rsidR="0075787F" w:rsidRDefault="0075787F" w:rsidP="00E36870">
      <w:pPr>
        <w:pStyle w:val="3"/>
        <w:numPr>
          <w:ilvl w:val="2"/>
          <w:numId w:val="17"/>
        </w:numPr>
      </w:pPr>
      <w:bookmarkStart w:id="31" w:name="_Toc423432138"/>
      <w:r w:rsidRPr="008341A2">
        <w:t>Επιτροπή Παρακολούθησης του Προγράμματος</w:t>
      </w:r>
      <w:bookmarkEnd w:id="31"/>
    </w:p>
    <w:p w:rsidR="0075787F" w:rsidRPr="00B66C39" w:rsidRDefault="0075787F" w:rsidP="00FB2B65">
      <w:pPr>
        <w:pStyle w:val="yiv647513615msonormal"/>
        <w:spacing w:line="360" w:lineRule="auto"/>
        <w:jc w:val="both"/>
        <w:rPr>
          <w:rFonts w:ascii="Bookman Old Style" w:hAnsi="Bookman Old Style"/>
          <w:sz w:val="22"/>
          <w:szCs w:val="22"/>
          <w:lang w:eastAsia="en-US"/>
        </w:rPr>
      </w:pPr>
      <w:r w:rsidRPr="00B66C39">
        <w:rPr>
          <w:rFonts w:ascii="Bookman Old Style" w:hAnsi="Bookman Old Style"/>
          <w:sz w:val="22"/>
          <w:szCs w:val="22"/>
          <w:lang w:eastAsia="en-US"/>
        </w:rPr>
        <w:t xml:space="preserve">Η Επιτροπή Παρακολούθησης του Ε.Π. «Εκπαίδευση και Δια Βίου Μάθηση» συστήθηκε με την υπ. αρ. πρωτ. 4878/11-03-2008 (ΦΕΚ 465/Β/17-03-2008) Κοινή Υπουργική Απόφαση των Υπουργών Οικονομίας &amp; Οικονομικών και Εθνικής Παιδείας &amp; Θρησκευμάτων, τροποποιήθηκε με την υπ. αρ. πρωτ. 18144/19-10-2010 (ΦΕΚ 1709/Β/02-11-2010) Κοινή Υπουργική Απόφαση και ισχύει όπως εκ νέου τροποποιήθηκε και κωδικοποιήθηκε με την υπ. αρ. πρωτ. 1531/02-02-2012 (ΦΕΚ 411/Β/22-02-2012) Κοινή Υπουργική Απόφαση των Υπουργών Ανάπτυξης, Ανταγωνιστικότητας &amp; Ναυτιλίας, Παιδείας, Διά Βίου Μάθησης και Θρησκευμάτων. </w:t>
      </w:r>
    </w:p>
    <w:p w:rsidR="0075787F" w:rsidRPr="00B66C39" w:rsidRDefault="0075787F" w:rsidP="00FB2B65">
      <w:pPr>
        <w:pStyle w:val="yiv647513615msonormal"/>
        <w:spacing w:line="360" w:lineRule="auto"/>
        <w:jc w:val="both"/>
        <w:rPr>
          <w:rFonts w:ascii="Bookman Old Style" w:hAnsi="Bookman Old Style"/>
          <w:sz w:val="22"/>
          <w:szCs w:val="22"/>
          <w:lang w:eastAsia="en-US"/>
        </w:rPr>
      </w:pPr>
      <w:r w:rsidRPr="00B66C39">
        <w:rPr>
          <w:rFonts w:ascii="Bookman Old Style" w:hAnsi="Bookman Old Style"/>
          <w:sz w:val="22"/>
          <w:szCs w:val="22"/>
          <w:lang w:eastAsia="en-US"/>
        </w:rPr>
        <w:t>Στις ως άνωθι ΚΥΑ ορίζονται ο Πρόεδρος και τα μέλη, η αποστολή και η λειτουργία της Επιτροπής Παρακολούθησης του Επιχειρησιακού Προγράμματος «Εκπαίδευση και Διά Βίου Μάθηση».</w:t>
      </w:r>
    </w:p>
    <w:p w:rsidR="0075787F" w:rsidRPr="00B66C39" w:rsidRDefault="0075787F" w:rsidP="00FB2B65">
      <w:pPr>
        <w:pStyle w:val="yiv647513615msonormal"/>
        <w:spacing w:before="240" w:beforeAutospacing="0" w:after="120" w:afterAutospacing="0" w:line="360" w:lineRule="auto"/>
        <w:jc w:val="both"/>
        <w:rPr>
          <w:rFonts w:ascii="Bookman Old Style" w:hAnsi="Bookman Old Style"/>
          <w:sz w:val="22"/>
          <w:szCs w:val="22"/>
          <w:lang w:eastAsia="en-US"/>
        </w:rPr>
      </w:pPr>
      <w:r w:rsidRPr="00B66C39">
        <w:rPr>
          <w:rFonts w:ascii="Bookman Old Style" w:hAnsi="Bookman Old Style"/>
          <w:sz w:val="22"/>
          <w:szCs w:val="22"/>
          <w:lang w:eastAsia="en-US"/>
        </w:rPr>
        <w:t xml:space="preserve">Κατά το 2014 δεν πραγματοποιήθηκε συνεδρίαση της Επιτροπής Παρακολούθησης. </w:t>
      </w:r>
    </w:p>
    <w:p w:rsidR="0075787F" w:rsidRPr="002B6F18" w:rsidRDefault="0075787F" w:rsidP="00FB2B65">
      <w:pPr>
        <w:spacing w:line="360" w:lineRule="auto"/>
      </w:pPr>
      <w:r>
        <w:t>Ωστόσο, σύμφωνα με το άρθρο 6 του Εσωτερικού Κανονισμού Λειτουργίας της Επιτροπής Παρακολούθησης που αφορά λήψη Αποφάσεων και μέσω γραπτής διαδικασίας, η Επιτροπή προχώρησε στην έγκριση των κάτωθι</w:t>
      </w:r>
      <w:r w:rsidRPr="002B6F18">
        <w:t>:</w:t>
      </w:r>
    </w:p>
    <w:p w:rsidR="0075787F" w:rsidRDefault="0075787F" w:rsidP="00DD194C">
      <w:pPr>
        <w:numPr>
          <w:ilvl w:val="0"/>
          <w:numId w:val="56"/>
        </w:numPr>
        <w:tabs>
          <w:tab w:val="clear" w:pos="720"/>
        </w:tabs>
        <w:spacing w:line="360" w:lineRule="auto"/>
        <w:ind w:left="360"/>
      </w:pPr>
      <w:r>
        <w:t>Ετήσια Έκθεση των πεπραγμένων της εφαρμογής και υλοποίησης του Επιχειρησιακού Προγράμματος «Εκπαίδευση και Διά Βίου Μάθηση» για το έτος 2013 (</w:t>
      </w:r>
      <w:r w:rsidRPr="00452F99">
        <w:t>2</w:t>
      </w:r>
      <w:r>
        <w:t>7</w:t>
      </w:r>
      <w:r w:rsidRPr="00452F99">
        <w:t xml:space="preserve"> </w:t>
      </w:r>
      <w:r>
        <w:t>Ιουνίου 2014)</w:t>
      </w:r>
    </w:p>
    <w:p w:rsidR="0075787F" w:rsidRDefault="0075787F" w:rsidP="00DD194C">
      <w:pPr>
        <w:numPr>
          <w:ilvl w:val="0"/>
          <w:numId w:val="56"/>
        </w:numPr>
        <w:tabs>
          <w:tab w:val="clear" w:pos="720"/>
        </w:tabs>
        <w:spacing w:line="360" w:lineRule="auto"/>
        <w:ind w:left="360"/>
      </w:pPr>
      <w:r>
        <w:lastRenderedPageBreak/>
        <w:t xml:space="preserve">Αναθεώρηση του Επιχειρησιακού Προγράμματος «Εκπαίδευση και Διά Βίου Μάθηση» με εξουσιοδότηση στην ΕΥΔ ΕΠΕΔΒΜ να προχωρήσει τις διαβουλεύσεις με την ΕΕ προκειμένου να ολοκληρωθεί η εν λόγω αναθεώρηση (30 Σεπτεμβρίου 2014).    </w:t>
      </w:r>
    </w:p>
    <w:p w:rsidR="0075787F" w:rsidRDefault="0075787F" w:rsidP="00FB2B65">
      <w:pPr>
        <w:spacing w:line="360" w:lineRule="auto"/>
      </w:pPr>
      <w:r>
        <w:t xml:space="preserve">Να σημειωθεί ότι η έγκριση Αποφάσεων της Επιτροπής Παρακολούθησης μέσω γραπτής διαδικασίας </w:t>
      </w:r>
      <w:r w:rsidRPr="00B66C39">
        <w:t>πραγματοποιείται πλέον μέσα από την επιχειρησιακή πλατφόρμα «Δίαυλος»</w:t>
      </w:r>
      <w:r>
        <w:t xml:space="preserve">, σύμφωνα </w:t>
      </w:r>
      <w:r w:rsidRPr="00B66C39">
        <w:t xml:space="preserve">με το υπ. αρ. 4106/26-2-2014 έγγραφο </w:t>
      </w:r>
      <w:r>
        <w:t xml:space="preserve">της ΕΥΔ ΕΠΕΔΒΜ. </w:t>
      </w:r>
    </w:p>
    <w:p w:rsidR="0075787F" w:rsidRDefault="0075787F" w:rsidP="00DD194C">
      <w:pPr>
        <w:numPr>
          <w:ilvl w:val="0"/>
          <w:numId w:val="56"/>
        </w:numPr>
        <w:tabs>
          <w:tab w:val="clear" w:pos="720"/>
        </w:tabs>
        <w:ind w:left="360"/>
      </w:pPr>
      <w:r>
        <w:t>Όλες οι Αποφάσεις της Επιτροπής Παρακολούθησης καθώς και το περιεχόμενο τους αναρτώνται στον ιστότοπο του Επιχειρησιακού Προγράμματος «Εκπαίδευση και Διά Βίου Μάθηση», στην  ενότητα με τίτλο «Επιτροπή Παρακολούθησης» (</w:t>
      </w:r>
      <w:hyperlink r:id="rId34" w:history="1">
        <w:r w:rsidRPr="00E324A8">
          <w:rPr>
            <w:rStyle w:val="-"/>
          </w:rPr>
          <w:t>http://www.edulll.gr/?page_id=2048</w:t>
        </w:r>
      </w:hyperlink>
      <w:r>
        <w:t xml:space="preserve">)    </w:t>
      </w:r>
    </w:p>
    <w:p w:rsidR="0075787F" w:rsidRPr="00467827" w:rsidRDefault="0075787F" w:rsidP="000D3FE5">
      <w:pPr>
        <w:rPr>
          <w:highlight w:val="yellow"/>
        </w:rPr>
      </w:pPr>
    </w:p>
    <w:p w:rsidR="0075787F" w:rsidRPr="00293F17" w:rsidRDefault="0075787F" w:rsidP="00E36870">
      <w:pPr>
        <w:pStyle w:val="3"/>
        <w:numPr>
          <w:ilvl w:val="2"/>
          <w:numId w:val="17"/>
        </w:numPr>
      </w:pPr>
      <w:bookmarkStart w:id="32" w:name="_Toc423432139"/>
      <w:r w:rsidRPr="00781C04">
        <w:t>Θέματα Αξιολόγησης</w:t>
      </w:r>
      <w:bookmarkEnd w:id="32"/>
    </w:p>
    <w:p w:rsidR="0075787F" w:rsidRPr="0063550A" w:rsidRDefault="0075787F" w:rsidP="00AA7130">
      <w:r w:rsidRPr="0063550A">
        <w:t>Η ανάγκη αξιολόγησης των Ε.Π. της περιόδου 2007-2013 προκύπτει κανονιστικά από τον Γεν. Κανονισμό 1083/2006, όπου γενικός στόχος της αξιολόγησης είναι να βελτιωθεί η ποιότητα, η αποτελεσματικότητα και η συνέπεια της ενίσχυσης από τα Διαρθρωτικά Ταμεία. Ειδικότερα ο Κανονισμός μέσω του Άρθρου 48 παρ. 3 σημειώνει ότι πραγματοποιούνται αξιολογήσεις όταν, κατά την υλοποίηση του ΕΠ, διαπιστωθεί σημαντική απόκλιση από τους στόχους που τέθηκαν αρχικά, ή όταν υποβάλλεται πρόταση για την αναθεώρηση του Προγράμματος, όπως αναφέρεται στο άρθρο 33. Τα αποτελέσματα της αξιολόγησης υποβάλλονται στην Επιτροπή Παρακολούθησης του Επιχειρησιακού Προγράμματος και στην Επιτροπή.</w:t>
      </w:r>
    </w:p>
    <w:p w:rsidR="0075787F" w:rsidRPr="0063550A" w:rsidRDefault="0075787F" w:rsidP="00AA7130">
      <w:r w:rsidRPr="0063550A">
        <w:t>Οι φορείς οι οποίοι εμπλέκονται στο συντονισμό και την παρακολούθηση των αξιολογήσεων κατά την διάρκεια της υλοποίησης των Επιχειρησιακών Προγραμμάτων της περιόδου 2007-2013 είναι η Εθνική Αρχή Συντονισμού, οι Διαχειριστικές Αρχές, οι Επιτροπές Παρακολούθησης, οι Επιτροπές Παρακολούθησης και Παραλαβής του έργου των Αξιολογήσεων, η Ειδική Τεχνική Επιτροπή για την Αξιολόγηση, το Δίκτυο Αξιολόγησης και η Επιτροπή για την Αξιολόγηση των παρεμβάσεων Ανθρωπίνων Πόρων (ΕΑΠΑΠ).</w:t>
      </w:r>
    </w:p>
    <w:p w:rsidR="0075787F" w:rsidRPr="0063550A" w:rsidRDefault="0075787F" w:rsidP="00AA7130">
      <w:r w:rsidRPr="0063550A">
        <w:t xml:space="preserve">Για την οργάνωση της Αξιολόγησης των ΕΠ και ΠΕΠ του ΕΣΠΑ 2007-2013 η Ειδική Υπηρεσία Στρατηγικής Σχεδιασμού και Αξιολόγησης Αναπτυξιακών Προγραμμάτων (ΕΥΣΣΑΑΠ), στο πλαίσιο των αρμοδιοτήτων της, διαμόρφωσε ένα  πλαίσιο οδηγιών που παρέχουν τις βασικές κατευθύνσεις για την προκήρυξη, ανάθεση και υλοποίηση των αξιολογήσεων. (Οδηγός με αρ. πρωτ. 36569 ΕΥΣΣΑΑΠ 1934/20-7-2009 σχετικά με το πλαίσιο προδιαγραφών για </w:t>
      </w:r>
      <w:r w:rsidRPr="0063550A">
        <w:lastRenderedPageBreak/>
        <w:t>την Αξιολόγηση κατά τη διάρκεια της υλοποίησης των ΕΠ &amp; ΠΕΠ του ΕΣΠΑ  2007-2013).</w:t>
      </w:r>
    </w:p>
    <w:p w:rsidR="0075787F" w:rsidRDefault="0075787F" w:rsidP="00AA7130">
      <w:r w:rsidRPr="0063550A">
        <w:t>Επίσης, ειδικά για τα συγχρηματοδοτούμενα από το ΕΚΤ Επιχειρησιακά Προγράμματα, η Ειδική Υπηρεσία Συντονισμού ΕΚΤ διαμόρφωσε έγγραφο για την εξειδίκευση των αξιολογητικών ερωτημάτων (Έγγραφο ΕΥΣΕΚΤ από 16/09/2009 με «Προτάσεις για την εξειδίκευση αξιολογητικών ερωτημάτων στο</w:t>
      </w:r>
      <w:r>
        <w:t xml:space="preserve"> </w:t>
      </w:r>
      <w:r w:rsidRPr="0063550A">
        <w:t>πλαίσιο του έργου της Αξιολόγησης κατά τη διάρκεια υλοποίησης των ΕΠ 2007-2013»).</w:t>
      </w:r>
    </w:p>
    <w:p w:rsidR="0075787F" w:rsidRPr="0063550A" w:rsidRDefault="0075787F" w:rsidP="00AA7130"/>
    <w:p w:rsidR="0075787F" w:rsidRPr="0073463A" w:rsidRDefault="0075787F" w:rsidP="00AA7130">
      <w:pPr>
        <w:rPr>
          <w:b/>
        </w:rPr>
      </w:pPr>
      <w:r w:rsidRPr="0073463A">
        <w:rPr>
          <w:b/>
        </w:rPr>
        <w:t>1.7.3.1 Σύμβουλος Αξιολόγησης ΕΠΕΔΒΜ</w:t>
      </w:r>
    </w:p>
    <w:p w:rsidR="0075787F" w:rsidRPr="00935AEA" w:rsidRDefault="0075787F" w:rsidP="00AA7130">
      <w:r w:rsidRPr="0073463A">
        <w:t xml:space="preserve">Σύμφωνα με τα παραπάνω η αξιολόγηση του Επιχειρησιακού Προγράμματος εκπονείται από ανεξάρτητο εξωτερικό αξιολογητή, με επιλογή μετά από προκήρυξη ανοικτού διεθνούς διαγωνισμού. Η προκήρυξη του «Συμβούλου Αξιολόγησης» του Επιχειρησιακού Προγράμματος (ΕΠ) “Εκπαίδευση και Δια Βίου Μάθηση”, δημοσιεύθηκε στις 10/5/2010, και η ανάθεση έγινε με το αρ. πρωτ. έγγραφο 26694/15-12-2010 στην εταιρεία ΔΙΑΔΙΚΑΣΙΑ Α.Ε. με προϋπολογισμό 246.000 ευρώ (συμπεριλαμβανομένου Φ.Π.Α.), Η σχετική σύμβαση υπογράφτηκε στις 9/2/2011 και η χρονική διάρκεια του έργου είναι 2 χρόνια. </w:t>
      </w:r>
      <w:r w:rsidRPr="00935AEA">
        <w:t xml:space="preserve">Η Έκθεση Αξιολόγησης  πρέπει να περιλαμβάνει </w:t>
      </w:r>
      <w:r w:rsidRPr="00935AEA">
        <w:rPr>
          <w:b/>
        </w:rPr>
        <w:t>πέντε βασικές συνιστώσες</w:t>
      </w:r>
      <w:r w:rsidRPr="00935AEA">
        <w:t xml:space="preserve"> που αφορούν στην αποτίμηση της συνεχιζόμενης ορθότητας και συνέπειας της στρατηγικής, την αξιολόγηση του συστήματος ποιοτικών και ποσοτικών στόχων του ΕΠ, την αξιολόγηση της αποτελεσματικότητας και αποδοτικότητας υλοποίησης του ΕΠ, την  αξιολόγηση των μηχανισμών παρακολούθησης, διαχείρισης, ελέγχου  και αξιολόγησης των παρεμβάσεων και τη  διατύπωση  ειδικών αξιολογητικών ερωτημάτων. Κάθε συνιστώσα περιλαμβάνει ένα σύνολο γενικών αξιολογητικών ερωτημάτων τα οποία θα πρέπει να απαντηθούν.</w:t>
      </w:r>
    </w:p>
    <w:p w:rsidR="0075787F" w:rsidRPr="00935AEA" w:rsidRDefault="0075787F" w:rsidP="00AA7130">
      <w:pPr>
        <w:rPr>
          <w:i/>
        </w:rPr>
      </w:pPr>
      <w:r w:rsidRPr="00935AEA">
        <w:t xml:space="preserve">Η παραλαβή του </w:t>
      </w:r>
      <w:r w:rsidRPr="00935AEA">
        <w:rPr>
          <w:b/>
        </w:rPr>
        <w:t>Α’ Παραδοτέου</w:t>
      </w:r>
      <w:r w:rsidRPr="00935AEA">
        <w:t xml:space="preserve"> που αφορούσε στη μεθοδολογία αξιολόγησης, στο οποίο περιλαμβάνεται αναλυτική περιγραφή της μεθοδολογίας που θα ακολουθήσει ο ΣΑ σε όλα τα ερωτήματα της αξιολόγησης, πραγματοποιήθηκε στις 20/4/2011. Το παραδοτέο είναι αναρτημένο στον ακόλουθο υπερσύνδεσμο: </w:t>
      </w:r>
      <w:r w:rsidRPr="00075E32">
        <w:rPr>
          <w:i/>
          <w:sz w:val="20"/>
          <w:szCs w:val="20"/>
        </w:rPr>
        <w:t>http://www.edulll.gr/wp-content/uploads/2012/01/A_PARADOTEO_METHODOLOGIA_AKSIOLOGHSHS.pdf</w:t>
      </w:r>
    </w:p>
    <w:p w:rsidR="0075787F" w:rsidRPr="00935AEA" w:rsidRDefault="0075787F" w:rsidP="00AA7130">
      <w:pPr>
        <w:rPr>
          <w:i/>
        </w:rPr>
      </w:pPr>
      <w:r w:rsidRPr="00935AEA">
        <w:t xml:space="preserve">Το </w:t>
      </w:r>
      <w:r w:rsidRPr="00935AEA">
        <w:rPr>
          <w:b/>
        </w:rPr>
        <w:t>Παραδοτέο Β’ «Έκθεση Αξιολόγησης για την ανάλυση σημαντικής απόκλισης από τους αρχικούς στόχους του Προγράμματος</w:t>
      </w:r>
      <w:r w:rsidRPr="00935AEA">
        <w:t xml:space="preserve">» παρελήφθη από την Επιτροπή Παρακολούθησης και Παραλαβής (όπου συμμετέχουν στελέχη και από την ΕΥΣΕΚΤ και την ΕΥΣΣΑΑΠ)  στις 21/8/2011. Το παραδοτέο είναι αναρτημένο στον ακόλουθο υπερσύνδεσμο: </w:t>
      </w:r>
      <w:hyperlink r:id="rId35" w:history="1">
        <w:r w:rsidRPr="00935AEA">
          <w:rPr>
            <w:rStyle w:val="-"/>
            <w:i/>
          </w:rPr>
          <w:t>http://www.edulll.gr/?page_id=16001</w:t>
        </w:r>
      </w:hyperlink>
      <w:r w:rsidRPr="00935AEA">
        <w:rPr>
          <w:i/>
        </w:rPr>
        <w:t>.</w:t>
      </w:r>
    </w:p>
    <w:p w:rsidR="0075787F" w:rsidRDefault="0075787F" w:rsidP="00AA7130">
      <w:pPr>
        <w:autoSpaceDE w:val="0"/>
        <w:autoSpaceDN w:val="0"/>
        <w:adjustRightInd w:val="0"/>
        <w:spacing w:before="0" w:after="0"/>
      </w:pPr>
    </w:p>
    <w:p w:rsidR="0075787F" w:rsidRPr="00935AEA" w:rsidRDefault="0075787F" w:rsidP="00AA7130">
      <w:pPr>
        <w:autoSpaceDE w:val="0"/>
        <w:autoSpaceDN w:val="0"/>
        <w:adjustRightInd w:val="0"/>
        <w:spacing w:before="0" w:after="0"/>
        <w:rPr>
          <w:rFonts w:cs="Calibri"/>
          <w:lang w:eastAsia="el-GR"/>
        </w:rPr>
      </w:pPr>
      <w:r w:rsidRPr="00935AEA">
        <w:lastRenderedPageBreak/>
        <w:t xml:space="preserve">Το </w:t>
      </w:r>
      <w:r w:rsidRPr="00935AEA">
        <w:rPr>
          <w:b/>
        </w:rPr>
        <w:t>Παραδοτέο Γ’ «Έκθεση Αξιολόγησης για την υποβολή αναθεώρησης του προγράμματος</w:t>
      </w:r>
      <w:r w:rsidRPr="00935AEA">
        <w:t xml:space="preserve">» ανατέθηκε στο Σύμβουλο Αξιολόγησης στις 11/10/2011 και έγινε οριστική παραλαβή του στις 23/2/2012. Το παραδοτέο είναι αναρτημένο στον ακόλουθο υπερσύνδεσμο </w:t>
      </w:r>
      <w:r w:rsidRPr="00935AEA">
        <w:rPr>
          <w:i/>
        </w:rPr>
        <w:t>http://www.edulll.gr/wp-content/uploads/2012/01/paradoteo_3.pdf</w:t>
      </w:r>
      <w:r w:rsidRPr="00935AEA">
        <w:t>.</w:t>
      </w:r>
      <w:r w:rsidRPr="00935AEA">
        <w:rPr>
          <w:rFonts w:cs="Calibri"/>
          <w:lang w:eastAsia="el-GR"/>
        </w:rPr>
        <w:t xml:space="preserve">  .</w:t>
      </w:r>
    </w:p>
    <w:p w:rsidR="0075787F" w:rsidRDefault="0075787F" w:rsidP="00AA7130">
      <w:pPr>
        <w:autoSpaceDE w:val="0"/>
        <w:autoSpaceDN w:val="0"/>
        <w:adjustRightInd w:val="0"/>
        <w:spacing w:before="0" w:after="0" w:line="360" w:lineRule="auto"/>
        <w:rPr>
          <w:highlight w:val="yellow"/>
        </w:rPr>
      </w:pPr>
    </w:p>
    <w:p w:rsidR="0075787F" w:rsidRDefault="0075787F" w:rsidP="00AA7130">
      <w:pPr>
        <w:autoSpaceDE w:val="0"/>
        <w:autoSpaceDN w:val="0"/>
        <w:adjustRightInd w:val="0"/>
        <w:spacing w:before="0" w:after="0" w:line="360" w:lineRule="auto"/>
      </w:pPr>
      <w:r>
        <w:t>Κατά το έτος 2012</w:t>
      </w:r>
      <w:r w:rsidRPr="005100CC">
        <w:t xml:space="preserve"> (1/8/2012)</w:t>
      </w:r>
      <w:r>
        <w:t>, ανατέθηκε η</w:t>
      </w:r>
      <w:r w:rsidRPr="001F373E">
        <w:t xml:space="preserve"> </w:t>
      </w:r>
      <w:r>
        <w:t>ε</w:t>
      </w:r>
      <w:r w:rsidRPr="001F373E">
        <w:t xml:space="preserve">ιδική </w:t>
      </w:r>
      <w:r>
        <w:t>α</w:t>
      </w:r>
      <w:r w:rsidRPr="001F373E">
        <w:t xml:space="preserve">ναφορά Ε4: </w:t>
      </w:r>
      <w:r w:rsidRPr="001F373E">
        <w:rPr>
          <w:b/>
        </w:rPr>
        <w:t>«Συνοπτική Έκθεση Εισροών στη διαδικασία εκπόνησης της Έκθεσης Στρατηγικής Παρακολούθησης του ΕΣΠΑ (άρθρο 29 Καν. 1083/2006)</w:t>
      </w:r>
      <w:r>
        <w:rPr>
          <w:b/>
        </w:rPr>
        <w:t>»</w:t>
      </w:r>
      <w:r>
        <w:t xml:space="preserve"> </w:t>
      </w:r>
      <w:r w:rsidRPr="001F373E">
        <w:t xml:space="preserve">στο Σύμβουλο Αξιολόγησης </w:t>
      </w:r>
      <w:r>
        <w:t xml:space="preserve">και </w:t>
      </w:r>
      <w:r w:rsidRPr="001F373E">
        <w:t>παρελήφθη στις 10/10/2012. Η σχετική αναφορά διαβιβάστηκε στην ΕΥΣΣΑΑΠ προκειμένου</w:t>
      </w:r>
      <w:r>
        <w:t xml:space="preserve"> </w:t>
      </w:r>
      <w:r w:rsidRPr="001F373E">
        <w:t xml:space="preserve">να συνταχθεί η Έκθεση Στρατηγικής Παρακολούθησης του ΕΣΠΑ.  </w:t>
      </w:r>
    </w:p>
    <w:p w:rsidR="0075787F" w:rsidRDefault="0075787F" w:rsidP="00AA7130">
      <w:pPr>
        <w:autoSpaceDE w:val="0"/>
        <w:autoSpaceDN w:val="0"/>
        <w:adjustRightInd w:val="0"/>
        <w:spacing w:before="0" w:after="0" w:line="360" w:lineRule="auto"/>
      </w:pPr>
    </w:p>
    <w:p w:rsidR="0075787F" w:rsidRPr="008917BB" w:rsidRDefault="0075787F">
      <w:pPr>
        <w:autoSpaceDE w:val="0"/>
        <w:autoSpaceDN w:val="0"/>
        <w:adjustRightInd w:val="0"/>
        <w:spacing w:before="0" w:after="0"/>
      </w:pPr>
      <w:r w:rsidRPr="00AA6930">
        <w:t xml:space="preserve">Το </w:t>
      </w:r>
      <w:r>
        <w:rPr>
          <w:b/>
        </w:rPr>
        <w:t>Παραδοτέο Δ’ «Ενδιάμεση Έκθεση Αξιολόγησης του ΕΠΕΔΒΜ»</w:t>
      </w:r>
      <w:r>
        <w:t xml:space="preserve"> ανατέθηκε στον ανάδοχο στις </w:t>
      </w:r>
      <w:r w:rsidRPr="005100CC">
        <w:t>1/8/2012</w:t>
      </w:r>
      <w:r>
        <w:t xml:space="preserve">  και το τελικό παραδοτέο Δ’ υποβλήθηκε στις ΕΥΔ ΕΠΕΔΒΜ στις 20/3/2013 και οριστικά παρελήφθη στις 8/5/2013. Το </w:t>
      </w:r>
      <w:r w:rsidRPr="00935AEA">
        <w:rPr>
          <w:rFonts w:cs="Calibri,Bold"/>
          <w:bCs/>
          <w:lang w:eastAsia="el-GR"/>
        </w:rPr>
        <w:t xml:space="preserve">αντικείμενο </w:t>
      </w:r>
      <w:r>
        <w:rPr>
          <w:rFonts w:cs="Calibri"/>
          <w:lang w:eastAsia="el-GR"/>
        </w:rPr>
        <w:t xml:space="preserve">του παραπάνω παραδοτέου </w:t>
      </w:r>
      <w:r w:rsidRPr="00935AEA">
        <w:rPr>
          <w:rFonts w:cs="Calibri"/>
          <w:lang w:eastAsia="el-GR"/>
        </w:rPr>
        <w:t xml:space="preserve">αφορά στην αποτίμηση της συνεχιζόμενης ορθότητας και συνέπειας της στρατηγικής του ΕΠ “Εκπαίδευση </w:t>
      </w:r>
      <w:r w:rsidRPr="00AA6930">
        <w:rPr>
          <w:rFonts w:cs="Calibri"/>
          <w:lang w:eastAsia="el-GR"/>
        </w:rPr>
        <w:t>και Δια Βίου Μάθηση”, στην αξιολόγηση του συστήματος ποιοτικών και ποσοτικών στόχων, στην αξιολόγηση της αποτελεσματικότητας και της αποδοτικότητας υλοποίησης του προγράμματος</w:t>
      </w:r>
      <w:r w:rsidRPr="00AA6930">
        <w:t xml:space="preserve"> καθώς επίσης στην αξιολόγηση των μηχανισμών παρακολούθησης διαχείρισης, ελέγχου και αξιολόγησης των παρεμβάσεων. Επίσης, μέρος του Παραδοτέου Δ</w:t>
      </w:r>
      <w:r w:rsidRPr="008946A1">
        <w:t>’</w:t>
      </w:r>
      <w:r w:rsidRPr="00AA6930">
        <w:t xml:space="preserve"> αποτελούν και οι 3 έρευνες πεδίου οι οποίες είναι:</w:t>
      </w:r>
    </w:p>
    <w:p w:rsidR="0075787F" w:rsidRPr="008917BB" w:rsidRDefault="0075787F">
      <w:pPr>
        <w:autoSpaceDE w:val="0"/>
        <w:autoSpaceDN w:val="0"/>
        <w:adjustRightInd w:val="0"/>
        <w:spacing w:before="0" w:after="0"/>
      </w:pPr>
      <w:r w:rsidRPr="00AA6930">
        <w:t xml:space="preserve">1) </w:t>
      </w:r>
      <w:r w:rsidRPr="00AA6930">
        <w:rPr>
          <w:i/>
          <w:iCs/>
        </w:rPr>
        <w:t>«Μελέτη αξιολόγησης της μέχρι τώρα πορείας των πράξεων για το Νέο Σχολείο και εκτίμηση των επιπτώσεων</w:t>
      </w:r>
      <w:r w:rsidRPr="008946A1">
        <w:rPr>
          <w:i/>
          <w:iCs/>
        </w:rPr>
        <w:t> </w:t>
      </w:r>
      <w:r w:rsidRPr="00AA6930">
        <w:rPr>
          <w:i/>
          <w:iCs/>
        </w:rPr>
        <w:t>τους, τόσο ως προς την αύξηση της ποιότητας της παρεχόμενης εκπαίδευσης, όσο και ως προς την καταπολέμηση της σχολικής διαρροής».</w:t>
      </w:r>
      <w:r w:rsidRPr="00AA6930">
        <w:t xml:space="preserve"> </w:t>
      </w:r>
    </w:p>
    <w:p w:rsidR="0075787F" w:rsidRPr="008917BB" w:rsidRDefault="0075787F">
      <w:pPr>
        <w:autoSpaceDE w:val="0"/>
        <w:autoSpaceDN w:val="0"/>
        <w:adjustRightInd w:val="0"/>
        <w:spacing w:before="0" w:after="0"/>
      </w:pPr>
      <w:r w:rsidRPr="00AA6930">
        <w:t>2)«</w:t>
      </w:r>
      <w:r w:rsidRPr="00AA6930">
        <w:rPr>
          <w:i/>
          <w:iCs/>
        </w:rPr>
        <w:t>Αξιολόγηση νέων μορφών υποτροφιών «Κουπόνι Αρχικής Επαγγελματικής Κατάρτισης» και συγκριτική αποτίμησή τους με τους προηγούμενους</w:t>
      </w:r>
      <w:r w:rsidRPr="008946A1">
        <w:rPr>
          <w:i/>
          <w:iCs/>
        </w:rPr>
        <w:t> </w:t>
      </w:r>
      <w:r w:rsidRPr="00AA6930">
        <w:rPr>
          <w:i/>
          <w:iCs/>
        </w:rPr>
        <w:t>τύπους υποτροφιών στην αρχική επαγγελματική κατάρτιση και τεχνική εκπαίδευση».</w:t>
      </w:r>
    </w:p>
    <w:p w:rsidR="0075787F" w:rsidRPr="008917BB" w:rsidRDefault="0075787F">
      <w:pPr>
        <w:autoSpaceDE w:val="0"/>
        <w:autoSpaceDN w:val="0"/>
        <w:adjustRightInd w:val="0"/>
        <w:spacing w:before="0" w:after="0"/>
      </w:pPr>
      <w:r w:rsidRPr="00AA6930">
        <w:t>3) «</w:t>
      </w:r>
      <w:r w:rsidRPr="00AA6930">
        <w:rPr>
          <w:i/>
          <w:iCs/>
        </w:rPr>
        <w:t>Αξιολόγηση των προγραμμάτων διά βίου μάθησης μέσω των Κέντρων Εκπαίδευσης Ενηλίκων και προτάσεις αξιοποίησης τους για τη διαμόρφωση των προγραμμάτων που θα υλοποιούνται μέσω των κέντρων</w:t>
      </w:r>
      <w:r w:rsidRPr="008946A1">
        <w:rPr>
          <w:i/>
          <w:iCs/>
        </w:rPr>
        <w:t> </w:t>
      </w:r>
      <w:r w:rsidRPr="00AA6930">
        <w:rPr>
          <w:i/>
          <w:iCs/>
        </w:rPr>
        <w:t>Διά Βίου Μάθησης</w:t>
      </w:r>
    </w:p>
    <w:p w:rsidR="0075787F" w:rsidRPr="008917BB" w:rsidRDefault="0075787F">
      <w:pPr>
        <w:autoSpaceDE w:val="0"/>
        <w:autoSpaceDN w:val="0"/>
        <w:adjustRightInd w:val="0"/>
        <w:spacing w:before="0" w:after="0"/>
      </w:pPr>
      <w:r w:rsidRPr="00AA6930">
        <w:t>Το παραδοτέο είναι αναρτημένο στον ακόλουθο υπερσύνδεσμο http://www.edulll.gr/?page_id=16001</w:t>
      </w:r>
    </w:p>
    <w:p w:rsidR="0075787F" w:rsidRPr="00B6693C" w:rsidRDefault="0075787F" w:rsidP="003847EB">
      <w:pPr>
        <w:autoSpaceDE w:val="0"/>
        <w:autoSpaceDN w:val="0"/>
        <w:adjustRightInd w:val="0"/>
        <w:spacing w:before="0" w:after="0"/>
      </w:pPr>
    </w:p>
    <w:p w:rsidR="0075787F" w:rsidRPr="00042919" w:rsidRDefault="0075787F" w:rsidP="00AA7130">
      <w:pPr>
        <w:rPr>
          <w:rFonts w:cs="Verdana"/>
        </w:rPr>
      </w:pPr>
      <w:r w:rsidRPr="00042919">
        <w:rPr>
          <w:b/>
        </w:rPr>
        <w:t>1.7.3.2 Σχέδι</w:t>
      </w:r>
      <w:r>
        <w:rPr>
          <w:b/>
        </w:rPr>
        <w:t>ο</w:t>
      </w:r>
      <w:r w:rsidRPr="00042919">
        <w:rPr>
          <w:b/>
        </w:rPr>
        <w:t xml:space="preserve"> Αξιολόγησης </w:t>
      </w:r>
      <w:r>
        <w:rPr>
          <w:b/>
        </w:rPr>
        <w:t xml:space="preserve">2013-2015 </w:t>
      </w:r>
      <w:r w:rsidRPr="00042919">
        <w:rPr>
          <w:b/>
        </w:rPr>
        <w:t>που συμφωνήθηκ</w:t>
      </w:r>
      <w:r>
        <w:rPr>
          <w:b/>
        </w:rPr>
        <w:t>αν</w:t>
      </w:r>
      <w:r w:rsidRPr="00042919">
        <w:rPr>
          <w:b/>
        </w:rPr>
        <w:t xml:space="preserve"> στ</w:t>
      </w:r>
      <w:r>
        <w:rPr>
          <w:b/>
        </w:rPr>
        <w:t>ο</w:t>
      </w:r>
      <w:r w:rsidRPr="00042919">
        <w:rPr>
          <w:b/>
        </w:rPr>
        <w:t xml:space="preserve"> πλαίσι</w:t>
      </w:r>
      <w:r>
        <w:rPr>
          <w:b/>
        </w:rPr>
        <w:t>ο</w:t>
      </w:r>
      <w:r w:rsidRPr="00042919">
        <w:rPr>
          <w:b/>
        </w:rPr>
        <w:t xml:space="preserve"> της  Ειδικής Επιτροπής για την Αξιολόγηση των Παρεμβάσεων του ΕΚΤ </w:t>
      </w:r>
    </w:p>
    <w:p w:rsidR="0075787F" w:rsidRDefault="0075787F" w:rsidP="00A90FE6">
      <w:pPr>
        <w:spacing w:before="120"/>
      </w:pPr>
      <w:r>
        <w:t>Κατά τη διάρκεια του έτους 2013</w:t>
      </w:r>
      <w:r w:rsidRPr="00042919">
        <w:t xml:space="preserve"> πραγματοποιήθηκε </w:t>
      </w:r>
      <w:r>
        <w:t>τον Ιανουάριο η 6</w:t>
      </w:r>
      <w:r w:rsidRPr="00A90FE6">
        <w:rPr>
          <w:vertAlign w:val="superscript"/>
        </w:rPr>
        <w:t>η</w:t>
      </w:r>
      <w:r>
        <w:t xml:space="preserve">  Τεχνική Σύσκεψη της ΕΑΠΑΠ και τον Νοέμβριο πραγματοποιήθηκε  </w:t>
      </w:r>
      <w:r w:rsidRPr="002550F4">
        <w:rPr>
          <w:rFonts w:cs="Arial"/>
        </w:rPr>
        <w:t xml:space="preserve">σύσκεψη με την ελληνική πλευρά των συμμετεχόντων εκπροσώπων της </w:t>
      </w:r>
      <w:r w:rsidRPr="002550F4">
        <w:t xml:space="preserve">ΕΑΠΑΠ. </w:t>
      </w:r>
    </w:p>
    <w:p w:rsidR="0075787F" w:rsidRPr="00042919" w:rsidRDefault="0075787F" w:rsidP="00A90FE6">
      <w:pPr>
        <w:spacing w:before="120"/>
      </w:pPr>
      <w:r w:rsidRPr="002550F4">
        <w:lastRenderedPageBreak/>
        <w:t>Το Σχέδιο Αξιολόγησης 2013-2015 περιλαμβάνει την εξής αξιολογητική</w:t>
      </w:r>
      <w:r w:rsidRPr="00042919">
        <w:t xml:space="preserve"> μελέτη στρατηγικού χαρακτήρα, με αναθέτουσα αρχή το Επιχειρησιακό Πρόγραμμα «Εκπαίδευση και Δια Βίου Μάθηση»:</w:t>
      </w:r>
    </w:p>
    <w:p w:rsidR="0075787F" w:rsidRPr="00C012F2" w:rsidRDefault="0075787F" w:rsidP="00C012F2">
      <w:r w:rsidRPr="00C012F2">
        <w:rPr>
          <w:b/>
          <w:bCs/>
        </w:rPr>
        <w:t>Μελέτη για την αξιολόγηση της λειτουργίας των Δομών Απασχόλησης και Σταδιοδρομίας των ΑΕΙ (Δ.Α.ΣΤΑ)</w:t>
      </w:r>
    </w:p>
    <w:p w:rsidR="0075787F" w:rsidRDefault="0075787F" w:rsidP="0018245F">
      <w:pPr>
        <w:spacing w:before="0" w:after="0"/>
        <w:rPr>
          <w:sz w:val="21"/>
          <w:szCs w:val="21"/>
        </w:rPr>
      </w:pPr>
      <w:r w:rsidRPr="00C012F2">
        <w:rPr>
          <w:b/>
          <w:bCs/>
        </w:rPr>
        <w:t>Αντικείμενο του έργου</w:t>
      </w:r>
      <w:r w:rsidRPr="00C012F2">
        <w:t>: η  αξιολόγηση της λειτουργίας των Δομών Απασχόλησης και Σταδιοδρομίας των ΑΕΙ (Δ.Α.ΣΤΑ) και των επιμέρους οργανικών μονάδων, δηλαδή των Γραφείων Διασύνδεσης (Γ.Δ.) και των Μονάδων Καινοτομίας και Επιχειρηματικότητας (ΜΟ.Κ.Ε.) που χρηματοδοτούνται από το Επιχειρησιακό Πρόγραμμα «Εκπαίδευση και Διά Βίου Μάθηση.</w:t>
      </w:r>
      <w:r w:rsidRPr="0018245F">
        <w:t xml:space="preserve"> </w:t>
      </w:r>
      <w:r>
        <w:t xml:space="preserve">Το παραδοτέο παρελήφθη από την Επιτροπή Παρακολούθησης και Παραλαβής στις 13/1/2014 και είναι αναρτημένο </w:t>
      </w:r>
      <w:r w:rsidRPr="00935AEA">
        <w:t>στον ακόλουθο υπερσύνδεσμο:</w:t>
      </w:r>
      <w:r>
        <w:t xml:space="preserve"> </w:t>
      </w:r>
      <w:hyperlink r:id="rId36" w:history="1">
        <w:r w:rsidRPr="00387A40">
          <w:rPr>
            <w:rStyle w:val="-"/>
            <w:sz w:val="21"/>
            <w:szCs w:val="21"/>
          </w:rPr>
          <w:t>http://www.edulll.gr/wp-content/uploads/2012/01/DASTA-P2-TELIKI_MELETI_AXIOLOGISIS.pdf</w:t>
        </w:r>
      </w:hyperlink>
      <w:r>
        <w:rPr>
          <w:sz w:val="21"/>
          <w:szCs w:val="21"/>
        </w:rPr>
        <w:t>.</w:t>
      </w:r>
    </w:p>
    <w:p w:rsidR="0075787F" w:rsidRPr="00560893" w:rsidRDefault="0075787F" w:rsidP="0018245F">
      <w:pPr>
        <w:spacing w:before="0" w:after="0"/>
        <w:rPr>
          <w:sz w:val="21"/>
          <w:szCs w:val="21"/>
        </w:rPr>
      </w:pPr>
    </w:p>
    <w:p w:rsidR="0075787F" w:rsidRPr="002550F4" w:rsidRDefault="0075787F" w:rsidP="003847EB">
      <w:pPr>
        <w:autoSpaceDE w:val="0"/>
        <w:autoSpaceDN w:val="0"/>
        <w:adjustRightInd w:val="0"/>
        <w:spacing w:before="120"/>
        <w:rPr>
          <w:rFonts w:cs="Georgia"/>
          <w:color w:val="000000"/>
          <w:lang w:eastAsia="el-GR"/>
        </w:rPr>
      </w:pPr>
      <w:r w:rsidRPr="002550F4">
        <w:rPr>
          <w:rFonts w:cs="Georgia"/>
          <w:color w:val="000000"/>
          <w:lang w:eastAsia="el-GR"/>
        </w:rPr>
        <w:t>Μέσω της μελέτης αξιολογήθηκε η σχετική κατηγορία πράξης και παράλληλα</w:t>
      </w:r>
      <w:r>
        <w:rPr>
          <w:rFonts w:cs="Georgia"/>
          <w:color w:val="000000"/>
          <w:lang w:eastAsia="el-GR"/>
        </w:rPr>
        <w:t xml:space="preserve"> </w:t>
      </w:r>
      <w:r w:rsidRPr="002550F4">
        <w:rPr>
          <w:rFonts w:cs="Georgia"/>
          <w:color w:val="000000"/>
          <w:lang w:eastAsia="el-GR"/>
        </w:rPr>
        <w:t>πραγματοποιήθηκε αποτίμηση της αποτελεσματικότητας τους όσον αφορά την</w:t>
      </w:r>
      <w:r>
        <w:rPr>
          <w:rFonts w:cs="Georgia"/>
          <w:color w:val="000000"/>
          <w:lang w:eastAsia="el-GR"/>
        </w:rPr>
        <w:t xml:space="preserve"> </w:t>
      </w:r>
      <w:r w:rsidRPr="002550F4">
        <w:rPr>
          <w:rFonts w:cs="Georgia"/>
          <w:color w:val="000000"/>
          <w:lang w:eastAsia="el-GR"/>
        </w:rPr>
        <w:t>επίπτωση τους στους ωφελούμενους.</w:t>
      </w:r>
    </w:p>
    <w:p w:rsidR="0075787F" w:rsidRPr="002550F4" w:rsidRDefault="0075787F" w:rsidP="003847EB">
      <w:pPr>
        <w:autoSpaceDE w:val="0"/>
        <w:autoSpaceDN w:val="0"/>
        <w:adjustRightInd w:val="0"/>
        <w:spacing w:before="120"/>
        <w:rPr>
          <w:rFonts w:cs="Georgia"/>
          <w:color w:val="000000"/>
          <w:lang w:eastAsia="el-GR"/>
        </w:rPr>
      </w:pPr>
      <w:r w:rsidRPr="002550F4">
        <w:rPr>
          <w:rFonts w:cs="Georgia"/>
          <w:color w:val="000000"/>
          <w:lang w:eastAsia="el-GR"/>
        </w:rPr>
        <w:t>Στα πλαίσια της αξιολόγησης λήφθηκαν υπόψη διάφοροι παράγοντες όπως η αρχική</w:t>
      </w:r>
      <w:r>
        <w:rPr>
          <w:rFonts w:cs="Georgia"/>
          <w:color w:val="000000"/>
          <w:lang w:eastAsia="el-GR"/>
        </w:rPr>
        <w:t xml:space="preserve"> </w:t>
      </w:r>
      <w:r w:rsidRPr="002550F4">
        <w:rPr>
          <w:rFonts w:cs="Georgia"/>
          <w:color w:val="000000"/>
          <w:lang w:eastAsia="el-GR"/>
        </w:rPr>
        <w:t xml:space="preserve">σχεδίαση, η συνέπεια στην τήρηση του χρονοδιαγράμματος, οι δείκτες εκροής, </w:t>
      </w:r>
      <w:r>
        <w:rPr>
          <w:rFonts w:cs="Georgia"/>
          <w:color w:val="000000"/>
          <w:lang w:eastAsia="el-GR"/>
        </w:rPr>
        <w:t xml:space="preserve">όπως </w:t>
      </w:r>
      <w:r w:rsidRPr="002550F4">
        <w:rPr>
          <w:rFonts w:cs="Georgia"/>
          <w:color w:val="000000"/>
          <w:lang w:eastAsia="el-GR"/>
        </w:rPr>
        <w:t>αυτοί αποτυπώνονται στα τεχνικά δελτία έργου &amp; υποέργων, η συμμόρφωση των</w:t>
      </w:r>
      <w:r>
        <w:rPr>
          <w:rFonts w:cs="Georgia"/>
          <w:color w:val="000000"/>
          <w:lang w:eastAsia="el-GR"/>
        </w:rPr>
        <w:t xml:space="preserve"> </w:t>
      </w:r>
      <w:r w:rsidRPr="002550F4">
        <w:rPr>
          <w:rFonts w:cs="Georgia"/>
          <w:color w:val="000000"/>
          <w:lang w:eastAsia="el-GR"/>
        </w:rPr>
        <w:t>διαφόρων δράσεων με τις προδιαγραφές του τεχνικού δελτίου, αλλά και ποιοτικά</w:t>
      </w:r>
      <w:r>
        <w:rPr>
          <w:rFonts w:cs="Georgia"/>
          <w:color w:val="000000"/>
          <w:lang w:eastAsia="el-GR"/>
        </w:rPr>
        <w:t xml:space="preserve"> </w:t>
      </w:r>
      <w:r w:rsidRPr="002550F4">
        <w:rPr>
          <w:rFonts w:cs="Georgia"/>
          <w:color w:val="000000"/>
          <w:lang w:eastAsia="el-GR"/>
        </w:rPr>
        <w:t xml:space="preserve">χαρακτηριστικά, όπως ο βαθμός επίδρασης της Πράξης στην καθοδήγηση και </w:t>
      </w:r>
      <w:r>
        <w:rPr>
          <w:rFonts w:cs="Georgia"/>
          <w:color w:val="000000"/>
          <w:lang w:eastAsia="el-GR"/>
        </w:rPr>
        <w:t xml:space="preserve">τις </w:t>
      </w:r>
      <w:r w:rsidRPr="002550F4">
        <w:rPr>
          <w:rFonts w:cs="Georgia"/>
          <w:color w:val="000000"/>
          <w:lang w:eastAsia="el-GR"/>
        </w:rPr>
        <w:t>επιλογές των ομάδων στόχου.</w:t>
      </w:r>
    </w:p>
    <w:p w:rsidR="0075787F" w:rsidRPr="002550F4" w:rsidRDefault="0075787F" w:rsidP="003847EB">
      <w:pPr>
        <w:autoSpaceDE w:val="0"/>
        <w:autoSpaceDN w:val="0"/>
        <w:adjustRightInd w:val="0"/>
        <w:spacing w:before="120"/>
        <w:rPr>
          <w:rFonts w:cs="Georgia"/>
          <w:color w:val="000000"/>
          <w:lang w:eastAsia="el-GR"/>
        </w:rPr>
      </w:pPr>
      <w:r w:rsidRPr="002550F4">
        <w:rPr>
          <w:rFonts w:cs="Georgia"/>
          <w:color w:val="000000"/>
          <w:lang w:eastAsia="el-GR"/>
        </w:rPr>
        <w:t>Για την αξιολόγηση των ποιοτικών χαρακτηριστικών της Πράξης χρησιμοποιήθηκε η</w:t>
      </w:r>
      <w:r>
        <w:rPr>
          <w:rFonts w:cs="Georgia"/>
          <w:color w:val="000000"/>
          <w:lang w:eastAsia="el-GR"/>
        </w:rPr>
        <w:t xml:space="preserve"> </w:t>
      </w:r>
      <w:r w:rsidRPr="002550F4">
        <w:rPr>
          <w:rFonts w:cs="Georgia"/>
          <w:color w:val="000000"/>
          <w:lang w:eastAsia="el-GR"/>
        </w:rPr>
        <w:t>έρευνα πεδίου με τη μέθοδο της διακίνησης δομημένου ερωτηματολογίου. Τα</w:t>
      </w:r>
      <w:r>
        <w:rPr>
          <w:rFonts w:cs="Georgia"/>
          <w:color w:val="000000"/>
          <w:lang w:eastAsia="el-GR"/>
        </w:rPr>
        <w:t xml:space="preserve"> </w:t>
      </w:r>
      <w:r w:rsidRPr="002550F4">
        <w:rPr>
          <w:rFonts w:cs="Georgia"/>
          <w:color w:val="000000"/>
          <w:lang w:eastAsia="el-GR"/>
        </w:rPr>
        <w:t>ερωτηματολόγια ήταν «μικτού» τύπου. Δηλαδή πέρα από τις ερωτήσεις κλειστού</w:t>
      </w:r>
      <w:r>
        <w:rPr>
          <w:rFonts w:cs="Georgia"/>
          <w:color w:val="000000"/>
          <w:lang w:eastAsia="el-GR"/>
        </w:rPr>
        <w:t xml:space="preserve"> </w:t>
      </w:r>
      <w:r w:rsidRPr="002550F4">
        <w:rPr>
          <w:rFonts w:cs="Georgia"/>
          <w:color w:val="000000"/>
          <w:lang w:eastAsia="el-GR"/>
        </w:rPr>
        <w:t>τύπου, είχαν και ερωτήσεις ανοικτού τύπου στα σημεία που κρίνεται απαραίτητο,</w:t>
      </w:r>
      <w:r>
        <w:rPr>
          <w:rFonts w:cs="Georgia"/>
          <w:color w:val="000000"/>
          <w:lang w:eastAsia="el-GR"/>
        </w:rPr>
        <w:t xml:space="preserve"> </w:t>
      </w:r>
      <w:r w:rsidRPr="002550F4">
        <w:rPr>
          <w:rFonts w:cs="Georgia"/>
          <w:color w:val="000000"/>
          <w:lang w:eastAsia="el-GR"/>
        </w:rPr>
        <w:t>ώστε να δίνεται η δυνατότητα στον ερωτώμενο να εμπλουτίσει τις απαντήσεις του με</w:t>
      </w:r>
      <w:r>
        <w:rPr>
          <w:rFonts w:cs="Georgia"/>
          <w:color w:val="000000"/>
          <w:lang w:eastAsia="el-GR"/>
        </w:rPr>
        <w:t xml:space="preserve"> </w:t>
      </w:r>
      <w:r w:rsidRPr="002550F4">
        <w:rPr>
          <w:rFonts w:cs="Georgia"/>
          <w:color w:val="000000"/>
          <w:lang w:eastAsia="el-GR"/>
        </w:rPr>
        <w:t>περισσότερες πληροφορίες, η δευτερογενής επεξεργασία των οποίων θα αποκαλύψει</w:t>
      </w:r>
      <w:r>
        <w:rPr>
          <w:rFonts w:cs="Georgia"/>
          <w:color w:val="000000"/>
          <w:lang w:eastAsia="el-GR"/>
        </w:rPr>
        <w:t xml:space="preserve"> </w:t>
      </w:r>
      <w:r w:rsidRPr="002550F4">
        <w:rPr>
          <w:rFonts w:cs="Georgia"/>
          <w:color w:val="000000"/>
          <w:lang w:eastAsia="el-GR"/>
        </w:rPr>
        <w:t>σημαντικά ποιοτικά χαρακτηριστικά. Επιπλέον, χρησιμοποιήθηκε η τεχνική των</w:t>
      </w:r>
      <w:r>
        <w:rPr>
          <w:rFonts w:cs="Georgia"/>
          <w:color w:val="000000"/>
          <w:lang w:eastAsia="el-GR"/>
        </w:rPr>
        <w:t xml:space="preserve"> </w:t>
      </w:r>
      <w:r w:rsidRPr="002550F4">
        <w:rPr>
          <w:rFonts w:cs="Georgia"/>
          <w:color w:val="000000"/>
          <w:lang w:eastAsia="el-GR"/>
        </w:rPr>
        <w:t>ημιδομημένων συνεντεύξεων.</w:t>
      </w:r>
    </w:p>
    <w:p w:rsidR="0075787F" w:rsidRDefault="0075787F" w:rsidP="003847EB">
      <w:pPr>
        <w:autoSpaceDE w:val="0"/>
        <w:autoSpaceDN w:val="0"/>
        <w:adjustRightInd w:val="0"/>
        <w:spacing w:before="120"/>
        <w:rPr>
          <w:rFonts w:cs="Georgia"/>
          <w:color w:val="000000"/>
          <w:lang w:eastAsia="el-GR"/>
        </w:rPr>
      </w:pPr>
      <w:r w:rsidRPr="002550F4">
        <w:rPr>
          <w:rFonts w:cs="Georgia,Bold"/>
          <w:bCs/>
          <w:color w:val="000000"/>
          <w:lang w:eastAsia="el-GR"/>
        </w:rPr>
        <w:t>Η έρευνα διεξήχθη σε 12 ΑΕΙ της χώρας που ανήκαν σε 8 γεωγραφικές</w:t>
      </w:r>
      <w:r>
        <w:rPr>
          <w:rFonts w:cs="Georgia,Bold"/>
          <w:bCs/>
          <w:color w:val="000000"/>
          <w:lang w:eastAsia="el-GR"/>
        </w:rPr>
        <w:t xml:space="preserve"> </w:t>
      </w:r>
      <w:r w:rsidRPr="002550F4">
        <w:rPr>
          <w:rFonts w:cs="Georgia,Bold"/>
          <w:bCs/>
          <w:color w:val="000000"/>
          <w:lang w:eastAsia="el-GR"/>
        </w:rPr>
        <w:t>περιφέρειες</w:t>
      </w:r>
      <w:r w:rsidRPr="002550F4">
        <w:rPr>
          <w:rFonts w:cs="Georgia"/>
          <w:color w:val="000000"/>
          <w:lang w:eastAsia="el-GR"/>
        </w:rPr>
        <w:t>.</w:t>
      </w:r>
    </w:p>
    <w:p w:rsidR="0075787F" w:rsidRPr="00CF716F" w:rsidRDefault="0075787F" w:rsidP="003847EB">
      <w:pPr>
        <w:autoSpaceDE w:val="0"/>
        <w:autoSpaceDN w:val="0"/>
        <w:adjustRightInd w:val="0"/>
        <w:spacing w:before="120"/>
        <w:rPr>
          <w:rFonts w:cs="Georgia"/>
          <w:lang w:eastAsia="el-GR"/>
        </w:rPr>
      </w:pPr>
      <w:r w:rsidRPr="00CF716F">
        <w:rPr>
          <w:rFonts w:cs="Georgia"/>
          <w:lang w:eastAsia="el-GR"/>
        </w:rPr>
        <w:t>Ως γενικό συμπέρασμα εξάγεται ότι η</w:t>
      </w:r>
      <w:r>
        <w:rPr>
          <w:rFonts w:cs="Georgia"/>
          <w:lang w:eastAsia="el-GR"/>
        </w:rPr>
        <w:t xml:space="preserve"> </w:t>
      </w:r>
      <w:r w:rsidRPr="00CF716F">
        <w:rPr>
          <w:rFonts w:cs="Georgia"/>
          <w:lang w:eastAsia="el-GR"/>
        </w:rPr>
        <w:t>Πράξη αποτελεί σημαντικό εργαλείο για την διασύνδεση των φοιτητών με την αγορά</w:t>
      </w:r>
      <w:r>
        <w:rPr>
          <w:rFonts w:cs="Georgia"/>
          <w:lang w:eastAsia="el-GR"/>
        </w:rPr>
        <w:t xml:space="preserve"> </w:t>
      </w:r>
      <w:r w:rsidRPr="00CF716F">
        <w:rPr>
          <w:rFonts w:cs="Georgia"/>
          <w:lang w:eastAsia="el-GR"/>
        </w:rPr>
        <w:t>εργασίας.</w:t>
      </w:r>
    </w:p>
    <w:p w:rsidR="0075787F" w:rsidRPr="00CF716F" w:rsidRDefault="0075787F" w:rsidP="003847EB">
      <w:pPr>
        <w:autoSpaceDE w:val="0"/>
        <w:autoSpaceDN w:val="0"/>
        <w:adjustRightInd w:val="0"/>
        <w:spacing w:before="120"/>
        <w:rPr>
          <w:rFonts w:cs="Georgia"/>
          <w:lang w:eastAsia="el-GR"/>
        </w:rPr>
      </w:pPr>
      <w:r w:rsidRPr="00CF716F">
        <w:rPr>
          <w:rFonts w:cs="Georgia"/>
          <w:lang w:eastAsia="el-GR"/>
        </w:rPr>
        <w:t>Λαμβάνοντας υπόψη ότι η χώρα μας έχει ένα εξαιρετικά μεγάλο ποσοστό ανεργίας</w:t>
      </w:r>
      <w:r>
        <w:rPr>
          <w:rFonts w:cs="Georgia"/>
          <w:lang w:eastAsia="el-GR"/>
        </w:rPr>
        <w:t xml:space="preserve"> </w:t>
      </w:r>
      <w:r w:rsidRPr="00CF716F">
        <w:rPr>
          <w:rFonts w:cs="Georgia"/>
          <w:lang w:eastAsia="el-GR"/>
        </w:rPr>
        <w:t>στους νέους, ο θεσμός των Δ.Α.ΣΤΑ. αποτελεί το σημαντικότερο «όπλο» των</w:t>
      </w:r>
      <w:r>
        <w:rPr>
          <w:rFonts w:cs="Georgia"/>
          <w:lang w:eastAsia="el-GR"/>
        </w:rPr>
        <w:t xml:space="preserve"> </w:t>
      </w:r>
      <w:r w:rsidRPr="00CF716F">
        <w:rPr>
          <w:rFonts w:cs="Georgia"/>
          <w:lang w:eastAsia="el-GR"/>
        </w:rPr>
        <w:t>Πανεπιστημιακών Ιδρυμάτων σε αυτό το πρόβλημα. Με την αξιολόγηση</w:t>
      </w:r>
      <w:r>
        <w:rPr>
          <w:rFonts w:cs="Georgia"/>
          <w:lang w:eastAsia="el-GR"/>
        </w:rPr>
        <w:t xml:space="preserve"> </w:t>
      </w:r>
      <w:r w:rsidRPr="00CF716F">
        <w:rPr>
          <w:rFonts w:cs="Georgia"/>
          <w:lang w:eastAsia="el-GR"/>
        </w:rPr>
        <w:t>αναδείχθηκε η σημαντικότητα της Πράξης καθώς η συντριπτική πλειοψηφία σε</w:t>
      </w:r>
      <w:r>
        <w:rPr>
          <w:rFonts w:cs="Georgia"/>
          <w:lang w:eastAsia="el-GR"/>
        </w:rPr>
        <w:t xml:space="preserve"> όλες </w:t>
      </w:r>
      <w:r w:rsidRPr="00CF716F">
        <w:rPr>
          <w:rFonts w:cs="Georgia"/>
          <w:lang w:eastAsia="el-GR"/>
        </w:rPr>
        <w:t>τις ομάδες-στόχου δηλώνει ότι η Δράση θα πρέπει να συνεχιστεί.</w:t>
      </w:r>
    </w:p>
    <w:p w:rsidR="0075787F" w:rsidRPr="00CF716F" w:rsidRDefault="0075787F" w:rsidP="003847EB">
      <w:pPr>
        <w:autoSpaceDE w:val="0"/>
        <w:autoSpaceDN w:val="0"/>
        <w:adjustRightInd w:val="0"/>
        <w:spacing w:before="120"/>
        <w:rPr>
          <w:rFonts w:cs="Georgia"/>
          <w:color w:val="000000"/>
          <w:lang w:eastAsia="el-GR"/>
        </w:rPr>
      </w:pPr>
      <w:r>
        <w:rPr>
          <w:rFonts w:cs="Georgia"/>
          <w:lang w:eastAsia="el-GR"/>
        </w:rPr>
        <w:lastRenderedPageBreak/>
        <w:t>Σ</w:t>
      </w:r>
      <w:r w:rsidRPr="00CF716F">
        <w:rPr>
          <w:rFonts w:cs="Georgia"/>
          <w:lang w:eastAsia="el-GR"/>
        </w:rPr>
        <w:t>ε πολλές περιπτώσεις</w:t>
      </w:r>
      <w:r>
        <w:rPr>
          <w:rFonts w:cs="Georgia"/>
          <w:lang w:eastAsia="el-GR"/>
        </w:rPr>
        <w:t xml:space="preserve"> </w:t>
      </w:r>
      <w:r w:rsidRPr="00CF716F">
        <w:rPr>
          <w:rFonts w:cs="Georgia"/>
          <w:lang w:eastAsia="el-GR"/>
        </w:rPr>
        <w:t xml:space="preserve">υπάρχει έλλειμμα ενημέρωσης της Πράξης τόσο στους φοιτητές όσο και </w:t>
      </w:r>
      <w:r>
        <w:rPr>
          <w:rFonts w:cs="Georgia"/>
          <w:lang w:eastAsia="el-GR"/>
        </w:rPr>
        <w:t xml:space="preserve">στις </w:t>
      </w:r>
      <w:r w:rsidRPr="00CF716F">
        <w:rPr>
          <w:rFonts w:cs="Georgia"/>
          <w:lang w:eastAsia="el-GR"/>
        </w:rPr>
        <w:t xml:space="preserve">επιχειρήσεις. Είναι ιδιαίτερα σημαντικό για όλους τους δυνητικά ωφελούμενους </w:t>
      </w:r>
      <w:r>
        <w:rPr>
          <w:rFonts w:cs="Georgia"/>
          <w:lang w:eastAsia="el-GR"/>
        </w:rPr>
        <w:t xml:space="preserve">της </w:t>
      </w:r>
      <w:r w:rsidRPr="00CF716F">
        <w:rPr>
          <w:rFonts w:cs="Georgia"/>
          <w:lang w:eastAsia="el-GR"/>
        </w:rPr>
        <w:t>Πράξης και για την κοινωνία γενικότερα, να μπορέσουν όλες οι ομάδες στόχου να</w:t>
      </w:r>
      <w:r>
        <w:rPr>
          <w:rFonts w:cs="Georgia"/>
          <w:lang w:eastAsia="el-GR"/>
        </w:rPr>
        <w:t xml:space="preserve"> </w:t>
      </w:r>
      <w:r w:rsidRPr="00CF716F">
        <w:rPr>
          <w:rFonts w:cs="Georgia"/>
          <w:lang w:eastAsia="el-GR"/>
        </w:rPr>
        <w:t>λάβουν κατάλληλη και αποτελεσματική ενημέρωση για τα Δ.Α.ΣΤΑ.</w:t>
      </w:r>
      <w:r>
        <w:rPr>
          <w:rFonts w:cs="Georgia"/>
          <w:lang w:eastAsia="el-GR"/>
        </w:rPr>
        <w:t xml:space="preserve"> </w:t>
      </w:r>
      <w:r w:rsidRPr="00CF716F">
        <w:rPr>
          <w:rFonts w:cs="Georgia"/>
          <w:lang w:eastAsia="el-GR"/>
        </w:rPr>
        <w:t>Η συνέχιση του θεσμού των ΔΑΣΤΑ με καλύτερη οργάνωση και συντονισμό, είναι</w:t>
      </w:r>
      <w:r>
        <w:rPr>
          <w:rFonts w:cs="Georgia"/>
          <w:lang w:eastAsia="el-GR"/>
        </w:rPr>
        <w:t xml:space="preserve"> </w:t>
      </w:r>
      <w:r w:rsidRPr="00CF716F">
        <w:rPr>
          <w:rFonts w:cs="Georgia"/>
          <w:lang w:eastAsia="el-GR"/>
        </w:rPr>
        <w:t>προϋπόθεση για την βελτίωση της διασύνδεσης της Πανεπιστημιακής εκπαίδευσης</w:t>
      </w:r>
      <w:r>
        <w:rPr>
          <w:rFonts w:cs="Georgia"/>
          <w:lang w:eastAsia="el-GR"/>
        </w:rPr>
        <w:t xml:space="preserve"> </w:t>
      </w:r>
      <w:r w:rsidRPr="00CF716F">
        <w:rPr>
          <w:rFonts w:cs="Georgia"/>
          <w:lang w:eastAsia="el-GR"/>
        </w:rPr>
        <w:t>με την αγορά εργασίας</w:t>
      </w:r>
      <w:r>
        <w:rPr>
          <w:rFonts w:cs="Georgia"/>
          <w:lang w:eastAsia="el-GR"/>
        </w:rPr>
        <w:t xml:space="preserve">. </w:t>
      </w:r>
    </w:p>
    <w:p w:rsidR="0075787F" w:rsidRPr="00CF716F" w:rsidRDefault="0075787F" w:rsidP="00CF716F">
      <w:pPr>
        <w:autoSpaceDE w:val="0"/>
        <w:autoSpaceDN w:val="0"/>
        <w:adjustRightInd w:val="0"/>
        <w:spacing w:before="0" w:after="0"/>
      </w:pPr>
      <w:r w:rsidRPr="00CF716F">
        <w:rPr>
          <w:rFonts w:cs="Georgia"/>
          <w:color w:val="000000"/>
          <w:lang w:eastAsia="el-GR"/>
        </w:rPr>
        <w:t xml:space="preserve"> </w:t>
      </w:r>
    </w:p>
    <w:p w:rsidR="0075787F" w:rsidRPr="00EC525D" w:rsidRDefault="0075787F" w:rsidP="00AA7130">
      <w:pPr>
        <w:spacing w:before="120"/>
        <w:rPr>
          <w:b/>
        </w:rPr>
      </w:pPr>
      <w:r w:rsidRPr="00EC525D">
        <w:rPr>
          <w:b/>
        </w:rPr>
        <w:t xml:space="preserve">1.7.3.3 Λοιπές Μελέτες Αξιολόγησης </w:t>
      </w:r>
    </w:p>
    <w:p w:rsidR="0075787F" w:rsidRDefault="0075787F" w:rsidP="00AA7130">
      <w:pPr>
        <w:spacing w:before="120"/>
      </w:pPr>
      <w:r w:rsidRPr="00EC525D">
        <w:t xml:space="preserve">Κατά το  έτος </w:t>
      </w:r>
      <w:r>
        <w:t>2014</w:t>
      </w:r>
      <w:r w:rsidRPr="00EC525D">
        <w:t xml:space="preserve"> </w:t>
      </w:r>
      <w:r>
        <w:t xml:space="preserve"> </w:t>
      </w:r>
      <w:r w:rsidRPr="00EC525D">
        <w:t>ανατέθηκ</w:t>
      </w:r>
      <w:r>
        <w:t>αν</w:t>
      </w:r>
      <w:r w:rsidRPr="00010C04">
        <w:t xml:space="preserve"> </w:t>
      </w:r>
      <w:r w:rsidRPr="00EC525D">
        <w:t xml:space="preserve">από την ΕΥΔ ΕΠΕΔΒΜ </w:t>
      </w:r>
      <w:r>
        <w:t>οι παρακάτω μελέτες αξιολόγησης:</w:t>
      </w:r>
    </w:p>
    <w:p w:rsidR="0075787F" w:rsidRDefault="0075787F" w:rsidP="00842F04">
      <w:pPr>
        <w:pStyle w:val="af8"/>
        <w:numPr>
          <w:ilvl w:val="1"/>
          <w:numId w:val="56"/>
        </w:numPr>
        <w:spacing w:before="120"/>
      </w:pPr>
      <w:r w:rsidRPr="00DB693C">
        <w:rPr>
          <w:b/>
        </w:rPr>
        <w:t>Εξωτερική Αξιολόγηση Πράξεων Διαπολιτισμικής Εκπαίδευσης</w:t>
      </w:r>
      <w:r>
        <w:t>.</w:t>
      </w:r>
    </w:p>
    <w:p w:rsidR="0075787F" w:rsidRPr="00DB693C" w:rsidRDefault="0075787F" w:rsidP="00FA5491">
      <w:pPr>
        <w:autoSpaceDE w:val="0"/>
        <w:autoSpaceDN w:val="0"/>
        <w:adjustRightInd w:val="0"/>
        <w:spacing w:before="0" w:after="0"/>
        <w:rPr>
          <w:rFonts w:cs="Verdana"/>
          <w:color w:val="000000"/>
          <w:lang w:eastAsia="el-GR"/>
        </w:rPr>
      </w:pPr>
      <w:r w:rsidRPr="00DB693C">
        <w:rPr>
          <w:rFonts w:cs="Verdana"/>
          <w:color w:val="000000"/>
          <w:lang w:eastAsia="el-GR"/>
        </w:rPr>
        <w:t>Το αντικείμενο του έργου αφορά στη διενέργεια εξωτερικής αξιολόγησης Πράξεων</w:t>
      </w:r>
      <w:r>
        <w:rPr>
          <w:rFonts w:cs="Verdana"/>
          <w:color w:val="000000"/>
          <w:lang w:eastAsia="el-GR"/>
        </w:rPr>
        <w:t xml:space="preserve"> </w:t>
      </w:r>
      <w:r w:rsidRPr="00DB693C">
        <w:rPr>
          <w:rFonts w:cs="Verdana"/>
          <w:color w:val="000000"/>
          <w:lang w:eastAsia="el-GR"/>
        </w:rPr>
        <w:t>Διαπολιτισμικής Εκπαίδευσης του ΕΠΕΔΒΜ, με σκοπό την εξαγωγή συμπερασμάτων για την</w:t>
      </w:r>
      <w:r>
        <w:rPr>
          <w:rFonts w:cs="Verdana"/>
          <w:color w:val="000000"/>
          <w:lang w:eastAsia="el-GR"/>
        </w:rPr>
        <w:t xml:space="preserve"> </w:t>
      </w:r>
      <w:r w:rsidRPr="00DB693C">
        <w:rPr>
          <w:rFonts w:cs="Verdana"/>
          <w:color w:val="000000"/>
          <w:lang w:eastAsia="el-GR"/>
        </w:rPr>
        <w:t>υλοποίηση των δράσεων που περιλαμβάνονται στις Πράξεις αυτές. Πιο συγκεκριμένα, θα</w:t>
      </w:r>
      <w:r>
        <w:rPr>
          <w:rFonts w:cs="Verdana"/>
          <w:color w:val="000000"/>
          <w:lang w:eastAsia="el-GR"/>
        </w:rPr>
        <w:t xml:space="preserve"> </w:t>
      </w:r>
      <w:r w:rsidRPr="00DB693C">
        <w:rPr>
          <w:rFonts w:cs="Verdana"/>
          <w:color w:val="000000"/>
          <w:lang w:eastAsia="el-GR"/>
        </w:rPr>
        <w:t>αξιολογηθούν οι κάτωθι Πράξεις:</w:t>
      </w:r>
    </w:p>
    <w:p w:rsidR="0075787F" w:rsidRPr="00DB693C" w:rsidRDefault="0075787F" w:rsidP="00FA5491">
      <w:pPr>
        <w:autoSpaceDE w:val="0"/>
        <w:autoSpaceDN w:val="0"/>
        <w:adjustRightInd w:val="0"/>
        <w:spacing w:before="0" w:after="0"/>
        <w:rPr>
          <w:rFonts w:cs="Verdana"/>
          <w:color w:val="222222"/>
          <w:lang w:eastAsia="el-GR"/>
        </w:rPr>
      </w:pPr>
      <w:r w:rsidRPr="00DB693C">
        <w:rPr>
          <w:rFonts w:cs="Verdana"/>
          <w:color w:val="222222"/>
          <w:lang w:eastAsia="el-GR"/>
        </w:rPr>
        <w:t xml:space="preserve">- </w:t>
      </w:r>
      <w:r w:rsidRPr="00DB693C">
        <w:rPr>
          <w:rFonts w:cs="Verdana"/>
          <w:color w:val="000000"/>
          <w:lang w:eastAsia="el-GR"/>
        </w:rPr>
        <w:t>Εκπαίδευση των παιδιών της μουσουλμανικής μειονότητας στη Θράκη</w:t>
      </w:r>
      <w:r>
        <w:rPr>
          <w:rFonts w:cs="Verdana"/>
          <w:color w:val="000000"/>
          <w:lang w:eastAsia="el-GR"/>
        </w:rPr>
        <w:t xml:space="preserve">, </w:t>
      </w:r>
      <w:r w:rsidRPr="00DB693C">
        <w:rPr>
          <w:rFonts w:cs="Verdana"/>
          <w:color w:val="000000"/>
          <w:lang w:eastAsia="el-GR"/>
        </w:rPr>
        <w:t xml:space="preserve"> </w:t>
      </w:r>
    </w:p>
    <w:p w:rsidR="0075787F" w:rsidRDefault="0075787F" w:rsidP="00FA5491">
      <w:pPr>
        <w:autoSpaceDE w:val="0"/>
        <w:autoSpaceDN w:val="0"/>
        <w:adjustRightInd w:val="0"/>
        <w:spacing w:before="0" w:after="0"/>
        <w:rPr>
          <w:rFonts w:cs="Verdana"/>
          <w:color w:val="000000"/>
          <w:lang w:eastAsia="el-GR"/>
        </w:rPr>
      </w:pPr>
      <w:r w:rsidRPr="00DB693C">
        <w:rPr>
          <w:rFonts w:cs="Verdana"/>
          <w:color w:val="222222"/>
          <w:lang w:eastAsia="el-GR"/>
        </w:rPr>
        <w:t xml:space="preserve">- </w:t>
      </w:r>
      <w:r w:rsidRPr="00DB693C">
        <w:rPr>
          <w:rFonts w:cs="Verdana"/>
          <w:color w:val="000000"/>
          <w:lang w:eastAsia="el-GR"/>
        </w:rPr>
        <w:t xml:space="preserve">Ελληνόγλωσση Πρωτοβάθμια και Δευτεροβάθμια Διαπολιτισμική Εκπαίδευση στη Διασπορά </w:t>
      </w:r>
    </w:p>
    <w:p w:rsidR="0075787F" w:rsidRPr="00DB693C" w:rsidRDefault="0075787F" w:rsidP="00FA5491">
      <w:pPr>
        <w:autoSpaceDE w:val="0"/>
        <w:autoSpaceDN w:val="0"/>
        <w:adjustRightInd w:val="0"/>
        <w:spacing w:before="0" w:after="0"/>
        <w:rPr>
          <w:rFonts w:cs="Verdana"/>
          <w:color w:val="222222"/>
          <w:lang w:eastAsia="el-GR"/>
        </w:rPr>
      </w:pPr>
      <w:r>
        <w:rPr>
          <w:rFonts w:cs="Verdana"/>
          <w:color w:val="000000"/>
          <w:lang w:eastAsia="el-GR"/>
        </w:rPr>
        <w:t>-</w:t>
      </w:r>
      <w:r w:rsidRPr="00DB693C">
        <w:rPr>
          <w:rFonts w:cs="Verdana"/>
          <w:color w:val="222222"/>
          <w:lang w:eastAsia="el-GR"/>
        </w:rPr>
        <w:t xml:space="preserve"> </w:t>
      </w:r>
      <w:r w:rsidRPr="00DB693C">
        <w:rPr>
          <w:rFonts w:cs="Verdana"/>
          <w:color w:val="000000"/>
          <w:lang w:eastAsia="el-GR"/>
        </w:rPr>
        <w:t xml:space="preserve">Εκπαίδευση των παιδιών Ρομά </w:t>
      </w:r>
    </w:p>
    <w:p w:rsidR="0075787F" w:rsidRPr="00DB693C" w:rsidRDefault="0075787F" w:rsidP="00FA5491">
      <w:pPr>
        <w:autoSpaceDE w:val="0"/>
        <w:autoSpaceDN w:val="0"/>
        <w:adjustRightInd w:val="0"/>
        <w:spacing w:before="0" w:after="0"/>
        <w:rPr>
          <w:rFonts w:cs="Verdana"/>
          <w:color w:val="000000"/>
          <w:lang w:eastAsia="el-GR"/>
        </w:rPr>
      </w:pPr>
    </w:p>
    <w:p w:rsidR="0075787F" w:rsidRPr="00DB693C" w:rsidRDefault="0075787F" w:rsidP="00FA5491">
      <w:pPr>
        <w:autoSpaceDE w:val="0"/>
        <w:autoSpaceDN w:val="0"/>
        <w:adjustRightInd w:val="0"/>
        <w:spacing w:before="0" w:after="0"/>
        <w:rPr>
          <w:rFonts w:cs="Verdana"/>
          <w:color w:val="000000"/>
          <w:lang w:eastAsia="el-GR"/>
        </w:rPr>
      </w:pPr>
      <w:r w:rsidRPr="00DB693C">
        <w:rPr>
          <w:rFonts w:cs="Verdana"/>
          <w:color w:val="000000"/>
          <w:lang w:eastAsia="el-GR"/>
        </w:rPr>
        <w:t>Οι παραπάνω Πράξεις αποτελούν ένα σημαντικό κομμάτι της Διαπολιτισμικής Εκπαίδευσης και</w:t>
      </w:r>
      <w:r>
        <w:rPr>
          <w:rFonts w:cs="Verdana"/>
          <w:color w:val="000000"/>
          <w:lang w:eastAsia="el-GR"/>
        </w:rPr>
        <w:t xml:space="preserve"> αφορούν </w:t>
      </w:r>
      <w:r w:rsidRPr="00DB693C">
        <w:rPr>
          <w:rFonts w:cs="Verdana"/>
          <w:color w:val="000000"/>
          <w:lang w:eastAsia="el-GR"/>
        </w:rPr>
        <w:t>ευαίσθητες κοινωνικά ομάδες του πληθυσμού. Η αξιολ</w:t>
      </w:r>
      <w:r>
        <w:rPr>
          <w:rFonts w:cs="Verdana"/>
          <w:color w:val="000000"/>
          <w:lang w:eastAsia="el-GR"/>
        </w:rPr>
        <w:t xml:space="preserve">όγηση θα γίνει μέσω έρευνας αποτύπωσης </w:t>
      </w:r>
      <w:r w:rsidRPr="00DB693C">
        <w:rPr>
          <w:rFonts w:cs="Verdana"/>
          <w:color w:val="000000"/>
          <w:lang w:eastAsia="el-GR"/>
        </w:rPr>
        <w:t>γνώμης και τα αποτελέσματα που θα προκύψουν αφενός θα αφορούν στην αξιολόγηση των υλοποιηθεισών δράσεων και αφετέρου έχουν ως στόχο τη διαμόρφωση προτάσεων για την υλοποίηση αντίστοιχων δράσεων κατά τη διάρκεια της προγραμματικής περιόδου</w:t>
      </w:r>
      <w:r>
        <w:rPr>
          <w:rFonts w:cs="Verdana"/>
          <w:color w:val="000000"/>
          <w:lang w:eastAsia="el-GR"/>
        </w:rPr>
        <w:t xml:space="preserve"> 2014-2020.</w:t>
      </w:r>
      <w:r w:rsidRPr="00DB693C">
        <w:rPr>
          <w:rFonts w:cs="Verdana"/>
          <w:color w:val="000000"/>
          <w:lang w:eastAsia="el-GR"/>
        </w:rPr>
        <w:t xml:space="preserve"> Η αξιολόγηση θα καταλήγει επίσης στην εξαγωγή συμπερασμάτων για τα αποτελέσματα που</w:t>
      </w:r>
      <w:r>
        <w:rPr>
          <w:rFonts w:cs="Verdana"/>
          <w:color w:val="000000"/>
          <w:lang w:eastAsia="el-GR"/>
        </w:rPr>
        <w:t xml:space="preserve"> προέκυψαν από την υλοποίηση</w:t>
      </w:r>
      <w:r w:rsidRPr="00DB693C">
        <w:rPr>
          <w:rFonts w:cs="Verdana"/>
          <w:color w:val="000000"/>
          <w:lang w:eastAsia="el-GR"/>
        </w:rPr>
        <w:t xml:space="preserve"> των Πράξεων και το βαθμό επίτευξης των στόχων που είχαν τεθεί</w:t>
      </w:r>
      <w:r>
        <w:rPr>
          <w:rFonts w:cs="Verdana"/>
          <w:color w:val="000000"/>
          <w:lang w:eastAsia="el-GR"/>
        </w:rPr>
        <w:t>.</w:t>
      </w:r>
    </w:p>
    <w:p w:rsidR="0075787F" w:rsidRDefault="0075787F" w:rsidP="00FA5491">
      <w:pPr>
        <w:autoSpaceDE w:val="0"/>
        <w:autoSpaceDN w:val="0"/>
        <w:adjustRightInd w:val="0"/>
        <w:spacing w:before="0" w:after="0"/>
        <w:rPr>
          <w:rFonts w:cs="Verdana"/>
          <w:color w:val="000000"/>
          <w:lang w:eastAsia="el-GR"/>
        </w:rPr>
      </w:pPr>
      <w:r w:rsidRPr="00DB693C">
        <w:rPr>
          <w:rFonts w:cs="Verdana"/>
          <w:color w:val="000000"/>
          <w:lang w:eastAsia="el-GR"/>
        </w:rPr>
        <w:t>Η αξιολόγηση θα πραγματοποιηθεί μέσω ποσοτικής και ποιοτικής έρευνας.</w:t>
      </w:r>
    </w:p>
    <w:p w:rsidR="0075787F" w:rsidRPr="00DB693C" w:rsidRDefault="0075787F" w:rsidP="00DB693C">
      <w:pPr>
        <w:autoSpaceDE w:val="0"/>
        <w:autoSpaceDN w:val="0"/>
        <w:adjustRightInd w:val="0"/>
        <w:spacing w:before="0" w:after="0" w:line="240" w:lineRule="auto"/>
        <w:rPr>
          <w:rFonts w:cs="Verdana"/>
          <w:color w:val="000000"/>
          <w:lang w:eastAsia="el-GR"/>
        </w:rPr>
      </w:pPr>
    </w:p>
    <w:p w:rsidR="0075787F" w:rsidRPr="0081606F" w:rsidRDefault="0075787F" w:rsidP="0081606F">
      <w:pPr>
        <w:pStyle w:val="af8"/>
        <w:numPr>
          <w:ilvl w:val="0"/>
          <w:numId w:val="127"/>
        </w:numPr>
        <w:spacing w:before="120"/>
      </w:pPr>
      <w:r>
        <w:rPr>
          <w:b/>
        </w:rPr>
        <w:t>Μελέτη</w:t>
      </w:r>
      <w:r w:rsidRPr="00DB693C">
        <w:rPr>
          <w:b/>
        </w:rPr>
        <w:t xml:space="preserve"> Αξιολόγηση</w:t>
      </w:r>
      <w:r>
        <w:rPr>
          <w:b/>
        </w:rPr>
        <w:t>ς</w:t>
      </w:r>
      <w:r w:rsidRPr="00DB693C">
        <w:rPr>
          <w:b/>
        </w:rPr>
        <w:t xml:space="preserve"> </w:t>
      </w:r>
      <w:r>
        <w:rPr>
          <w:b/>
        </w:rPr>
        <w:t>Σχεδίου Αθηνά</w:t>
      </w:r>
    </w:p>
    <w:p w:rsidR="0075787F" w:rsidRDefault="0075787F" w:rsidP="00C53ACF">
      <w:pPr>
        <w:spacing w:before="120"/>
      </w:pPr>
      <w:r>
        <w:t>Αντικείμενο του έργου είναι η αξιολόγηση-αποτίμηση της εφαρμογής του Σχεδίου ΑΘΗΝΑ και ειδικότερα:</w:t>
      </w:r>
    </w:p>
    <w:p w:rsidR="0075787F" w:rsidRDefault="0075787F" w:rsidP="00C53ACF">
      <w:pPr>
        <w:spacing w:before="120"/>
      </w:pPr>
      <w:r>
        <w:t xml:space="preserve">1. η κάλυψη των απαιτήσεων του Ν. 4076/2012                                               2. η διασύνδεση της εφαρμογής των κριτηρίων της μεταρρύθμισης με το επιδιωκόμενο αποτέλεσμα </w:t>
      </w:r>
    </w:p>
    <w:p w:rsidR="0075787F" w:rsidRDefault="0075787F" w:rsidP="00C53ACF">
      <w:pPr>
        <w:spacing w:before="120"/>
      </w:pPr>
      <w:r>
        <w:lastRenderedPageBreak/>
        <w:t>3. η αποτίμηση του εξορθολογισμού των γνωστικών αντικειμένων των Πανεπιστημίων και των ΤΕΙ και ο περιορισμός των υπερβολικά εξειδικευμένων γνωστικών αντικειμένων</w:t>
      </w:r>
    </w:p>
    <w:p w:rsidR="0075787F" w:rsidRDefault="0075787F" w:rsidP="00C53ACF">
      <w:pPr>
        <w:spacing w:before="120"/>
      </w:pPr>
      <w:r>
        <w:t>4. ο βαθμός διασύνδεσης του Ακαδημαϊκού Χάρτη με την παραγωγική διαδικασία και την αναπτυξιακή προοπτική της χώρας</w:t>
      </w:r>
    </w:p>
    <w:p w:rsidR="0075787F" w:rsidRDefault="0075787F" w:rsidP="00C53ACF">
      <w:pPr>
        <w:spacing w:before="120"/>
      </w:pPr>
      <w:r>
        <w:t>5. η αποτίμηση της λειτουργικότητας του νέου Ακαδημαϊκού Χάρτη και η δημιουργία λειτουργικότερων οργανωτικών δομών</w:t>
      </w:r>
    </w:p>
    <w:p w:rsidR="0075787F" w:rsidRDefault="0075787F" w:rsidP="00C53ACF">
      <w:pPr>
        <w:spacing w:before="120"/>
      </w:pPr>
      <w:r>
        <w:t>6. η διασύνδεση της λειτουργίας του νέου ακαδημαϊκού χάρτη με κριτήρια βιωσιμότητας και εξυπηρέτησης κρίσιμης μάζας φοιτητικού πληθυσμού και φέρουσας ικανότητας της πόλης-έδρας του εκάστοτε ιδρύματος</w:t>
      </w:r>
    </w:p>
    <w:p w:rsidR="0075787F" w:rsidRDefault="0075787F" w:rsidP="00C53ACF">
      <w:pPr>
        <w:spacing w:before="120"/>
      </w:pPr>
      <w:r>
        <w:t>7. η καταγραφή ανά Ίδρυμα του οφέλους που προήλθε από τη μεταρρύθμιση</w:t>
      </w:r>
    </w:p>
    <w:p w:rsidR="0075787F" w:rsidRDefault="0075787F" w:rsidP="00C53ACF">
      <w:pPr>
        <w:spacing w:before="120"/>
      </w:pPr>
      <w:r>
        <w:t>8. η αποτίμηση του οικονομικού οφέλους που προήλθε από τη συνολική εφαρμογή του Σχεδίου</w:t>
      </w:r>
    </w:p>
    <w:p w:rsidR="0075787F" w:rsidRDefault="0075787F" w:rsidP="00C53ACF">
      <w:pPr>
        <w:spacing w:before="120"/>
      </w:pPr>
      <w:r>
        <w:t>Αξιολογικά κριτήρια που θα εφαρμοστούν είναι τα ακόλουθα:</w:t>
      </w:r>
    </w:p>
    <w:p w:rsidR="0075787F" w:rsidRDefault="0075787F" w:rsidP="00C53ACF">
      <w:pPr>
        <w:spacing w:before="120"/>
      </w:pPr>
      <w:r>
        <w:t>– Βιωσιμότητα των τμημάτων που συγχωνεύτηκαν.</w:t>
      </w:r>
    </w:p>
    <w:p w:rsidR="0075787F" w:rsidRDefault="0075787F" w:rsidP="00C53ACF">
      <w:pPr>
        <w:spacing w:before="120"/>
      </w:pPr>
      <w:r>
        <w:t>– Συνάφεια γνωστικών αντικειμένων και προγραμμάτων σπουδών.</w:t>
      </w:r>
    </w:p>
    <w:p w:rsidR="0075787F" w:rsidRDefault="0075787F" w:rsidP="00C53ACF">
      <w:pPr>
        <w:spacing w:before="120"/>
      </w:pPr>
      <w:r>
        <w:t>– Ικανοποίηση των κριτηρίων ποιότητας νέων τμημάτων.</w:t>
      </w:r>
    </w:p>
    <w:p w:rsidR="0075787F" w:rsidRDefault="0075787F" w:rsidP="00C53ACF">
      <w:pPr>
        <w:spacing w:before="120"/>
      </w:pPr>
      <w:r>
        <w:t>– Ικανοποίηση των χωροταξικών κριτηρίων ως προς τα λοιπά τμήματα της αντίστοιχης Σχολής και ως προς την έδρα του ιδρύματός.</w:t>
      </w:r>
    </w:p>
    <w:p w:rsidR="0075787F" w:rsidRDefault="0075787F" w:rsidP="00C53ACF">
      <w:pPr>
        <w:spacing w:before="120"/>
      </w:pPr>
      <w:r>
        <w:t>– Αναγκαιότητα ύπαρξης νέων τμημάτων στο επίπεδο των προπτυχιακών σπουδών αναφορικά με τον βαθμό εξειδίκευσης του γνωστικού του αντικειμένου.</w:t>
      </w:r>
    </w:p>
    <w:p w:rsidR="0075787F" w:rsidRPr="00AA6930" w:rsidRDefault="0075787F" w:rsidP="00AA6930">
      <w:pPr>
        <w:spacing w:before="120"/>
        <w:rPr>
          <w:rFonts w:cs="Verdana"/>
          <w:color w:val="000000"/>
          <w:lang w:eastAsia="el-GR"/>
        </w:rPr>
      </w:pPr>
      <w:r>
        <w:rPr>
          <w:rFonts w:cs="Verdana"/>
          <w:color w:val="000000"/>
          <w:lang w:eastAsia="el-GR"/>
        </w:rPr>
        <w:t xml:space="preserve">Το παραδοτέο της μελέτης παρελήφθη το Φεβρουάριο του 2015 και τα συμπεράσματα θα συμπεριληφθούν στην Ετήσια Έκθεση του 2015.  </w:t>
      </w:r>
    </w:p>
    <w:p w:rsidR="0075787F" w:rsidRDefault="0075787F">
      <w:pPr>
        <w:pStyle w:val="af8"/>
        <w:spacing w:before="120"/>
        <w:ind w:left="1146"/>
      </w:pPr>
    </w:p>
    <w:p w:rsidR="0075787F" w:rsidRDefault="0075787F" w:rsidP="00DB693C">
      <w:pPr>
        <w:pStyle w:val="af8"/>
        <w:numPr>
          <w:ilvl w:val="0"/>
          <w:numId w:val="127"/>
        </w:numPr>
        <w:spacing w:before="120"/>
      </w:pPr>
      <w:r>
        <w:rPr>
          <w:b/>
        </w:rPr>
        <w:t>Μελέτη Αξιολόγησης της πρακτικής άσκησης για τη μεταφορά της στη νέα προγραμματική περίοδο</w:t>
      </w:r>
      <w:r>
        <w:t>.</w:t>
      </w:r>
    </w:p>
    <w:p w:rsidR="0075787F" w:rsidRPr="00AA6930" w:rsidRDefault="0075787F" w:rsidP="00AA7130">
      <w:pPr>
        <w:spacing w:before="120"/>
      </w:pPr>
      <w:r w:rsidRPr="00B86F8F">
        <w:t>Αντικείμενο του έργου αποτελεί η υποβολή μίας μελέτης για το σχεδιασμό των έργων πρακτικής άσκησης των Α.Ε.Ι. κατά τη νέα προγραμματική περίοδο, βάσει αξιολογικών στοιχείων (αξιολογήσεις, εκθέσεις, προτάσεις, παρατηρήσεις) των πράξεων που υλοποιούνται στο πλαίσιο της περιόδου 2007-2013. Θα υποβληθούν προτάσεις για την καλύτερη αξιοποίηση του θεσμού και τις δυνατότητες βελτίωσης έτσι ώστε η Πρακτική Άσκηση να παραμείνει ένα χρήσιμο εργαλείο για την επαγγελματική αποκατάσταση των φοιτητών/σπουδαστών και κατά τη νέα περίοδο.</w:t>
      </w:r>
    </w:p>
    <w:p w:rsidR="0075787F" w:rsidRPr="00A016ED" w:rsidRDefault="0075787F" w:rsidP="00AA7130">
      <w:pPr>
        <w:spacing w:before="120"/>
      </w:pPr>
    </w:p>
    <w:p w:rsidR="0075787F" w:rsidRDefault="0075787F" w:rsidP="00E36870">
      <w:pPr>
        <w:pStyle w:val="3"/>
        <w:numPr>
          <w:ilvl w:val="2"/>
          <w:numId w:val="17"/>
        </w:numPr>
      </w:pPr>
      <w:bookmarkStart w:id="33" w:name="_Toc423432140"/>
      <w:r>
        <w:lastRenderedPageBreak/>
        <w:t>Παρακολούθηση της Στρατηγικής Περιβαλλοντικής Εκτίμησης του Προγράμματος</w:t>
      </w:r>
      <w:bookmarkEnd w:id="33"/>
    </w:p>
    <w:p w:rsidR="0075787F" w:rsidRDefault="0075787F" w:rsidP="004348D0">
      <w:r w:rsidRPr="00057F50">
        <w:t xml:space="preserve">Σύμφωνα με το υπ’ αριθμ. 125457/18-1-2007 έγγραφο της Ειδικής Υπηρεσίας Περιβάλλοντος του Υπουργείου Περιβάλλοντος Χωροταξίας και Δημοσίων Έργων, το Επιχειρησιακό Πρόγραμμα «Εκπαίδευση και Δια Βίου Μάθηση» </w:t>
      </w:r>
      <w:r w:rsidRPr="00057F50">
        <w:rPr>
          <w:rStyle w:val="ad"/>
          <w:bCs/>
        </w:rPr>
        <w:t>δεν εμπίπτει</w:t>
      </w:r>
      <w:r w:rsidRPr="00057F50">
        <w:t xml:space="preserve"> στα σχέδια και προγράμματα της παραγράφου 1α του άρθρου 3 (Πεδίο εφαρμογής) της με α.π. ΥΠΕΧΩΔΕ/ΕΥΠΕ/οικ.107017/2006 ΚΥΑ (ΦΕΚ/1225/Β/5-9-2006) «Διαδικασία Στρατηγικής Περιβαλλοντικής Εκτίμησης (ΣΠΕ)». Ως εκ τούτου, </w:t>
      </w:r>
      <w:r w:rsidRPr="00057F50">
        <w:rPr>
          <w:rStyle w:val="ad"/>
          <w:bCs/>
        </w:rPr>
        <w:t>δεν απαιτείται η τήρηση της διαδικασίας περιβαλλοντικού προελέγχου</w:t>
      </w:r>
      <w:r w:rsidRPr="00057F50">
        <w:t>, σύμφωνα με το άρθρο 5 της α΄ σχετικής ΚΥΑ, ούτε η τήρηση της εφαρμογής Στρατηγικής Περιβαλλοντικής Εκτίμησης (ΣΠΕ), σύμφωνα με το άρθρο 7 της α΄ σχετικής ΚΥΑ.</w:t>
      </w:r>
    </w:p>
    <w:p w:rsidR="0075787F" w:rsidRDefault="0075787F" w:rsidP="004348D0"/>
    <w:p w:rsidR="0075787F" w:rsidRDefault="0075787F">
      <w:pPr>
        <w:spacing w:before="0" w:after="200" w:line="276" w:lineRule="auto"/>
        <w:jc w:val="left"/>
      </w:pPr>
      <w:r>
        <w:br w:type="page"/>
      </w:r>
    </w:p>
    <w:p w:rsidR="0075787F" w:rsidRDefault="0075787F" w:rsidP="00DD194C">
      <w:pPr>
        <w:pStyle w:val="1"/>
        <w:numPr>
          <w:ilvl w:val="0"/>
          <w:numId w:val="17"/>
        </w:numPr>
        <w:ind w:left="0" w:firstLine="0"/>
      </w:pPr>
      <w:bookmarkStart w:id="34" w:name="_Toc423432141"/>
      <w:r w:rsidRPr="008B2CC6">
        <w:lastRenderedPageBreak/>
        <w:t>ΣΥΝΕΙΣΦΟΡΑ ΤΟΥ ΠΡΟΓΡΑΜΜΑΤΟΣ ΣΤΟ ΕΣΠΑ, ΣΤΟ ΕΘΝΙΚΟ ΠΡΟΓΡΑΜΜΑ ΜΕΤΑΡΡΥΘΜΙΣΕΩΝ ΚΑΙ ΣΤΗΝ ΣΤΡΑΤΗΓΙΚΗ ΤΗΣ ΛΙΣΣΑΒΟΝΑΣ</w:t>
      </w:r>
      <w:bookmarkEnd w:id="34"/>
    </w:p>
    <w:p w:rsidR="0075787F" w:rsidRDefault="0075787F" w:rsidP="00AD5AE8">
      <w:r>
        <w:t>Στο Κεφάλαιο 2 παρουσιάζεται η συμβολή του ΕΠΕΔΒΜ Εκπαίδευση και Δια Βίου Μάθηση στο ΕΣΠΑ, στο Εθνικό Πρόγραμμα Μεταρρυθμίσεων και στην στρατηγική της Λισσαβόνας. Επίσης, γίνεται ποιοτική ανάλυση του ΕΠΕΔΒΜ στην συνολική συμβολή του στην επίτευξη των στόχων του άρθρου 9 παρ. 3 του Κανονισμού ΕΚ 1083/2006 (earmarking) καθώς επίσης στις συνέπειες από την υλοποίηση του ΕΠΕΔΒΜ στην προώθηση των ίσων ευκαιριών μεταξύ ανδρών και γυναικών.</w:t>
      </w:r>
    </w:p>
    <w:p w:rsidR="0075787F" w:rsidRDefault="0075787F" w:rsidP="00AD5AE8">
      <w:r w:rsidRPr="00553BE9">
        <w:t>Σύμφωνα με τα όσα αναφέρθηκαν στο 1ο Κεφάλαιο, κατά το έτος αναφοράς της Ετήσιας Έκθεσης ενεργοποιήθηκαν δράσεις σε όλους τους Άξονες Προτεραιότητας του Επιχειρησιακού Προγράμματος Εκπαίδευση και Δια Βίου Μάθηση. Στην παρουσίαση που ακολουθεί παρουσιάζονται τα στοιχεία τόσο σε προγραμματικό επίπεδο όσο και σε επίπεδο ενεργοποίησης σύμφωνα με το εγκεκριμένο Επιχειρησιακό Πρόγραμμα «Εκπαίδευση και Δια Βίου Μάθηση»</w:t>
      </w:r>
      <w:r>
        <w:t>.</w:t>
      </w:r>
    </w:p>
    <w:p w:rsidR="0075787F" w:rsidRDefault="0075787F" w:rsidP="008B2CC6"/>
    <w:p w:rsidR="0075787F" w:rsidRDefault="0075787F" w:rsidP="00E36870">
      <w:pPr>
        <w:pStyle w:val="2"/>
        <w:numPr>
          <w:ilvl w:val="1"/>
          <w:numId w:val="17"/>
        </w:numPr>
      </w:pPr>
      <w:bookmarkStart w:id="35" w:name="_Toc423432142"/>
      <w:r>
        <w:t>Η Στρατηγική του ΕΠ «Εκπαίδευση και Δια Βίου Μάθηση»</w:t>
      </w:r>
      <w:bookmarkEnd w:id="35"/>
    </w:p>
    <w:p w:rsidR="0075787F" w:rsidRDefault="0075787F" w:rsidP="00AD5AE8">
      <w:r>
        <w:t>Το ΕΚΤ συγχρηματοδοτεί το Επιχειρησιακό Πρόγραμμα «Εκπαίδευση και Δια Βίου Μάθηση» με έμφαση:</w:t>
      </w:r>
    </w:p>
    <w:p w:rsidR="0075787F" w:rsidRDefault="0075787F" w:rsidP="00DD194C">
      <w:pPr>
        <w:pStyle w:val="20"/>
        <w:numPr>
          <w:ilvl w:val="0"/>
          <w:numId w:val="19"/>
        </w:numPr>
        <w:tabs>
          <w:tab w:val="clear" w:pos="643"/>
        </w:tabs>
        <w:spacing w:before="0" w:after="0" w:line="340" w:lineRule="atLeast"/>
        <w:ind w:left="641" w:hanging="357"/>
      </w:pPr>
      <w:r>
        <w:t xml:space="preserve">στην προώθηση των μεταρρυθμίσεων στο εκπαιδευτικό σύστημα (Νέα Προγράμματα Σπουδών, Αναβάθμισης της Επιμόρφωσης Εκπαιδευτικών, Αξιοποίηση των ΤΠΕ στην εκπαιδευτική διαδικασία με τη δημιουργία και διάθεση εκπαιδευτικού υλικού  σε ψηφιακή μορφή κτλ) και τη βελτίωση της πρόσβασης και του επιπέδου των βασικών δεξιοτήτων όλων </w:t>
      </w:r>
    </w:p>
    <w:p w:rsidR="0075787F" w:rsidRDefault="0075787F" w:rsidP="00DD194C">
      <w:pPr>
        <w:pStyle w:val="20"/>
        <w:numPr>
          <w:ilvl w:val="0"/>
          <w:numId w:val="19"/>
        </w:numPr>
        <w:tabs>
          <w:tab w:val="clear" w:pos="643"/>
        </w:tabs>
        <w:spacing w:before="0" w:after="0" w:line="340" w:lineRule="atLeast"/>
        <w:ind w:left="641" w:hanging="357"/>
      </w:pPr>
      <w:r>
        <w:t>στην ενίσχυση της δια βίου μάθησης με την ανάπτυξη συστήματος παροχής κατάλληλων κινήτρων (ιδιαίτερα των ατόμων με χαμηλά προσόντα ή μεγαλύτερης ηλικίας, των ατόμων που εγκατέλειψαν πρόωρα το τυπικό εκπαιδευτικό σύστημα)</w:t>
      </w:r>
    </w:p>
    <w:p w:rsidR="0075787F" w:rsidRDefault="0075787F" w:rsidP="00DD194C">
      <w:pPr>
        <w:pStyle w:val="20"/>
        <w:numPr>
          <w:ilvl w:val="0"/>
          <w:numId w:val="19"/>
        </w:numPr>
        <w:tabs>
          <w:tab w:val="clear" w:pos="643"/>
        </w:tabs>
        <w:spacing w:before="0" w:after="0" w:line="340" w:lineRule="atLeast"/>
        <w:ind w:left="641" w:hanging="357"/>
      </w:pPr>
      <w:r>
        <w:t xml:space="preserve">στην αντιμετώπιση της πρόωρης εγκατάλειψης του σχολείου με την καταπολέμηση της σχολικής αποτυχίας και διαρροής, με δράσεις / πρωτοβουλίες στήριξης ευπαθών / ευάλωτων ομάδων πληθυσμού και την </w:t>
      </w:r>
      <w:r w:rsidRPr="007072D0">
        <w:t>ανάπτυξη της διαπολιτισμικής εκπαίδευσης</w:t>
      </w:r>
    </w:p>
    <w:p w:rsidR="0075787F" w:rsidRDefault="0075787F" w:rsidP="00DD194C">
      <w:pPr>
        <w:pStyle w:val="20"/>
        <w:numPr>
          <w:ilvl w:val="0"/>
          <w:numId w:val="19"/>
        </w:numPr>
        <w:tabs>
          <w:tab w:val="clear" w:pos="643"/>
        </w:tabs>
        <w:spacing w:before="0" w:after="0" w:line="340" w:lineRule="atLeast"/>
        <w:ind w:left="641" w:hanging="357"/>
      </w:pPr>
      <w:r w:rsidRPr="007072D0">
        <w:t xml:space="preserve">στη βελτίωση της ποιότητας και της ελκυστικότητας της επαγγελματικής εκπαίδευσης και κατάρτισης μέσω της αναθεώρησης του τρόπου δόμησης και συνάρθρωσης των ειδικοτήτων και των προγραμμάτων σπουδών στον τομέα της αρχικής επαγγελματικής κατάρτισης, του καθορισμού επαγγελματικών δικαιωμάτων και της θέσπισης συστήματος αναγνώρισης </w:t>
      </w:r>
      <w:r w:rsidRPr="007072D0">
        <w:lastRenderedPageBreak/>
        <w:t>της τυπικής πιστοποίησης της μάθησης, σε επίπεδο ενός ευρωπαϊκού πλαισίου επαγγελματικών προσόντων</w:t>
      </w:r>
    </w:p>
    <w:p w:rsidR="0075787F" w:rsidRDefault="0075787F" w:rsidP="00DD194C">
      <w:pPr>
        <w:pStyle w:val="20"/>
        <w:numPr>
          <w:ilvl w:val="0"/>
          <w:numId w:val="19"/>
        </w:numPr>
        <w:tabs>
          <w:tab w:val="clear" w:pos="643"/>
        </w:tabs>
        <w:spacing w:before="0" w:after="0" w:line="340" w:lineRule="atLeast"/>
        <w:ind w:left="641" w:hanging="357"/>
      </w:pPr>
      <w:r w:rsidRPr="00DA1FEA">
        <w:t>στην στήριξη σύνδεσης εκπαίδευσης με αγορά εργασίας</w:t>
      </w:r>
    </w:p>
    <w:p w:rsidR="0075787F" w:rsidRDefault="0075787F" w:rsidP="00DD194C">
      <w:pPr>
        <w:pStyle w:val="20"/>
        <w:numPr>
          <w:ilvl w:val="0"/>
          <w:numId w:val="19"/>
        </w:numPr>
        <w:tabs>
          <w:tab w:val="clear" w:pos="643"/>
        </w:tabs>
        <w:spacing w:before="0" w:after="0" w:line="340" w:lineRule="atLeast"/>
        <w:ind w:left="641" w:hanging="357"/>
        <w:rPr>
          <w:i/>
        </w:rPr>
      </w:pPr>
      <w:r>
        <w:t>σ</w:t>
      </w:r>
      <w:r w:rsidRPr="00DA1FEA">
        <w:t>την ενίσχυση του ανθρωπίνου κεφαλαίου για την προαγωγή της έρευνας και της καινοτομίας</w:t>
      </w:r>
      <w:r w:rsidRPr="007072D0">
        <w:rPr>
          <w:i/>
        </w:rPr>
        <w:t>.</w:t>
      </w:r>
      <w:r w:rsidRPr="007072D0" w:rsidDel="0097135A">
        <w:rPr>
          <w:i/>
        </w:rPr>
        <w:t xml:space="preserve"> </w:t>
      </w:r>
    </w:p>
    <w:p w:rsidR="0075787F" w:rsidRPr="007072D0" w:rsidRDefault="0075787F" w:rsidP="00AD5AE8">
      <w:r w:rsidRPr="007072D0">
        <w:t xml:space="preserve">Η νέα διευρυμένη στοχοθεσία του ΕΚΤ επιτρέπει την ανάδειξη συγκεκριμένων στρατηγικών στόχων που κωδικοποιούν το αναπτυξιακό όραμα κατά τέτοιο τρόπο ώστε η υλοποίηση των σχετικών δράσεων να έχει ως αποτέλεσμα, στη λήξη της περιόδου 2007-2013, την επίτευξη απτών ποσοτικοποιημένων δεικτών και ποιοτικών χαρακτηριστικών του ελληνικού εκπαιδευτικού συστήματος. </w:t>
      </w:r>
    </w:p>
    <w:p w:rsidR="0075787F" w:rsidRDefault="0075787F" w:rsidP="00AD5AE8">
      <w:r w:rsidRPr="007072D0">
        <w:t xml:space="preserve">Το ΕΠΕΔΒΜ «Εκπαίδευση και Δια Βίου Μάθηση» επικεντρώνεται σε </w:t>
      </w:r>
      <w:r w:rsidRPr="007072D0">
        <w:rPr>
          <w:rStyle w:val="ad"/>
          <w:bCs/>
        </w:rPr>
        <w:t>τέσσερις (4) Στρατηγικούς Στόχους</w:t>
      </w:r>
      <w:r w:rsidRPr="007072D0">
        <w:t>.</w:t>
      </w:r>
    </w:p>
    <w:p w:rsidR="0075787F" w:rsidRPr="008B2CC6" w:rsidRDefault="0075787F" w:rsidP="00AD5AE8">
      <w:pPr>
        <w:rPr>
          <w:rStyle w:val="ad"/>
          <w:bCs/>
        </w:rPr>
      </w:pPr>
      <w:r w:rsidRPr="008B2CC6">
        <w:rPr>
          <w:rStyle w:val="ad"/>
          <w:bCs/>
        </w:rPr>
        <w:t>1ος Στρατηγικός Στόχος: «Αναβάθμιση της ποιότητας της εκπαίδευσης και προώθηση της κοινωνικής</w:t>
      </w:r>
      <w:r w:rsidRPr="007510FE">
        <w:rPr>
          <w:rStyle w:val="ad"/>
          <w:bCs/>
        </w:rPr>
        <w:t xml:space="preserve"> </w:t>
      </w:r>
      <w:r w:rsidRPr="008B2CC6">
        <w:rPr>
          <w:rStyle w:val="ad"/>
          <w:bCs/>
        </w:rPr>
        <w:t xml:space="preserve">ενσωμάτωσης» </w:t>
      </w:r>
    </w:p>
    <w:p w:rsidR="0075787F" w:rsidRDefault="0075787F" w:rsidP="00AD5AE8">
      <w:r>
        <w:t>Στο πλαίσιο του στόχου «Αναβάθμιση της ποιότητας της εκπαίδευσης και προώθηση της κοινωνικής ενσωμάτωσης» προωθούνται: i) η αναμόρφωση, ο εκσυγχρονισμός και η αποκέντρωση του εκπαιδευτικού συστήματος, ii) η ενίσχυση της κινητικότητας του μαθητικού πληθυσμού, iii) η συστηματική μέτρηση της προόδου που επιτελείται με την α) ανάπτυξη ενός συστήματος αξιολόγησης στην πρωτοβάθμια, δευτεροβάθμια εκπαίδευση και στην αρχική επαγγελματική κατάρτιση και β) την ανάπτυξη ενός εθνικού συστήματος αξιολόγησης, διασφάλισης της ποιότητας και τεκμηρίωσης των Ιδρυμάτων Ανώτατης Εκπαίδευσης, iv) η επιτάχυνση του ρυθμού ένταξης των νέων τεχνολογιών στην εκπαίδευση και v) η βελτίωση της ποιότητας του εκπαιδευτικού προσωπικού της πρωτοβάθμιας (συμπεριλαμβανομένου της προσχολικής εκπαίδευσης) και της δευτεροβάθμιας εκπαίδευσης με έμφαση στην καινοτομία και τις ΤΠΕ. Επίσης, προωθείται η ενίσχυση της πρόσβασης και της συμμετοχής όλων στο εκπαιδευτικό σύστημα και η καταπολέμηση της σχολικής διαρροής, με έμφαση στα άτομα με αναπηρία (ΑμεΑ) και δράσεις / πρωτοβουλίες για τις ευάλωτες κοινωνικές ομάδες (ΕΚΟ).</w:t>
      </w:r>
    </w:p>
    <w:p w:rsidR="0075787F" w:rsidRPr="008B2CC6" w:rsidRDefault="0075787F" w:rsidP="00AD5AE8">
      <w:pPr>
        <w:rPr>
          <w:rStyle w:val="ad"/>
          <w:bCs/>
        </w:rPr>
      </w:pPr>
      <w:r w:rsidRPr="008B2CC6">
        <w:rPr>
          <w:rStyle w:val="ad"/>
          <w:bCs/>
        </w:rPr>
        <w:t xml:space="preserve">2ος Στρατηγικός Στόχος: «Αναβάθμιση των συστημάτων αρχικής επαγγελματικής κατάρτισης και επαγγελματικής εκπαίδευσης και σύνδεση της εκπαίδευσης με την αγορά εργασίας» </w:t>
      </w:r>
    </w:p>
    <w:p w:rsidR="0075787F" w:rsidRDefault="0075787F" w:rsidP="00AD5AE8">
      <w:r>
        <w:t xml:space="preserve">Στο πλαίσιο του στόχου «Αναβάθμιση των συστημάτων αρχικής επαγγελματικής κατάρτισης και επαγγελματικής εκπαίδευσης και σύνδεση της εκπαίδευσης με την αγορά εργασίας» </w:t>
      </w:r>
      <w:r w:rsidRPr="000154CD">
        <w:t>προωθούνται</w:t>
      </w:r>
      <w:r>
        <w:t xml:space="preserve">: i) η αναβάθμιση της τεχνικοεπαγγελματικής εκπαίδευσης με στόχο τη βελτίωση της ελκυστικότητας και της αποτελεσματικότητάς της και ii) ο επαναπροσδιορισμός του ρόλου της αρχικής επαγγελματικής εκπαίδευσης και κατάρτισης μέσω της αναθεώρησης του τρόπου δόμησης και συνάρθρωσης των ειδικοτήτων και των προγραμμάτων </w:t>
      </w:r>
      <w:r>
        <w:lastRenderedPageBreak/>
        <w:t xml:space="preserve">σπουδών στον τομέα της αρχικής επαγγελματικής κατάρτισης, του καθορισμού επαγγελματικών δικαιωμάτων και της θέσπισης συστήματος αναγνώρισης της τυπικής πιστοποίησης της μάθησης, σε επίπεδο ενός ευρωπαϊκού πλαισίου επαγγελματικών προσόντων. Επίσης, προωθείται η αποτελεσματικότερη σύνδεση του εκπαιδευτικού συστήματος με την αγορά εργασίας και η υποστήριξη δράσεων απασχόλησης κοινωφελούς χαρακτήρα. </w:t>
      </w:r>
    </w:p>
    <w:p w:rsidR="0075787F" w:rsidRPr="008B2CC6" w:rsidRDefault="0075787F" w:rsidP="00AD5AE8">
      <w:pPr>
        <w:rPr>
          <w:rStyle w:val="ad"/>
          <w:bCs/>
        </w:rPr>
      </w:pPr>
      <w:r w:rsidRPr="008B2CC6">
        <w:rPr>
          <w:rStyle w:val="ad"/>
          <w:bCs/>
        </w:rPr>
        <w:t xml:space="preserve">3ος Στρατηγικός Στόχος: «Ενίσχυση της δια βίου εκπαίδευσης ενηλίκων» </w:t>
      </w:r>
    </w:p>
    <w:p w:rsidR="0075787F" w:rsidRDefault="0075787F" w:rsidP="00AD5AE8">
      <w:r>
        <w:t xml:space="preserve">Στο πλαίσιο του στόχου «Ενίσχυση της δια βίου εκπαίδευσης ενηλίκων» προωθείται η ενίσχυση του συστήματος και των υπηρεσιών της δια βίου εκπαίδευσης και της ίσης πρόσβασης σε αυτήν, με την ανάπτυξη συστήματος παροχής κατάλληλων κινήτρων (ανάπτυξη συστήματος κινήτρων) ιδιαίτερα των ατόμων με χαμηλά προσόντα ή μεγαλύτερης ηλικίας, των ατόμων που εγκατέλειψαν πρόωρα το τυπικό εκπαιδευτικό σύστημα. Επιπρόσθετα, προωθείται η περαιτέρω ανάπτυξη της εξ αποστάσεως εκπαίδευσης. </w:t>
      </w:r>
    </w:p>
    <w:p w:rsidR="0075787F" w:rsidRPr="008B2CC6" w:rsidRDefault="0075787F" w:rsidP="00AD5AE8">
      <w:pPr>
        <w:rPr>
          <w:rStyle w:val="ad"/>
          <w:bCs/>
        </w:rPr>
      </w:pPr>
      <w:r w:rsidRPr="008B2CC6">
        <w:rPr>
          <w:rStyle w:val="ad"/>
          <w:bCs/>
        </w:rPr>
        <w:t xml:space="preserve">4ος Στρατηγικός Στόχος: «Ενίσχυση του ανθρώπινου κεφαλαίου για την προαγωγή της έρευνας και της καινοτομίας» </w:t>
      </w:r>
    </w:p>
    <w:p w:rsidR="0075787F" w:rsidRPr="007072D0" w:rsidRDefault="0075787F" w:rsidP="00AD5AE8">
      <w:r>
        <w:t>Στο πλαίσιο του στόχου «Ενίσχυση του ανθρώπινου κεφαλαίου για την προαγωγή της έρευνας και της καινοτομίας» προωθούνται:</w:t>
      </w:r>
      <w:r w:rsidRPr="00D314A3">
        <w:t xml:space="preserve"> </w:t>
      </w:r>
      <w:r>
        <w:t>α)</w:t>
      </w:r>
      <w:r w:rsidRPr="00D314A3">
        <w:t xml:space="preserve"> </w:t>
      </w:r>
      <w:r>
        <w:t xml:space="preserve">η ενίσχυση της έρευνας και της καινοτομίας μέσω προγραμμάτων βασικής και εφαρμοσμένης έρευνας και της προσέλκυσης ερευνητών </w:t>
      </w:r>
      <w:r w:rsidRPr="007072D0">
        <w:t xml:space="preserve">υψηλού επιπέδου από το εξωτερικό με έμφαση σε ασθενέστερες οικονομικά και ευαίσθητες κοινωνικές ομάδες του πληθυσμού και </w:t>
      </w:r>
      <w:r>
        <w:t>β)</w:t>
      </w:r>
      <w:r w:rsidRPr="007072D0">
        <w:t xml:space="preserve"> η ενίσχυση της συμμετοχής σε διδακτορικό επίπεδο μέσω προγραμμάτων (π.χ. ΗΡΑΚΛΕΙΤΟΣ), καθώς και η χορήγηση υποτροφιών </w:t>
      </w:r>
    </w:p>
    <w:p w:rsidR="0075787F" w:rsidRPr="007072D0" w:rsidRDefault="0075787F" w:rsidP="00AD5AE8">
      <w:r w:rsidRPr="007072D0">
        <w:t xml:space="preserve">Οι παραπάνω στρατηγικοί στόχοι συγκροτούν αντίστοιχους Άξονες Προτεραιότητας του ΕΠΕΔΒΜ, οι οποίοι συμπληρώνονται από τους Άξονες Προτεραιότητας της Τεχνικής Βοήθειας. </w:t>
      </w:r>
    </w:p>
    <w:p w:rsidR="0075787F" w:rsidRPr="007072D0" w:rsidRDefault="0075787F" w:rsidP="00AD5AE8"/>
    <w:p w:rsidR="0075787F" w:rsidRDefault="0075787F" w:rsidP="00E36870">
      <w:pPr>
        <w:pStyle w:val="2"/>
        <w:numPr>
          <w:ilvl w:val="1"/>
          <w:numId w:val="17"/>
        </w:numPr>
      </w:pPr>
      <w:bookmarkStart w:id="36" w:name="_Toc423432143"/>
      <w:r>
        <w:t>Συμβολή του Προγράμματος στο ΕΣΠΑ</w:t>
      </w:r>
      <w:bookmarkEnd w:id="36"/>
    </w:p>
    <w:p w:rsidR="0075787F" w:rsidRPr="002846EE" w:rsidRDefault="0075787F" w:rsidP="00F15869">
      <w:pPr>
        <w:spacing w:before="120"/>
      </w:pPr>
      <w:r>
        <w:t>Τ</w:t>
      </w:r>
      <w:r w:rsidRPr="002846EE">
        <w:t>ο Ε</w:t>
      </w:r>
      <w:r>
        <w:t xml:space="preserve">πιχειρησιακό Πρόγραμμα </w:t>
      </w:r>
      <w:r w:rsidRPr="002846EE">
        <w:t>Εκπαίδευση και Δια Βίου Μάθηση συμβάλλει:</w:t>
      </w:r>
    </w:p>
    <w:p w:rsidR="0075787F" w:rsidRDefault="0075787F" w:rsidP="00E36870">
      <w:pPr>
        <w:numPr>
          <w:ilvl w:val="0"/>
          <w:numId w:val="21"/>
        </w:numPr>
        <w:spacing w:before="120"/>
      </w:pPr>
      <w:r w:rsidRPr="002846EE">
        <w:t>στη θεματική προτεραιότητα «Ανάπτυξη βιώσιμης επιχειρηματικής πρωτοβουλίας» και τον Γενικό Στόχο 2 «Ανάπτυξη βιώσιμης επιχειρηματικής πρωτοβουλίας» (ΕΣ),</w:t>
      </w:r>
    </w:p>
    <w:p w:rsidR="0075787F" w:rsidRDefault="0075787F" w:rsidP="00E36870">
      <w:pPr>
        <w:numPr>
          <w:ilvl w:val="0"/>
          <w:numId w:val="21"/>
        </w:numPr>
        <w:spacing w:before="120"/>
      </w:pPr>
      <w:r w:rsidRPr="002846EE">
        <w:t xml:space="preserve">στη θεματική προτεραιότητα «Απασχόληση και κοινωνική συνοχή», τον Γενικό Στόχο 4 «Βελτίωση της ποιότητας και της έντασης των επενδύσεων στο ανθρώπινο κεφάλαιο για την αναβάθμιση του ελληνικού εκπαιδευτικού συστήματος» (ΑΣ), τον Γενικό Στόχο 5 «Η ενίσχυση της Έρευνας, Τεχνολογίας και η προώθηση της </w:t>
      </w:r>
      <w:r w:rsidRPr="002846EE">
        <w:lastRenderedPageBreak/>
        <w:t>Καινοτομίας σε όλους τους κλάδους ως βασικού παράγοντα αναδιάρθρωσης της ελληνικής οικονομίας και μετάβασης στην οικονομία της γνώσης» (ΑΣ), τον Γενικό Στόχο 6 «Ψηφιακή σύγκλιση της χώρας με την αποτελεσματικότερη αξιοποίηση των τεχνολογιών πληροφορικής και επικοινωνιών (ΤΠΕ)» (ΕΣ),</w:t>
      </w:r>
    </w:p>
    <w:p w:rsidR="0075787F" w:rsidRDefault="0075787F" w:rsidP="00E36870">
      <w:pPr>
        <w:numPr>
          <w:ilvl w:val="0"/>
          <w:numId w:val="21"/>
        </w:numPr>
        <w:spacing w:before="120"/>
      </w:pPr>
      <w:r w:rsidRPr="002846EE">
        <w:t>στη θεματική προτεραιότητα «Απασχόληση και κοινωνική συνοχή» και τον Γενικό Στόχο 7 «Ενίσχυση της προσαρμοστικότητας των εργαζόμενων και των επιχειρήσεων» (ΕΣ), τον Γενικό Στόχο 8 «Διευκόλυνση της πρόσβασης στην απασχόληση» (ΕΣ), τον Γενικό Στόχο 9 «Προώθηση της Κοινωνικής Ενσωμάτωσης – Διασφάλιση της ισότιμης πρόσβασης όλων στην αγορά εργασίας και πρόληψη των φαινομένων περιθωριοποίησης και αποκλεισμού» (ΕΣ), τον Γενικό Στόχο 11 «Ανάδειξη του οικονομικού, κοινωνικού και αναπτυξιακού χαρακτήρα των θεμάτων ισότητας των φύλων, με την άμεση σύνδεσή τους με τις κυρίαρχες εθνικές πολιτικές προτεραιότητες (ανάπτυξη – απασχόληση – κοινωνική συνοχή)» (ΕΣ),</w:t>
      </w:r>
    </w:p>
    <w:p w:rsidR="0075787F" w:rsidRDefault="0075787F" w:rsidP="00E36870">
      <w:pPr>
        <w:numPr>
          <w:ilvl w:val="0"/>
          <w:numId w:val="21"/>
        </w:numPr>
        <w:spacing w:before="120"/>
      </w:pPr>
      <w:r w:rsidRPr="002846EE">
        <w:t>στη θεματική «Ελκυστικότητα της Ελλάδας και των Περιφερειών ως τόπου επενδύσεων εργασίας και διαβίωσης» και τον Γενικό Στόχο 16 «Άσκηση αποτελεσματικής περιβαλλοντικής πολιτικής» (ΕΣ), τον Γενικό Στόχο 17 «Ανάδειξη του Πολιτισμού ως ζωτικού παράγοντα της οικονομικής ανάπτυξης της χώρας» (ΕΣ) του ΕΣΠΑ.</w:t>
      </w:r>
    </w:p>
    <w:p w:rsidR="0075787F" w:rsidRPr="002846EE" w:rsidRDefault="0075787F" w:rsidP="00F15869">
      <w:pPr>
        <w:spacing w:before="120"/>
      </w:pPr>
      <w:r w:rsidRPr="002846EE">
        <w:t>Στην ανάλυση συνάφειας που ακολουθεί δεν γίνεται διάκριση άξονα προτεραιότητας ανά κατηγορία επιλέξιμων περιφερειών λόγω της ομοιογένειας των παρεμβάσεων σε αυτές. Η συνάφεια χαρακτηρίζεται είτε ως Άμεση Συμβολή (ΑΣ) είτε ως Έμμεση Συμβολή (ΕΣ).</w:t>
      </w:r>
    </w:p>
    <w:p w:rsidR="0075787F" w:rsidRPr="002846EE" w:rsidRDefault="0075787F" w:rsidP="00F15869">
      <w:pPr>
        <w:spacing w:before="120"/>
      </w:pPr>
      <w:r w:rsidRPr="002846EE">
        <w:t>Σε επίπεδο αξόνων προτεραιότητας του ΕΠΕΔΒΜ:</w:t>
      </w:r>
    </w:p>
    <w:p w:rsidR="0075787F" w:rsidRDefault="0075787F" w:rsidP="00F15869">
      <w:pPr>
        <w:spacing w:before="120"/>
      </w:pPr>
    </w:p>
    <w:p w:rsidR="0075787F" w:rsidRPr="002846EE" w:rsidRDefault="0075787F" w:rsidP="00F15869">
      <w:pPr>
        <w:spacing w:before="120"/>
      </w:pPr>
      <w:r w:rsidRPr="002846EE">
        <w:t xml:space="preserve">Οι </w:t>
      </w:r>
      <w:r w:rsidRPr="002846EE">
        <w:rPr>
          <w:rStyle w:val="ad"/>
          <w:bCs/>
        </w:rPr>
        <w:t>Άξονες Προτεραιότητας 1,2,3</w:t>
      </w:r>
      <w:r w:rsidRPr="002846EE">
        <w:t xml:space="preserve"> συμβάλλουν:</w:t>
      </w:r>
    </w:p>
    <w:p w:rsidR="0075787F" w:rsidRDefault="0075787F" w:rsidP="00DD194C">
      <w:pPr>
        <w:pStyle w:val="a"/>
        <w:numPr>
          <w:ilvl w:val="0"/>
          <w:numId w:val="18"/>
        </w:numPr>
        <w:tabs>
          <w:tab w:val="num" w:pos="360"/>
        </w:tabs>
        <w:spacing w:before="120"/>
      </w:pPr>
      <w:r w:rsidRPr="002846EE">
        <w:t>στη θεματική προτεραιότητα «Κοινωνία της Γνώσης και Καινοτομία» και τον Γενικό Στόχο 4 (ΑΣ), και τον Γενικό Στόχο 6 (ΑΣ),</w:t>
      </w:r>
    </w:p>
    <w:p w:rsidR="0075787F" w:rsidRDefault="0075787F" w:rsidP="00DD194C">
      <w:pPr>
        <w:pStyle w:val="a"/>
        <w:numPr>
          <w:ilvl w:val="0"/>
          <w:numId w:val="18"/>
        </w:numPr>
        <w:tabs>
          <w:tab w:val="num" w:pos="360"/>
        </w:tabs>
        <w:spacing w:before="120"/>
      </w:pPr>
      <w:r w:rsidRPr="002846EE">
        <w:t>στη θεματική προτεραιότητα «Απασχόληση και κοινωνική συνοχή» και τον Γενικό Στόχο 8 (ΕΣ), τον Γενικό Στόχο 9 (ΕΣ), τον Γενικό Στόχο 11 (ΕΣ),</w:t>
      </w:r>
    </w:p>
    <w:p w:rsidR="0075787F" w:rsidRDefault="0075787F" w:rsidP="00DD194C">
      <w:pPr>
        <w:pStyle w:val="a"/>
        <w:numPr>
          <w:ilvl w:val="0"/>
          <w:numId w:val="18"/>
        </w:numPr>
        <w:tabs>
          <w:tab w:val="num" w:pos="360"/>
        </w:tabs>
        <w:spacing w:before="120"/>
      </w:pPr>
      <w:r w:rsidRPr="002846EE">
        <w:t>στη θεματική «Ελκυστικότητα της Ελλάδας και των Περιφερειών ως τόπου επενδύσεων εργασίας και διαβίωσης» και τον Γενικό Στόχο 16 (ΕΣ), τον Γενικό Στόχο 17 (ΕΣ) του ΕΣΠΑ.</w:t>
      </w:r>
    </w:p>
    <w:p w:rsidR="0075787F" w:rsidRDefault="0075787F" w:rsidP="001B563B">
      <w:pPr>
        <w:pStyle w:val="a"/>
        <w:numPr>
          <w:ilvl w:val="0"/>
          <w:numId w:val="0"/>
        </w:numPr>
        <w:spacing w:before="120"/>
        <w:ind w:left="360"/>
      </w:pPr>
      <w:r w:rsidRPr="002846EE">
        <w:t xml:space="preserve">Αναφορικά με τον </w:t>
      </w:r>
      <w:r w:rsidRPr="002846EE">
        <w:rPr>
          <w:b/>
          <w:u w:val="single"/>
        </w:rPr>
        <w:t>Γενικό Στόχο 4</w:t>
      </w:r>
      <w:r w:rsidRPr="002846EE">
        <w:t xml:space="preserve"> «</w:t>
      </w:r>
      <w:r w:rsidRPr="002846EE">
        <w:rPr>
          <w:i/>
        </w:rPr>
        <w:t>Βελτίωση της ποιότητας και της έντασης των επενδύσεων στο ανθρώπινο κεφάλαιο για την αναβάθμιση του ελληνικού εκπαιδευτικού συστήματος</w:t>
      </w:r>
      <w:r w:rsidRPr="002846EE">
        <w:t>», δράσεις του Επιχειρησιακού Προγράμματος εξειδικεύονται και υλοποιούνται στην προώθηση μεταρρυθμίσεων στο εκπαιδευτικό σύστημα και στην βελτίωση της πρόσβασης και του επιπέδου των βασικών δεξιοτήτων όλων.</w:t>
      </w:r>
    </w:p>
    <w:p w:rsidR="0075787F" w:rsidRDefault="0075787F" w:rsidP="001B563B">
      <w:pPr>
        <w:pStyle w:val="a"/>
        <w:numPr>
          <w:ilvl w:val="0"/>
          <w:numId w:val="0"/>
        </w:numPr>
        <w:spacing w:before="120"/>
        <w:ind w:left="360"/>
      </w:pPr>
      <w:r w:rsidRPr="002846EE">
        <w:lastRenderedPageBreak/>
        <w:t>Στο πλαίσιο του ΕΠΕΔΒΜ προωθούνται και υλοποιούνται οι παρακάτω παρεμβάσεις:</w:t>
      </w:r>
    </w:p>
    <w:p w:rsidR="0075787F" w:rsidRDefault="0075787F" w:rsidP="00E36870">
      <w:pPr>
        <w:pStyle w:val="a"/>
        <w:numPr>
          <w:ilvl w:val="0"/>
          <w:numId w:val="26"/>
        </w:numPr>
        <w:spacing w:before="120"/>
      </w:pPr>
      <w:r w:rsidRPr="002846EE">
        <w:t>Αναμόρφωση των προγραμμάτων σπουδών και εμπλουτισμός του εκπαιδευτικού υλικού σε όλες τις εκπαιδευτικές βαθμίδες, συμπεριλαμβανομένης της προσχολικής αγωγής, ώστε να ανταποκρίνονται πληρέστερα στις σύγχρονες εκπαιδευτικές προτεραιότητες και στις οικονομικές και κοινωνικές εξελίξεις σε μία κοινωνία της γνώσης. Η αναμόρφωση αυτή θα περιλάβει, μεταξύ άλλων, προσαρμογή του εκπαιδευτικού υλικού στις σύγχρονες τεχνολογικές εξελίξεις, ενσωμάτωση πολιτιστικών στοιχείων και των ξένων γλωσσών όπως προβλέπεται από την ευρωπαϊκή πολιτική για την εκπαίδευση καθώς επίσης και στοιχεία που αφορούν θεματικούς τομείς όπως η ναυτιλία, αλιεία, τουρισμός  κλπ. Ο στρατηγικός στόχος της αειφορίας στην εκπαίδευση αποτελεί προτεραιότητα που διασφαλίζεται μέσα από τα προγράμματα σπουδών, το  εκπαιδευτικό υλικό και κυρίως με την εισαγωγή βιωματικών εφαρμογών. </w:t>
      </w:r>
    </w:p>
    <w:p w:rsidR="0075787F" w:rsidRDefault="0075787F" w:rsidP="00E36870">
      <w:pPr>
        <w:pStyle w:val="a"/>
        <w:numPr>
          <w:ilvl w:val="0"/>
          <w:numId w:val="26"/>
        </w:numPr>
        <w:spacing w:before="120"/>
      </w:pPr>
      <w:r w:rsidRPr="002846EE">
        <w:t>Κατάργηση των τυπικών φραγμών καθ’ όλη την εκπαιδευτική διαδρομή και εισαγωγή της αναγκαίας ευελιξίας (οριζόντια και κάθετα) σε όλες τις βαθμίδες και τα επίπεδα εκπαίδευσης και στη δια βίου μάθηση. Υποστήριξη της λειτουργίας του Διεθνούς Πανεπιστημίου με έμφαση στην εφαρμογή συστήματος πιστοποίησης και μεταφοράς πιστωτικών μονάδων στο πλαίσιο διεθνών προγραμμάτων σπουδών που θα αναπτυχθούν.</w:t>
      </w:r>
    </w:p>
    <w:p w:rsidR="0075787F" w:rsidRDefault="0075787F" w:rsidP="00E36870">
      <w:pPr>
        <w:pStyle w:val="a"/>
        <w:numPr>
          <w:ilvl w:val="0"/>
          <w:numId w:val="26"/>
        </w:numPr>
        <w:spacing w:before="120"/>
      </w:pPr>
      <w:r w:rsidRPr="002846EE">
        <w:t>Αναμόρφωση των δομών και των διαδικασιών για την ανάπτυξη ενός συστήματος αξιολόγησης του συνόλου του εκπαιδευτικού έργου και των συντελεστών του στην πρωτοβάθμια, δευτεροβάθμια εκπαίδευση και στην αρχική επαγγελματική κατάρτιση, με την εισαγωγή ενιαίων ποσοτικών και ποιοτικών δεικτών αξιολόγησης με γνώμονα την ανθρωποκεντρική διάσταση της παιδείας, τη γνωστική πρόοδο, και την αποτελεσματικότητα του εκπαιδευτικού συστήματος.</w:t>
      </w:r>
    </w:p>
    <w:p w:rsidR="0075787F" w:rsidRDefault="0075787F" w:rsidP="00E36870">
      <w:pPr>
        <w:pStyle w:val="a"/>
        <w:numPr>
          <w:ilvl w:val="0"/>
          <w:numId w:val="26"/>
        </w:numPr>
        <w:spacing w:before="120"/>
      </w:pPr>
      <w:r w:rsidRPr="002846EE">
        <w:t>Στήριξη των προβλεπόμενων διαδικασιών στη βάση των ρυθμίσεων σχετικά με την ανάπτυξη ενός εθνικού συστήματος αξιολόγησης, διασφάλισης της ποιότητας και τεκμηρίωσης των Ιδρυμάτων Ανώτατης Εκπαίδευσης, για λόγους παρακολούθησης της πορείας και της επίτευξης των στόχων, στο πλαίσιο της κοινωνικής λογοδοσίας.</w:t>
      </w:r>
    </w:p>
    <w:p w:rsidR="0075787F" w:rsidRDefault="0075787F" w:rsidP="00E36870">
      <w:pPr>
        <w:pStyle w:val="a"/>
        <w:numPr>
          <w:ilvl w:val="0"/>
          <w:numId w:val="26"/>
        </w:numPr>
        <w:spacing w:before="120"/>
      </w:pPr>
      <w:r w:rsidRPr="002846EE">
        <w:t>Η περιοδική επιμόρφωση των εκπαιδευτικών (ανά τακτά χρονικά διαστήματα) στο γνωστικό τους αντικείμενο και στις νέες εκπαιδευτικές μεθόδους για βελτιστοποίηση των γνώσεων τους, με έμφαση στις ΤΠΕ και τις θετικές και τεχνολογικές επιστήμες με στόχο την αξιοποίηση των ΤΠΕ στην εκπαιδευτική διαδικασία. </w:t>
      </w:r>
    </w:p>
    <w:p w:rsidR="0075787F" w:rsidRDefault="0075787F" w:rsidP="00E36870">
      <w:pPr>
        <w:pStyle w:val="a"/>
        <w:numPr>
          <w:ilvl w:val="0"/>
          <w:numId w:val="26"/>
        </w:numPr>
        <w:spacing w:before="120"/>
      </w:pPr>
      <w:r w:rsidRPr="002846EE">
        <w:t xml:space="preserve">Η καθιέρωση προγραμμάτων εισαγωγικής επιμόρφωσης ετήσιας διάρκειας, με έμφαση στο διδακτικό, παιδαγωγικό και ψυχοπαιδαγωγικό </w:t>
      </w:r>
      <w:r w:rsidRPr="002846EE">
        <w:lastRenderedPageBreak/>
        <w:t>περιεχόμενο, που να οδηγεί σε πιστοποίηση εκπαιδευτικής επάρκειας ως προϋπόθεση για την άσκηση του εκπαιδευτικού έργου.</w:t>
      </w:r>
    </w:p>
    <w:p w:rsidR="0075787F" w:rsidRDefault="0075787F" w:rsidP="00E36870">
      <w:pPr>
        <w:pStyle w:val="a"/>
        <w:numPr>
          <w:ilvl w:val="0"/>
          <w:numId w:val="26"/>
        </w:numPr>
        <w:spacing w:before="120"/>
      </w:pPr>
      <w:r w:rsidRPr="002846EE">
        <w:t xml:space="preserve">Η ποιοτική αναβάθμιση των προγραμμάτων επιμόρφωσης των εκπαιδευτικών στη βάση στοχευμένων μελετών και ερευνών, με την ενεργό συμμετοχή των κοινωνικών εταίρων.  </w:t>
      </w:r>
    </w:p>
    <w:p w:rsidR="0075787F" w:rsidRDefault="0075787F" w:rsidP="00E36870">
      <w:pPr>
        <w:pStyle w:val="a"/>
        <w:numPr>
          <w:ilvl w:val="0"/>
          <w:numId w:val="26"/>
        </w:numPr>
        <w:spacing w:before="120"/>
      </w:pPr>
      <w:r w:rsidRPr="002846EE">
        <w:t>Η υλοποίηση προγραμμάτων ευαισθητοποίησης/επιμόρφωσης ενδεικτικά σε θέματα πολιτισμού, αειφορίας, αγωγής και προαγωγής υγείας κλπ. με την ενεργό συμμετοχή των κοινωνικών εταίρων.</w:t>
      </w:r>
    </w:p>
    <w:p w:rsidR="0075787F" w:rsidRDefault="0075787F" w:rsidP="001B563B">
      <w:pPr>
        <w:pStyle w:val="a"/>
        <w:numPr>
          <w:ilvl w:val="0"/>
          <w:numId w:val="0"/>
        </w:numPr>
        <w:spacing w:before="120"/>
        <w:ind w:left="360"/>
      </w:pPr>
    </w:p>
    <w:p w:rsidR="0075787F" w:rsidRDefault="0075787F" w:rsidP="001B563B">
      <w:pPr>
        <w:pStyle w:val="a"/>
        <w:numPr>
          <w:ilvl w:val="0"/>
          <w:numId w:val="0"/>
        </w:numPr>
        <w:spacing w:before="120"/>
        <w:ind w:left="360"/>
      </w:pPr>
      <w:r w:rsidRPr="002846EE">
        <w:t xml:space="preserve">Στο πλαίσιο </w:t>
      </w:r>
      <w:r w:rsidRPr="002146D1">
        <w:t xml:space="preserve">του </w:t>
      </w:r>
      <w:r w:rsidRPr="002146D1">
        <w:rPr>
          <w:b/>
        </w:rPr>
        <w:t>Γενικού Στόχου 4</w:t>
      </w:r>
      <w:r w:rsidRPr="002146D1">
        <w:t xml:space="preserve"> υλοποιούνται</w:t>
      </w:r>
      <w:r w:rsidRPr="002846EE">
        <w:t xml:space="preserve"> σημαντικές πράξεις: </w:t>
      </w:r>
    </w:p>
    <w:p w:rsidR="0075787F" w:rsidRDefault="0075787F" w:rsidP="00E36870">
      <w:pPr>
        <w:pStyle w:val="a"/>
        <w:numPr>
          <w:ilvl w:val="0"/>
          <w:numId w:val="40"/>
        </w:numPr>
        <w:spacing w:before="120"/>
      </w:pPr>
      <w:r w:rsidRPr="002846EE">
        <w:t>Νέο σχολείο (σχολείο 21ου αιώνα) -Αναμόρφωση νέων εκπαιδευτικών προγραμμάτων και πιλοτική εφαρμογή</w:t>
      </w:r>
    </w:p>
    <w:p w:rsidR="0075787F" w:rsidRDefault="0075787F" w:rsidP="00E36870">
      <w:pPr>
        <w:pStyle w:val="a"/>
        <w:numPr>
          <w:ilvl w:val="0"/>
          <w:numId w:val="40"/>
        </w:numPr>
        <w:spacing w:before="120"/>
      </w:pPr>
      <w:r w:rsidRPr="002846EE">
        <w:t>Αναμόρφωση προγραμμάτων σπουδών - Ανάπτυξη εκπαιδευτικού υλικού Γ' βάθμιας Εκπαίδευσης</w:t>
      </w:r>
    </w:p>
    <w:p w:rsidR="0075787F" w:rsidRDefault="0075787F" w:rsidP="00E36870">
      <w:pPr>
        <w:pStyle w:val="a"/>
        <w:numPr>
          <w:ilvl w:val="0"/>
          <w:numId w:val="40"/>
        </w:numPr>
        <w:spacing w:before="120"/>
        <w:rPr>
          <w:rFonts w:ascii="Arial" w:hAnsi="Arial" w:cs="Arial"/>
          <w:color w:val="000000"/>
          <w:sz w:val="14"/>
          <w:szCs w:val="14"/>
          <w:lang w:eastAsia="el-GR"/>
        </w:rPr>
      </w:pPr>
      <w:r>
        <w:t>Εξορθολογισμός διδακτέας ύλης και εκπαιδευτικού υλικού στην δευτεροβάθμια εκπαίδευση</w:t>
      </w:r>
    </w:p>
    <w:p w:rsidR="0075787F" w:rsidRDefault="0075787F" w:rsidP="00E36870">
      <w:pPr>
        <w:pStyle w:val="a"/>
        <w:numPr>
          <w:ilvl w:val="0"/>
          <w:numId w:val="40"/>
        </w:numPr>
        <w:spacing w:before="120"/>
      </w:pPr>
      <w:r>
        <w:t>Αναβάθμιση μουσικών και καλλιτεχνικών σχολείων</w:t>
      </w:r>
    </w:p>
    <w:p w:rsidR="0075787F" w:rsidRDefault="0075787F" w:rsidP="00E36870">
      <w:pPr>
        <w:pStyle w:val="a"/>
        <w:numPr>
          <w:ilvl w:val="0"/>
          <w:numId w:val="40"/>
        </w:numPr>
        <w:spacing w:before="120"/>
      </w:pPr>
      <w:r w:rsidRPr="002846EE">
        <w:t>Περιβαλλοντική Εκπαίδευση - Αναμόρφωση περιβαλλοντικής εκπαίδευσης</w:t>
      </w:r>
    </w:p>
    <w:p w:rsidR="0075787F" w:rsidRDefault="0075787F" w:rsidP="00E36870">
      <w:pPr>
        <w:pStyle w:val="a"/>
        <w:numPr>
          <w:ilvl w:val="0"/>
          <w:numId w:val="40"/>
        </w:numPr>
        <w:spacing w:before="120"/>
      </w:pPr>
      <w:r w:rsidRPr="002846EE">
        <w:t>Εφαρμογή ξενόγλωσσων προγραμμάτων σπουδών στην Πρωτοβάθμια &amp; Δευτεροβάθμια εκπαίδευση</w:t>
      </w:r>
    </w:p>
    <w:p w:rsidR="0075787F" w:rsidRDefault="0075787F" w:rsidP="00E36870">
      <w:pPr>
        <w:pStyle w:val="a"/>
        <w:numPr>
          <w:ilvl w:val="0"/>
          <w:numId w:val="40"/>
        </w:numPr>
        <w:spacing w:before="120"/>
      </w:pPr>
      <w:r w:rsidRPr="002846EE">
        <w:t>Δράσεις για τον Πολιτισμό στην Εκπαίδευση</w:t>
      </w:r>
    </w:p>
    <w:p w:rsidR="0075787F" w:rsidRDefault="0075787F" w:rsidP="00E36870">
      <w:pPr>
        <w:pStyle w:val="a"/>
        <w:numPr>
          <w:ilvl w:val="0"/>
          <w:numId w:val="40"/>
        </w:numPr>
        <w:spacing w:before="120"/>
      </w:pPr>
      <w:r w:rsidRPr="002846EE">
        <w:t>Ανάπτυξη του συστήματος Αξιολόγησης και Πιστοποίησης Γλωσσομάθειας</w:t>
      </w:r>
    </w:p>
    <w:p w:rsidR="0075787F" w:rsidRDefault="0075787F" w:rsidP="00E36870">
      <w:pPr>
        <w:pStyle w:val="a"/>
        <w:numPr>
          <w:ilvl w:val="0"/>
          <w:numId w:val="40"/>
        </w:numPr>
        <w:spacing w:before="120"/>
      </w:pPr>
      <w:r w:rsidRPr="002846EE">
        <w:t>Αυτοαξιολόγηση σχολικών μονάδων</w:t>
      </w:r>
    </w:p>
    <w:p w:rsidR="0075787F" w:rsidRDefault="0075787F" w:rsidP="00E36870">
      <w:pPr>
        <w:pStyle w:val="a"/>
        <w:numPr>
          <w:ilvl w:val="0"/>
          <w:numId w:val="40"/>
        </w:numPr>
        <w:spacing w:before="120"/>
      </w:pPr>
      <w:r w:rsidRPr="002846EE">
        <w:t>Ανάπτυξη εθνικού συστήματος αξιολόγησης, διασφάλισης της ποιότητας και τεκμηρίωσης των Ιδρυμάτων Ανώτατης Εκπαίδευσης</w:t>
      </w:r>
    </w:p>
    <w:p w:rsidR="0075787F" w:rsidRDefault="0075787F" w:rsidP="00E36870">
      <w:pPr>
        <w:pStyle w:val="a"/>
        <w:numPr>
          <w:ilvl w:val="0"/>
          <w:numId w:val="40"/>
        </w:numPr>
        <w:spacing w:before="120"/>
      </w:pPr>
      <w:r w:rsidRPr="002846EE">
        <w:t>Μονάδες Διασφάλισης Ποιότητας των Ιδρυμάτων Ανώτατης Εκπαίδευσης</w:t>
      </w:r>
    </w:p>
    <w:p w:rsidR="0075787F" w:rsidRDefault="0075787F" w:rsidP="00E36870">
      <w:pPr>
        <w:pStyle w:val="a"/>
        <w:numPr>
          <w:ilvl w:val="0"/>
          <w:numId w:val="40"/>
        </w:numPr>
        <w:spacing w:before="120"/>
      </w:pPr>
      <w:r w:rsidRPr="002846EE">
        <w:t>Δράσεις Κοινωνικών Εταίρων που συμβάλλουν στη διασφάλιση της ποιότητας, της τεκμηρίωσης και τον εκσυγχρονισμό του εκπαιδευτικού συστήματος</w:t>
      </w:r>
    </w:p>
    <w:p w:rsidR="0075787F" w:rsidRDefault="0075787F" w:rsidP="00E36870">
      <w:pPr>
        <w:pStyle w:val="a"/>
        <w:numPr>
          <w:ilvl w:val="0"/>
          <w:numId w:val="40"/>
        </w:numPr>
        <w:spacing w:before="120"/>
      </w:pPr>
      <w:r w:rsidRPr="002846EE">
        <w:t>Επιμόρφωση εκπαιδευτικών - Πιστοποίηση παιδαγωγικής κατάρτισης</w:t>
      </w:r>
    </w:p>
    <w:p w:rsidR="0075787F" w:rsidRDefault="0075787F" w:rsidP="00E36870">
      <w:pPr>
        <w:pStyle w:val="a"/>
        <w:numPr>
          <w:ilvl w:val="0"/>
          <w:numId w:val="40"/>
        </w:numPr>
        <w:spacing w:before="120"/>
      </w:pPr>
      <w:r w:rsidRPr="002846EE">
        <w:t>Επιμόρφωση εκπαιδευτικών σε ICT</w:t>
      </w:r>
    </w:p>
    <w:p w:rsidR="0075787F" w:rsidRDefault="0075787F" w:rsidP="00E36870">
      <w:pPr>
        <w:pStyle w:val="a"/>
        <w:numPr>
          <w:ilvl w:val="0"/>
          <w:numId w:val="40"/>
        </w:numPr>
        <w:spacing w:before="120"/>
      </w:pPr>
      <w:r w:rsidRPr="002846EE">
        <w:t>Επιμόρφωση εκπαιδευτικών / Εισαγωγική Επιμόρφωση</w:t>
      </w:r>
    </w:p>
    <w:p w:rsidR="0075787F" w:rsidRDefault="0075787F" w:rsidP="00E36870">
      <w:pPr>
        <w:pStyle w:val="a"/>
        <w:numPr>
          <w:ilvl w:val="0"/>
          <w:numId w:val="40"/>
        </w:numPr>
        <w:spacing w:before="120"/>
      </w:pPr>
      <w:r w:rsidRPr="002846EE">
        <w:t>Προγράμματα ευαισθητοποίησης</w:t>
      </w:r>
      <w:r>
        <w:t xml:space="preserve"> (π.χ. Ανάπτυξη και λειτουργία δικτύου πρόληψης και αντιμετώπισης φαινομένων σχολικής βίας και </w:t>
      </w:r>
      <w:r>
        <w:lastRenderedPageBreak/>
        <w:t>εκφοβισμού, δράσεις διάχυσης και ευαισθητοποίησης του προγράμματος «Κοινωνικό Σχολείο»)</w:t>
      </w:r>
    </w:p>
    <w:p w:rsidR="0075787F" w:rsidRDefault="0075787F" w:rsidP="001B563B">
      <w:pPr>
        <w:pStyle w:val="a"/>
        <w:numPr>
          <w:ilvl w:val="0"/>
          <w:numId w:val="0"/>
        </w:numPr>
        <w:spacing w:before="120"/>
        <w:ind w:left="360"/>
      </w:pPr>
      <w:r w:rsidRPr="002846EE">
        <w:t>Περαιτέρω, αντιμετωπίζεται η πρόωρη εγκατάλειψη του σχολείου με την καταπολέμηση της σχολικής διαρροής και την ανάπτυξη της διαπολιτισμικής εκπαίδευσης, της ενισχυτικής διδασκαλίας, καθώς και η εκπαίδευση ατόμων με αναπηρία. Στο πλαίσιο του ειδικού στόχου προωθούνται και υλοποιούνται οι παρακάτω παρεμβάσεις:</w:t>
      </w:r>
    </w:p>
    <w:p w:rsidR="0075787F" w:rsidRDefault="0075787F" w:rsidP="00DD194C">
      <w:pPr>
        <w:pStyle w:val="a"/>
        <w:numPr>
          <w:ilvl w:val="0"/>
          <w:numId w:val="27"/>
        </w:numPr>
        <w:tabs>
          <w:tab w:val="clear" w:pos="1515"/>
          <w:tab w:val="num" w:pos="720"/>
        </w:tabs>
        <w:spacing w:before="120"/>
        <w:ind w:left="720"/>
      </w:pPr>
      <w:r w:rsidRPr="002846EE">
        <w:t>Συνέχιση της στήριξης των Δράσεων εμπλουτισμού των προγραμμάτων σπουδών, του εκπαιδευτικού υλικού, της επιμόρφωσης  των εκπαιδευτικών, της εξ αποστάσεως εκπαίδευσης και του εξοπλισμού για την εκπαίδευση των ατόμων με αναπηρία, ώστε να υποστηριχθεί η αποτελεσματικότερη ένταξη τους στο εκπαιδευτικό σύστημα και στην κοινωνική ζωή.</w:t>
      </w:r>
    </w:p>
    <w:p w:rsidR="0075787F" w:rsidRDefault="0075787F" w:rsidP="00DD194C">
      <w:pPr>
        <w:pStyle w:val="a"/>
        <w:numPr>
          <w:ilvl w:val="0"/>
          <w:numId w:val="27"/>
        </w:numPr>
        <w:tabs>
          <w:tab w:val="clear" w:pos="1515"/>
          <w:tab w:val="num" w:pos="720"/>
        </w:tabs>
        <w:spacing w:before="120"/>
        <w:ind w:left="720"/>
      </w:pPr>
      <w:r w:rsidRPr="002846EE">
        <w:t>Καταπολέμηση της σχολικής διαρροής μέσω της ενίσχυσης της προσχολικής και πρωτοβάθμιας εκπαίδευσης, του ολοήμερου νηπιαγωγείο και δημοτικού σχολείου καθώς και της ενισχυτικής διδασκαλίας στην πρώτη βαθμίδα της δευτεροβάθμιας εκπαίδευσης (γυμνάσιο).</w:t>
      </w:r>
    </w:p>
    <w:p w:rsidR="0075787F" w:rsidRDefault="0075787F" w:rsidP="00DD194C">
      <w:pPr>
        <w:pStyle w:val="a"/>
        <w:numPr>
          <w:ilvl w:val="0"/>
          <w:numId w:val="27"/>
        </w:numPr>
        <w:tabs>
          <w:tab w:val="clear" w:pos="1515"/>
          <w:tab w:val="num" w:pos="720"/>
        </w:tabs>
        <w:spacing w:before="120"/>
        <w:ind w:left="720"/>
      </w:pPr>
      <w:r w:rsidRPr="002846EE">
        <w:t>Προώθηση της διαπολιτισμικής εκπαίδευσης σε ομάδες πληθυσμού με γλωσσικές και πολιτισμικές ιδιαιτερότητες.</w:t>
      </w:r>
    </w:p>
    <w:p w:rsidR="0075787F" w:rsidRDefault="0075787F" w:rsidP="001B563B">
      <w:pPr>
        <w:pStyle w:val="a"/>
        <w:numPr>
          <w:ilvl w:val="0"/>
          <w:numId w:val="0"/>
        </w:numPr>
        <w:spacing w:before="120"/>
        <w:ind w:left="360"/>
      </w:pPr>
      <w:r w:rsidRPr="002846EE">
        <w:t>Δράσεις που υλοποιούνται:</w:t>
      </w:r>
    </w:p>
    <w:p w:rsidR="0075787F" w:rsidRDefault="0075787F" w:rsidP="00E36870">
      <w:pPr>
        <w:pStyle w:val="a"/>
        <w:numPr>
          <w:ilvl w:val="0"/>
          <w:numId w:val="41"/>
        </w:numPr>
        <w:spacing w:before="120"/>
      </w:pPr>
      <w:r w:rsidRPr="002846EE">
        <w:t>Αναλυτικά προγράμματα ειδικών σχολείων</w:t>
      </w:r>
    </w:p>
    <w:p w:rsidR="0075787F" w:rsidRDefault="0075787F" w:rsidP="00E36870">
      <w:pPr>
        <w:pStyle w:val="a"/>
        <w:numPr>
          <w:ilvl w:val="0"/>
          <w:numId w:val="41"/>
        </w:numPr>
        <w:spacing w:before="120"/>
      </w:pPr>
      <w:r w:rsidRPr="002846EE">
        <w:t>Παρεμβάσεις σε Δομές Ειδικής Αγωγής - Μητρώο ΑμεΑ</w:t>
      </w:r>
    </w:p>
    <w:p w:rsidR="0075787F" w:rsidRDefault="0075787F" w:rsidP="00E36870">
      <w:pPr>
        <w:pStyle w:val="a"/>
        <w:numPr>
          <w:ilvl w:val="0"/>
          <w:numId w:val="41"/>
        </w:numPr>
        <w:spacing w:before="120"/>
      </w:pPr>
      <w:r w:rsidRPr="002846EE">
        <w:t>Εξειδικευμένη εκπαιδευτική υποστήριξη για ένταξη μαθητών με αναπηρία ή/και ειδικές εκπαιδευτικές ανάγκες</w:t>
      </w:r>
    </w:p>
    <w:p w:rsidR="0075787F" w:rsidRDefault="0075787F" w:rsidP="00E36870">
      <w:pPr>
        <w:pStyle w:val="a"/>
        <w:numPr>
          <w:ilvl w:val="0"/>
          <w:numId w:val="41"/>
        </w:numPr>
        <w:spacing w:before="120"/>
      </w:pPr>
      <w:r>
        <w:t>Εξατομικευμένη υποστήριξη μαθητών με αναπηρία ή/και ειδικές εκπαιδευτικές ανάγκες</w:t>
      </w:r>
    </w:p>
    <w:p w:rsidR="0075787F" w:rsidRDefault="0075787F" w:rsidP="00E36870">
      <w:pPr>
        <w:pStyle w:val="a"/>
        <w:numPr>
          <w:ilvl w:val="0"/>
          <w:numId w:val="41"/>
        </w:numPr>
        <w:spacing w:before="120"/>
      </w:pPr>
      <w:r>
        <w:t>Ανάπτυξη υποστηρικτών δομών για την ένταξη και συμπερίληψη στην εκπαίδευση των μαθητών</w:t>
      </w:r>
      <w:r w:rsidRPr="008817FA">
        <w:t xml:space="preserve"> </w:t>
      </w:r>
      <w:r>
        <w:t>με αναπηρία ή/και ειδικές εκπαιδευτικές ανάγκες</w:t>
      </w:r>
    </w:p>
    <w:p w:rsidR="0075787F" w:rsidRDefault="0075787F" w:rsidP="00E36870">
      <w:pPr>
        <w:pStyle w:val="a"/>
        <w:numPr>
          <w:ilvl w:val="0"/>
          <w:numId w:val="41"/>
        </w:numPr>
        <w:spacing w:before="120"/>
      </w:pPr>
      <w:r>
        <w:t>Ένταξη ευάλωτων κοινωνικών ομάδων (ΕΚΟ) στα Δημοτικά Σχολεία</w:t>
      </w:r>
    </w:p>
    <w:p w:rsidR="0075787F" w:rsidRDefault="0075787F" w:rsidP="00E36870">
      <w:pPr>
        <w:pStyle w:val="a"/>
        <w:numPr>
          <w:ilvl w:val="0"/>
          <w:numId w:val="41"/>
        </w:numPr>
        <w:spacing w:before="120"/>
      </w:pPr>
      <w:r w:rsidRPr="002846EE">
        <w:t>Ολοήμερα Σχολεία</w:t>
      </w:r>
      <w:r>
        <w:t xml:space="preserve"> ( Α΄ και Β΄ φάση)</w:t>
      </w:r>
    </w:p>
    <w:p w:rsidR="0075787F" w:rsidRDefault="0075787F" w:rsidP="00E36870">
      <w:pPr>
        <w:pStyle w:val="a"/>
        <w:numPr>
          <w:ilvl w:val="0"/>
          <w:numId w:val="41"/>
        </w:numPr>
        <w:spacing w:before="120"/>
      </w:pPr>
      <w:r>
        <w:t>Ενισχυτική Διδασκαλία</w:t>
      </w:r>
    </w:p>
    <w:p w:rsidR="0075787F" w:rsidRDefault="0075787F" w:rsidP="00E36870">
      <w:pPr>
        <w:pStyle w:val="a"/>
        <w:numPr>
          <w:ilvl w:val="0"/>
          <w:numId w:val="41"/>
        </w:numPr>
        <w:spacing w:before="120"/>
      </w:pPr>
      <w:r w:rsidRPr="002846EE">
        <w:t>Δίκτυο εκπαιδευτικών πρωτοβουλιών – ΖΕΠ</w:t>
      </w:r>
    </w:p>
    <w:p w:rsidR="0075787F" w:rsidRDefault="0075787F" w:rsidP="00E36870">
      <w:pPr>
        <w:pStyle w:val="a"/>
        <w:numPr>
          <w:ilvl w:val="0"/>
          <w:numId w:val="41"/>
        </w:numPr>
        <w:spacing w:before="120"/>
      </w:pPr>
      <w:r w:rsidRPr="002846EE">
        <w:t>Δράσεις Διαπολιτισμικής εκπαίδευσης</w:t>
      </w:r>
    </w:p>
    <w:p w:rsidR="0075787F" w:rsidRDefault="0075787F" w:rsidP="007E1CE7">
      <w:pPr>
        <w:pStyle w:val="a"/>
        <w:numPr>
          <w:ilvl w:val="0"/>
          <w:numId w:val="0"/>
        </w:numPr>
        <w:spacing w:before="120"/>
      </w:pPr>
    </w:p>
    <w:p w:rsidR="0075787F" w:rsidRDefault="0075787F" w:rsidP="000E636A">
      <w:pPr>
        <w:pStyle w:val="a"/>
        <w:numPr>
          <w:ilvl w:val="0"/>
          <w:numId w:val="0"/>
        </w:numPr>
        <w:spacing w:before="120"/>
        <w:ind w:left="360"/>
      </w:pPr>
      <w:r w:rsidRPr="002846EE">
        <w:t xml:space="preserve">Αναφορικά με τον </w:t>
      </w:r>
      <w:r w:rsidRPr="002846EE">
        <w:rPr>
          <w:b/>
          <w:u w:val="single"/>
        </w:rPr>
        <w:t>Γενικό Στόχο 6</w:t>
      </w:r>
      <w:r w:rsidRPr="002846EE">
        <w:t xml:space="preserve"> «</w:t>
      </w:r>
      <w:r w:rsidRPr="002846EE">
        <w:rPr>
          <w:i/>
        </w:rPr>
        <w:t xml:space="preserve">Η ψηφιακή σύγκλιση της χώρας με την ενσωμάτωση και τη συστηματική χρήση των τεχνολογιών πληροφορικής και </w:t>
      </w:r>
      <w:r w:rsidRPr="002846EE">
        <w:rPr>
          <w:i/>
        </w:rPr>
        <w:lastRenderedPageBreak/>
        <w:t>επικοινωνιών στους τομείς κοινωνικής και οικονομικής δραστηριοποίησης</w:t>
      </w:r>
      <w:r w:rsidRPr="002846EE">
        <w:t>» εξειδικεύονται και υλοποιούνται παρεμβάσεις στο πλαίσιο της βελτίωσης της παραγωγικότητας μέσω της χρήσης των ΤΠΕ και της ποιότητας ζωής με τη χρήση των ΤΠΕ. Στο πλαίσιο του στόχου προωθούνται οι παρακάτω παρεμβάσεις:</w:t>
      </w:r>
    </w:p>
    <w:p w:rsidR="0075787F" w:rsidRDefault="0075787F" w:rsidP="00DD194C">
      <w:pPr>
        <w:pStyle w:val="a"/>
        <w:numPr>
          <w:ilvl w:val="0"/>
          <w:numId w:val="27"/>
        </w:numPr>
        <w:tabs>
          <w:tab w:val="clear" w:pos="1515"/>
          <w:tab w:val="num" w:pos="720"/>
        </w:tabs>
        <w:spacing w:before="120"/>
        <w:ind w:left="720"/>
      </w:pPr>
      <w:r w:rsidRPr="002846EE">
        <w:t>Δημιουργία θετικών συνθηκών και δυνατοτήτων για ίσες ευκαιρίες πρόσβασης στην αξιοποίηση των σύγχρονων τεχνολογιών από όλους όσους μετέχουν στο εκπαιδευτικό σύστημα και στα προγράμματα δια βίου εκπαίδευσης, κυρίως με την απόκτηση κατάλληλου εξοπλισμού και του απαραίτητου εκπαιδευτικού λογισμικού. </w:t>
      </w:r>
    </w:p>
    <w:p w:rsidR="0075787F" w:rsidRDefault="0075787F" w:rsidP="00DD194C">
      <w:pPr>
        <w:pStyle w:val="a"/>
        <w:numPr>
          <w:ilvl w:val="0"/>
          <w:numId w:val="27"/>
        </w:numPr>
        <w:tabs>
          <w:tab w:val="clear" w:pos="1515"/>
          <w:tab w:val="num" w:pos="720"/>
        </w:tabs>
        <w:spacing w:before="120"/>
        <w:ind w:left="720"/>
      </w:pPr>
      <w:r w:rsidRPr="002846EE">
        <w:t>Ανάπτυξη της εξ αποστάσεως εκπαίδευσης.</w:t>
      </w:r>
    </w:p>
    <w:p w:rsidR="0075787F" w:rsidRDefault="0075787F" w:rsidP="00DD194C">
      <w:pPr>
        <w:pStyle w:val="a"/>
        <w:numPr>
          <w:ilvl w:val="0"/>
          <w:numId w:val="27"/>
        </w:numPr>
        <w:tabs>
          <w:tab w:val="clear" w:pos="1515"/>
          <w:tab w:val="num" w:pos="720"/>
        </w:tabs>
        <w:spacing w:before="120"/>
        <w:ind w:left="720"/>
      </w:pPr>
      <w:r w:rsidRPr="002846EE">
        <w:t>Ενίσχυση της αξιοποίησης των νέων τεχνολογιών στην εκπαιδευτική διαδικασία και πιστοποίηση μαθητών και σπουδαστών δευτεροβάθμιας και μεταδευτεροβάθμιας εκπαίδευσης στις σύγχρονες ΤΠΕ.</w:t>
      </w:r>
    </w:p>
    <w:p w:rsidR="0075787F" w:rsidRDefault="0075787F" w:rsidP="007E1CE7">
      <w:pPr>
        <w:pStyle w:val="a"/>
        <w:numPr>
          <w:ilvl w:val="0"/>
          <w:numId w:val="0"/>
        </w:numPr>
        <w:spacing w:before="120"/>
      </w:pPr>
    </w:p>
    <w:p w:rsidR="0075787F" w:rsidRDefault="0075787F" w:rsidP="000E636A">
      <w:pPr>
        <w:pStyle w:val="a"/>
        <w:numPr>
          <w:ilvl w:val="0"/>
          <w:numId w:val="0"/>
        </w:numPr>
        <w:spacing w:before="120"/>
        <w:ind w:left="360"/>
      </w:pPr>
      <w:r w:rsidRPr="002846EE">
        <w:t xml:space="preserve">Στο πλαίσιο του </w:t>
      </w:r>
      <w:r w:rsidRPr="008817FA">
        <w:rPr>
          <w:b/>
        </w:rPr>
        <w:t>Γενικού Στόχου 6</w:t>
      </w:r>
      <w:r w:rsidRPr="002846EE">
        <w:t xml:space="preserve"> υλοποιούνται σημαντικές πράξεις: </w:t>
      </w:r>
    </w:p>
    <w:p w:rsidR="0075787F" w:rsidRDefault="0075787F" w:rsidP="00E36870">
      <w:pPr>
        <w:pStyle w:val="a"/>
        <w:numPr>
          <w:ilvl w:val="0"/>
          <w:numId w:val="42"/>
        </w:numPr>
        <w:spacing w:before="120"/>
      </w:pPr>
      <w:r w:rsidRPr="002846EE">
        <w:t>Ανάπτυξη Ψηφιακού Εκπαιδευτικού Υλικού - Ψηφιακή Βάση Γνώσεων - Υποδομές για ένα Ψηφιακό Σχολείο - Ψηφιακό Υλικό για τα Σχολεία</w:t>
      </w:r>
    </w:p>
    <w:p w:rsidR="0075787F" w:rsidRDefault="0075787F" w:rsidP="00E36870">
      <w:pPr>
        <w:pStyle w:val="a"/>
        <w:numPr>
          <w:ilvl w:val="0"/>
          <w:numId w:val="42"/>
        </w:numPr>
        <w:spacing w:before="120"/>
      </w:pPr>
      <w:r w:rsidRPr="002846EE">
        <w:t>Ψηφιακές παρεμβάσεις στα αναλυτικά προγράμματα</w:t>
      </w:r>
    </w:p>
    <w:p w:rsidR="0075787F" w:rsidRDefault="0075787F" w:rsidP="00E36870">
      <w:pPr>
        <w:pStyle w:val="a"/>
        <w:numPr>
          <w:ilvl w:val="0"/>
          <w:numId w:val="42"/>
        </w:numPr>
        <w:spacing w:before="120"/>
      </w:pPr>
      <w:r w:rsidRPr="002846EE">
        <w:t>Πρόγραμμα Πιλοτικής εισαγωγής διαδραστικών συστημάτων και συναφούς εξοπλισμού στην τάξη για μια ψηφιακά υποστηριζόμενη διδασκαλία</w:t>
      </w:r>
    </w:p>
    <w:p w:rsidR="0075787F" w:rsidRDefault="0075787F" w:rsidP="00E36870">
      <w:pPr>
        <w:pStyle w:val="a"/>
        <w:numPr>
          <w:ilvl w:val="0"/>
          <w:numId w:val="42"/>
        </w:numPr>
        <w:spacing w:before="120"/>
      </w:pPr>
      <w:r w:rsidRPr="002846EE">
        <w:t>Πρόγραμμα Πιλοτικής εισαγωγής περιορισμένου αριθμού ηλεκτρονικών υπολογιστών και συναφούς εξοπλισμού στην τάξη για μια ψηφιακά υποστηριζόμενη διδασκαλία</w:t>
      </w:r>
    </w:p>
    <w:p w:rsidR="0075787F" w:rsidRDefault="0075787F" w:rsidP="00E36870">
      <w:pPr>
        <w:pStyle w:val="a"/>
        <w:numPr>
          <w:ilvl w:val="0"/>
          <w:numId w:val="42"/>
        </w:numPr>
        <w:spacing w:before="120"/>
      </w:pPr>
      <w:r w:rsidRPr="002846EE">
        <w:t>Ψηφιακές δράσεις για την Τριτοβάθμια Εκπαίδευση</w:t>
      </w:r>
    </w:p>
    <w:p w:rsidR="0075787F" w:rsidRDefault="0075787F" w:rsidP="00E36870">
      <w:pPr>
        <w:pStyle w:val="a"/>
        <w:numPr>
          <w:ilvl w:val="0"/>
          <w:numId w:val="42"/>
        </w:numPr>
        <w:spacing w:before="120"/>
      </w:pPr>
      <w:r w:rsidRPr="002846EE">
        <w:t>Ανάπτυξη της εξ αποστάσεως εκπαίδευσης - Προγράμματα Ομογένειας</w:t>
      </w:r>
    </w:p>
    <w:p w:rsidR="0075787F" w:rsidRDefault="0075787F" w:rsidP="00E36870">
      <w:pPr>
        <w:pStyle w:val="a"/>
        <w:numPr>
          <w:ilvl w:val="0"/>
          <w:numId w:val="42"/>
        </w:numPr>
        <w:spacing w:before="120"/>
      </w:pPr>
      <w:r w:rsidRPr="002846EE">
        <w:t>Πιστοποίηση μαθητών σε ICT &amp; εφαρμογές για την υποστήριξη της εκπαιδευτικής διαδικασίας</w:t>
      </w:r>
    </w:p>
    <w:p w:rsidR="0075787F" w:rsidRDefault="0075787F" w:rsidP="00E36870">
      <w:pPr>
        <w:pStyle w:val="a"/>
        <w:numPr>
          <w:ilvl w:val="0"/>
          <w:numId w:val="42"/>
        </w:numPr>
        <w:spacing w:before="120"/>
      </w:pPr>
      <w:r>
        <w:t xml:space="preserve">Επιμόρφωση εκπαιδευτικών σε </w:t>
      </w:r>
      <w:r>
        <w:rPr>
          <w:lang w:val="en-US"/>
        </w:rPr>
        <w:t>IC</w:t>
      </w:r>
      <w:r>
        <w:t>Τ</w:t>
      </w:r>
    </w:p>
    <w:p w:rsidR="0075787F" w:rsidRDefault="0075787F" w:rsidP="00F15869">
      <w:pPr>
        <w:spacing w:before="120"/>
      </w:pPr>
    </w:p>
    <w:p w:rsidR="0075787F" w:rsidRPr="00F15869" w:rsidRDefault="0075787F" w:rsidP="00F15869">
      <w:pPr>
        <w:spacing w:before="120"/>
      </w:pPr>
      <w:r w:rsidRPr="002846EE">
        <w:t xml:space="preserve">Αναφορικά με τον </w:t>
      </w:r>
      <w:r w:rsidRPr="002846EE">
        <w:rPr>
          <w:b/>
          <w:u w:val="single"/>
        </w:rPr>
        <w:t>Γενικό Στόχο</w:t>
      </w:r>
      <w:r w:rsidRPr="002846EE">
        <w:rPr>
          <w:i/>
          <w:u w:val="single"/>
        </w:rPr>
        <w:t xml:space="preserve"> </w:t>
      </w:r>
      <w:r w:rsidRPr="002846EE">
        <w:rPr>
          <w:b/>
          <w:i/>
          <w:u w:val="single"/>
        </w:rPr>
        <w:t>9</w:t>
      </w:r>
      <w:r w:rsidRPr="002846EE">
        <w:rPr>
          <w:i/>
        </w:rPr>
        <w:t xml:space="preserve"> «Προώθηση της κοινωνικής ενσωμάτωσης</w:t>
      </w:r>
      <w:r w:rsidRPr="002846EE">
        <w:t xml:space="preserve">» εξειδικεύονται και υλοποιούνται παρεμβάσεις για τη διασφάλιση της ισότιμης πρόσβασης όλων στην αγορά εργασίας και της πρόληψης φαινομένων περιθωριοποίησης και αποκλεισμού μέσω της ενίσχυσης της απασχόλησης ιδιαίτερα για τις γυναίκες, τους νέους και τις ευάλωτες ομάδες του πληθυσμού, την αντιμετώπιση της μειονεκτικής θέσης προσώπων και ομάδων όσον αφορά </w:t>
      </w:r>
      <w:r w:rsidRPr="002846EE">
        <w:lastRenderedPageBreak/>
        <w:t>την εκπαίδευση και κατάρτιση, καθώς και την κοινωνική ένταξη των ΑμΕΑ, των μεταναστών και των ατόμων με πολιτισμικές / θρησκευτικές ιδιαιτερότητες.</w:t>
      </w:r>
    </w:p>
    <w:p w:rsidR="0075787F" w:rsidRPr="002846EE" w:rsidRDefault="0075787F" w:rsidP="00F15869">
      <w:pPr>
        <w:spacing w:before="120"/>
      </w:pPr>
      <w:r w:rsidRPr="008817FA">
        <w:t>Στο πλαίσιο του ΕΠΕΔΒΜ προωθούνται οι παρακάτω δράσεις:</w:t>
      </w:r>
    </w:p>
    <w:p w:rsidR="0075787F" w:rsidRDefault="0075787F" w:rsidP="00DD194C">
      <w:pPr>
        <w:pStyle w:val="a"/>
        <w:numPr>
          <w:ilvl w:val="0"/>
          <w:numId w:val="34"/>
        </w:numPr>
        <w:tabs>
          <w:tab w:val="clear" w:pos="360"/>
          <w:tab w:val="num" w:pos="720"/>
        </w:tabs>
        <w:spacing w:before="120"/>
        <w:ind w:left="714" w:hanging="357"/>
      </w:pPr>
      <w:r w:rsidRPr="002846EE">
        <w:t>Δίκτυο εκπαιδευτικών πρωτοβουλιών – ΖΕΠ</w:t>
      </w:r>
    </w:p>
    <w:p w:rsidR="0075787F" w:rsidRDefault="0075787F" w:rsidP="00DD194C">
      <w:pPr>
        <w:pStyle w:val="a"/>
        <w:numPr>
          <w:ilvl w:val="0"/>
          <w:numId w:val="34"/>
        </w:numPr>
        <w:tabs>
          <w:tab w:val="clear" w:pos="360"/>
          <w:tab w:val="num" w:pos="720"/>
        </w:tabs>
        <w:spacing w:before="120"/>
        <w:ind w:left="714" w:hanging="357"/>
      </w:pPr>
      <w:r w:rsidRPr="002846EE">
        <w:t>Δράσεις Διαπολιτισμικής Εκπαίδευσης</w:t>
      </w:r>
    </w:p>
    <w:p w:rsidR="0075787F" w:rsidRDefault="0075787F" w:rsidP="00DD194C">
      <w:pPr>
        <w:pStyle w:val="a"/>
        <w:numPr>
          <w:ilvl w:val="0"/>
          <w:numId w:val="34"/>
        </w:numPr>
        <w:tabs>
          <w:tab w:val="clear" w:pos="360"/>
          <w:tab w:val="num" w:pos="720"/>
        </w:tabs>
        <w:spacing w:before="120"/>
        <w:ind w:left="720"/>
      </w:pPr>
      <w:r w:rsidRPr="002846EE">
        <w:t>Αναλυτικά προγράμματα ειδικών σχολείων</w:t>
      </w:r>
    </w:p>
    <w:p w:rsidR="0075787F" w:rsidRDefault="0075787F" w:rsidP="00DD194C">
      <w:pPr>
        <w:pStyle w:val="a"/>
        <w:numPr>
          <w:ilvl w:val="0"/>
          <w:numId w:val="34"/>
        </w:numPr>
        <w:tabs>
          <w:tab w:val="clear" w:pos="360"/>
          <w:tab w:val="num" w:pos="720"/>
        </w:tabs>
        <w:spacing w:before="120"/>
        <w:ind w:left="720"/>
      </w:pPr>
      <w:r w:rsidRPr="002846EE">
        <w:t>Παρεμβάσεις σε Δομές Ειδικής Αγωγής - Μητρώο ΑμεΑ</w:t>
      </w:r>
    </w:p>
    <w:p w:rsidR="0075787F" w:rsidRDefault="0075787F" w:rsidP="00DD194C">
      <w:pPr>
        <w:pStyle w:val="a"/>
        <w:numPr>
          <w:ilvl w:val="0"/>
          <w:numId w:val="34"/>
        </w:numPr>
        <w:tabs>
          <w:tab w:val="clear" w:pos="360"/>
          <w:tab w:val="num" w:pos="720"/>
        </w:tabs>
        <w:spacing w:before="120"/>
        <w:ind w:left="720"/>
      </w:pPr>
      <w:r>
        <w:t>Εξατομικευμένη υποστήριξη μαθητών με αναπηρία ή/και ειδικές εκπαιδευτικές ανάγκες</w:t>
      </w:r>
    </w:p>
    <w:p w:rsidR="0075787F" w:rsidRDefault="0075787F" w:rsidP="00DD194C">
      <w:pPr>
        <w:pStyle w:val="a"/>
        <w:numPr>
          <w:ilvl w:val="0"/>
          <w:numId w:val="34"/>
        </w:numPr>
        <w:tabs>
          <w:tab w:val="clear" w:pos="360"/>
          <w:tab w:val="num" w:pos="720"/>
        </w:tabs>
        <w:spacing w:before="120"/>
        <w:ind w:left="720"/>
      </w:pPr>
      <w:r>
        <w:t>Ανάπτυξη υποστηρικτών δομών για την ένταξη και συμπερίληψη στην εκπαίδευση των μαθητών</w:t>
      </w:r>
      <w:r w:rsidRPr="008817FA">
        <w:t xml:space="preserve"> </w:t>
      </w:r>
      <w:r>
        <w:t>με αναπηρία ή/και ειδικές εκπαιδευτικές ανάγκες</w:t>
      </w:r>
    </w:p>
    <w:p w:rsidR="0075787F" w:rsidRDefault="0075787F" w:rsidP="00DD194C">
      <w:pPr>
        <w:pStyle w:val="a"/>
        <w:numPr>
          <w:ilvl w:val="0"/>
          <w:numId w:val="34"/>
        </w:numPr>
        <w:tabs>
          <w:tab w:val="clear" w:pos="360"/>
          <w:tab w:val="num" w:pos="720"/>
        </w:tabs>
        <w:spacing w:before="120"/>
        <w:ind w:left="720"/>
      </w:pPr>
      <w:r w:rsidRPr="002846EE">
        <w:t>Εξειδικευμένη εκπαιδευτική υποστήριξη για ένταξη μαθητών με αναπηρία ή/και ειδικές εκπαιδευτικές ανάγκες</w:t>
      </w:r>
    </w:p>
    <w:p w:rsidR="0075787F" w:rsidRDefault="0075787F" w:rsidP="00DD194C">
      <w:pPr>
        <w:pStyle w:val="a"/>
        <w:numPr>
          <w:ilvl w:val="0"/>
          <w:numId w:val="34"/>
        </w:numPr>
        <w:tabs>
          <w:tab w:val="clear" w:pos="360"/>
          <w:tab w:val="num" w:pos="720"/>
        </w:tabs>
        <w:spacing w:before="120"/>
        <w:ind w:left="720"/>
      </w:pPr>
      <w:r>
        <w:t>Ένταξη ευάλωτων κοινωνικών ομάδων (ΕΚΟ) στα Δημοτικά σχολεία</w:t>
      </w:r>
    </w:p>
    <w:p w:rsidR="0075787F" w:rsidRDefault="0075787F" w:rsidP="00F15869">
      <w:pPr>
        <w:spacing w:before="120"/>
      </w:pPr>
    </w:p>
    <w:p w:rsidR="0075787F" w:rsidRPr="002846EE" w:rsidRDefault="0075787F" w:rsidP="00F15869">
      <w:pPr>
        <w:spacing w:before="120"/>
      </w:pPr>
      <w:r w:rsidRPr="002846EE">
        <w:t xml:space="preserve">Αναφορικά με τον </w:t>
      </w:r>
      <w:r w:rsidRPr="002846EE">
        <w:rPr>
          <w:b/>
          <w:u w:val="single"/>
        </w:rPr>
        <w:t>Γενικό Στόχο</w:t>
      </w:r>
      <w:r w:rsidRPr="002846EE">
        <w:rPr>
          <w:u w:val="single"/>
        </w:rPr>
        <w:t xml:space="preserve"> </w:t>
      </w:r>
      <w:r w:rsidRPr="002846EE">
        <w:rPr>
          <w:b/>
          <w:u w:val="single"/>
        </w:rPr>
        <w:t>11</w:t>
      </w:r>
      <w:r w:rsidRPr="002846EE">
        <w:t xml:space="preserve"> «Ανάδειξη του οικονομικού, κοινωνικού και αναπτυξιακού χαρακτήρα των θεμάτων ισότητας των φύλων με την άμεση σύνδεσή τους με τις κυρίαρχες εθνικές πολιτικές προτεραιότητες (ανάπτυξη – απασχόληση – κοινωνική συνοχή)» εξειδικεύονται και υλοποιούνται παρεμβάσεις ως προς την προώθηση μέτρων υποστήριξης των γυναικών και της προσαρμογής της διάστασης του φύλου στην πολιτική προτεραιοτήτων του Επιχειρησιακού Προγράμματος. Στο πλαίσιο των ανωτέρω στόχων λαμβάνεται έμμεσα μέριμνα για την εκπλήρωση του ανωτέρω κριτηρίου καθώς δεν υπάρχουν εξειδικευμένες παρεμβάσεις.</w:t>
      </w:r>
    </w:p>
    <w:p w:rsidR="0075787F" w:rsidRPr="002846EE" w:rsidRDefault="0075787F" w:rsidP="00F15869">
      <w:pPr>
        <w:spacing w:before="120"/>
      </w:pPr>
      <w:r w:rsidRPr="002846EE">
        <w:t xml:space="preserve">Αναφορικά με τον </w:t>
      </w:r>
      <w:r w:rsidRPr="002846EE">
        <w:rPr>
          <w:b/>
          <w:u w:val="single"/>
        </w:rPr>
        <w:t xml:space="preserve">Γενικό Στόχο 16 </w:t>
      </w:r>
      <w:r w:rsidRPr="002846EE">
        <w:t>«</w:t>
      </w:r>
      <w:r w:rsidRPr="002846EE">
        <w:rPr>
          <w:i/>
        </w:rPr>
        <w:t>Άσκηση αποτελεσματικής περιβαλλοντικής πολιτικής</w:t>
      </w:r>
      <w:r w:rsidRPr="002846EE">
        <w:t>» εξειδικεύονται και υλοποιούνται παρεμβάσεις στην ενεργοποίηση της κοινωνίας των πολιτών στα θέματα περιβαλλοντικής προστασίας. (Περιβαλλοντική Εκπαίδευση - Αναμόρφωση περιβαλλοντικής εκπαίδευσης)</w:t>
      </w:r>
    </w:p>
    <w:p w:rsidR="0075787F" w:rsidRDefault="0075787F" w:rsidP="000E636A">
      <w:pPr>
        <w:pStyle w:val="a"/>
        <w:numPr>
          <w:ilvl w:val="0"/>
          <w:numId w:val="0"/>
        </w:numPr>
        <w:spacing w:before="120"/>
        <w:ind w:left="360" w:hanging="360"/>
      </w:pPr>
      <w:r w:rsidRPr="002846EE">
        <w:t xml:space="preserve">Αναφορικά με τον </w:t>
      </w:r>
      <w:r w:rsidRPr="002846EE">
        <w:rPr>
          <w:b/>
          <w:u w:val="single"/>
        </w:rPr>
        <w:t>Γενικό Στόχο 17</w:t>
      </w:r>
      <w:r w:rsidRPr="002846EE">
        <w:t xml:space="preserve"> «</w:t>
      </w:r>
      <w:r w:rsidRPr="002846EE">
        <w:rPr>
          <w:i/>
        </w:rPr>
        <w:t>Ανά</w:t>
      </w:r>
      <w:r>
        <w:rPr>
          <w:i/>
        </w:rPr>
        <w:t xml:space="preserve">δειξη του πολιτισμού ως ζωτικού </w:t>
      </w:r>
      <w:r w:rsidRPr="002846EE">
        <w:rPr>
          <w:i/>
        </w:rPr>
        <w:t>παράγοντα της οικονομικής ανάπτυξης της χώρας</w:t>
      </w:r>
      <w:r w:rsidRPr="002846EE">
        <w:t>» εξειδικεύονται και υλοποιούνται παρεμβάσεις στην ενεργοποίηση της κοινωνίας των πολιτών στα θέματα πολιτισμού (Ένταξη του πολιτισμού με διδασκαλία μαθημάτων στα  Ολοήμερα Σχολεία, Δράσεις για τον Πολιτισμό στην Εκπαίδευση με τη συνεργασία του Υπουργείου Πολιτισμού</w:t>
      </w:r>
      <w:r>
        <w:t>, αναβάθμιση μουσικών και καλλιτεχνικών σχολείων</w:t>
      </w:r>
      <w:r w:rsidRPr="002846EE">
        <w:t>).</w:t>
      </w:r>
    </w:p>
    <w:p w:rsidR="0075787F" w:rsidRDefault="0075787F" w:rsidP="00F15869">
      <w:pPr>
        <w:spacing w:before="120"/>
        <w:rPr>
          <w:u w:val="single"/>
        </w:rPr>
      </w:pPr>
    </w:p>
    <w:p w:rsidR="0075787F" w:rsidRPr="002846EE" w:rsidRDefault="0075787F" w:rsidP="00F15869">
      <w:pPr>
        <w:spacing w:before="120"/>
      </w:pPr>
      <w:r w:rsidRPr="00B31819">
        <w:rPr>
          <w:u w:val="single"/>
        </w:rPr>
        <w:t>Για όλους τους ανωτέρω Γενικούς Στόχους,</w:t>
      </w:r>
      <w:r w:rsidRPr="00B31819">
        <w:t xml:space="preserve"> που εμπίπτ</w:t>
      </w:r>
      <w:r>
        <w:t>ο</w:t>
      </w:r>
      <w:r w:rsidRPr="00B31819">
        <w:t xml:space="preserve">υν στους ΑΠ 1,2,3, μέχρι το τέλος του </w:t>
      </w:r>
      <w:r>
        <w:t>2014</w:t>
      </w:r>
      <w:r w:rsidRPr="00B31819">
        <w:t xml:space="preserve"> εντάχθηκαν </w:t>
      </w:r>
      <w:r>
        <w:t>2.040</w:t>
      </w:r>
      <w:r w:rsidRPr="00B31819">
        <w:t xml:space="preserve"> πράξεις (</w:t>
      </w:r>
      <w:r>
        <w:t>27</w:t>
      </w:r>
      <w:r w:rsidRPr="00B31819">
        <w:t xml:space="preserve"> πράξεις το </w:t>
      </w:r>
      <w:r>
        <w:t>2014</w:t>
      </w:r>
      <w:r w:rsidRPr="00B31819">
        <w:t xml:space="preserve">) </w:t>
      </w:r>
      <w:r w:rsidRPr="00B31819">
        <w:lastRenderedPageBreak/>
        <w:t xml:space="preserve">συνολικού προϋπολογισμού </w:t>
      </w:r>
      <w:r>
        <w:t>897</w:t>
      </w:r>
      <w:r w:rsidRPr="00B31819">
        <w:t>Μ€ (</w:t>
      </w:r>
      <w:r>
        <w:t>58</w:t>
      </w:r>
      <w:r w:rsidRPr="00B31819">
        <w:t xml:space="preserve"> Μ€ το </w:t>
      </w:r>
      <w:r>
        <w:t>2014</w:t>
      </w:r>
      <w:r w:rsidRPr="00B31819">
        <w:t xml:space="preserve">), ενώ πραγματοποιήθηκαν δαπάνες ύψους </w:t>
      </w:r>
      <w:r>
        <w:t>675</w:t>
      </w:r>
      <w:r w:rsidRPr="00B31819">
        <w:t xml:space="preserve"> Μ€ (</w:t>
      </w:r>
      <w:r>
        <w:t>171</w:t>
      </w:r>
      <w:r w:rsidRPr="00B31819">
        <w:t xml:space="preserve"> Μ€ το </w:t>
      </w:r>
      <w:r>
        <w:t>2014</w:t>
      </w:r>
      <w:r w:rsidRPr="00B31819">
        <w:t>).</w:t>
      </w:r>
    </w:p>
    <w:p w:rsidR="0075787F" w:rsidRPr="002846EE" w:rsidRDefault="0075787F" w:rsidP="00F15869">
      <w:pPr>
        <w:spacing w:before="120"/>
      </w:pPr>
    </w:p>
    <w:p w:rsidR="0075787F" w:rsidRPr="002846EE" w:rsidRDefault="0075787F" w:rsidP="00F15869">
      <w:pPr>
        <w:spacing w:before="120"/>
      </w:pPr>
      <w:r w:rsidRPr="002846EE">
        <w:t xml:space="preserve">Οι </w:t>
      </w:r>
      <w:r w:rsidRPr="002846EE">
        <w:rPr>
          <w:rStyle w:val="ad"/>
          <w:bCs/>
        </w:rPr>
        <w:t>Άξονες Προτεραιότητας 4,5,6</w:t>
      </w:r>
      <w:r w:rsidRPr="002846EE">
        <w:t xml:space="preserve"> συμβάλλουν:</w:t>
      </w:r>
    </w:p>
    <w:p w:rsidR="0075787F" w:rsidRDefault="0075787F" w:rsidP="00DD194C">
      <w:pPr>
        <w:pStyle w:val="a"/>
        <w:numPr>
          <w:ilvl w:val="0"/>
          <w:numId w:val="18"/>
        </w:numPr>
        <w:tabs>
          <w:tab w:val="num" w:pos="360"/>
        </w:tabs>
        <w:spacing w:before="120"/>
      </w:pPr>
      <w:r w:rsidRPr="002846EE">
        <w:t>στη θεματική προτεραιότητα «Ανάπτυξη βιώσιμης επιχειρηματικής πρωτοβουλίας» και τον Γενικό Στόχο 2 (ΕΣ),</w:t>
      </w:r>
    </w:p>
    <w:p w:rsidR="0075787F" w:rsidRDefault="0075787F" w:rsidP="00DD194C">
      <w:pPr>
        <w:pStyle w:val="a"/>
        <w:numPr>
          <w:ilvl w:val="0"/>
          <w:numId w:val="18"/>
        </w:numPr>
        <w:tabs>
          <w:tab w:val="num" w:pos="360"/>
        </w:tabs>
        <w:spacing w:before="120"/>
      </w:pPr>
      <w:r w:rsidRPr="002846EE">
        <w:t xml:space="preserve">στη θεματική προτεραιότητα «Κοινωνία της Γνώσης και Καινοτομία» και τον Γενικό Στόχο 4 (ΑΣ), τον Γενικό Στόχο 6 (ΕΣ), </w:t>
      </w:r>
    </w:p>
    <w:p w:rsidR="0075787F" w:rsidRDefault="0075787F" w:rsidP="00DD194C">
      <w:pPr>
        <w:pStyle w:val="a"/>
        <w:numPr>
          <w:ilvl w:val="0"/>
          <w:numId w:val="18"/>
        </w:numPr>
        <w:tabs>
          <w:tab w:val="num" w:pos="360"/>
        </w:tabs>
        <w:spacing w:before="120"/>
      </w:pPr>
      <w:r w:rsidRPr="002846EE">
        <w:t>στη θεματική προτεραιότητα «Απασχόληση και κοινωνική συνοχή» και τον Γενικό Στόχο 7 (ΕΣ), τον Γενικό Στόχο 8 (ΑΣ), τον Γενικό Στόχο 9 (ΕΣ), τον Γενικό Στόχο 11 (ΕΣ) του ΕΣΠΑ.</w:t>
      </w:r>
    </w:p>
    <w:p w:rsidR="0075787F" w:rsidRPr="002846EE" w:rsidRDefault="0075787F" w:rsidP="00F15869">
      <w:pPr>
        <w:spacing w:before="120"/>
      </w:pPr>
    </w:p>
    <w:p w:rsidR="0075787F" w:rsidRPr="002846EE" w:rsidRDefault="0075787F" w:rsidP="00F15869">
      <w:pPr>
        <w:spacing w:before="120"/>
      </w:pPr>
      <w:r w:rsidRPr="002846EE">
        <w:t xml:space="preserve">Αναφορικά με το </w:t>
      </w:r>
      <w:r w:rsidRPr="002846EE">
        <w:rPr>
          <w:b/>
          <w:u w:val="single"/>
        </w:rPr>
        <w:t>Γενικό Στόχο 2</w:t>
      </w:r>
      <w:r w:rsidRPr="002846EE">
        <w:t xml:space="preserve"> «</w:t>
      </w:r>
      <w:r w:rsidRPr="002846EE">
        <w:rPr>
          <w:i/>
        </w:rPr>
        <w:t>Ανάπτυξη της επιχειρηματικότητας και αύξηση της παραγωγικότητας</w:t>
      </w:r>
      <w:r w:rsidRPr="002846EE">
        <w:t>» εξειδικεύονται και υλοποιούνται παρεμβάσεις για την τόνωση της προδιάθεσης για την επιχειρηματικότητα, στην στήριξη της καινοτομικής επιχειρηματικότητας, στην προώθηση της επιχειρηματικής διάστασης της εκπαίδευσης. Στο πλαίσιο του ανωτέρω στόχου προωθούνται οι παρακάτω παρεμβάσεις:</w:t>
      </w:r>
    </w:p>
    <w:p w:rsidR="0075787F" w:rsidRDefault="0075787F" w:rsidP="00DD194C">
      <w:pPr>
        <w:numPr>
          <w:ilvl w:val="1"/>
          <w:numId w:val="28"/>
        </w:numPr>
        <w:tabs>
          <w:tab w:val="clear" w:pos="1440"/>
          <w:tab w:val="num" w:pos="540"/>
        </w:tabs>
        <w:spacing w:before="120"/>
        <w:ind w:left="540" w:hanging="540"/>
      </w:pPr>
      <w:r w:rsidRPr="002846EE">
        <w:t>Προώθηση της επιχειρηματικότητας των νέων στην κατεύθυνση ανάπτυξης του επιχειρηματικού πνεύματος, των δεξιοτήτων διαχείρισης διαδικασιών οργάνωσης και διοίκησης μονάδων, και της εξοικείωσης των νέων σε θέματα έρευνας και τεχνολογίας.</w:t>
      </w:r>
    </w:p>
    <w:p w:rsidR="0075787F" w:rsidRDefault="0075787F" w:rsidP="00DD194C">
      <w:pPr>
        <w:numPr>
          <w:ilvl w:val="1"/>
          <w:numId w:val="28"/>
        </w:numPr>
        <w:tabs>
          <w:tab w:val="clear" w:pos="1440"/>
          <w:tab w:val="num" w:pos="540"/>
        </w:tabs>
        <w:spacing w:before="120"/>
        <w:ind w:left="540" w:hanging="540"/>
      </w:pPr>
      <w:r>
        <w:t>Ε</w:t>
      </w:r>
      <w:r w:rsidRPr="002846EE">
        <w:t>ισαγωγή μαθημάτων, ενοτήτων και στοιχείων επιχειρηματικότητας καθ’ όλη τη διάρκεια των σπουδών, καθώς και μέσω της δημιουργίας εικονικών επιχειρήσεων και της ανάπτυξης θυρίδων επιχειρηματικότητας με παράλληλη παροχή κινήτρων στους συμμετέχοντες και ενθάρρυνση συστηματικών επισκέψεων μαθητών, σπουδαστών και φοιτητών σε επιχειρήσεις εσωτερικού και εξωτερικού.</w:t>
      </w:r>
    </w:p>
    <w:p w:rsidR="0075787F" w:rsidRDefault="0075787F" w:rsidP="00DD194C">
      <w:pPr>
        <w:numPr>
          <w:ilvl w:val="1"/>
          <w:numId w:val="28"/>
        </w:numPr>
        <w:tabs>
          <w:tab w:val="clear" w:pos="1440"/>
          <w:tab w:val="num" w:pos="540"/>
        </w:tabs>
        <w:spacing w:before="120"/>
        <w:ind w:left="540" w:hanging="540"/>
      </w:pPr>
      <w:r w:rsidRPr="002846EE">
        <w:t>Προωθείται η ανάπτυξη κινήτρων για Δράσεις κοινωνικής επιχειρηματικότητας.</w:t>
      </w:r>
    </w:p>
    <w:p w:rsidR="0075787F" w:rsidRPr="002846EE" w:rsidRDefault="0075787F" w:rsidP="00F15869">
      <w:pPr>
        <w:spacing w:before="120"/>
      </w:pPr>
      <w:r w:rsidRPr="00494ED8">
        <w:t>Δράσεις που προωθούνται και υλοποιούνται:</w:t>
      </w:r>
    </w:p>
    <w:p w:rsidR="0075787F" w:rsidRDefault="0075787F" w:rsidP="00DD194C">
      <w:pPr>
        <w:numPr>
          <w:ilvl w:val="1"/>
          <w:numId w:val="28"/>
        </w:numPr>
        <w:tabs>
          <w:tab w:val="clear" w:pos="1440"/>
          <w:tab w:val="num" w:pos="540"/>
        </w:tabs>
        <w:spacing w:before="120"/>
        <w:ind w:left="540" w:hanging="540"/>
      </w:pPr>
      <w:r>
        <w:t>Επιχειρηματικότητα Νέων Γ</w:t>
      </w:r>
      <w:r w:rsidRPr="002846EE">
        <w:t>΄βάθμιας εκπαίδευσης</w:t>
      </w:r>
    </w:p>
    <w:p w:rsidR="0075787F" w:rsidRDefault="0075787F" w:rsidP="00DD194C">
      <w:pPr>
        <w:numPr>
          <w:ilvl w:val="1"/>
          <w:numId w:val="28"/>
        </w:numPr>
        <w:tabs>
          <w:tab w:val="clear" w:pos="1440"/>
          <w:tab w:val="num" w:pos="540"/>
        </w:tabs>
        <w:spacing w:before="120"/>
        <w:ind w:left="540" w:hanging="540"/>
      </w:pPr>
      <w:r w:rsidRPr="002846EE">
        <w:t>Θυρίδες Επιχειρηματικότητας για την ενθάρρυνση της νεανικής επιχειρηματικότητας</w:t>
      </w:r>
    </w:p>
    <w:p w:rsidR="0075787F" w:rsidRDefault="0075787F" w:rsidP="00DD194C">
      <w:pPr>
        <w:numPr>
          <w:ilvl w:val="1"/>
          <w:numId w:val="28"/>
        </w:numPr>
        <w:tabs>
          <w:tab w:val="clear" w:pos="1440"/>
          <w:tab w:val="num" w:pos="540"/>
        </w:tabs>
        <w:spacing w:before="120"/>
        <w:ind w:left="540" w:hanging="540"/>
      </w:pPr>
      <w:r w:rsidRPr="002846EE">
        <w:t>Κυψέλες Επιχειρηματικότητας</w:t>
      </w:r>
    </w:p>
    <w:p w:rsidR="0075787F" w:rsidRDefault="0075787F" w:rsidP="00DD194C">
      <w:pPr>
        <w:numPr>
          <w:ilvl w:val="1"/>
          <w:numId w:val="28"/>
        </w:numPr>
        <w:tabs>
          <w:tab w:val="clear" w:pos="1440"/>
          <w:tab w:val="num" w:pos="540"/>
        </w:tabs>
        <w:spacing w:before="120"/>
        <w:ind w:left="540" w:hanging="540"/>
      </w:pPr>
      <w:r>
        <w:t>Υποτροφίες ΙΚΥ για μεταπτυχιακές σπουδές Α’ κύκλου</w:t>
      </w:r>
    </w:p>
    <w:p w:rsidR="0075787F" w:rsidRPr="002846EE" w:rsidRDefault="0075787F" w:rsidP="00F15869">
      <w:pPr>
        <w:spacing w:before="120"/>
      </w:pPr>
    </w:p>
    <w:p w:rsidR="0075787F" w:rsidRPr="002846EE" w:rsidRDefault="0075787F" w:rsidP="00F15869">
      <w:pPr>
        <w:spacing w:before="120"/>
      </w:pPr>
      <w:r w:rsidRPr="002846EE">
        <w:lastRenderedPageBreak/>
        <w:t>Αναφορικά με το</w:t>
      </w:r>
      <w:r>
        <w:t xml:space="preserve"> </w:t>
      </w:r>
      <w:r w:rsidRPr="002846EE">
        <w:rPr>
          <w:b/>
          <w:u w:val="single"/>
        </w:rPr>
        <w:t>Γενικό Στόχο 4</w:t>
      </w:r>
      <w:r w:rsidRPr="002846EE">
        <w:t xml:space="preserve"> «</w:t>
      </w:r>
      <w:r w:rsidRPr="002846EE">
        <w:rPr>
          <w:i/>
        </w:rPr>
        <w:t>Βελτίωση της ποιότητας και της έντασης των επενδύσεων στο ανθρώπινο κεφάλαιο για την αναβάθμιση του ελληνικού εκπαιδευτικού συστήματος</w:t>
      </w:r>
      <w:r w:rsidRPr="002846EE">
        <w:t xml:space="preserve">», δράσεις του Επιχειρησιακού Προγράμματος εξειδικεύονται και υλοποιούνται στην βελτίωση της ποιότητας και της ελκυστικότητας της επαγγελματικής εκπαίδευσης και κατάρτισης μέσω της αναθεώρησης του τρόπου δόμησης και συνάρθρωσης των ειδικοτήτων και των προγραμμάτων σπουδών στον τομέα της αρχικής επαγγελματικής κατάρτισης, του καθορισμού επαγγελματικών δικαιωμάτων και της θέσπισης συστήματος αναγνώρισης της τυπικής πιστοποίησης της μάθησης σε επίπεδο ενός ευρωπαϊκού πλαισίου επαγγελματικών προσόντων. Επιπρόσθετα έμφαση </w:t>
      </w:r>
      <w:r>
        <w:t>δίνεται</w:t>
      </w:r>
      <w:r w:rsidRPr="002846EE">
        <w:t xml:space="preserve"> στην αποτελεσματικότερη σύνδεση του εκπαιδευτικού συστήματος με την αγορά εργασίας</w:t>
      </w:r>
      <w:r>
        <w:t xml:space="preserve"> και στην υποστήριξη δράσεων απασχόλησης κοινωφελούς χαρακτήρα</w:t>
      </w:r>
      <w:r w:rsidRPr="002846EE">
        <w:t>.</w:t>
      </w:r>
    </w:p>
    <w:p w:rsidR="0075787F" w:rsidRPr="002846EE" w:rsidRDefault="0075787F" w:rsidP="00F15869">
      <w:pPr>
        <w:spacing w:before="120"/>
      </w:pPr>
      <w:r w:rsidRPr="00494ED8">
        <w:t>Δράσεις που προωθούνται και υλοποιούνται:</w:t>
      </w:r>
    </w:p>
    <w:p w:rsidR="0075787F" w:rsidRDefault="0075787F" w:rsidP="00E36870">
      <w:pPr>
        <w:numPr>
          <w:ilvl w:val="0"/>
          <w:numId w:val="43"/>
        </w:numPr>
        <w:spacing w:before="120"/>
      </w:pPr>
      <w:r w:rsidRPr="002846EE">
        <w:t>Πρακτική Άσκηση γ΄βάθμιας εκπαίδευσης</w:t>
      </w:r>
    </w:p>
    <w:p w:rsidR="0075787F" w:rsidRDefault="0075787F" w:rsidP="00E36870">
      <w:pPr>
        <w:numPr>
          <w:ilvl w:val="0"/>
          <w:numId w:val="43"/>
        </w:numPr>
        <w:spacing w:before="120"/>
      </w:pPr>
      <w:r w:rsidRPr="002846EE">
        <w:t>Δομές Απασχόλησης και Σταδιοδρομίας (ΔΑΣΤΑ)</w:t>
      </w:r>
    </w:p>
    <w:p w:rsidR="0075787F" w:rsidRDefault="0075787F" w:rsidP="00E36870">
      <w:pPr>
        <w:numPr>
          <w:ilvl w:val="0"/>
          <w:numId w:val="43"/>
        </w:numPr>
        <w:spacing w:before="120"/>
      </w:pPr>
      <w:r w:rsidRPr="002846EE">
        <w:t>Πρακτική Άσκηση ΙΕΚ και άλλων φορέων αρχικής επαγγελματικής κατάρτισης</w:t>
      </w:r>
    </w:p>
    <w:p w:rsidR="0075787F" w:rsidRDefault="0075787F" w:rsidP="00E36870">
      <w:pPr>
        <w:numPr>
          <w:ilvl w:val="0"/>
          <w:numId w:val="43"/>
        </w:numPr>
        <w:spacing w:before="120"/>
      </w:pPr>
      <w:r>
        <w:t>Πρακτική Άσκηση πρωτοετών σπουδαστών ΑΕΝ</w:t>
      </w:r>
    </w:p>
    <w:p w:rsidR="0075787F" w:rsidRDefault="0075787F" w:rsidP="00E36870">
      <w:pPr>
        <w:numPr>
          <w:ilvl w:val="0"/>
          <w:numId w:val="43"/>
        </w:numPr>
        <w:spacing w:before="120"/>
      </w:pPr>
      <w:r>
        <w:t>Αναδιάρθρωση συστήματος Ναυτικής Εκπαίδευσης ΑΕΝ</w:t>
      </w:r>
    </w:p>
    <w:p w:rsidR="0075787F" w:rsidRDefault="0075787F" w:rsidP="00E36870">
      <w:pPr>
        <w:numPr>
          <w:ilvl w:val="0"/>
          <w:numId w:val="43"/>
        </w:numPr>
        <w:spacing w:before="120"/>
      </w:pPr>
      <w:r w:rsidRPr="002846EE">
        <w:t>Πρακτική Άσκηση ΕΠΑΣ Μαθητείας</w:t>
      </w:r>
    </w:p>
    <w:p w:rsidR="0075787F" w:rsidRDefault="0075787F" w:rsidP="00E36870">
      <w:pPr>
        <w:numPr>
          <w:ilvl w:val="0"/>
          <w:numId w:val="43"/>
        </w:numPr>
        <w:spacing w:before="120"/>
      </w:pPr>
      <w:r>
        <w:t>Πρόγραμμα Μαθητείας αποφοίτων Τεχνικής Εκπαίδευσης</w:t>
      </w:r>
    </w:p>
    <w:p w:rsidR="0075787F" w:rsidRDefault="0075787F" w:rsidP="00E36870">
      <w:pPr>
        <w:numPr>
          <w:ilvl w:val="0"/>
          <w:numId w:val="43"/>
        </w:numPr>
        <w:spacing w:before="120"/>
      </w:pPr>
      <w:r w:rsidRPr="002846EE">
        <w:t>Ειδικά Προγράμματα Πρακτικής Άσκησης / Επαγγελματικής Εμπειρίας</w:t>
      </w:r>
    </w:p>
    <w:p w:rsidR="0075787F" w:rsidRDefault="0075787F" w:rsidP="00E36870">
      <w:pPr>
        <w:numPr>
          <w:ilvl w:val="0"/>
          <w:numId w:val="43"/>
        </w:numPr>
        <w:spacing w:before="120"/>
      </w:pPr>
      <w:r w:rsidRPr="002846EE">
        <w:t>Γραφεία Διασύνδεσης γ΄βάθμιας εκπαίδευσης</w:t>
      </w:r>
    </w:p>
    <w:p w:rsidR="0075787F" w:rsidRPr="002846EE" w:rsidRDefault="0075787F" w:rsidP="00F15869">
      <w:pPr>
        <w:spacing w:before="120"/>
        <w:rPr>
          <w:b/>
          <w:u w:val="single"/>
        </w:rPr>
      </w:pPr>
    </w:p>
    <w:p w:rsidR="0075787F" w:rsidRDefault="0075787F" w:rsidP="007E1CE7">
      <w:pPr>
        <w:pStyle w:val="a"/>
        <w:numPr>
          <w:ilvl w:val="0"/>
          <w:numId w:val="0"/>
        </w:numPr>
        <w:spacing w:before="120"/>
      </w:pPr>
      <w:r w:rsidRPr="002846EE">
        <w:rPr>
          <w:b/>
          <w:u w:val="single"/>
        </w:rPr>
        <w:t xml:space="preserve">Γενικό Στόχο 6 </w:t>
      </w:r>
      <w:r w:rsidRPr="002846EE">
        <w:t>«</w:t>
      </w:r>
      <w:r w:rsidRPr="002846EE">
        <w:rPr>
          <w:i/>
        </w:rPr>
        <w:t>Η ψηφιακή σύγκλιση της χώρας με την ενσωμάτωση και τη συστηματική χρήση των τεχνολογιών πληροφορικής και επικοινωνιών στους τομείς κοινωνικής και οικονομικής δραστηριοποίησης</w:t>
      </w:r>
      <w:r w:rsidRPr="002846EE">
        <w:t>» εξειδικεύονται και υλοποιούνται παρεμβάσεις στο πλαίσιο της βελτίωσης της παραγωγικότητας μέσω της χρήσης των ΤΠΕ και της ποιότητας ζωής με τη χρήση των ΤΠΕ. Για το έτος αναφοράς δεν έχουν υλοποιηθεί δράσεις για τον ανωτέρω Γενικό Στόχο.</w:t>
      </w:r>
    </w:p>
    <w:p w:rsidR="0075787F" w:rsidRPr="002846EE" w:rsidRDefault="0075787F" w:rsidP="00F15869">
      <w:pPr>
        <w:spacing w:before="120"/>
      </w:pPr>
    </w:p>
    <w:p w:rsidR="0075787F" w:rsidRPr="002846EE" w:rsidRDefault="0075787F" w:rsidP="00F15869">
      <w:pPr>
        <w:spacing w:before="120"/>
      </w:pPr>
      <w:r w:rsidRPr="002846EE">
        <w:t>Αναφορικά με τους:</w:t>
      </w:r>
    </w:p>
    <w:p w:rsidR="0075787F" w:rsidRDefault="0075787F" w:rsidP="007E1CE7">
      <w:pPr>
        <w:spacing w:before="120"/>
      </w:pPr>
      <w:r w:rsidRPr="002846EE">
        <w:rPr>
          <w:b/>
          <w:u w:val="single"/>
        </w:rPr>
        <w:t>Γενικό Στόχο 7</w:t>
      </w:r>
      <w:r w:rsidRPr="002846EE">
        <w:t xml:space="preserve"> «</w:t>
      </w:r>
      <w:r w:rsidRPr="002846EE">
        <w:rPr>
          <w:i/>
        </w:rPr>
        <w:t>Ενίσχυση της προσαρμοστικότητας των εργαζομένων και των επιχειρήσεων</w:t>
      </w:r>
      <w:r w:rsidRPr="002846EE">
        <w:t xml:space="preserve">» εξειδικεύονται και υλοποιούνται παρεμβάσεις αναφορικά με τη σταδιακή αύξηση της συμμετοχής σε ενέργειες εκπαίδευσης και κατάρτισης έτσι ώστε τα άτομα να εφοδιάζονται με τις δεξιότητες και ικανότητες που απαιτούνται για να ανταπεξέρχονται στις συνεχώς μεταβαλλόμενες συνθήκες </w:t>
      </w:r>
      <w:r w:rsidRPr="002846EE">
        <w:lastRenderedPageBreak/>
        <w:t>της αγοράς εργασίας και στην εφαρμογή του εθνικού συστήματος σύνδεσης της επαγγελματικής εκπαίδευσης και κατάρτισης με την απασχόληση</w:t>
      </w:r>
    </w:p>
    <w:p w:rsidR="0075787F" w:rsidRDefault="0075787F" w:rsidP="007E1CE7">
      <w:pPr>
        <w:spacing w:before="120"/>
      </w:pPr>
      <w:r w:rsidRPr="002846EE">
        <w:rPr>
          <w:b/>
          <w:u w:val="single"/>
        </w:rPr>
        <w:t>Γενικό Στόχο</w:t>
      </w:r>
      <w:r w:rsidRPr="002846EE">
        <w:rPr>
          <w:u w:val="single"/>
        </w:rPr>
        <w:t xml:space="preserve"> </w:t>
      </w:r>
      <w:r w:rsidRPr="002846EE">
        <w:rPr>
          <w:b/>
          <w:u w:val="single"/>
        </w:rPr>
        <w:t>8</w:t>
      </w:r>
      <w:r w:rsidRPr="002846EE">
        <w:t xml:space="preserve"> «</w:t>
      </w:r>
      <w:r w:rsidRPr="002846EE">
        <w:rPr>
          <w:i/>
        </w:rPr>
        <w:t xml:space="preserve">Διευκόλυνση της πρόσβασης στην απασχόληση» </w:t>
      </w:r>
      <w:r w:rsidRPr="002846EE">
        <w:t>εξειδικεύονται και υλοποιούνται παρεμβάσεις προς την διεύρυνση, αναδιοργάνωση και βελτίωση της αποτελεσματικότητας των ενεργητικών πολιτικών στην αγορά εργασίας και της ενίσχυσης της απασχόλησης των νέων με την προσφορά ευκαιριών για εργασία, μαθητεία, συμπληρωματική επιμόρφωση, απόκτηση εργασιακής εμπειρίας ή απασχόληση σε κάθε νέο που εγκαταλείπει το σχολείο ή είναι άνεργος.</w:t>
      </w:r>
    </w:p>
    <w:p w:rsidR="0075787F" w:rsidRDefault="0075787F" w:rsidP="007E1CE7">
      <w:pPr>
        <w:spacing w:before="120"/>
      </w:pPr>
      <w:r w:rsidRPr="002846EE">
        <w:rPr>
          <w:b/>
          <w:u w:val="single"/>
        </w:rPr>
        <w:t>Γενικό Στόχο</w:t>
      </w:r>
      <w:r w:rsidRPr="002846EE">
        <w:rPr>
          <w:i/>
          <w:u w:val="single"/>
        </w:rPr>
        <w:t xml:space="preserve"> </w:t>
      </w:r>
      <w:r w:rsidRPr="002846EE">
        <w:rPr>
          <w:b/>
          <w:i/>
          <w:u w:val="single"/>
        </w:rPr>
        <w:t>9</w:t>
      </w:r>
      <w:r w:rsidRPr="002846EE">
        <w:rPr>
          <w:i/>
        </w:rPr>
        <w:t xml:space="preserve"> «Προώθηση της κοινωνικής ενσωμάτωσης</w:t>
      </w:r>
      <w:r w:rsidRPr="002846EE">
        <w:t xml:space="preserve">» εξειδικεύονται και υλοποιούνται παρεμβάσεις για τη διασφάλιση της ισότιμης πρόσβασης όλων στην αγορά εργασίας και της πρόληψης φαινομένων περιθωριοποίησης και αποκλεισμού μέσω της ενίσχυσης της απασχόλησης ιδιαίτερα για τους νέους και τις ευάλωτες ομάδες του πληθυσμού,  την αντιμετώπιση της μειονεκτικής θέσης προσώπων και ομάδων όσον αφορά την εκπαίδευση και κατάρτιση, καθώς </w:t>
      </w:r>
      <w:r>
        <w:t>και την κοινωνική ένταξη των Αμε</w:t>
      </w:r>
      <w:r w:rsidRPr="002846EE">
        <w:t xml:space="preserve">Α, των μεταναστών και των ατόμων με πολιτισμικές / θρησκευτικές ιδιαιτερότητες, και τον </w:t>
      </w:r>
    </w:p>
    <w:p w:rsidR="0075787F" w:rsidRDefault="0075787F" w:rsidP="007E1CE7">
      <w:pPr>
        <w:spacing w:before="120"/>
      </w:pPr>
      <w:r w:rsidRPr="002846EE">
        <w:rPr>
          <w:b/>
          <w:u w:val="single"/>
        </w:rPr>
        <w:t>Γενικό Στόχο</w:t>
      </w:r>
      <w:r w:rsidRPr="002846EE">
        <w:rPr>
          <w:u w:val="single"/>
        </w:rPr>
        <w:t xml:space="preserve"> </w:t>
      </w:r>
      <w:r w:rsidRPr="002846EE">
        <w:rPr>
          <w:b/>
          <w:u w:val="single"/>
        </w:rPr>
        <w:t>11</w:t>
      </w:r>
      <w:r w:rsidRPr="002846EE">
        <w:t xml:space="preserve"> «</w:t>
      </w:r>
      <w:r w:rsidRPr="002846EE">
        <w:rPr>
          <w:i/>
        </w:rPr>
        <w:t>Ανάδειξη του οικονομικού, κοινωνικού και αναπτυξιακού χαρακτήρα των θεμάτων ισότητας των φύλων με την άμεση σύνδεσή τους με τις κυρίαρχες εθνικές πολιτικές προτεραιότητες (ανάπτυξη – απασχόληση – κοινωνική συνοχή</w:t>
      </w:r>
      <w:r w:rsidRPr="002846EE">
        <w:t>)» εξειδικεύονται και υλοποιούνται παρεμβάσεις ως προς την προώθηση μέτρων υποστήριξης των γυναικών και της προσαρμογής της διάστασης του φύλου στην πολιτική προτεραιοτήτων του Επιχειρησιακού Προγράμματος.</w:t>
      </w:r>
    </w:p>
    <w:p w:rsidR="0075787F" w:rsidRPr="002846EE" w:rsidRDefault="0075787F" w:rsidP="00F15869">
      <w:pPr>
        <w:spacing w:before="120"/>
      </w:pPr>
      <w:r w:rsidRPr="002846EE">
        <w:t>Στο πλαίσιο των ανωτέρω στόχων προωθούνται οι παρακάτω παρεμβάσεις:</w:t>
      </w:r>
    </w:p>
    <w:p w:rsidR="0075787F" w:rsidRDefault="0075787F" w:rsidP="00DD194C">
      <w:pPr>
        <w:numPr>
          <w:ilvl w:val="1"/>
          <w:numId w:val="28"/>
        </w:numPr>
        <w:tabs>
          <w:tab w:val="clear" w:pos="1440"/>
          <w:tab w:val="num" w:pos="540"/>
        </w:tabs>
        <w:spacing w:before="120"/>
        <w:ind w:left="540" w:hanging="540"/>
      </w:pPr>
      <w:r w:rsidRPr="002846EE">
        <w:t>Διεύρυνση του κοινωνικού χαρακτήρα και ρόλου της Αρχικής Επαγγελματικής Κατάρτισης στο πλαίσιο της ανάπτυξης ειδικών δομών και προγραμμάτων κατάρτισης και την στοχευμένη παροχή υποτροφιών, με προτεραιότητα στις ευάλωτες κοινωνικά ομάδες πληθυσμού και τα άτομα με αναπηρία.</w:t>
      </w:r>
    </w:p>
    <w:p w:rsidR="0075787F" w:rsidRDefault="0075787F" w:rsidP="00DD194C">
      <w:pPr>
        <w:numPr>
          <w:ilvl w:val="1"/>
          <w:numId w:val="28"/>
        </w:numPr>
        <w:tabs>
          <w:tab w:val="clear" w:pos="1440"/>
          <w:tab w:val="num" w:pos="540"/>
        </w:tabs>
        <w:spacing w:before="120"/>
        <w:ind w:left="540" w:hanging="540"/>
      </w:pPr>
      <w:r w:rsidRPr="002846EE">
        <w:t xml:space="preserve">Επέκταση και θεσμική κάλυψη της πρακτικής άσκησης στο πλαίσιο των προγραμμάτων σπουδών στις βαθμίδες και τα επίπεδα της εκπαίδευσης, που έχουν έξοδο στην αγορά εργασίας. Ανάπτυξη πλαισίου κινήτρων τόσο για την αύξηση των συμμετεχόντων μαθητών, σπουδαστών, φοιτητών όσο και για την προσέλκυση περισσότερων επιχειρήσεων υποδοχής  της πρακτικής άσκησης.  </w:t>
      </w:r>
    </w:p>
    <w:p w:rsidR="0075787F" w:rsidRDefault="0075787F" w:rsidP="00DD194C">
      <w:pPr>
        <w:numPr>
          <w:ilvl w:val="1"/>
          <w:numId w:val="28"/>
        </w:numPr>
        <w:tabs>
          <w:tab w:val="clear" w:pos="1440"/>
          <w:tab w:val="num" w:pos="540"/>
        </w:tabs>
        <w:spacing w:before="120"/>
        <w:ind w:left="540" w:hanging="540"/>
      </w:pPr>
      <w:r w:rsidRPr="002846EE">
        <w:t>Ανάπ</w:t>
      </w:r>
      <w:r>
        <w:t>τυξη των Γραφείων Διασύνδεσης γ/</w:t>
      </w:r>
      <w:r w:rsidRPr="002846EE">
        <w:t xml:space="preserve">βάθμιας, </w:t>
      </w:r>
      <w:r>
        <w:t>δ</w:t>
      </w:r>
      <w:r w:rsidRPr="002846EE">
        <w:t>ικτύωση υφιστάμενων και νέων Γραφείων Διασύνδεσης.</w:t>
      </w:r>
    </w:p>
    <w:p w:rsidR="0075787F" w:rsidRPr="002846EE" w:rsidRDefault="0075787F" w:rsidP="00F15869">
      <w:pPr>
        <w:spacing w:before="120"/>
      </w:pPr>
      <w:r w:rsidRPr="00494ED8">
        <w:t>Δράσεις που προωθούνται ή/και υλοποιούνται:</w:t>
      </w:r>
    </w:p>
    <w:p w:rsidR="0075787F" w:rsidRDefault="0075787F" w:rsidP="00DD194C">
      <w:pPr>
        <w:numPr>
          <w:ilvl w:val="0"/>
          <w:numId w:val="44"/>
        </w:numPr>
        <w:tabs>
          <w:tab w:val="clear" w:pos="720"/>
          <w:tab w:val="num" w:pos="1080"/>
        </w:tabs>
        <w:spacing w:before="120"/>
        <w:ind w:left="1080" w:hanging="540"/>
      </w:pPr>
      <w:r w:rsidRPr="002846EE">
        <w:t>Υποτροφίες Αρχικής Επαγγελματικής Κατάρτισης</w:t>
      </w:r>
    </w:p>
    <w:p w:rsidR="0075787F" w:rsidRDefault="0075787F" w:rsidP="00DD194C">
      <w:pPr>
        <w:numPr>
          <w:ilvl w:val="0"/>
          <w:numId w:val="44"/>
        </w:numPr>
        <w:tabs>
          <w:tab w:val="clear" w:pos="720"/>
          <w:tab w:val="num" w:pos="1080"/>
        </w:tabs>
        <w:spacing w:before="120"/>
        <w:ind w:left="1080" w:hanging="540"/>
      </w:pPr>
      <w:r>
        <w:t>Επιταγή (</w:t>
      </w:r>
      <w:r>
        <w:rPr>
          <w:lang w:val="en-US"/>
        </w:rPr>
        <w:t xml:space="preserve">Voucher) </w:t>
      </w:r>
      <w:r>
        <w:t>Αρχικής Επαγγελματικής Κατάρτισης</w:t>
      </w:r>
    </w:p>
    <w:p w:rsidR="0075787F" w:rsidRDefault="0075787F" w:rsidP="00DD194C">
      <w:pPr>
        <w:numPr>
          <w:ilvl w:val="0"/>
          <w:numId w:val="44"/>
        </w:numPr>
        <w:tabs>
          <w:tab w:val="clear" w:pos="720"/>
          <w:tab w:val="num" w:pos="1080"/>
        </w:tabs>
        <w:spacing w:before="120"/>
        <w:ind w:left="1080" w:hanging="540"/>
      </w:pPr>
      <w:r w:rsidRPr="00FA5491">
        <w:lastRenderedPageBreak/>
        <w:t>Επιταγή Διασύνδεσης με την αγορά εργασίας ανέργων αποφοίτων Πανεπιστημίων και Τ.Ε.Ι.</w:t>
      </w:r>
      <w:r w:rsidRPr="00AA6930">
        <w:t xml:space="preserve"> (</w:t>
      </w:r>
      <w:r>
        <w:t>εκχώρηση ΟΑΕΔ)</w:t>
      </w:r>
    </w:p>
    <w:p w:rsidR="0075787F" w:rsidRDefault="0075787F" w:rsidP="00DD194C">
      <w:pPr>
        <w:numPr>
          <w:ilvl w:val="0"/>
          <w:numId w:val="44"/>
        </w:numPr>
        <w:tabs>
          <w:tab w:val="clear" w:pos="720"/>
          <w:tab w:val="num" w:pos="1080"/>
        </w:tabs>
        <w:spacing w:before="120"/>
        <w:ind w:left="1080" w:hanging="540"/>
      </w:pPr>
      <w:r w:rsidRPr="002846EE">
        <w:t>Πρακτική Άσκηση γ΄βάθμιας εκπαίδευσης</w:t>
      </w:r>
    </w:p>
    <w:p w:rsidR="0075787F" w:rsidRDefault="0075787F" w:rsidP="00DD194C">
      <w:pPr>
        <w:numPr>
          <w:ilvl w:val="0"/>
          <w:numId w:val="44"/>
        </w:numPr>
        <w:tabs>
          <w:tab w:val="clear" w:pos="720"/>
          <w:tab w:val="num" w:pos="1080"/>
        </w:tabs>
        <w:spacing w:before="120"/>
        <w:ind w:left="1080" w:hanging="540"/>
      </w:pPr>
      <w:r w:rsidRPr="002846EE">
        <w:t>Δομές Απασχόλησης και Σταδιοδρομίας (ΔΑΣΤΑ)</w:t>
      </w:r>
    </w:p>
    <w:p w:rsidR="0075787F" w:rsidRDefault="0075787F" w:rsidP="00DD194C">
      <w:pPr>
        <w:numPr>
          <w:ilvl w:val="0"/>
          <w:numId w:val="44"/>
        </w:numPr>
        <w:tabs>
          <w:tab w:val="clear" w:pos="720"/>
          <w:tab w:val="num" w:pos="1080"/>
        </w:tabs>
        <w:spacing w:before="120"/>
        <w:ind w:left="1080" w:hanging="540"/>
      </w:pPr>
      <w:r w:rsidRPr="002846EE">
        <w:t>Πρακτική Άσκηση ΙΕΚ και άλλων φορέων αρχικής επαγγελματικής κατάρτισης</w:t>
      </w:r>
    </w:p>
    <w:p w:rsidR="0075787F" w:rsidRDefault="0075787F" w:rsidP="00DD194C">
      <w:pPr>
        <w:numPr>
          <w:ilvl w:val="0"/>
          <w:numId w:val="44"/>
        </w:numPr>
        <w:tabs>
          <w:tab w:val="clear" w:pos="720"/>
          <w:tab w:val="num" w:pos="1080"/>
        </w:tabs>
        <w:spacing w:before="120"/>
        <w:ind w:left="1080" w:hanging="540"/>
      </w:pPr>
      <w:r w:rsidRPr="002846EE">
        <w:t>Πρακτική Άσκηση ΕΠΑΣ Μαθητείας</w:t>
      </w:r>
    </w:p>
    <w:p w:rsidR="0075787F" w:rsidRDefault="0075787F" w:rsidP="00DD194C">
      <w:pPr>
        <w:numPr>
          <w:ilvl w:val="0"/>
          <w:numId w:val="44"/>
        </w:numPr>
        <w:tabs>
          <w:tab w:val="clear" w:pos="720"/>
          <w:tab w:val="num" w:pos="1080"/>
        </w:tabs>
        <w:spacing w:before="120"/>
        <w:ind w:left="1080" w:hanging="540"/>
      </w:pPr>
      <w:r w:rsidRPr="002846EE">
        <w:t>Ειδικά Προγράμματα Πρακτικής Άσκησης / Επαγγελματικής Εμπειρίας</w:t>
      </w:r>
    </w:p>
    <w:p w:rsidR="0075787F" w:rsidRDefault="0075787F" w:rsidP="00DD194C">
      <w:pPr>
        <w:numPr>
          <w:ilvl w:val="0"/>
          <w:numId w:val="44"/>
        </w:numPr>
        <w:tabs>
          <w:tab w:val="clear" w:pos="720"/>
          <w:tab w:val="num" w:pos="1080"/>
        </w:tabs>
        <w:spacing w:before="120"/>
        <w:ind w:left="1080" w:hanging="540"/>
      </w:pPr>
      <w:r>
        <w:t>Γραφεία Διασύνδεσης Γ</w:t>
      </w:r>
      <w:r w:rsidRPr="002846EE">
        <w:t>΄βάθμιας εκπαίδευσης</w:t>
      </w:r>
    </w:p>
    <w:p w:rsidR="0075787F" w:rsidRPr="002846EE" w:rsidRDefault="0075787F" w:rsidP="00F15869">
      <w:pPr>
        <w:spacing w:before="120"/>
        <w:ind w:left="540"/>
      </w:pPr>
    </w:p>
    <w:p w:rsidR="0075787F" w:rsidRPr="002846EE" w:rsidRDefault="0075787F" w:rsidP="00F15869">
      <w:pPr>
        <w:spacing w:before="120"/>
      </w:pPr>
      <w:r w:rsidRPr="00494ED8">
        <w:rPr>
          <w:u w:val="single"/>
        </w:rPr>
        <w:t>Για όλους τους ανωτέρω Γενικούς Στόχους,</w:t>
      </w:r>
      <w:r>
        <w:t xml:space="preserve"> που εμπ</w:t>
      </w:r>
      <w:r w:rsidRPr="00494ED8">
        <w:t>ίπ</w:t>
      </w:r>
      <w:r>
        <w:t>τ</w:t>
      </w:r>
      <w:r w:rsidRPr="00494ED8">
        <w:t xml:space="preserve">ουν στους ΑΠ </w:t>
      </w:r>
      <w:r>
        <w:t>4,5,6</w:t>
      </w:r>
      <w:r w:rsidRPr="00494ED8">
        <w:t xml:space="preserve">, μέχρι το τέλος του </w:t>
      </w:r>
      <w:r>
        <w:t>2014</w:t>
      </w:r>
      <w:r w:rsidRPr="00494ED8">
        <w:t xml:space="preserve"> εντάχθηκαν </w:t>
      </w:r>
      <w:r>
        <w:t>201</w:t>
      </w:r>
      <w:r w:rsidRPr="00494ED8">
        <w:t xml:space="preserve"> πράξεις (</w:t>
      </w:r>
      <w:r>
        <w:t>2</w:t>
      </w:r>
      <w:r w:rsidRPr="00494ED8">
        <w:t xml:space="preserve"> πράξεις το </w:t>
      </w:r>
      <w:r>
        <w:t>2014</w:t>
      </w:r>
      <w:r w:rsidRPr="00494ED8">
        <w:t xml:space="preserve">) συνολικού προϋπολογισμού </w:t>
      </w:r>
      <w:r>
        <w:t>324</w:t>
      </w:r>
      <w:r w:rsidRPr="00494ED8">
        <w:t>Μ€ (</w:t>
      </w:r>
      <w:r>
        <w:t>83</w:t>
      </w:r>
      <w:r w:rsidRPr="00494ED8">
        <w:t xml:space="preserve"> Μ€ το </w:t>
      </w:r>
      <w:r>
        <w:t>2014</w:t>
      </w:r>
      <w:r w:rsidRPr="00494ED8">
        <w:t xml:space="preserve">), ενώ πραγματοποιήθηκαν δαπάνες ύψους </w:t>
      </w:r>
      <w:r>
        <w:t>224</w:t>
      </w:r>
      <w:r w:rsidRPr="00494ED8">
        <w:t>Μ€ (</w:t>
      </w:r>
      <w:r>
        <w:t>45</w:t>
      </w:r>
      <w:r w:rsidRPr="00494ED8">
        <w:t xml:space="preserve"> Μ€ το </w:t>
      </w:r>
      <w:r>
        <w:t>2014</w:t>
      </w:r>
      <w:r w:rsidRPr="00494ED8">
        <w:t>).</w:t>
      </w:r>
    </w:p>
    <w:p w:rsidR="0075787F" w:rsidRPr="002846EE" w:rsidRDefault="0075787F" w:rsidP="00F15869">
      <w:pPr>
        <w:spacing w:before="120"/>
      </w:pPr>
    </w:p>
    <w:p w:rsidR="0075787F" w:rsidRPr="002846EE" w:rsidRDefault="0075787F" w:rsidP="00F15869">
      <w:pPr>
        <w:spacing w:before="120"/>
      </w:pPr>
      <w:r w:rsidRPr="002846EE">
        <w:t xml:space="preserve">Οι </w:t>
      </w:r>
      <w:r w:rsidRPr="002846EE">
        <w:rPr>
          <w:rStyle w:val="ad"/>
          <w:bCs/>
        </w:rPr>
        <w:t>Άξονες Προτεραιότητας 7,8,9</w:t>
      </w:r>
      <w:r w:rsidRPr="002846EE">
        <w:t xml:space="preserve"> συμβάλλουν: </w:t>
      </w:r>
    </w:p>
    <w:p w:rsidR="0075787F" w:rsidRDefault="0075787F" w:rsidP="00DD194C">
      <w:pPr>
        <w:pStyle w:val="a"/>
        <w:numPr>
          <w:ilvl w:val="0"/>
          <w:numId w:val="18"/>
        </w:numPr>
        <w:tabs>
          <w:tab w:val="num" w:pos="360"/>
        </w:tabs>
        <w:spacing w:before="120"/>
      </w:pPr>
      <w:r w:rsidRPr="002846EE">
        <w:t>στη θεματική προτεραιότητα «Κοινωνία της Γνώσης και Καινοτομία» και τον Γενικό Στόχο 4 (ΑΣ), τον Γενικό Στόχο 6 (ΕΣ),</w:t>
      </w:r>
    </w:p>
    <w:p w:rsidR="0075787F" w:rsidRDefault="0075787F" w:rsidP="00DD194C">
      <w:pPr>
        <w:pStyle w:val="a"/>
        <w:numPr>
          <w:ilvl w:val="0"/>
          <w:numId w:val="18"/>
        </w:numPr>
        <w:tabs>
          <w:tab w:val="num" w:pos="360"/>
        </w:tabs>
        <w:spacing w:before="120"/>
      </w:pPr>
      <w:r w:rsidRPr="002846EE">
        <w:t xml:space="preserve"> στη θεματική προτεραιότητα «Απασχόληση και κοινωνική συνοχή» και τον Γενικό Στόχο 7 (ΑΣ), τον Γενικό Στόχο 8 (ΕΣ), τον Γενικό Στόχο 9 (ΕΣ), τον Γενικό Στόχο 11 (ΕΣ) του ΕΣΠΑ.</w:t>
      </w:r>
    </w:p>
    <w:p w:rsidR="0075787F" w:rsidRPr="002846EE" w:rsidRDefault="0075787F" w:rsidP="00F15869">
      <w:pPr>
        <w:spacing w:before="120"/>
      </w:pPr>
    </w:p>
    <w:p w:rsidR="0075787F" w:rsidRPr="002846EE" w:rsidRDefault="0075787F" w:rsidP="00F15869">
      <w:pPr>
        <w:spacing w:before="120"/>
      </w:pPr>
      <w:r w:rsidRPr="002846EE">
        <w:t>Αναφορικά με τους:</w:t>
      </w:r>
    </w:p>
    <w:p w:rsidR="0075787F" w:rsidRPr="002846EE" w:rsidRDefault="0075787F" w:rsidP="00F15869">
      <w:pPr>
        <w:spacing w:before="120"/>
      </w:pPr>
      <w:r w:rsidRPr="002846EE">
        <w:rPr>
          <w:b/>
          <w:u w:val="single"/>
        </w:rPr>
        <w:t>Γενικό Στόχο 4</w:t>
      </w:r>
      <w:r w:rsidRPr="002846EE">
        <w:t xml:space="preserve"> «</w:t>
      </w:r>
      <w:r w:rsidRPr="002846EE">
        <w:rPr>
          <w:i/>
        </w:rPr>
        <w:t>Βελτίωση της ποιότητας και της έντασης των επενδύσεων στο ανθρώπινο κεφάλαιο για την αναβάθμιση του ελληνικού εκπαιδευτικού συστήματος</w:t>
      </w:r>
      <w:r w:rsidRPr="002846EE">
        <w:t>», δράσεις του Επιχειρησιακού Προγράμματος εξειδικεύονται και υλοποιούνται στην ενίσχυση της δια βίου μάθησης με την ανάπτυξη συστήματος παροχής κατάλληλων κινήτρων ιδιαίτερα ατόμων με χαμηλά προσόντα ή μεγαλύτερης ηλικία και ατόμων που εγκατέλειψαν πρόωρα το τυπικό εκπαιδευτικό σύστημα. Επίσης συστηματοποιείται σε θεσμικό επίπεδο η δια βίου μάθηση.</w:t>
      </w:r>
    </w:p>
    <w:p w:rsidR="0075787F" w:rsidRPr="002846EE" w:rsidRDefault="0075787F" w:rsidP="00F15869">
      <w:pPr>
        <w:spacing w:before="120"/>
        <w:rPr>
          <w:b/>
          <w:u w:val="single"/>
        </w:rPr>
      </w:pPr>
    </w:p>
    <w:p w:rsidR="0075787F" w:rsidRDefault="0075787F" w:rsidP="007E1CE7">
      <w:pPr>
        <w:pStyle w:val="a"/>
        <w:numPr>
          <w:ilvl w:val="0"/>
          <w:numId w:val="0"/>
        </w:numPr>
        <w:spacing w:before="120"/>
      </w:pPr>
      <w:r w:rsidRPr="002846EE">
        <w:rPr>
          <w:b/>
          <w:u w:val="single"/>
        </w:rPr>
        <w:t xml:space="preserve">Γενικό Στόχο 6 </w:t>
      </w:r>
      <w:r w:rsidRPr="002846EE">
        <w:t>«</w:t>
      </w:r>
      <w:r w:rsidRPr="002846EE">
        <w:rPr>
          <w:i/>
        </w:rPr>
        <w:t>Η ψηφιακή σύγκλιση της χώρας με την ενσωμάτωση και τη συστηματική χρήση των τεχνολογιών πληροφορικής και επικοινωνιών στους τομείς κοινωνικής και οικονομικής δραστηριοποίησης</w:t>
      </w:r>
      <w:r w:rsidRPr="002846EE">
        <w:t xml:space="preserve">» εξειδικεύονται και υλοποιούνται παρεμβάσεις στο πλαίσιο της βελτίωσης της παραγωγικότητας μέσω της χρήσης των ΤΠΕ και της ποιότητας ζωής με τη χρήση των ΤΠΕ. </w:t>
      </w:r>
    </w:p>
    <w:p w:rsidR="0075787F" w:rsidRDefault="0075787F" w:rsidP="007E1CE7">
      <w:pPr>
        <w:pStyle w:val="a"/>
        <w:numPr>
          <w:ilvl w:val="0"/>
          <w:numId w:val="0"/>
        </w:numPr>
        <w:spacing w:before="120"/>
      </w:pPr>
    </w:p>
    <w:p w:rsidR="0075787F" w:rsidRDefault="0075787F" w:rsidP="007E1CE7">
      <w:pPr>
        <w:pStyle w:val="a"/>
        <w:numPr>
          <w:ilvl w:val="0"/>
          <w:numId w:val="0"/>
        </w:numPr>
        <w:spacing w:before="120"/>
      </w:pPr>
      <w:r w:rsidRPr="00494ED8">
        <w:t>Στο πλαίσιο των ανωτέρω στόχων προωθούνται οι παρακάτω παρεμβάσεις:</w:t>
      </w:r>
    </w:p>
    <w:p w:rsidR="0075787F" w:rsidRDefault="0075787F" w:rsidP="00DD194C">
      <w:pPr>
        <w:numPr>
          <w:ilvl w:val="0"/>
          <w:numId w:val="29"/>
        </w:numPr>
        <w:tabs>
          <w:tab w:val="clear" w:pos="720"/>
          <w:tab w:val="num" w:pos="1080"/>
        </w:tabs>
        <w:spacing w:before="120"/>
        <w:ind w:left="1080" w:hanging="540"/>
      </w:pPr>
      <w:r w:rsidRPr="002846EE">
        <w:t>Επέκταση των Σχολείων Δεύτερης Ευκαιρίας και των Κέντρων Εκπαίδευσης Ενηλίκων.</w:t>
      </w:r>
    </w:p>
    <w:p w:rsidR="0075787F" w:rsidRDefault="0075787F" w:rsidP="00DD194C">
      <w:pPr>
        <w:numPr>
          <w:ilvl w:val="0"/>
          <w:numId w:val="29"/>
        </w:numPr>
        <w:tabs>
          <w:tab w:val="clear" w:pos="720"/>
          <w:tab w:val="num" w:pos="1080"/>
        </w:tabs>
        <w:spacing w:before="120"/>
        <w:ind w:left="1080" w:hanging="540"/>
      </w:pPr>
      <w:r w:rsidRPr="002846EE">
        <w:t>Προγράμματα Δια Βίου Εκπαίδευσης</w:t>
      </w:r>
    </w:p>
    <w:p w:rsidR="0075787F" w:rsidRDefault="0075787F" w:rsidP="00DD194C">
      <w:pPr>
        <w:numPr>
          <w:ilvl w:val="0"/>
          <w:numId w:val="29"/>
        </w:numPr>
        <w:tabs>
          <w:tab w:val="clear" w:pos="720"/>
          <w:tab w:val="num" w:pos="1080"/>
        </w:tabs>
        <w:spacing w:before="120"/>
        <w:ind w:left="1080" w:hanging="540"/>
      </w:pPr>
      <w:r w:rsidRPr="002846EE">
        <w:t>Επέκταση και η ποιοτική αναβάθμιση των προγραμμάτων και υπηρεσιών του Ανοικτού Πανεπιστημίου.</w:t>
      </w:r>
    </w:p>
    <w:p w:rsidR="0075787F" w:rsidRDefault="0075787F" w:rsidP="00DD194C">
      <w:pPr>
        <w:numPr>
          <w:ilvl w:val="0"/>
          <w:numId w:val="29"/>
        </w:numPr>
        <w:tabs>
          <w:tab w:val="clear" w:pos="720"/>
          <w:tab w:val="num" w:pos="1080"/>
        </w:tabs>
        <w:spacing w:before="120"/>
        <w:ind w:left="1080" w:hanging="540"/>
      </w:pPr>
      <w:r w:rsidRPr="002846EE">
        <w:t>Δράσεις δια βίου μάθησης για την υποστήριξη γονέων και της τοπικής κοινωνίας.</w:t>
      </w:r>
    </w:p>
    <w:p w:rsidR="0075787F" w:rsidRDefault="0075787F" w:rsidP="00DD194C">
      <w:pPr>
        <w:numPr>
          <w:ilvl w:val="0"/>
          <w:numId w:val="29"/>
        </w:numPr>
        <w:tabs>
          <w:tab w:val="clear" w:pos="720"/>
          <w:tab w:val="num" w:pos="1080"/>
        </w:tabs>
        <w:spacing w:before="120"/>
        <w:ind w:left="1080" w:hanging="540"/>
      </w:pPr>
      <w:r w:rsidRPr="002846EE">
        <w:t>Σχεδιασμός και η υλοποίηση προγραμμάτων εξ αποστάσεως εκπαίδευσης</w:t>
      </w:r>
    </w:p>
    <w:p w:rsidR="0075787F" w:rsidRPr="002846EE" w:rsidRDefault="0075787F" w:rsidP="00F15869">
      <w:pPr>
        <w:spacing w:before="120"/>
      </w:pPr>
      <w:r w:rsidRPr="00494ED8">
        <w:t>Δράσεις που προωθούνται και υλοποιούνται:</w:t>
      </w:r>
    </w:p>
    <w:p w:rsidR="0075787F" w:rsidRDefault="0075787F" w:rsidP="00DD194C">
      <w:pPr>
        <w:numPr>
          <w:ilvl w:val="0"/>
          <w:numId w:val="45"/>
        </w:numPr>
        <w:tabs>
          <w:tab w:val="clear" w:pos="720"/>
          <w:tab w:val="num" w:pos="1080"/>
        </w:tabs>
        <w:spacing w:before="120"/>
        <w:ind w:left="1080" w:hanging="540"/>
      </w:pPr>
      <w:r w:rsidRPr="002846EE">
        <w:t>Σχολεία Δεύτερης Ευκαιρίας</w:t>
      </w:r>
    </w:p>
    <w:p w:rsidR="0075787F" w:rsidRDefault="0075787F" w:rsidP="00DD194C">
      <w:pPr>
        <w:numPr>
          <w:ilvl w:val="0"/>
          <w:numId w:val="45"/>
        </w:numPr>
        <w:tabs>
          <w:tab w:val="clear" w:pos="720"/>
          <w:tab w:val="num" w:pos="1080"/>
        </w:tabs>
        <w:spacing w:before="120"/>
        <w:ind w:left="1080" w:hanging="540"/>
      </w:pPr>
      <w:r w:rsidRPr="002846EE">
        <w:t>Κέντρα Εκπαίδευσης Ενηλίκων</w:t>
      </w:r>
    </w:p>
    <w:p w:rsidR="0075787F" w:rsidRDefault="0075787F" w:rsidP="00DD194C">
      <w:pPr>
        <w:numPr>
          <w:ilvl w:val="0"/>
          <w:numId w:val="45"/>
        </w:numPr>
        <w:tabs>
          <w:tab w:val="clear" w:pos="720"/>
          <w:tab w:val="num" w:pos="1080"/>
        </w:tabs>
        <w:spacing w:before="120"/>
        <w:ind w:left="1080" w:hanging="540"/>
      </w:pPr>
      <w:r w:rsidRPr="002846EE">
        <w:t>Εκπαίδευση Ενηλίκων στην απόκτηση βασικών δεξιοτήτων στις νέες τεχνολογίες</w:t>
      </w:r>
    </w:p>
    <w:p w:rsidR="0075787F" w:rsidRDefault="0075787F" w:rsidP="00DD194C">
      <w:pPr>
        <w:numPr>
          <w:ilvl w:val="0"/>
          <w:numId w:val="45"/>
        </w:numPr>
        <w:tabs>
          <w:tab w:val="clear" w:pos="720"/>
          <w:tab w:val="num" w:pos="1080"/>
        </w:tabs>
        <w:spacing w:before="120"/>
        <w:ind w:left="1080" w:hanging="540"/>
      </w:pPr>
      <w:r w:rsidRPr="002846EE">
        <w:t>Εκπαίδευση μεταναστών στην Ελληνική γλώσσα</w:t>
      </w:r>
    </w:p>
    <w:p w:rsidR="0075787F" w:rsidRDefault="0075787F" w:rsidP="00DD194C">
      <w:pPr>
        <w:numPr>
          <w:ilvl w:val="0"/>
          <w:numId w:val="45"/>
        </w:numPr>
        <w:tabs>
          <w:tab w:val="clear" w:pos="720"/>
          <w:tab w:val="num" w:pos="1080"/>
        </w:tabs>
        <w:spacing w:before="120"/>
        <w:ind w:left="1080" w:hanging="540"/>
      </w:pPr>
      <w:r w:rsidRPr="002846EE">
        <w:t>Προγράμματα Δια Βίου Εκπαίδευσης</w:t>
      </w:r>
      <w:r>
        <w:t xml:space="preserve"> </w:t>
      </w:r>
    </w:p>
    <w:p w:rsidR="0075787F" w:rsidRDefault="0075787F" w:rsidP="00DD194C">
      <w:pPr>
        <w:numPr>
          <w:ilvl w:val="0"/>
          <w:numId w:val="45"/>
        </w:numPr>
        <w:tabs>
          <w:tab w:val="clear" w:pos="720"/>
          <w:tab w:val="num" w:pos="1080"/>
        </w:tabs>
        <w:spacing w:before="120"/>
        <w:ind w:left="1080" w:hanging="540"/>
      </w:pPr>
      <w:r>
        <w:t>Προγράμματα Δια Βίου Εκπαίδευσης με έμφαση στον Πολιτισμό</w:t>
      </w:r>
    </w:p>
    <w:p w:rsidR="0075787F" w:rsidRDefault="0075787F" w:rsidP="00DD194C">
      <w:pPr>
        <w:numPr>
          <w:ilvl w:val="0"/>
          <w:numId w:val="45"/>
        </w:numPr>
        <w:tabs>
          <w:tab w:val="clear" w:pos="720"/>
          <w:tab w:val="num" w:pos="1080"/>
        </w:tabs>
        <w:spacing w:before="120"/>
        <w:ind w:left="1080" w:hanging="540"/>
      </w:pPr>
      <w:r>
        <w:t>Πρόγραμμα για τη διεθνή αποτίμηση των ικανοτήτων των ενηλίκων</w:t>
      </w:r>
    </w:p>
    <w:p w:rsidR="0075787F" w:rsidRDefault="0075787F" w:rsidP="00DD194C">
      <w:pPr>
        <w:numPr>
          <w:ilvl w:val="0"/>
          <w:numId w:val="45"/>
        </w:numPr>
        <w:tabs>
          <w:tab w:val="clear" w:pos="720"/>
          <w:tab w:val="num" w:pos="1080"/>
        </w:tabs>
        <w:spacing w:before="120"/>
        <w:ind w:left="1080" w:hanging="540"/>
      </w:pPr>
      <w:r>
        <w:t>Κέντρα Δια Βίου Μάθησης</w:t>
      </w:r>
    </w:p>
    <w:p w:rsidR="0075787F" w:rsidRDefault="0075787F" w:rsidP="00DD194C">
      <w:pPr>
        <w:numPr>
          <w:ilvl w:val="0"/>
          <w:numId w:val="45"/>
        </w:numPr>
        <w:tabs>
          <w:tab w:val="clear" w:pos="720"/>
          <w:tab w:val="num" w:pos="1080"/>
        </w:tabs>
        <w:spacing w:before="120"/>
        <w:ind w:left="1080" w:hanging="540"/>
      </w:pPr>
      <w:r>
        <w:t>Δικτυακή Πύλη ενημέρωσης πολιτών για τα ενεργά προγράμματα στο πλαίσιο του Εθνικού Προγράμματος Δια Βίου Μάθησης</w:t>
      </w:r>
    </w:p>
    <w:p w:rsidR="0075787F" w:rsidRDefault="0075787F" w:rsidP="00DD194C">
      <w:pPr>
        <w:numPr>
          <w:ilvl w:val="0"/>
          <w:numId w:val="45"/>
        </w:numPr>
        <w:tabs>
          <w:tab w:val="clear" w:pos="720"/>
          <w:tab w:val="num" w:pos="1080"/>
        </w:tabs>
        <w:spacing w:before="120"/>
        <w:ind w:left="1080" w:hanging="540"/>
      </w:pPr>
      <w:r w:rsidRPr="002846EE">
        <w:t>Προγράμματα Δια Βίου με έμφαση στον Πολιτισμό</w:t>
      </w:r>
    </w:p>
    <w:p w:rsidR="0075787F" w:rsidRDefault="0075787F" w:rsidP="00DD194C">
      <w:pPr>
        <w:numPr>
          <w:ilvl w:val="0"/>
          <w:numId w:val="45"/>
        </w:numPr>
        <w:tabs>
          <w:tab w:val="clear" w:pos="720"/>
          <w:tab w:val="num" w:pos="1080"/>
        </w:tabs>
        <w:spacing w:before="120"/>
        <w:ind w:left="1080" w:hanging="540"/>
      </w:pPr>
      <w:r w:rsidRPr="002846EE">
        <w:t>Ελληνικό Ανοιχτό Πανεπιστήμιο</w:t>
      </w:r>
    </w:p>
    <w:p w:rsidR="0075787F" w:rsidRDefault="0075787F" w:rsidP="00DD194C">
      <w:pPr>
        <w:numPr>
          <w:ilvl w:val="0"/>
          <w:numId w:val="45"/>
        </w:numPr>
        <w:tabs>
          <w:tab w:val="clear" w:pos="720"/>
          <w:tab w:val="num" w:pos="1080"/>
        </w:tabs>
        <w:spacing w:before="120"/>
        <w:ind w:left="1080" w:hanging="540"/>
      </w:pPr>
      <w:r w:rsidRPr="002846EE">
        <w:t>Σχολές Γονέων</w:t>
      </w:r>
    </w:p>
    <w:p w:rsidR="0075787F" w:rsidRDefault="0075787F" w:rsidP="00DD194C">
      <w:pPr>
        <w:numPr>
          <w:ilvl w:val="0"/>
          <w:numId w:val="45"/>
        </w:numPr>
        <w:tabs>
          <w:tab w:val="clear" w:pos="720"/>
          <w:tab w:val="num" w:pos="1080"/>
        </w:tabs>
        <w:spacing w:before="120"/>
        <w:ind w:left="1080" w:hanging="540"/>
      </w:pPr>
      <w:r>
        <w:t>Πρόγραμμα Επικαιροποίησης Γνώσεων Αποφοίτων (ΠΕΓΑ)</w:t>
      </w:r>
    </w:p>
    <w:p w:rsidR="0075787F" w:rsidRPr="002846EE" w:rsidRDefault="0075787F" w:rsidP="00F15869">
      <w:pPr>
        <w:spacing w:before="120"/>
      </w:pPr>
    </w:p>
    <w:p w:rsidR="0075787F" w:rsidRPr="002846EE" w:rsidRDefault="0075787F" w:rsidP="00F15869">
      <w:pPr>
        <w:spacing w:before="120"/>
      </w:pPr>
      <w:r w:rsidRPr="002846EE">
        <w:t>Αναφορικά με τους:</w:t>
      </w:r>
    </w:p>
    <w:p w:rsidR="0075787F" w:rsidRDefault="0075787F" w:rsidP="007E1CE7">
      <w:pPr>
        <w:spacing w:before="120"/>
      </w:pPr>
      <w:r w:rsidRPr="002846EE">
        <w:rPr>
          <w:b/>
          <w:u w:val="single"/>
        </w:rPr>
        <w:t>Γενικό Στόχο 7</w:t>
      </w:r>
      <w:r w:rsidRPr="002846EE">
        <w:t xml:space="preserve"> «</w:t>
      </w:r>
      <w:r w:rsidRPr="002846EE">
        <w:rPr>
          <w:i/>
        </w:rPr>
        <w:t>Ενίσχυση της προσαρμοστικότητας των εργαζομένων και των επιχειρήσεων</w:t>
      </w:r>
      <w:r w:rsidRPr="002846EE">
        <w:t xml:space="preserve">» εξειδικεύονται και υλοποιούνται παρεμβάσεις αναφορικά με τη σταδιακή αύξηση της συμμετοχής σε ενέργειες εκπαίδευσης και κατάρτισης έτσι ώστε τα άτομα να εφοδιάζονται με τις δεξιότητες και ικανότητες που απαιτούνται για να ανταπεξέρχονται στις συνεχώς μεταβαλλόμενες συνθήκες </w:t>
      </w:r>
      <w:r w:rsidRPr="002846EE">
        <w:lastRenderedPageBreak/>
        <w:t>της αγοράς εργασίας και στην εφαρμογή του εθνικού συστήματος σύνδεσης της επαγγελματικής εκπαίδευσης και κατάρτισης με την απασχόληση</w:t>
      </w:r>
    </w:p>
    <w:p w:rsidR="0075787F" w:rsidRDefault="0075787F" w:rsidP="007E1CE7">
      <w:pPr>
        <w:spacing w:before="120"/>
      </w:pPr>
      <w:r w:rsidRPr="002846EE">
        <w:rPr>
          <w:b/>
          <w:u w:val="single"/>
        </w:rPr>
        <w:t>Γενικό Στόχο</w:t>
      </w:r>
      <w:r w:rsidRPr="002846EE">
        <w:rPr>
          <w:u w:val="single"/>
        </w:rPr>
        <w:t xml:space="preserve"> </w:t>
      </w:r>
      <w:r w:rsidRPr="002846EE">
        <w:rPr>
          <w:b/>
          <w:u w:val="single"/>
        </w:rPr>
        <w:t>8</w:t>
      </w:r>
      <w:r w:rsidRPr="002846EE">
        <w:t xml:space="preserve"> «</w:t>
      </w:r>
      <w:r w:rsidRPr="002846EE">
        <w:rPr>
          <w:i/>
        </w:rPr>
        <w:t xml:space="preserve">Διευκόλυνση της πρόσβασης στην απασχόληση» </w:t>
      </w:r>
      <w:r w:rsidRPr="002846EE">
        <w:t>εξειδικεύονται και υλοποιούνται παρεμβάσεις προς την διεύρυνση της συμπληρωματική επιμόρφωσης σε κάθε νέο που εγκαταλείπει το σχολείο ή είναι άνεργος.</w:t>
      </w:r>
    </w:p>
    <w:p w:rsidR="0075787F" w:rsidRDefault="0075787F" w:rsidP="007E1CE7">
      <w:pPr>
        <w:spacing w:before="120"/>
      </w:pPr>
      <w:r w:rsidRPr="002846EE">
        <w:rPr>
          <w:b/>
          <w:u w:val="single"/>
        </w:rPr>
        <w:t>Γενικό Στόχο</w:t>
      </w:r>
      <w:r w:rsidRPr="002846EE">
        <w:rPr>
          <w:i/>
          <w:u w:val="single"/>
        </w:rPr>
        <w:t xml:space="preserve"> </w:t>
      </w:r>
      <w:r w:rsidRPr="002846EE">
        <w:rPr>
          <w:b/>
          <w:i/>
          <w:u w:val="single"/>
        </w:rPr>
        <w:t>9</w:t>
      </w:r>
      <w:r w:rsidRPr="002846EE">
        <w:rPr>
          <w:i/>
        </w:rPr>
        <w:t xml:space="preserve"> «Προώθηση της κοινωνικής ενσωμάτωσης</w:t>
      </w:r>
      <w:r w:rsidRPr="002846EE">
        <w:t xml:space="preserve">» εξειδικεύονται και υλοποιούνται παρεμβάσεις για τη διασφάλιση της ισότιμης πρόσβασης όλων στην αγορά εργασίας και της πρόληψης φαινομένων περιθωριοποίησης και αποκλεισμού μέσω της ενίσχυσης της απασχόλησης ιδιαίτερα για τις γυναίκες, τους νέους και τις ευάλωτες ομάδες του πληθυσμού,  την αντιμετώπιση της μειονεκτικής θέσης προσώπων και ομάδων όσον αφορά την εκπαίδευση και κατάρτιση, καθώς </w:t>
      </w:r>
      <w:r>
        <w:t>και την κοινωνική ένταξη των Αμε</w:t>
      </w:r>
      <w:r w:rsidRPr="002846EE">
        <w:t xml:space="preserve">Α, των μεταναστών και των ατόμων με πολιτισμικές / θρησκευτικές ιδιαιτερότητες, και τον </w:t>
      </w:r>
    </w:p>
    <w:p w:rsidR="0075787F" w:rsidRDefault="0075787F" w:rsidP="007E1CE7">
      <w:pPr>
        <w:spacing w:before="120"/>
      </w:pPr>
      <w:r w:rsidRPr="002846EE">
        <w:rPr>
          <w:b/>
          <w:u w:val="single"/>
        </w:rPr>
        <w:t>Γενικό Στόχο</w:t>
      </w:r>
      <w:r w:rsidRPr="002846EE">
        <w:rPr>
          <w:u w:val="single"/>
        </w:rPr>
        <w:t xml:space="preserve"> </w:t>
      </w:r>
      <w:r w:rsidRPr="002846EE">
        <w:rPr>
          <w:b/>
          <w:u w:val="single"/>
        </w:rPr>
        <w:t>11</w:t>
      </w:r>
      <w:r w:rsidRPr="002846EE">
        <w:t xml:space="preserve"> «</w:t>
      </w:r>
      <w:r w:rsidRPr="002846EE">
        <w:rPr>
          <w:i/>
        </w:rPr>
        <w:t>Ανάδειξη του οικονομικού, κοινωνικού και αναπτυξιακού χαρακτήρα των θεμάτων ισότητας των φύλων με την άμεση σύνδεσή τους με τις κυρίαρχες εθνικές πολιτικές προτεραιότητες (ανάπτυξη – απασχόληση – κοινωνική συνοχή</w:t>
      </w:r>
      <w:r w:rsidRPr="002846EE">
        <w:t>)» εξειδικεύονται και υλοποιούνται παρεμβάσεις ως προς την προώθηση μέτρων υποστήριξης των γυναικών και της προσαρμογής της διάστασης του φύλου στην πολιτική προτεραιοτήτων του Επιχειρησιακού Προγράμματος.</w:t>
      </w:r>
    </w:p>
    <w:p w:rsidR="0075787F" w:rsidRDefault="0075787F" w:rsidP="007E1CE7">
      <w:pPr>
        <w:pStyle w:val="a"/>
        <w:numPr>
          <w:ilvl w:val="0"/>
          <w:numId w:val="0"/>
        </w:numPr>
        <w:spacing w:before="120"/>
      </w:pPr>
    </w:p>
    <w:p w:rsidR="0075787F" w:rsidRDefault="0075787F" w:rsidP="007E1CE7">
      <w:pPr>
        <w:pStyle w:val="a"/>
        <w:numPr>
          <w:ilvl w:val="0"/>
          <w:numId w:val="0"/>
        </w:numPr>
        <w:spacing w:before="120"/>
      </w:pPr>
      <w:r w:rsidRPr="00494ED8">
        <w:t>Στο πλαίσιο των ανωτέρω στόχων προωθούνται οι παρακάτω παρεμβάσεις:</w:t>
      </w:r>
    </w:p>
    <w:p w:rsidR="0075787F" w:rsidRDefault="0075787F" w:rsidP="00DD194C">
      <w:pPr>
        <w:numPr>
          <w:ilvl w:val="0"/>
          <w:numId w:val="30"/>
        </w:numPr>
        <w:tabs>
          <w:tab w:val="clear" w:pos="720"/>
          <w:tab w:val="num" w:pos="1080"/>
        </w:tabs>
        <w:spacing w:before="120"/>
        <w:ind w:left="1080" w:hanging="540"/>
      </w:pPr>
      <w:r w:rsidRPr="002846EE">
        <w:t xml:space="preserve">Επέκταση των Σχολείων Δεύτερης Ευκαιρίας και των Κέντρων Εκπαίδευσης Ενηλίκων </w:t>
      </w:r>
    </w:p>
    <w:p w:rsidR="0075787F" w:rsidRDefault="0075787F" w:rsidP="00DD194C">
      <w:pPr>
        <w:numPr>
          <w:ilvl w:val="0"/>
          <w:numId w:val="30"/>
        </w:numPr>
        <w:tabs>
          <w:tab w:val="clear" w:pos="720"/>
          <w:tab w:val="num" w:pos="1080"/>
        </w:tabs>
        <w:spacing w:before="120"/>
        <w:ind w:left="1080" w:hanging="540"/>
      </w:pPr>
      <w:r w:rsidRPr="002846EE">
        <w:t>Προγράμματα Δια Βίου Μάθησης</w:t>
      </w:r>
    </w:p>
    <w:p w:rsidR="0075787F" w:rsidRDefault="0075787F" w:rsidP="00DD194C">
      <w:pPr>
        <w:numPr>
          <w:ilvl w:val="0"/>
          <w:numId w:val="30"/>
        </w:numPr>
        <w:tabs>
          <w:tab w:val="clear" w:pos="720"/>
          <w:tab w:val="num" w:pos="1080"/>
        </w:tabs>
        <w:spacing w:before="120"/>
        <w:ind w:left="1080" w:hanging="540"/>
      </w:pPr>
      <w:r w:rsidRPr="002846EE">
        <w:t>Επέκταση και η ποιοτική αναβάθμιση των προγραμμάτων και υπηρεσιών του Ανοικτού Πανεπιστημίου.</w:t>
      </w:r>
    </w:p>
    <w:p w:rsidR="0075787F" w:rsidRDefault="0075787F" w:rsidP="00DD194C">
      <w:pPr>
        <w:numPr>
          <w:ilvl w:val="0"/>
          <w:numId w:val="30"/>
        </w:numPr>
        <w:tabs>
          <w:tab w:val="clear" w:pos="720"/>
          <w:tab w:val="num" w:pos="1080"/>
        </w:tabs>
        <w:spacing w:before="120"/>
        <w:ind w:left="1080" w:hanging="540"/>
      </w:pPr>
      <w:r w:rsidRPr="002846EE">
        <w:t>Δράσεις δια βίου μάθησης για την υποστήριξη γονέων και της τοπικής κοινωνίας.</w:t>
      </w:r>
    </w:p>
    <w:p w:rsidR="0075787F" w:rsidRDefault="0075787F" w:rsidP="00DD194C">
      <w:pPr>
        <w:numPr>
          <w:ilvl w:val="0"/>
          <w:numId w:val="30"/>
        </w:numPr>
        <w:tabs>
          <w:tab w:val="clear" w:pos="720"/>
          <w:tab w:val="num" w:pos="1080"/>
        </w:tabs>
        <w:spacing w:before="120"/>
        <w:ind w:left="1080" w:hanging="540"/>
      </w:pPr>
      <w:r w:rsidRPr="002846EE">
        <w:t>Σχεδιασμός και η υλοποίηση προγραμμάτων εξ αποστάσεως εκπαίδευσης</w:t>
      </w:r>
    </w:p>
    <w:p w:rsidR="0075787F" w:rsidRPr="002846EE" w:rsidRDefault="0075787F" w:rsidP="00F15869">
      <w:pPr>
        <w:spacing w:before="120"/>
      </w:pPr>
      <w:r w:rsidRPr="002846EE">
        <w:t>Δράσεις που προωθούνται και υλοποιούνται:</w:t>
      </w:r>
    </w:p>
    <w:p w:rsidR="0075787F" w:rsidRDefault="0075787F" w:rsidP="00DD194C">
      <w:pPr>
        <w:numPr>
          <w:ilvl w:val="0"/>
          <w:numId w:val="45"/>
        </w:numPr>
        <w:tabs>
          <w:tab w:val="clear" w:pos="720"/>
          <w:tab w:val="num" w:pos="1080"/>
        </w:tabs>
        <w:spacing w:before="120"/>
        <w:ind w:left="1080" w:hanging="540"/>
      </w:pPr>
      <w:r w:rsidRPr="002846EE">
        <w:t>Σχολεία Δεύτερης Ευκαιρίας</w:t>
      </w:r>
    </w:p>
    <w:p w:rsidR="0075787F" w:rsidRDefault="0075787F" w:rsidP="00DD194C">
      <w:pPr>
        <w:numPr>
          <w:ilvl w:val="0"/>
          <w:numId w:val="45"/>
        </w:numPr>
        <w:tabs>
          <w:tab w:val="clear" w:pos="720"/>
          <w:tab w:val="num" w:pos="1080"/>
        </w:tabs>
        <w:spacing w:before="120"/>
        <w:ind w:left="1080" w:hanging="540"/>
      </w:pPr>
      <w:r w:rsidRPr="002846EE">
        <w:t>Κέντρα Εκπαίδευσης Ενηλίκων</w:t>
      </w:r>
    </w:p>
    <w:p w:rsidR="0075787F" w:rsidRDefault="0075787F" w:rsidP="00DD194C">
      <w:pPr>
        <w:numPr>
          <w:ilvl w:val="0"/>
          <w:numId w:val="45"/>
        </w:numPr>
        <w:tabs>
          <w:tab w:val="clear" w:pos="720"/>
          <w:tab w:val="num" w:pos="1080"/>
        </w:tabs>
        <w:spacing w:before="120"/>
        <w:ind w:left="1080" w:hanging="540"/>
      </w:pPr>
      <w:r w:rsidRPr="002846EE">
        <w:t>Εκπαίδευση Ενηλίκων στην απόκτηση βασικών δεξιοτήτων στις νέες τεχνολογίες</w:t>
      </w:r>
    </w:p>
    <w:p w:rsidR="0075787F" w:rsidRDefault="0075787F" w:rsidP="00DD194C">
      <w:pPr>
        <w:numPr>
          <w:ilvl w:val="0"/>
          <w:numId w:val="45"/>
        </w:numPr>
        <w:tabs>
          <w:tab w:val="clear" w:pos="720"/>
          <w:tab w:val="num" w:pos="1080"/>
        </w:tabs>
        <w:spacing w:before="120"/>
        <w:ind w:left="1080" w:hanging="540"/>
      </w:pPr>
      <w:r w:rsidRPr="002846EE">
        <w:t>Εκπαίδευση μεταναστών στην Ελληνική γλώσσα</w:t>
      </w:r>
    </w:p>
    <w:p w:rsidR="0075787F" w:rsidRDefault="0075787F" w:rsidP="00DD194C">
      <w:pPr>
        <w:numPr>
          <w:ilvl w:val="0"/>
          <w:numId w:val="45"/>
        </w:numPr>
        <w:tabs>
          <w:tab w:val="clear" w:pos="720"/>
          <w:tab w:val="num" w:pos="1080"/>
        </w:tabs>
        <w:spacing w:before="120"/>
        <w:ind w:left="1080" w:hanging="540"/>
      </w:pPr>
      <w:r w:rsidRPr="002846EE">
        <w:t>Προγράμματα Δια Βίου Εκπαίδευσης</w:t>
      </w:r>
    </w:p>
    <w:p w:rsidR="0075787F" w:rsidRDefault="0075787F" w:rsidP="00DD194C">
      <w:pPr>
        <w:numPr>
          <w:ilvl w:val="0"/>
          <w:numId w:val="45"/>
        </w:numPr>
        <w:tabs>
          <w:tab w:val="clear" w:pos="720"/>
          <w:tab w:val="num" w:pos="1080"/>
        </w:tabs>
        <w:spacing w:before="120"/>
        <w:ind w:left="1080" w:hanging="540"/>
      </w:pPr>
      <w:r>
        <w:t>Προγράμματα Δια Βίου Εκπαίδευσης με έμφαση στον Πολιτισμό</w:t>
      </w:r>
    </w:p>
    <w:p w:rsidR="0075787F" w:rsidRDefault="0075787F" w:rsidP="00DD194C">
      <w:pPr>
        <w:numPr>
          <w:ilvl w:val="0"/>
          <w:numId w:val="45"/>
        </w:numPr>
        <w:tabs>
          <w:tab w:val="clear" w:pos="720"/>
          <w:tab w:val="num" w:pos="1080"/>
        </w:tabs>
        <w:spacing w:before="120"/>
        <w:ind w:left="1080" w:hanging="540"/>
      </w:pPr>
      <w:r>
        <w:lastRenderedPageBreak/>
        <w:t>Πρόγραμμα για τη διεθνή αποτίμηση των ικανοτήτων των ενηλίκων</w:t>
      </w:r>
    </w:p>
    <w:p w:rsidR="0075787F" w:rsidRDefault="0075787F" w:rsidP="00DD194C">
      <w:pPr>
        <w:numPr>
          <w:ilvl w:val="0"/>
          <w:numId w:val="45"/>
        </w:numPr>
        <w:tabs>
          <w:tab w:val="clear" w:pos="720"/>
          <w:tab w:val="num" w:pos="1080"/>
        </w:tabs>
        <w:spacing w:before="120"/>
        <w:ind w:left="1080" w:hanging="540"/>
      </w:pPr>
      <w:r>
        <w:t>Κέντρα Δια Βίου Μάθησης</w:t>
      </w:r>
    </w:p>
    <w:p w:rsidR="0075787F" w:rsidRDefault="0075787F" w:rsidP="00DD194C">
      <w:pPr>
        <w:numPr>
          <w:ilvl w:val="0"/>
          <w:numId w:val="45"/>
        </w:numPr>
        <w:tabs>
          <w:tab w:val="clear" w:pos="720"/>
          <w:tab w:val="num" w:pos="1080"/>
        </w:tabs>
        <w:spacing w:before="120"/>
        <w:ind w:left="1080" w:hanging="540"/>
      </w:pPr>
      <w:r>
        <w:t>Δικτυακή Πύλη ενημέρωσης πολιτών για τα ενεργά προγράμματα στο πλαίσιο του Εθνικού Προγράμματος Δια Βίου Μάθησης</w:t>
      </w:r>
    </w:p>
    <w:p w:rsidR="0075787F" w:rsidRDefault="0075787F" w:rsidP="00DD194C">
      <w:pPr>
        <w:numPr>
          <w:ilvl w:val="0"/>
          <w:numId w:val="45"/>
        </w:numPr>
        <w:tabs>
          <w:tab w:val="clear" w:pos="720"/>
          <w:tab w:val="num" w:pos="1080"/>
        </w:tabs>
        <w:spacing w:before="120"/>
        <w:ind w:left="1080" w:hanging="540"/>
      </w:pPr>
      <w:r>
        <w:t>Προγράμματα Δια Βίου Μάθησης για την επιχειρηματικότητα, την καινοτομία και την εξωστρέφεια</w:t>
      </w:r>
    </w:p>
    <w:p w:rsidR="0075787F" w:rsidRDefault="0075787F" w:rsidP="00DD194C">
      <w:pPr>
        <w:numPr>
          <w:ilvl w:val="0"/>
          <w:numId w:val="45"/>
        </w:numPr>
        <w:tabs>
          <w:tab w:val="clear" w:pos="720"/>
          <w:tab w:val="num" w:pos="1080"/>
        </w:tabs>
        <w:spacing w:before="120"/>
        <w:ind w:left="1080" w:hanging="540"/>
      </w:pPr>
      <w:r w:rsidRPr="002846EE">
        <w:t>Προγράμματα Δια Βίου με έμφαση στον Πολιτισμό</w:t>
      </w:r>
    </w:p>
    <w:p w:rsidR="0075787F" w:rsidRDefault="0075787F" w:rsidP="00DD194C">
      <w:pPr>
        <w:numPr>
          <w:ilvl w:val="0"/>
          <w:numId w:val="45"/>
        </w:numPr>
        <w:tabs>
          <w:tab w:val="clear" w:pos="720"/>
          <w:tab w:val="num" w:pos="1080"/>
        </w:tabs>
        <w:spacing w:before="120"/>
        <w:ind w:left="1080" w:hanging="540"/>
      </w:pPr>
      <w:r w:rsidRPr="002846EE">
        <w:t>Σχολές Γονέων</w:t>
      </w:r>
    </w:p>
    <w:p w:rsidR="0075787F" w:rsidRDefault="0075787F" w:rsidP="00DD194C">
      <w:pPr>
        <w:numPr>
          <w:ilvl w:val="0"/>
          <w:numId w:val="45"/>
        </w:numPr>
        <w:tabs>
          <w:tab w:val="clear" w:pos="720"/>
          <w:tab w:val="num" w:pos="1080"/>
        </w:tabs>
        <w:spacing w:before="120"/>
        <w:ind w:left="1080" w:hanging="540"/>
      </w:pPr>
      <w:r w:rsidRPr="002846EE">
        <w:t>Ελληνικό Ανοικτό Πανεπιστήμιο</w:t>
      </w:r>
    </w:p>
    <w:p w:rsidR="0075787F" w:rsidRDefault="0075787F" w:rsidP="00DD194C">
      <w:pPr>
        <w:numPr>
          <w:ilvl w:val="0"/>
          <w:numId w:val="45"/>
        </w:numPr>
        <w:tabs>
          <w:tab w:val="clear" w:pos="720"/>
          <w:tab w:val="num" w:pos="1080"/>
        </w:tabs>
        <w:spacing w:before="120"/>
        <w:ind w:left="1080" w:hanging="540"/>
      </w:pPr>
      <w:r w:rsidRPr="002846EE">
        <w:t>Προγράμματα εξ αποστάσεως εκπαίδευσης</w:t>
      </w:r>
    </w:p>
    <w:p w:rsidR="0075787F" w:rsidRDefault="0075787F" w:rsidP="00DD194C">
      <w:pPr>
        <w:numPr>
          <w:ilvl w:val="0"/>
          <w:numId w:val="45"/>
        </w:numPr>
        <w:tabs>
          <w:tab w:val="clear" w:pos="720"/>
          <w:tab w:val="num" w:pos="1080"/>
        </w:tabs>
        <w:spacing w:before="120"/>
        <w:ind w:left="1080" w:hanging="540"/>
      </w:pPr>
      <w:r>
        <w:t>Πρόγραμμα Επικαιροποίησης Γνώσεων Αποφοίτων (ΠΕΓΑ)</w:t>
      </w:r>
    </w:p>
    <w:p w:rsidR="0075787F" w:rsidRDefault="0075787F" w:rsidP="00494ED8">
      <w:pPr>
        <w:spacing w:before="120"/>
        <w:ind w:left="1080"/>
      </w:pPr>
    </w:p>
    <w:p w:rsidR="0075787F" w:rsidRPr="002846EE" w:rsidRDefault="0075787F" w:rsidP="00494ED8">
      <w:pPr>
        <w:spacing w:before="120"/>
      </w:pPr>
      <w:r w:rsidRPr="00494ED8">
        <w:rPr>
          <w:u w:val="single"/>
        </w:rPr>
        <w:t>Για όλους τους ανωτέρω Γενικούς Στόχους,</w:t>
      </w:r>
      <w:r w:rsidRPr="00494ED8">
        <w:t xml:space="preserve"> που εμπίπ</w:t>
      </w:r>
      <w:r>
        <w:t>τ</w:t>
      </w:r>
      <w:r w:rsidRPr="00494ED8">
        <w:t xml:space="preserve">ουν στους ΑΠ </w:t>
      </w:r>
      <w:r>
        <w:t>7,8,9</w:t>
      </w:r>
      <w:r w:rsidRPr="00494ED8">
        <w:t xml:space="preserve">, μέχρι το τέλος του </w:t>
      </w:r>
      <w:r>
        <w:t>2014</w:t>
      </w:r>
      <w:r w:rsidRPr="00494ED8">
        <w:t xml:space="preserve"> εντάχθηκαν </w:t>
      </w:r>
      <w:r>
        <w:t>109</w:t>
      </w:r>
      <w:r w:rsidRPr="00494ED8">
        <w:t xml:space="preserve"> πράξεις (</w:t>
      </w:r>
      <w:r>
        <w:t>50</w:t>
      </w:r>
      <w:r w:rsidRPr="00494ED8">
        <w:t xml:space="preserve"> πράξεις το </w:t>
      </w:r>
      <w:r>
        <w:t>2014</w:t>
      </w:r>
      <w:r w:rsidRPr="00494ED8">
        <w:t xml:space="preserve">) συνολικού προϋπολογισμού </w:t>
      </w:r>
      <w:r>
        <w:t>182</w:t>
      </w:r>
      <w:r w:rsidRPr="00494ED8">
        <w:t>Μ€ (</w:t>
      </w:r>
      <w:r>
        <w:t xml:space="preserve">5,6 </w:t>
      </w:r>
      <w:r w:rsidRPr="00494ED8">
        <w:t xml:space="preserve">Μ€ το </w:t>
      </w:r>
      <w:r>
        <w:t>2014</w:t>
      </w:r>
      <w:r w:rsidRPr="00494ED8">
        <w:t xml:space="preserve">), ενώ πραγματοποιήθηκαν δαπάνες ύψους </w:t>
      </w:r>
      <w:r>
        <w:t>102</w:t>
      </w:r>
      <w:r w:rsidRPr="00494ED8">
        <w:t>Μ€ (</w:t>
      </w:r>
      <w:r>
        <w:t>17</w:t>
      </w:r>
      <w:r w:rsidRPr="00494ED8">
        <w:t xml:space="preserve">Μ€ το </w:t>
      </w:r>
      <w:r>
        <w:t>2014</w:t>
      </w:r>
      <w:r w:rsidRPr="00494ED8">
        <w:t>).</w:t>
      </w:r>
    </w:p>
    <w:p w:rsidR="0075787F" w:rsidRPr="002846EE" w:rsidRDefault="0075787F" w:rsidP="00F15869">
      <w:pPr>
        <w:spacing w:before="120"/>
      </w:pPr>
    </w:p>
    <w:p w:rsidR="0075787F" w:rsidRPr="002846EE" w:rsidRDefault="0075787F" w:rsidP="00F15869">
      <w:pPr>
        <w:spacing w:before="120"/>
      </w:pPr>
      <w:r w:rsidRPr="002846EE">
        <w:t xml:space="preserve">Οι </w:t>
      </w:r>
      <w:r w:rsidRPr="002846EE">
        <w:rPr>
          <w:rStyle w:val="ad"/>
          <w:bCs/>
        </w:rPr>
        <w:t>Άξονες Προτεραιότητας 10,11,12</w:t>
      </w:r>
      <w:r w:rsidRPr="002846EE">
        <w:t xml:space="preserve"> συμβάλλουν:</w:t>
      </w:r>
    </w:p>
    <w:p w:rsidR="0075787F" w:rsidRDefault="0075787F" w:rsidP="00DD194C">
      <w:pPr>
        <w:pStyle w:val="a"/>
        <w:numPr>
          <w:ilvl w:val="0"/>
          <w:numId w:val="18"/>
        </w:numPr>
        <w:tabs>
          <w:tab w:val="num" w:pos="360"/>
        </w:tabs>
        <w:spacing w:before="120"/>
      </w:pPr>
      <w:r w:rsidRPr="002846EE">
        <w:t xml:space="preserve">στη θεματική προτεραιότητα «Κοινωνία της Γνώσης και Καινοτομία» και τον Γενικό Στόχο 4 (ΑΣ), τον Γενικό Στόχο 5 (ΑΣ), </w:t>
      </w:r>
    </w:p>
    <w:p w:rsidR="0075787F" w:rsidRDefault="0075787F" w:rsidP="00DD194C">
      <w:pPr>
        <w:pStyle w:val="a"/>
        <w:numPr>
          <w:ilvl w:val="0"/>
          <w:numId w:val="18"/>
        </w:numPr>
        <w:tabs>
          <w:tab w:val="num" w:pos="360"/>
        </w:tabs>
        <w:spacing w:before="120"/>
      </w:pPr>
      <w:r w:rsidRPr="002846EE">
        <w:t>στη θεματική προτεραιότητα «Απασχόληση και κοινωνική συνοχή» και τον Γενικό Στόχο 11 (ΕΣ) του ΕΣΠΑ.</w:t>
      </w:r>
    </w:p>
    <w:p w:rsidR="0075787F" w:rsidRPr="002846EE" w:rsidRDefault="0075787F" w:rsidP="00F15869">
      <w:pPr>
        <w:spacing w:before="120"/>
      </w:pPr>
      <w:r w:rsidRPr="002846EE">
        <w:t>Αναφορικά με τους:</w:t>
      </w:r>
    </w:p>
    <w:p w:rsidR="0075787F" w:rsidRPr="002846EE" w:rsidRDefault="0075787F" w:rsidP="00F15869">
      <w:pPr>
        <w:spacing w:before="120"/>
      </w:pPr>
      <w:r w:rsidRPr="002846EE">
        <w:rPr>
          <w:b/>
          <w:u w:val="single"/>
        </w:rPr>
        <w:t>Γενικό Στόχο 4</w:t>
      </w:r>
      <w:r w:rsidRPr="002846EE">
        <w:t xml:space="preserve"> «</w:t>
      </w:r>
      <w:r w:rsidRPr="002846EE">
        <w:rPr>
          <w:i/>
        </w:rPr>
        <w:t>Βελτίωση της ποιότητας και της έντασης των επενδύσεων στο ανθρώπινο κεφάλαιο για την αναβάθμιση του ελληνικού εκπαιδευτικού συστήματος</w:t>
      </w:r>
      <w:r w:rsidRPr="002846EE">
        <w:t>», δράσεις του Επιχειρησιακού Προγράμματος εξειδικεύονται και υλοποιούνται στην προώθηση μεταρρυθμίσεων στο εκπαιδευτικό σύστημα.</w:t>
      </w:r>
    </w:p>
    <w:p w:rsidR="0075787F" w:rsidRPr="002846EE" w:rsidRDefault="0075787F" w:rsidP="00F15869">
      <w:pPr>
        <w:spacing w:before="120"/>
      </w:pPr>
      <w:r w:rsidRPr="002846EE">
        <w:rPr>
          <w:b/>
          <w:u w:val="single"/>
        </w:rPr>
        <w:t>Γενικό Στόχο 5</w:t>
      </w:r>
      <w:r w:rsidRPr="002846EE">
        <w:t xml:space="preserve"> «Ενίσχυση της Έρευνας, Τεχνολογίας και η προώθηση της Καινοτομίας σε όλους τους κλάδους ως βασικό παράγοντα αναδιάρθρωσης της ελληνικής οικονομίας και μετάβασης στην οικονομία της γνώσης» εξειδικεύονται και υλοποιούνται δράσεις για τον ανθρώπινο δυναμικό στον τομέα της έρευνας, της τεχνολογίας και της καινοτομίας. Επιπλέον προβλέπονται δράσεις οργάνωσης και διεξαγωγής γενικότερης βασικής και εφαρμοσμένης έρευνας.</w:t>
      </w:r>
    </w:p>
    <w:p w:rsidR="0075787F" w:rsidRPr="002846EE" w:rsidRDefault="0075787F" w:rsidP="00F15869">
      <w:pPr>
        <w:spacing w:before="120"/>
      </w:pPr>
      <w:r w:rsidRPr="002846EE">
        <w:t>Αναφορικά με τον:</w:t>
      </w:r>
    </w:p>
    <w:p w:rsidR="0075787F" w:rsidRPr="002846EE" w:rsidRDefault="0075787F" w:rsidP="00F15869">
      <w:pPr>
        <w:spacing w:before="120"/>
      </w:pPr>
      <w:r w:rsidRPr="002846EE">
        <w:rPr>
          <w:b/>
          <w:u w:val="single"/>
        </w:rPr>
        <w:t>Γενικό Στόχο</w:t>
      </w:r>
      <w:r w:rsidRPr="002846EE">
        <w:rPr>
          <w:u w:val="single"/>
        </w:rPr>
        <w:t xml:space="preserve"> </w:t>
      </w:r>
      <w:r w:rsidRPr="002846EE">
        <w:rPr>
          <w:b/>
          <w:u w:val="single"/>
        </w:rPr>
        <w:t>11</w:t>
      </w:r>
      <w:r w:rsidRPr="002846EE">
        <w:t xml:space="preserve"> «</w:t>
      </w:r>
      <w:r w:rsidRPr="002846EE">
        <w:rPr>
          <w:i/>
        </w:rPr>
        <w:t xml:space="preserve">Ανάδειξη του οικονομικού, κοινωνικού και αναπτυξιακού χαρακτήρα των θεμάτων ισότητας των φύλων με την άμεση σύνδεσή τους με τις </w:t>
      </w:r>
      <w:r w:rsidRPr="002846EE">
        <w:rPr>
          <w:i/>
        </w:rPr>
        <w:lastRenderedPageBreak/>
        <w:t>κυρίαρχες εθνικές πολιτικές προτεραιότητες (ανάπτυξη – απασχόληση – κοινωνική συνοχή</w:t>
      </w:r>
      <w:r w:rsidRPr="002846EE">
        <w:t>)» εξειδικεύονται και υλοποιούνται παρεμβάσεις ως προς την προώθηση μέτρων υποστήριξης των γυναικών και της προσαρμογής της διάστασης του φύλου στην πολιτική προτεραιοτήτων του Επιχειρησιακού Προγράμματος, καθώς και των ευάλωτων κοινωνικών ομάδων.</w:t>
      </w:r>
    </w:p>
    <w:p w:rsidR="0075787F" w:rsidRDefault="0075787F" w:rsidP="007E1CE7">
      <w:pPr>
        <w:pStyle w:val="a"/>
        <w:numPr>
          <w:ilvl w:val="0"/>
          <w:numId w:val="0"/>
        </w:numPr>
        <w:spacing w:before="120"/>
      </w:pPr>
    </w:p>
    <w:p w:rsidR="0075787F" w:rsidRDefault="0075787F" w:rsidP="007E1CE7">
      <w:pPr>
        <w:pStyle w:val="a"/>
        <w:numPr>
          <w:ilvl w:val="0"/>
          <w:numId w:val="0"/>
        </w:numPr>
        <w:spacing w:before="120"/>
      </w:pPr>
      <w:r w:rsidRPr="002846EE">
        <w:t>Στο πλαίσιο των ανωτέρω στόχων προωθούνται οι παρακάτω παρεμβάσεις:</w:t>
      </w:r>
    </w:p>
    <w:p w:rsidR="0075787F" w:rsidRDefault="0075787F" w:rsidP="00DD194C">
      <w:pPr>
        <w:numPr>
          <w:ilvl w:val="0"/>
          <w:numId w:val="31"/>
        </w:numPr>
        <w:tabs>
          <w:tab w:val="clear" w:pos="720"/>
          <w:tab w:val="num" w:pos="900"/>
        </w:tabs>
        <w:spacing w:before="120"/>
        <w:ind w:left="900" w:hanging="540"/>
      </w:pPr>
      <w:r w:rsidRPr="002846EE">
        <w:t xml:space="preserve">Δράσεις ενίσχυσης του ανθρώπινου ερευνητικού δυναμικού μέσω της υλοποίησης προγραμμάτων διδακτορικής, μεταδιδακτορικής και γενικότερης βασικής και εφαρμοσμένης έρευνας </w:t>
      </w:r>
    </w:p>
    <w:p w:rsidR="0075787F" w:rsidRDefault="0075787F" w:rsidP="00DD194C">
      <w:pPr>
        <w:numPr>
          <w:ilvl w:val="0"/>
          <w:numId w:val="31"/>
        </w:numPr>
        <w:tabs>
          <w:tab w:val="clear" w:pos="720"/>
          <w:tab w:val="num" w:pos="900"/>
        </w:tabs>
        <w:spacing w:before="120"/>
        <w:ind w:left="900" w:hanging="540"/>
      </w:pPr>
      <w:r w:rsidRPr="002846EE">
        <w:t>Δράσεις προσέλκυσης υψηλού επιπέδου ερευνητών από το εξωτερικό. - Ενίσχυση Κέντρων Αριστείας.</w:t>
      </w:r>
    </w:p>
    <w:p w:rsidR="0075787F" w:rsidRDefault="0075787F" w:rsidP="00DD194C">
      <w:pPr>
        <w:numPr>
          <w:ilvl w:val="0"/>
          <w:numId w:val="31"/>
        </w:numPr>
        <w:tabs>
          <w:tab w:val="clear" w:pos="720"/>
          <w:tab w:val="num" w:pos="900"/>
        </w:tabs>
        <w:spacing w:before="120"/>
        <w:ind w:left="900" w:hanging="540"/>
      </w:pPr>
      <w:r w:rsidRPr="002846EE">
        <w:t>Χορήγηση Υποτροφιών με έμφαση στις οικονομικά ασθενέστερες ή κοινωνικά ευάλωτες ομάδες του πληθυσμού.</w:t>
      </w:r>
    </w:p>
    <w:p w:rsidR="0075787F" w:rsidRDefault="0075787F" w:rsidP="007E1CE7">
      <w:pPr>
        <w:pStyle w:val="a"/>
        <w:numPr>
          <w:ilvl w:val="0"/>
          <w:numId w:val="0"/>
        </w:numPr>
        <w:spacing w:before="120"/>
      </w:pPr>
    </w:p>
    <w:p w:rsidR="0075787F" w:rsidRDefault="0075787F" w:rsidP="007E1CE7">
      <w:pPr>
        <w:pStyle w:val="a"/>
        <w:numPr>
          <w:ilvl w:val="0"/>
          <w:numId w:val="0"/>
        </w:numPr>
        <w:spacing w:before="120"/>
      </w:pPr>
      <w:r w:rsidRPr="0029226D">
        <w:t>Δράσεις που υλοποιούνται:</w:t>
      </w:r>
    </w:p>
    <w:p w:rsidR="0075787F" w:rsidRDefault="0075787F" w:rsidP="00DD194C">
      <w:pPr>
        <w:numPr>
          <w:ilvl w:val="0"/>
          <w:numId w:val="32"/>
        </w:numPr>
        <w:tabs>
          <w:tab w:val="clear" w:pos="720"/>
          <w:tab w:val="num" w:pos="900"/>
        </w:tabs>
        <w:spacing w:before="120"/>
        <w:ind w:left="900" w:hanging="540"/>
      </w:pPr>
      <w:r w:rsidRPr="002846EE">
        <w:t>Ενίσχυση Μεταδιδακτόρων Ερευνητών/τριών</w:t>
      </w:r>
    </w:p>
    <w:p w:rsidR="0075787F" w:rsidRDefault="0075787F" w:rsidP="00DD194C">
      <w:pPr>
        <w:numPr>
          <w:ilvl w:val="0"/>
          <w:numId w:val="32"/>
        </w:numPr>
        <w:tabs>
          <w:tab w:val="clear" w:pos="720"/>
          <w:tab w:val="num" w:pos="900"/>
        </w:tabs>
        <w:spacing w:before="120"/>
        <w:ind w:left="900" w:hanging="540"/>
      </w:pPr>
      <w:r w:rsidRPr="002846EE">
        <w:t>Πρόγραμμα ΑΡΧΙΜΗΔΗΣ</w:t>
      </w:r>
    </w:p>
    <w:p w:rsidR="0075787F" w:rsidRDefault="0075787F" w:rsidP="00DD194C">
      <w:pPr>
        <w:numPr>
          <w:ilvl w:val="0"/>
          <w:numId w:val="32"/>
        </w:numPr>
        <w:tabs>
          <w:tab w:val="clear" w:pos="720"/>
          <w:tab w:val="num" w:pos="900"/>
        </w:tabs>
        <w:spacing w:before="120"/>
        <w:ind w:left="900" w:hanging="540"/>
      </w:pPr>
      <w:r w:rsidRPr="002846EE">
        <w:t>Υποστήριξη Ερευνητικών Ομάδων</w:t>
      </w:r>
    </w:p>
    <w:p w:rsidR="0075787F" w:rsidRDefault="0075787F" w:rsidP="00DD194C">
      <w:pPr>
        <w:numPr>
          <w:ilvl w:val="0"/>
          <w:numId w:val="32"/>
        </w:numPr>
        <w:tabs>
          <w:tab w:val="clear" w:pos="720"/>
          <w:tab w:val="num" w:pos="900"/>
        </w:tabs>
        <w:spacing w:before="120"/>
        <w:ind w:left="900" w:hanging="540"/>
      </w:pPr>
      <w:r w:rsidRPr="002846EE">
        <w:t>Πρόγραμμα ΗΡΑΚΛΕΙΤΟΣ</w:t>
      </w:r>
    </w:p>
    <w:p w:rsidR="0075787F" w:rsidRDefault="0075787F" w:rsidP="00DD194C">
      <w:pPr>
        <w:numPr>
          <w:ilvl w:val="0"/>
          <w:numId w:val="32"/>
        </w:numPr>
        <w:tabs>
          <w:tab w:val="clear" w:pos="720"/>
          <w:tab w:val="num" w:pos="900"/>
        </w:tabs>
        <w:spacing w:before="120"/>
        <w:ind w:left="900" w:hanging="540"/>
      </w:pPr>
      <w:r w:rsidRPr="002846EE">
        <w:t>Αριστεία</w:t>
      </w:r>
    </w:p>
    <w:p w:rsidR="0075787F" w:rsidRDefault="0075787F" w:rsidP="00DD194C">
      <w:pPr>
        <w:numPr>
          <w:ilvl w:val="0"/>
          <w:numId w:val="32"/>
        </w:numPr>
        <w:tabs>
          <w:tab w:val="clear" w:pos="720"/>
          <w:tab w:val="num" w:pos="900"/>
        </w:tabs>
        <w:spacing w:before="120"/>
        <w:ind w:left="900" w:hanging="540"/>
      </w:pPr>
      <w:r w:rsidRPr="002846EE">
        <w:t>Πρόγραμμα Θαλής</w:t>
      </w:r>
    </w:p>
    <w:p w:rsidR="0075787F" w:rsidRDefault="0075787F" w:rsidP="00DD194C">
      <w:pPr>
        <w:numPr>
          <w:ilvl w:val="0"/>
          <w:numId w:val="32"/>
        </w:numPr>
        <w:tabs>
          <w:tab w:val="clear" w:pos="720"/>
          <w:tab w:val="num" w:pos="900"/>
        </w:tabs>
        <w:spacing w:before="120"/>
        <w:ind w:left="900" w:hanging="540"/>
      </w:pPr>
      <w:r>
        <w:rPr>
          <w:lang w:val="en-US"/>
        </w:rPr>
        <w:t>ERC</w:t>
      </w:r>
    </w:p>
    <w:p w:rsidR="0075787F" w:rsidRDefault="0075787F" w:rsidP="00DD194C">
      <w:pPr>
        <w:numPr>
          <w:ilvl w:val="0"/>
          <w:numId w:val="32"/>
        </w:numPr>
        <w:tabs>
          <w:tab w:val="clear" w:pos="720"/>
          <w:tab w:val="num" w:pos="900"/>
        </w:tabs>
        <w:spacing w:before="120"/>
        <w:ind w:left="900" w:hanging="540"/>
      </w:pPr>
      <w:r w:rsidRPr="002846EE">
        <w:t>Χορήγηση Υποτροφιών με έμφαση στις οικονομικά ασθενέστερες ή κοινωνικά ευάλωτες ομάδες του πληθυσμού.</w:t>
      </w:r>
    </w:p>
    <w:p w:rsidR="0075787F" w:rsidRDefault="0075787F" w:rsidP="00F15869">
      <w:pPr>
        <w:spacing w:before="120"/>
        <w:rPr>
          <w:u w:val="single"/>
        </w:rPr>
      </w:pPr>
    </w:p>
    <w:p w:rsidR="0075787F" w:rsidRPr="002846EE" w:rsidRDefault="0075787F" w:rsidP="0029226D">
      <w:pPr>
        <w:spacing w:before="120"/>
      </w:pPr>
      <w:r w:rsidRPr="00494ED8">
        <w:rPr>
          <w:u w:val="single"/>
        </w:rPr>
        <w:t>Για όλους τους ανωτέρω Γενικούς Στόχους,</w:t>
      </w:r>
      <w:r w:rsidRPr="00494ED8">
        <w:t xml:space="preserve"> που εμπίπ</w:t>
      </w:r>
      <w:r>
        <w:t>τ</w:t>
      </w:r>
      <w:r w:rsidRPr="00494ED8">
        <w:t xml:space="preserve">ουν στους ΑΠ </w:t>
      </w:r>
      <w:r>
        <w:t>10,11,12</w:t>
      </w:r>
      <w:r w:rsidRPr="00494ED8">
        <w:t xml:space="preserve"> μέχρι το τέλος του </w:t>
      </w:r>
      <w:r>
        <w:t>2014</w:t>
      </w:r>
      <w:r w:rsidRPr="00494ED8">
        <w:t xml:space="preserve"> εντάχθηκαν </w:t>
      </w:r>
      <w:r>
        <w:t>853</w:t>
      </w:r>
      <w:r w:rsidRPr="00494ED8">
        <w:t xml:space="preserve"> πράξεις (</w:t>
      </w:r>
      <w:r>
        <w:t>180</w:t>
      </w:r>
      <w:r w:rsidRPr="00494ED8">
        <w:t xml:space="preserve"> πράξεις το </w:t>
      </w:r>
      <w:r>
        <w:t>2014</w:t>
      </w:r>
      <w:r w:rsidRPr="00494ED8">
        <w:t xml:space="preserve">) συνολικού προϋπολογισμού </w:t>
      </w:r>
      <w:r>
        <w:t xml:space="preserve">370 </w:t>
      </w:r>
      <w:r w:rsidRPr="00494ED8">
        <w:t>Μ€ (</w:t>
      </w:r>
      <w:r>
        <w:t xml:space="preserve">52,4 </w:t>
      </w:r>
      <w:r w:rsidRPr="00494ED8">
        <w:t xml:space="preserve">Μ€ το </w:t>
      </w:r>
      <w:r>
        <w:t>2014</w:t>
      </w:r>
      <w:r w:rsidRPr="00494ED8">
        <w:t xml:space="preserve">), ενώ πραγματοποιήθηκαν δαπάνες ύψους </w:t>
      </w:r>
      <w:r>
        <w:t xml:space="preserve">230 </w:t>
      </w:r>
      <w:r w:rsidRPr="00494ED8">
        <w:t>Μ€ (</w:t>
      </w:r>
      <w:r>
        <w:t xml:space="preserve">66 </w:t>
      </w:r>
      <w:r w:rsidRPr="00494ED8">
        <w:t xml:space="preserve">Μ€ το </w:t>
      </w:r>
      <w:r>
        <w:t>2014</w:t>
      </w:r>
      <w:r w:rsidRPr="00494ED8">
        <w:t>).</w:t>
      </w:r>
    </w:p>
    <w:p w:rsidR="0075787F" w:rsidRDefault="0075787F" w:rsidP="008F635B"/>
    <w:p w:rsidR="0075787F" w:rsidRDefault="0075787F" w:rsidP="008B2CC6">
      <w:pPr>
        <w:pStyle w:val="aa"/>
      </w:pPr>
      <w:r w:rsidRPr="008B2CC6">
        <w:lastRenderedPageBreak/>
        <w:t>Συνάφεια του ΕΠ «Εκπαίδευση και Δια Βίου Μάθηση» με το Εθνικό</w:t>
      </w:r>
      <w:r>
        <w:t xml:space="preserve"> </w:t>
      </w:r>
      <w:r w:rsidRPr="008B2CC6">
        <w:t xml:space="preserve">Στρατηγικό Πλαίσιο Αναφοράς </w:t>
      </w:r>
      <w:r>
        <w:t xml:space="preserve">(ΕΣΠΑ) </w:t>
      </w:r>
      <w:r w:rsidRPr="008B2CC6">
        <w:t>2007-2013</w:t>
      </w:r>
    </w:p>
    <w:tbl>
      <w:tblPr>
        <w:tblW w:w="5000"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656"/>
        <w:gridCol w:w="2357"/>
        <w:gridCol w:w="2422"/>
        <w:gridCol w:w="1087"/>
      </w:tblGrid>
      <w:tr w:rsidR="0075787F" w:rsidRPr="00723A2C">
        <w:trPr>
          <w:tblHeader/>
        </w:trPr>
        <w:tc>
          <w:tcPr>
            <w:tcW w:w="1558" w:type="pct"/>
            <w:shd w:val="clear" w:color="auto" w:fill="FFFF99"/>
          </w:tcPr>
          <w:p w:rsidR="0075787F" w:rsidRPr="00723A2C" w:rsidRDefault="0075787F" w:rsidP="00F058E5">
            <w:pPr>
              <w:jc w:val="center"/>
              <w:rPr>
                <w:b/>
                <w:sz w:val="16"/>
                <w:szCs w:val="16"/>
              </w:rPr>
            </w:pPr>
            <w:r w:rsidRPr="00723A2C">
              <w:rPr>
                <w:b/>
                <w:sz w:val="16"/>
                <w:szCs w:val="16"/>
              </w:rPr>
              <w:t>Δείκτες ΕΣΠΑ</w:t>
            </w:r>
          </w:p>
        </w:tc>
        <w:tc>
          <w:tcPr>
            <w:tcW w:w="1383" w:type="pct"/>
            <w:shd w:val="clear" w:color="auto" w:fill="FFFF99"/>
          </w:tcPr>
          <w:p w:rsidR="0075787F" w:rsidRPr="00723A2C" w:rsidRDefault="0075787F" w:rsidP="00F058E5">
            <w:pPr>
              <w:jc w:val="center"/>
              <w:rPr>
                <w:b/>
                <w:sz w:val="16"/>
                <w:szCs w:val="16"/>
              </w:rPr>
            </w:pPr>
            <w:r w:rsidRPr="00723A2C">
              <w:rPr>
                <w:b/>
                <w:sz w:val="16"/>
                <w:szCs w:val="16"/>
              </w:rPr>
              <w:t>ΑΠ/ΕΣ του ΕΠ Εκπαίδευση &amp; Δια Βίου Μάθηση που συνεισφέρουν στους δείκτες ΕΣΠΑ</w:t>
            </w:r>
          </w:p>
        </w:tc>
        <w:tc>
          <w:tcPr>
            <w:tcW w:w="1421" w:type="pct"/>
            <w:shd w:val="clear" w:color="auto" w:fill="FFFF99"/>
          </w:tcPr>
          <w:p w:rsidR="0075787F" w:rsidRPr="00723A2C" w:rsidRDefault="0075787F" w:rsidP="00F058E5">
            <w:pPr>
              <w:jc w:val="center"/>
              <w:rPr>
                <w:b/>
                <w:sz w:val="16"/>
                <w:szCs w:val="16"/>
              </w:rPr>
            </w:pPr>
            <w:r w:rsidRPr="00723A2C">
              <w:rPr>
                <w:b/>
                <w:sz w:val="16"/>
                <w:szCs w:val="16"/>
              </w:rPr>
              <w:t>Παρατηρήσεις</w:t>
            </w:r>
          </w:p>
        </w:tc>
        <w:tc>
          <w:tcPr>
            <w:tcW w:w="638" w:type="pct"/>
            <w:shd w:val="clear" w:color="auto" w:fill="FFFF99"/>
          </w:tcPr>
          <w:p w:rsidR="0075787F" w:rsidRPr="00723A2C" w:rsidRDefault="0075787F" w:rsidP="00F058E5">
            <w:pPr>
              <w:jc w:val="center"/>
              <w:rPr>
                <w:b/>
                <w:sz w:val="16"/>
                <w:szCs w:val="16"/>
              </w:rPr>
            </w:pPr>
            <w:r w:rsidRPr="00723A2C">
              <w:rPr>
                <w:b/>
                <w:sz w:val="16"/>
                <w:szCs w:val="16"/>
              </w:rPr>
              <w:t>Τιμή Στόχος 2013</w:t>
            </w:r>
          </w:p>
        </w:tc>
      </w:tr>
      <w:tr w:rsidR="0075787F" w:rsidRPr="00723A2C">
        <w:tc>
          <w:tcPr>
            <w:tcW w:w="1558" w:type="pct"/>
          </w:tcPr>
          <w:p w:rsidR="0075787F" w:rsidRPr="00723A2C" w:rsidRDefault="0075787F" w:rsidP="00F058E5">
            <w:pPr>
              <w:rPr>
                <w:sz w:val="16"/>
                <w:szCs w:val="16"/>
              </w:rPr>
            </w:pPr>
            <w:r w:rsidRPr="00723A2C">
              <w:rPr>
                <w:rFonts w:cs="Arial"/>
                <w:sz w:val="16"/>
                <w:szCs w:val="16"/>
              </w:rPr>
              <w:t xml:space="preserve">Δημόσιες Δαπάνες για την Παιδεία ως Ποσοστό του ΑΕΠ </w:t>
            </w:r>
            <w:r w:rsidRPr="00723A2C">
              <w:rPr>
                <w:rFonts w:cs="Arial"/>
                <w:b/>
                <w:sz w:val="16"/>
                <w:szCs w:val="16"/>
              </w:rPr>
              <w:t>(</w:t>
            </w:r>
            <w:r w:rsidRPr="00E00CEF">
              <w:rPr>
                <w:rFonts w:cs="Arial"/>
                <w:sz w:val="16"/>
                <w:szCs w:val="16"/>
              </w:rPr>
              <w:t>Δείκτης Λισσαβόνας</w:t>
            </w:r>
            <w:r w:rsidRPr="00723A2C">
              <w:rPr>
                <w:rFonts w:cs="Arial"/>
                <w:b/>
                <w:sz w:val="16"/>
                <w:szCs w:val="16"/>
              </w:rPr>
              <w:t>)*</w:t>
            </w:r>
          </w:p>
        </w:tc>
        <w:tc>
          <w:tcPr>
            <w:tcW w:w="1383" w:type="pct"/>
          </w:tcPr>
          <w:p w:rsidR="0075787F" w:rsidRPr="00723A2C" w:rsidRDefault="0075787F" w:rsidP="00F058E5">
            <w:pPr>
              <w:rPr>
                <w:sz w:val="16"/>
                <w:szCs w:val="16"/>
              </w:rPr>
            </w:pPr>
            <w:r w:rsidRPr="00723A2C">
              <w:rPr>
                <w:sz w:val="16"/>
                <w:szCs w:val="16"/>
              </w:rPr>
              <w:t>Όλοι οι ΑΠ και όλοι οι ΕΣ</w:t>
            </w:r>
          </w:p>
        </w:tc>
        <w:tc>
          <w:tcPr>
            <w:tcW w:w="1421" w:type="pct"/>
          </w:tcPr>
          <w:p w:rsidR="0075787F" w:rsidRPr="00723A2C" w:rsidRDefault="0075787F" w:rsidP="00F058E5">
            <w:pPr>
              <w:rPr>
                <w:sz w:val="16"/>
                <w:szCs w:val="16"/>
              </w:rPr>
            </w:pPr>
          </w:p>
        </w:tc>
        <w:tc>
          <w:tcPr>
            <w:tcW w:w="638" w:type="pct"/>
          </w:tcPr>
          <w:p w:rsidR="0075787F" w:rsidRPr="00723A2C" w:rsidRDefault="0075787F" w:rsidP="00F058E5">
            <w:pPr>
              <w:rPr>
                <w:sz w:val="16"/>
                <w:szCs w:val="16"/>
              </w:rPr>
            </w:pPr>
            <w:r w:rsidRPr="00723A2C">
              <w:rPr>
                <w:sz w:val="16"/>
                <w:szCs w:val="16"/>
              </w:rPr>
              <w:t>5%</w:t>
            </w:r>
          </w:p>
        </w:tc>
      </w:tr>
      <w:tr w:rsidR="0075787F" w:rsidRPr="00723A2C">
        <w:tc>
          <w:tcPr>
            <w:tcW w:w="1558" w:type="pct"/>
          </w:tcPr>
          <w:p w:rsidR="0075787F" w:rsidRPr="00723A2C" w:rsidRDefault="0075787F" w:rsidP="00E40B2E">
            <w:pPr>
              <w:spacing w:before="120" w:after="0"/>
              <w:rPr>
                <w:sz w:val="16"/>
                <w:szCs w:val="16"/>
              </w:rPr>
            </w:pPr>
            <w:r w:rsidRPr="00723A2C">
              <w:rPr>
                <w:rFonts w:cs="Arial"/>
                <w:sz w:val="16"/>
                <w:szCs w:val="16"/>
              </w:rPr>
              <w:t>Ποσοστό του γενικού πληθυσμού 25-64 ετών που συμμετέχει σε προγράμματα δια-βίου μάθησης (τυπικής, μη τυπικής και άτυπης</w:t>
            </w:r>
            <w:r w:rsidRPr="00E00CEF">
              <w:rPr>
                <w:rFonts w:cs="Arial"/>
                <w:sz w:val="16"/>
                <w:szCs w:val="16"/>
              </w:rPr>
              <w:t>) (Δείκτης Λισσαβόνας)</w:t>
            </w:r>
            <w:r w:rsidRPr="00723A2C">
              <w:rPr>
                <w:rFonts w:cs="Arial"/>
                <w:b/>
                <w:sz w:val="16"/>
                <w:szCs w:val="16"/>
              </w:rPr>
              <w:t>*</w:t>
            </w:r>
          </w:p>
        </w:tc>
        <w:tc>
          <w:tcPr>
            <w:tcW w:w="1383" w:type="pct"/>
          </w:tcPr>
          <w:p w:rsidR="0075787F" w:rsidRPr="00723A2C" w:rsidRDefault="0075787F" w:rsidP="00E40B2E">
            <w:pPr>
              <w:spacing w:before="120" w:after="0"/>
              <w:rPr>
                <w:sz w:val="16"/>
                <w:szCs w:val="16"/>
              </w:rPr>
            </w:pPr>
            <w:r w:rsidRPr="00723A2C">
              <w:rPr>
                <w:sz w:val="16"/>
                <w:szCs w:val="16"/>
              </w:rPr>
              <w:t>ΑΠ 1,2,3 και ΕΣ 1.5, 2.5, 3.5</w:t>
            </w:r>
          </w:p>
          <w:p w:rsidR="0075787F" w:rsidRPr="00723A2C" w:rsidRDefault="0075787F" w:rsidP="00F058E5">
            <w:pPr>
              <w:rPr>
                <w:sz w:val="16"/>
                <w:szCs w:val="16"/>
              </w:rPr>
            </w:pPr>
            <w:r w:rsidRPr="00723A2C">
              <w:rPr>
                <w:sz w:val="16"/>
                <w:szCs w:val="16"/>
              </w:rPr>
              <w:t xml:space="preserve">ΑΠ 7,8,9 και ΕΣ 7.1, 8.1, 9.1 </w:t>
            </w:r>
          </w:p>
        </w:tc>
        <w:tc>
          <w:tcPr>
            <w:tcW w:w="1421" w:type="pct"/>
          </w:tcPr>
          <w:p w:rsidR="0075787F" w:rsidRPr="00723A2C" w:rsidRDefault="0075787F" w:rsidP="00F058E5">
            <w:pPr>
              <w:rPr>
                <w:sz w:val="16"/>
                <w:szCs w:val="16"/>
              </w:rPr>
            </w:pPr>
            <w:r w:rsidRPr="00723A2C">
              <w:rPr>
                <w:sz w:val="16"/>
                <w:szCs w:val="16"/>
              </w:rPr>
              <w:t>Υποστηρίζεται από αντίστοιχο δείκτη του ΕΠ</w:t>
            </w:r>
          </w:p>
        </w:tc>
        <w:tc>
          <w:tcPr>
            <w:tcW w:w="638" w:type="pct"/>
          </w:tcPr>
          <w:p w:rsidR="0075787F" w:rsidRPr="00723A2C" w:rsidRDefault="0075787F" w:rsidP="00F058E5">
            <w:pPr>
              <w:rPr>
                <w:sz w:val="16"/>
                <w:szCs w:val="16"/>
              </w:rPr>
            </w:pPr>
            <w:r w:rsidRPr="00723A2C">
              <w:rPr>
                <w:sz w:val="16"/>
                <w:szCs w:val="16"/>
              </w:rPr>
              <w:t>6%</w:t>
            </w:r>
          </w:p>
        </w:tc>
      </w:tr>
      <w:tr w:rsidR="0075787F" w:rsidRPr="00723A2C">
        <w:tc>
          <w:tcPr>
            <w:tcW w:w="1558" w:type="pct"/>
          </w:tcPr>
          <w:p w:rsidR="0075787F" w:rsidRPr="00723A2C" w:rsidRDefault="0075787F" w:rsidP="00E40B2E">
            <w:pPr>
              <w:spacing w:before="120" w:after="0"/>
              <w:rPr>
                <w:sz w:val="16"/>
                <w:szCs w:val="16"/>
              </w:rPr>
            </w:pPr>
            <w:r w:rsidRPr="00723A2C">
              <w:rPr>
                <w:rFonts w:cs="Arial"/>
                <w:sz w:val="16"/>
                <w:szCs w:val="16"/>
              </w:rPr>
              <w:t xml:space="preserve">Ποσοστό του πληθυσμού ηλικίας 18-24 που έχει ολοκληρώσει μόνο τον υποχρεωτικό κύκλο σπουδών και δεν βρίσκεται σε σπουδές ή κατάρτιση </w:t>
            </w:r>
            <w:r w:rsidRPr="00E00CEF">
              <w:rPr>
                <w:rFonts w:cs="Arial"/>
                <w:sz w:val="16"/>
                <w:szCs w:val="16"/>
              </w:rPr>
              <w:t>(Δείκτης Λισσαβόνας)*</w:t>
            </w:r>
          </w:p>
        </w:tc>
        <w:tc>
          <w:tcPr>
            <w:tcW w:w="1383" w:type="pct"/>
          </w:tcPr>
          <w:p w:rsidR="0075787F" w:rsidRPr="00723A2C" w:rsidRDefault="0075787F" w:rsidP="00E40B2E">
            <w:pPr>
              <w:spacing w:before="120" w:after="0"/>
              <w:rPr>
                <w:sz w:val="16"/>
                <w:szCs w:val="16"/>
              </w:rPr>
            </w:pPr>
            <w:r w:rsidRPr="00723A2C">
              <w:rPr>
                <w:sz w:val="16"/>
                <w:szCs w:val="16"/>
              </w:rPr>
              <w:t>ΑΠ 1,2,3 και ΕΣ 1.1., 1.3., 1.4, 1.5,2.1., 2.3., 2.4, 2.5, 3.1.,3.3., 3.4, 3.5,</w:t>
            </w:r>
          </w:p>
        </w:tc>
        <w:tc>
          <w:tcPr>
            <w:tcW w:w="1421" w:type="pct"/>
          </w:tcPr>
          <w:p w:rsidR="0075787F" w:rsidRPr="00723A2C" w:rsidRDefault="0075787F" w:rsidP="00F058E5">
            <w:pPr>
              <w:rPr>
                <w:sz w:val="16"/>
                <w:szCs w:val="16"/>
              </w:rPr>
            </w:pPr>
          </w:p>
        </w:tc>
        <w:tc>
          <w:tcPr>
            <w:tcW w:w="638" w:type="pct"/>
          </w:tcPr>
          <w:p w:rsidR="0075787F" w:rsidRPr="00723A2C" w:rsidRDefault="0075787F" w:rsidP="00F058E5">
            <w:pPr>
              <w:rPr>
                <w:sz w:val="16"/>
                <w:szCs w:val="16"/>
              </w:rPr>
            </w:pPr>
            <w:r w:rsidRPr="00723A2C">
              <w:rPr>
                <w:sz w:val="16"/>
                <w:szCs w:val="16"/>
              </w:rPr>
              <w:t>10%</w:t>
            </w:r>
          </w:p>
        </w:tc>
      </w:tr>
      <w:tr w:rsidR="0075787F" w:rsidRPr="00723A2C">
        <w:tc>
          <w:tcPr>
            <w:tcW w:w="1558" w:type="pct"/>
          </w:tcPr>
          <w:p w:rsidR="0075787F" w:rsidRPr="00723A2C" w:rsidRDefault="0075787F" w:rsidP="00E40B2E">
            <w:pPr>
              <w:spacing w:before="120" w:after="0"/>
              <w:rPr>
                <w:sz w:val="16"/>
                <w:szCs w:val="16"/>
              </w:rPr>
            </w:pPr>
            <w:r w:rsidRPr="00723A2C">
              <w:rPr>
                <w:rFonts w:cs="Arial"/>
                <w:sz w:val="16"/>
                <w:szCs w:val="16"/>
              </w:rPr>
              <w:t xml:space="preserve">Ποσοστό πληθυσμού ηλικίας 20-24 ετών απόφοιτοι του δεύτερου κύκλου δευτεροβάθμιας εκπαίδευσης (Λύκεια,ΤΕΕ) </w:t>
            </w:r>
            <w:r w:rsidRPr="00E00CEF">
              <w:rPr>
                <w:rFonts w:cs="Arial"/>
                <w:sz w:val="16"/>
                <w:szCs w:val="16"/>
              </w:rPr>
              <w:t>(Δείκτης Λισσαβόνας)*</w:t>
            </w:r>
          </w:p>
        </w:tc>
        <w:tc>
          <w:tcPr>
            <w:tcW w:w="1383" w:type="pct"/>
          </w:tcPr>
          <w:p w:rsidR="0075787F" w:rsidRPr="00723A2C" w:rsidRDefault="0075787F" w:rsidP="00E40B2E">
            <w:pPr>
              <w:spacing w:before="120" w:after="0"/>
              <w:rPr>
                <w:sz w:val="16"/>
                <w:szCs w:val="16"/>
              </w:rPr>
            </w:pPr>
            <w:r w:rsidRPr="00723A2C">
              <w:rPr>
                <w:sz w:val="16"/>
                <w:szCs w:val="16"/>
              </w:rPr>
              <w:t>ΑΠ 1,2,3 και ΕΣ 1.1., 1.3., 1.4, 1.5,2.1., 2.3., 2.4, 2.5, 3.1.,3.3., 3.4, 3.5,</w:t>
            </w:r>
          </w:p>
          <w:p w:rsidR="0075787F" w:rsidRPr="00723A2C" w:rsidRDefault="0075787F" w:rsidP="00F058E5">
            <w:pPr>
              <w:rPr>
                <w:sz w:val="16"/>
                <w:szCs w:val="16"/>
              </w:rPr>
            </w:pPr>
            <w:r w:rsidRPr="00723A2C">
              <w:rPr>
                <w:sz w:val="16"/>
                <w:szCs w:val="16"/>
              </w:rPr>
              <w:t>ΑΠ 4,5,6 και ΕΣ 4.2, 5.2, 6.2</w:t>
            </w:r>
          </w:p>
        </w:tc>
        <w:tc>
          <w:tcPr>
            <w:tcW w:w="1421" w:type="pct"/>
          </w:tcPr>
          <w:p w:rsidR="0075787F" w:rsidRPr="00723A2C" w:rsidRDefault="0075787F" w:rsidP="00F058E5">
            <w:pPr>
              <w:rPr>
                <w:sz w:val="16"/>
                <w:szCs w:val="16"/>
              </w:rPr>
            </w:pPr>
          </w:p>
        </w:tc>
        <w:tc>
          <w:tcPr>
            <w:tcW w:w="638" w:type="pct"/>
          </w:tcPr>
          <w:p w:rsidR="0075787F" w:rsidRPr="00723A2C" w:rsidRDefault="0075787F" w:rsidP="00F058E5">
            <w:pPr>
              <w:rPr>
                <w:sz w:val="16"/>
                <w:szCs w:val="16"/>
              </w:rPr>
            </w:pPr>
            <w:r w:rsidRPr="00723A2C">
              <w:rPr>
                <w:sz w:val="16"/>
                <w:szCs w:val="16"/>
              </w:rPr>
              <w:t>86%</w:t>
            </w:r>
          </w:p>
        </w:tc>
      </w:tr>
      <w:tr w:rsidR="0075787F" w:rsidRPr="00723A2C">
        <w:tc>
          <w:tcPr>
            <w:tcW w:w="1558" w:type="pct"/>
          </w:tcPr>
          <w:p w:rsidR="0075787F" w:rsidRPr="00723A2C" w:rsidRDefault="0075787F" w:rsidP="00E40B2E">
            <w:pPr>
              <w:spacing w:before="120" w:after="0"/>
              <w:rPr>
                <w:sz w:val="16"/>
                <w:szCs w:val="16"/>
              </w:rPr>
            </w:pPr>
            <w:r w:rsidRPr="00723A2C">
              <w:rPr>
                <w:rFonts w:cs="Arial"/>
                <w:sz w:val="16"/>
                <w:szCs w:val="16"/>
              </w:rPr>
              <w:t xml:space="preserve">Ποσοστό τμημάτων ιδρυμάτων ανώτατης εκπαίδευσης που αξιολογούνται </w:t>
            </w:r>
          </w:p>
        </w:tc>
        <w:tc>
          <w:tcPr>
            <w:tcW w:w="1383" w:type="pct"/>
          </w:tcPr>
          <w:p w:rsidR="0075787F" w:rsidRPr="00723A2C" w:rsidRDefault="0075787F" w:rsidP="00F058E5">
            <w:pPr>
              <w:rPr>
                <w:sz w:val="16"/>
                <w:szCs w:val="16"/>
              </w:rPr>
            </w:pPr>
            <w:r w:rsidRPr="00723A2C">
              <w:rPr>
                <w:sz w:val="16"/>
                <w:szCs w:val="16"/>
              </w:rPr>
              <w:t xml:space="preserve">ΑΠ 1,2,3 και ΕΣ 1.2, 2.2, 3.2 </w:t>
            </w:r>
          </w:p>
        </w:tc>
        <w:tc>
          <w:tcPr>
            <w:tcW w:w="1421" w:type="pct"/>
          </w:tcPr>
          <w:p w:rsidR="0075787F" w:rsidRPr="00723A2C" w:rsidRDefault="0075787F" w:rsidP="00E40B2E">
            <w:pPr>
              <w:spacing w:before="120" w:after="0"/>
              <w:rPr>
                <w:sz w:val="16"/>
                <w:szCs w:val="16"/>
              </w:rPr>
            </w:pPr>
            <w:r w:rsidRPr="00723A2C">
              <w:rPr>
                <w:sz w:val="16"/>
                <w:szCs w:val="16"/>
              </w:rPr>
              <w:t>Υποστηρίζεται από αντίστοιχο δείκτη του ΕΠ</w:t>
            </w:r>
          </w:p>
        </w:tc>
        <w:tc>
          <w:tcPr>
            <w:tcW w:w="638" w:type="pct"/>
          </w:tcPr>
          <w:p w:rsidR="0075787F" w:rsidRPr="00723A2C" w:rsidRDefault="0075787F" w:rsidP="00F058E5">
            <w:pPr>
              <w:rPr>
                <w:sz w:val="16"/>
                <w:szCs w:val="16"/>
              </w:rPr>
            </w:pPr>
            <w:r w:rsidRPr="00723A2C">
              <w:rPr>
                <w:sz w:val="16"/>
                <w:szCs w:val="16"/>
              </w:rPr>
              <w:t>100%</w:t>
            </w:r>
          </w:p>
        </w:tc>
      </w:tr>
      <w:tr w:rsidR="0075787F" w:rsidRPr="00723A2C">
        <w:tc>
          <w:tcPr>
            <w:tcW w:w="1558" w:type="pct"/>
          </w:tcPr>
          <w:p w:rsidR="0075787F" w:rsidRPr="00723A2C" w:rsidRDefault="0075787F" w:rsidP="00F058E5">
            <w:pPr>
              <w:rPr>
                <w:sz w:val="16"/>
                <w:szCs w:val="16"/>
              </w:rPr>
            </w:pPr>
            <w:r w:rsidRPr="00723A2C">
              <w:rPr>
                <w:rFonts w:cs="Arial"/>
                <w:sz w:val="16"/>
                <w:szCs w:val="16"/>
              </w:rPr>
              <w:t>Ποσοστό εκπαιδευτικού προσωπικού εκπαιδευμένο &amp; πιστοποιημένο σε ΤΠΕ</w:t>
            </w:r>
          </w:p>
        </w:tc>
        <w:tc>
          <w:tcPr>
            <w:tcW w:w="1383" w:type="pct"/>
          </w:tcPr>
          <w:p w:rsidR="0075787F" w:rsidRPr="00723A2C" w:rsidRDefault="0075787F" w:rsidP="00F058E5">
            <w:pPr>
              <w:rPr>
                <w:sz w:val="16"/>
                <w:szCs w:val="16"/>
              </w:rPr>
            </w:pPr>
            <w:r w:rsidRPr="00723A2C">
              <w:rPr>
                <w:sz w:val="16"/>
                <w:szCs w:val="16"/>
              </w:rPr>
              <w:t xml:space="preserve">ΑΠ 1,2,3 και ΕΣ 1.5, 2.5, 3.5 </w:t>
            </w:r>
          </w:p>
        </w:tc>
        <w:tc>
          <w:tcPr>
            <w:tcW w:w="1421" w:type="pct"/>
          </w:tcPr>
          <w:p w:rsidR="0075787F" w:rsidRPr="00723A2C" w:rsidRDefault="0075787F" w:rsidP="00F058E5">
            <w:pPr>
              <w:rPr>
                <w:sz w:val="16"/>
                <w:szCs w:val="16"/>
              </w:rPr>
            </w:pPr>
            <w:r w:rsidRPr="00723A2C">
              <w:rPr>
                <w:sz w:val="16"/>
                <w:szCs w:val="16"/>
              </w:rPr>
              <w:t>Υποστηρίζεται από αντίστοιχο δείκτη του ΕΠ</w:t>
            </w:r>
          </w:p>
        </w:tc>
        <w:tc>
          <w:tcPr>
            <w:tcW w:w="638" w:type="pct"/>
          </w:tcPr>
          <w:p w:rsidR="0075787F" w:rsidRPr="00723A2C" w:rsidRDefault="0075787F" w:rsidP="00F058E5">
            <w:pPr>
              <w:rPr>
                <w:sz w:val="16"/>
                <w:szCs w:val="16"/>
              </w:rPr>
            </w:pPr>
            <w:r w:rsidRPr="00723A2C">
              <w:rPr>
                <w:sz w:val="16"/>
                <w:szCs w:val="16"/>
              </w:rPr>
              <w:t>75%</w:t>
            </w:r>
          </w:p>
        </w:tc>
      </w:tr>
      <w:tr w:rsidR="0075787F" w:rsidRPr="00723A2C">
        <w:tc>
          <w:tcPr>
            <w:tcW w:w="1558" w:type="pct"/>
          </w:tcPr>
          <w:p w:rsidR="0075787F" w:rsidRPr="00723A2C" w:rsidRDefault="0075787F" w:rsidP="00E40B2E">
            <w:pPr>
              <w:spacing w:before="120" w:after="0"/>
              <w:rPr>
                <w:sz w:val="16"/>
                <w:szCs w:val="16"/>
              </w:rPr>
            </w:pPr>
            <w:r w:rsidRPr="00723A2C">
              <w:rPr>
                <w:rFonts w:cs="Arial"/>
                <w:sz w:val="16"/>
                <w:szCs w:val="16"/>
              </w:rPr>
              <w:t>Αριθμός προγραμμάτων σπουδών (α’ βάθμιας. Β’ βάθμιας,) που</w:t>
            </w:r>
            <w:r>
              <w:rPr>
                <w:rFonts w:cs="Arial"/>
                <w:sz w:val="16"/>
                <w:szCs w:val="16"/>
              </w:rPr>
              <w:t xml:space="preserve"> </w:t>
            </w:r>
            <w:r w:rsidRPr="00723A2C">
              <w:rPr>
                <w:rFonts w:cs="Arial"/>
                <w:sz w:val="16"/>
                <w:szCs w:val="16"/>
              </w:rPr>
              <w:t xml:space="preserve">αναμορφώνονται </w:t>
            </w:r>
          </w:p>
        </w:tc>
        <w:tc>
          <w:tcPr>
            <w:tcW w:w="1383" w:type="pct"/>
          </w:tcPr>
          <w:p w:rsidR="0075787F" w:rsidRPr="00723A2C" w:rsidRDefault="0075787F" w:rsidP="00F058E5">
            <w:pPr>
              <w:rPr>
                <w:sz w:val="16"/>
                <w:szCs w:val="16"/>
              </w:rPr>
            </w:pPr>
            <w:r w:rsidRPr="00723A2C">
              <w:rPr>
                <w:sz w:val="16"/>
                <w:szCs w:val="16"/>
              </w:rPr>
              <w:t xml:space="preserve">ΑΠ 1,2,3 και ΕΣ 1.1, 2.1, 3.1 </w:t>
            </w:r>
          </w:p>
        </w:tc>
        <w:tc>
          <w:tcPr>
            <w:tcW w:w="1421" w:type="pct"/>
          </w:tcPr>
          <w:p w:rsidR="0075787F" w:rsidRPr="00723A2C" w:rsidRDefault="0075787F" w:rsidP="00F058E5">
            <w:pPr>
              <w:rPr>
                <w:sz w:val="16"/>
                <w:szCs w:val="16"/>
              </w:rPr>
            </w:pPr>
            <w:r w:rsidRPr="00723A2C">
              <w:rPr>
                <w:sz w:val="16"/>
                <w:szCs w:val="16"/>
              </w:rPr>
              <w:t>Υποστηρίζεται από αντίστοιχο δείκτη του ΕΠ</w:t>
            </w:r>
          </w:p>
        </w:tc>
        <w:tc>
          <w:tcPr>
            <w:tcW w:w="638" w:type="pct"/>
          </w:tcPr>
          <w:p w:rsidR="0075787F" w:rsidRPr="00723A2C" w:rsidRDefault="0075787F" w:rsidP="00F058E5">
            <w:pPr>
              <w:rPr>
                <w:sz w:val="16"/>
                <w:szCs w:val="16"/>
              </w:rPr>
            </w:pPr>
            <w:r w:rsidRPr="00723A2C">
              <w:rPr>
                <w:sz w:val="16"/>
                <w:szCs w:val="16"/>
              </w:rPr>
              <w:t>600</w:t>
            </w:r>
          </w:p>
        </w:tc>
      </w:tr>
      <w:tr w:rsidR="0075787F" w:rsidRPr="00723A2C">
        <w:trPr>
          <w:trHeight w:val="1946"/>
        </w:trPr>
        <w:tc>
          <w:tcPr>
            <w:tcW w:w="1558" w:type="pct"/>
          </w:tcPr>
          <w:p w:rsidR="0075787F" w:rsidRPr="00723A2C" w:rsidRDefault="0075787F" w:rsidP="00F058E5">
            <w:pPr>
              <w:rPr>
                <w:sz w:val="16"/>
                <w:szCs w:val="16"/>
              </w:rPr>
            </w:pPr>
            <w:r w:rsidRPr="00723A2C">
              <w:rPr>
                <w:rFonts w:cs="Arial"/>
                <w:sz w:val="16"/>
                <w:szCs w:val="16"/>
              </w:rPr>
              <w:t>Αριθμός Συμμετοχών σε δράσεις δια-βίου μάθησης</w:t>
            </w:r>
          </w:p>
        </w:tc>
        <w:tc>
          <w:tcPr>
            <w:tcW w:w="1383" w:type="pct"/>
          </w:tcPr>
          <w:p w:rsidR="0075787F" w:rsidRPr="00723A2C" w:rsidRDefault="0075787F" w:rsidP="00F058E5">
            <w:pPr>
              <w:rPr>
                <w:sz w:val="16"/>
                <w:szCs w:val="16"/>
              </w:rPr>
            </w:pPr>
            <w:r w:rsidRPr="00723A2C">
              <w:rPr>
                <w:sz w:val="16"/>
                <w:szCs w:val="16"/>
              </w:rPr>
              <w:t>ΑΠ 7,8,9 και ΕΣ 7.1, 8.1, 9.1</w:t>
            </w:r>
          </w:p>
          <w:p w:rsidR="0075787F" w:rsidRPr="00723A2C" w:rsidRDefault="0075787F" w:rsidP="00F058E5">
            <w:pPr>
              <w:rPr>
                <w:sz w:val="16"/>
                <w:szCs w:val="16"/>
              </w:rPr>
            </w:pPr>
            <w:r w:rsidRPr="00723A2C">
              <w:rPr>
                <w:sz w:val="16"/>
                <w:szCs w:val="16"/>
              </w:rPr>
              <w:t>ΑΠ 1,2,3 και ΕΣ 1.5, 2.5, 3.5</w:t>
            </w:r>
          </w:p>
        </w:tc>
        <w:tc>
          <w:tcPr>
            <w:tcW w:w="1421" w:type="pct"/>
          </w:tcPr>
          <w:p w:rsidR="0075787F" w:rsidRPr="00723A2C" w:rsidRDefault="0075787F" w:rsidP="00E40B2E">
            <w:pPr>
              <w:spacing w:before="120" w:after="0"/>
              <w:rPr>
                <w:sz w:val="16"/>
                <w:szCs w:val="16"/>
              </w:rPr>
            </w:pPr>
            <w:r w:rsidRPr="00723A2C">
              <w:rPr>
                <w:sz w:val="16"/>
                <w:szCs w:val="16"/>
              </w:rPr>
              <w:t>Στο δείκτη συνεισφέρουν το ΕΠ «Εκπαίδευση και Δια – Βίου Μάθηση», το ΕΠ «Βελτίωση της Διοικητικής Ικανότητας της Δημόσιας Διοίκησης 2007-13» και ΕΠ «Ανάπτυξη Ανθρώπινου Δυναμικού».</w:t>
            </w:r>
          </w:p>
        </w:tc>
        <w:tc>
          <w:tcPr>
            <w:tcW w:w="638" w:type="pct"/>
          </w:tcPr>
          <w:p w:rsidR="0075787F" w:rsidRPr="00723A2C" w:rsidRDefault="0075787F" w:rsidP="00F058E5">
            <w:pPr>
              <w:rPr>
                <w:sz w:val="16"/>
                <w:szCs w:val="16"/>
              </w:rPr>
            </w:pPr>
            <w:r w:rsidRPr="00723A2C">
              <w:rPr>
                <w:sz w:val="16"/>
                <w:szCs w:val="16"/>
              </w:rPr>
              <w:t>1.300.000</w:t>
            </w:r>
          </w:p>
        </w:tc>
      </w:tr>
      <w:tr w:rsidR="0075787F" w:rsidRPr="00723A2C">
        <w:tc>
          <w:tcPr>
            <w:tcW w:w="1558" w:type="pct"/>
          </w:tcPr>
          <w:p w:rsidR="0075787F" w:rsidRPr="00723A2C" w:rsidRDefault="0075787F" w:rsidP="00E40B2E">
            <w:pPr>
              <w:spacing w:before="120" w:after="0"/>
              <w:rPr>
                <w:sz w:val="16"/>
                <w:szCs w:val="16"/>
              </w:rPr>
            </w:pPr>
            <w:r w:rsidRPr="00723A2C">
              <w:rPr>
                <w:rFonts w:cs="Arial"/>
                <w:sz w:val="16"/>
                <w:szCs w:val="16"/>
              </w:rPr>
              <w:t xml:space="preserve">Αριθμός ωφελουμένων ευπαθών κοινωνικά ομάδων από ενέργειες / δράσεις του Ευρωπαϊκού Κοινωνικού Ταμείου </w:t>
            </w:r>
          </w:p>
        </w:tc>
        <w:tc>
          <w:tcPr>
            <w:tcW w:w="1383" w:type="pct"/>
          </w:tcPr>
          <w:p w:rsidR="0075787F" w:rsidRPr="00723A2C" w:rsidRDefault="0075787F" w:rsidP="00E40B2E">
            <w:pPr>
              <w:spacing w:before="120" w:after="0"/>
              <w:rPr>
                <w:sz w:val="16"/>
                <w:szCs w:val="16"/>
              </w:rPr>
            </w:pPr>
            <w:r w:rsidRPr="00723A2C">
              <w:rPr>
                <w:sz w:val="16"/>
                <w:szCs w:val="16"/>
              </w:rPr>
              <w:t xml:space="preserve">ΑΠ 1,2,3 και ΕΣ 1.4, 2.4, 3.4 </w:t>
            </w:r>
          </w:p>
        </w:tc>
        <w:tc>
          <w:tcPr>
            <w:tcW w:w="1421" w:type="pct"/>
          </w:tcPr>
          <w:p w:rsidR="0075787F" w:rsidRPr="00723A2C" w:rsidRDefault="0075787F" w:rsidP="00E40B2E">
            <w:pPr>
              <w:spacing w:before="120" w:after="0"/>
              <w:rPr>
                <w:sz w:val="16"/>
                <w:szCs w:val="16"/>
              </w:rPr>
            </w:pPr>
            <w:r w:rsidRPr="00723A2C">
              <w:rPr>
                <w:sz w:val="16"/>
                <w:szCs w:val="16"/>
              </w:rPr>
              <w:t>Στο δείκτη συνεισφέρουν το ΕΠ «Εκπαίδευση και Δια – Βίου Μάθηση» και το ΕΠ «Ανάπτυξη Ανθρώπινου Δυναμικού».</w:t>
            </w:r>
          </w:p>
        </w:tc>
        <w:tc>
          <w:tcPr>
            <w:tcW w:w="638" w:type="pct"/>
          </w:tcPr>
          <w:p w:rsidR="0075787F" w:rsidRPr="00723A2C" w:rsidRDefault="0075787F" w:rsidP="00F058E5">
            <w:pPr>
              <w:rPr>
                <w:sz w:val="16"/>
                <w:szCs w:val="16"/>
              </w:rPr>
            </w:pPr>
            <w:r w:rsidRPr="00723A2C">
              <w:rPr>
                <w:sz w:val="16"/>
                <w:szCs w:val="16"/>
              </w:rPr>
              <w:t>175.000</w:t>
            </w:r>
          </w:p>
        </w:tc>
      </w:tr>
    </w:tbl>
    <w:p w:rsidR="0075787F" w:rsidRDefault="0075787F" w:rsidP="008B2CC6">
      <w:pPr>
        <w:rPr>
          <w:rStyle w:val="ab"/>
          <w:szCs w:val="16"/>
        </w:rPr>
      </w:pPr>
      <w:r w:rsidRPr="008B2CC6">
        <w:rPr>
          <w:rStyle w:val="ab"/>
          <w:szCs w:val="16"/>
        </w:rPr>
        <w:lastRenderedPageBreak/>
        <w:t>* Πρόκειται για πρόβλεψη /στόχο που αφορά στη συνολική εθνική προσπάθεια, δεν αποτελεί αποτέλεσμα μόνο της συνεισφοράς των Διαρθρωτικών Ταμείων και των Επιχειρησιακών Προγραμμάτων και επηρεάζεται σημαντικά από την οικονομική και κοινωνική συγκυρία</w:t>
      </w:r>
    </w:p>
    <w:p w:rsidR="0075787F" w:rsidRDefault="0075787F" w:rsidP="00855C70">
      <w:r>
        <w:t>Ενδεικτικά αναφέρεται ότι η πρόοδος υλοποίησης του ΕΠΕΔΒΜ συνεισφέρει στην επίτευξη των δεικτών του ΕΣΠΑ, μέσω των ακόλουθων δεικτών:</w:t>
      </w:r>
    </w:p>
    <w:p w:rsidR="0075787F" w:rsidRDefault="0075787F" w:rsidP="00E36870">
      <w:pPr>
        <w:pStyle w:val="a"/>
        <w:numPr>
          <w:ilvl w:val="0"/>
          <w:numId w:val="18"/>
        </w:numPr>
      </w:pPr>
      <w:r>
        <w:t>«</w:t>
      </w:r>
      <w:r w:rsidRPr="0064471A">
        <w:t xml:space="preserve">Ποσοστό τμημάτων ιδρυμάτων ανώτατης εκπαίδευσης που αξιολογούνται», ο οποίος παρουσιάζει τιμή υλοποίησης </w:t>
      </w:r>
      <w:r>
        <w:t>96</w:t>
      </w:r>
      <w:r w:rsidRPr="0064471A">
        <w:t>%,</w:t>
      </w:r>
    </w:p>
    <w:p w:rsidR="0075787F" w:rsidRDefault="0075787F" w:rsidP="00E36870">
      <w:pPr>
        <w:pStyle w:val="a"/>
        <w:numPr>
          <w:ilvl w:val="0"/>
          <w:numId w:val="18"/>
        </w:numPr>
      </w:pPr>
      <w:r w:rsidRPr="0064471A">
        <w:t xml:space="preserve">Αριθμός προγραμμάτων σπουδών (α’ βάθμιας. Β’ βάθμιας,) που αναμορφώνονται», ο οποίος παρουσιάζει τιμή υλοποίησης </w:t>
      </w:r>
      <w:r>
        <w:t>188</w:t>
      </w:r>
    </w:p>
    <w:p w:rsidR="0075787F" w:rsidRDefault="0075787F" w:rsidP="00E36870">
      <w:pPr>
        <w:pStyle w:val="a"/>
        <w:numPr>
          <w:ilvl w:val="0"/>
          <w:numId w:val="18"/>
        </w:numPr>
      </w:pPr>
      <w:r w:rsidRPr="0064471A" w:rsidDel="0005268E">
        <w:t xml:space="preserve"> </w:t>
      </w:r>
      <w:r w:rsidRPr="0064471A">
        <w:t xml:space="preserve">«Αριθμός Συμμετοχών σε δράσεις δια-βίου μάθησης», ο οποίος παρουσιάζει τιμή υλοποίησης </w:t>
      </w:r>
      <w:r>
        <w:t xml:space="preserve">πάνω από  687.000 </w:t>
      </w:r>
      <w:r w:rsidRPr="0064471A">
        <w:t>συμμετοχές</w:t>
      </w:r>
      <w:r>
        <w:t>.</w:t>
      </w:r>
    </w:p>
    <w:p w:rsidR="0075787F" w:rsidRDefault="0075787F" w:rsidP="007E1CE7">
      <w:pPr>
        <w:pStyle w:val="a"/>
        <w:numPr>
          <w:ilvl w:val="0"/>
          <w:numId w:val="0"/>
        </w:numPr>
      </w:pPr>
    </w:p>
    <w:p w:rsidR="0075787F" w:rsidRDefault="0075787F" w:rsidP="00E36870">
      <w:pPr>
        <w:pStyle w:val="2"/>
        <w:numPr>
          <w:ilvl w:val="1"/>
          <w:numId w:val="17"/>
        </w:numPr>
      </w:pPr>
      <w:bookmarkStart w:id="37" w:name="_Toc423432144"/>
      <w:r>
        <w:t>Συμβολή του Προγράμματος στο Εθνικό Πρόγραμμα Μεταρρυθμίσεων 2014</w:t>
      </w:r>
      <w:bookmarkEnd w:id="37"/>
    </w:p>
    <w:p w:rsidR="0075787F" w:rsidRPr="002D650A" w:rsidRDefault="0075787F" w:rsidP="00FF06EE">
      <w:pPr>
        <w:rPr>
          <w:strike/>
        </w:rPr>
      </w:pPr>
      <w:r w:rsidRPr="00613415">
        <w:t xml:space="preserve">Το </w:t>
      </w:r>
      <w:r w:rsidRPr="00613415">
        <w:rPr>
          <w:b/>
        </w:rPr>
        <w:t xml:space="preserve">Εθνικό Πρόγραμμα Μεταρρυθμίσεων </w:t>
      </w:r>
      <w:r>
        <w:rPr>
          <w:b/>
        </w:rPr>
        <w:t>2014</w:t>
      </w:r>
      <w:r>
        <w:t xml:space="preserve"> παρέχει ποιοτική πληροφόρηση για τις θεσμικές μεταρρυθμίσεις περιοχών πολιτικής προτεραιότητας και οι οποίες συναρτώνται αφενός με την αναπτυξιακή προσπάθεια της χώρα και αφετέρου με την υιοθέτηση / εφαρμογή της Στρατηγικής «Ευρώπη 2020», δηλαδή βήματα που έχουν επιτευχθεί αλλά και εκείνα που θα πρέπει να γίνουν</w:t>
      </w:r>
      <w:r w:rsidRPr="00613415">
        <w:t>.</w:t>
      </w:r>
      <w:r w:rsidRPr="000B6863">
        <w:rPr>
          <w:color w:val="FF0000"/>
        </w:rPr>
        <w:t xml:space="preserve"> </w:t>
      </w:r>
    </w:p>
    <w:p w:rsidR="0075787F" w:rsidRPr="00490106" w:rsidRDefault="0075787F" w:rsidP="00FF06EE">
      <w:r>
        <w:t>Μ</w:t>
      </w:r>
      <w:r w:rsidRPr="00490106">
        <w:t xml:space="preserve">ε αυτό το πρόγραμμα </w:t>
      </w:r>
      <w:r>
        <w:t xml:space="preserve">επιβεβαιώνονται </w:t>
      </w:r>
      <w:r w:rsidRPr="00490106">
        <w:t>οι κατηγορίες παρεμβάσεων που αναφέρονται στη βελτίωση της ποιότητας της παιδείας και στην προώθηση της κοινωνικής ένταξης, στην παροχή περισσότερης δια βίου μάθησης για τους ενήλικες και στην ενίσχυση των σχέσεων παιδείας και αγοράς εργασίας, στην καλύτερη αξιοποίηση του ανθρώπινου δυναμικού με την προώθηση της έρευνας και της καινοτομίας και στην αναβάθμιση των συστημάτων αρχικής επαγγελματικής κατάρτισης και επαγγελματικής εκπαίδευσης, οι οποίοι και παρουσιάζουν έντονη συνάφεια με την στοχοθεσία του Εθνικού Προγράμματος.</w:t>
      </w:r>
    </w:p>
    <w:p w:rsidR="0075787F" w:rsidRPr="00490106" w:rsidRDefault="0075787F" w:rsidP="00FF06EE">
      <w:r w:rsidRPr="00490106">
        <w:t xml:space="preserve">Σύμφωνα με το Εθνικό Πρόγραμμα Μεταρρυθμίσεων </w:t>
      </w:r>
      <w:r>
        <w:t>2014</w:t>
      </w:r>
      <w:r w:rsidRPr="00490106">
        <w:t xml:space="preserve">, οι </w:t>
      </w:r>
      <w:r w:rsidRPr="00490106">
        <w:rPr>
          <w:b/>
        </w:rPr>
        <w:t>Εθνικοί στόχοι</w:t>
      </w:r>
      <w:r w:rsidRPr="00490106">
        <w:t xml:space="preserve"> για τον τομέα των ανθρώπινων πόρων (εκπαιδευτικοί στόχοι και στόχοι απασχολησιμότητας) είναι οι ακόλουθοι:</w:t>
      </w:r>
    </w:p>
    <w:p w:rsidR="0075787F" w:rsidRPr="00490106" w:rsidRDefault="0075787F" w:rsidP="00FF06EE">
      <w:pPr>
        <w:rPr>
          <w:b/>
        </w:rPr>
      </w:pPr>
      <w:r w:rsidRPr="00490106">
        <w:rPr>
          <w:b/>
        </w:rPr>
        <w:t>Α. Εκπαιδευτικοί στόχοι</w:t>
      </w:r>
    </w:p>
    <w:p w:rsidR="0075787F" w:rsidRPr="00490106" w:rsidRDefault="0075787F" w:rsidP="00FF06EE">
      <w:r w:rsidRPr="00490106">
        <w:rPr>
          <w:b/>
        </w:rPr>
        <w:t>1.</w:t>
      </w:r>
      <w:r w:rsidRPr="00490106">
        <w:t xml:space="preserve"> </w:t>
      </w:r>
      <w:r w:rsidRPr="00490106">
        <w:rPr>
          <w:b/>
        </w:rPr>
        <w:t>Βελτίωση των επιπέδων εκπαίδευσης</w:t>
      </w:r>
      <w:r w:rsidRPr="00490106">
        <w:t xml:space="preserve">, ιδίως με τη μείωση των ποσοστών της πρόωρης αποχώρησης από το σχολείο κάτω του 10% και με αύξηση του μεριδίου των ατόμων ηλικίας 30-34 ετών που ολοκληρώνουν την τριτοβάθμια ή ισοδύναμη εκπαίδευση σε ποσοστό τουλάχιστον 40%. </w:t>
      </w:r>
    </w:p>
    <w:p w:rsidR="0075787F" w:rsidRPr="00490106" w:rsidRDefault="0075787F" w:rsidP="00FF06EE">
      <w:r w:rsidRPr="00490106">
        <w:lastRenderedPageBreak/>
        <w:t xml:space="preserve">Για τη μείωση των ποσοστών της </w:t>
      </w:r>
      <w:r w:rsidRPr="00490106">
        <w:rPr>
          <w:b/>
        </w:rPr>
        <w:t>πρόωρης αποχώρησης</w:t>
      </w:r>
      <w:r w:rsidRPr="00490106">
        <w:t xml:space="preserve"> από το σχολείο ενδεικτικά αναφέρονται οι παρακάτω δράσεις οι οποίες προωθούνται μέσω του Επιχειρησιακού Προγράμματος «Εκπαίδευση και Δια Βίου Μάθηση»:</w:t>
      </w:r>
    </w:p>
    <w:p w:rsidR="0075787F" w:rsidRDefault="0075787F" w:rsidP="00DD194C">
      <w:pPr>
        <w:numPr>
          <w:ilvl w:val="0"/>
          <w:numId w:val="67"/>
        </w:numPr>
        <w:tabs>
          <w:tab w:val="clear" w:pos="1440"/>
          <w:tab w:val="num" w:pos="540"/>
        </w:tabs>
        <w:ind w:left="540"/>
      </w:pPr>
      <w:r>
        <w:t>Επιμόρφωση εκπαιδευτικών στα νέα προγράμματα σπουδών, στις ΤΠΕ, στην αισθητική αγωγή και στην πολυπολιτισμική εκπαίδευση, καθώς και των νεοεισερχόμενων εκπαιδευτικών (εισαγωγική εκπαίδευση) και την ολοκλήρωση της επιμόρφωσης των σχολικών συμβούλων (συμβουλευτική)</w:t>
      </w:r>
    </w:p>
    <w:p w:rsidR="0075787F" w:rsidRDefault="0075787F" w:rsidP="00DD194C">
      <w:pPr>
        <w:numPr>
          <w:ilvl w:val="0"/>
          <w:numId w:val="67"/>
        </w:numPr>
        <w:tabs>
          <w:tab w:val="clear" w:pos="1440"/>
          <w:tab w:val="num" w:pos="540"/>
        </w:tabs>
        <w:ind w:left="540"/>
      </w:pPr>
      <w:r>
        <w:t>Πιστοποίηση της διοικητικής ικανότητας των εκπαιδευτικών</w:t>
      </w:r>
    </w:p>
    <w:p w:rsidR="0075787F" w:rsidRDefault="0075787F" w:rsidP="00DD194C">
      <w:pPr>
        <w:numPr>
          <w:ilvl w:val="0"/>
          <w:numId w:val="67"/>
        </w:numPr>
        <w:tabs>
          <w:tab w:val="clear" w:pos="1440"/>
          <w:tab w:val="num" w:pos="540"/>
        </w:tabs>
        <w:ind w:left="540"/>
      </w:pPr>
      <w:r>
        <w:t>Περαιτέρω ε</w:t>
      </w:r>
      <w:r w:rsidRPr="00490106">
        <w:t xml:space="preserve">φαρμογή και υλοποίηση του «Νέου Σχολείου» μέσω του οποίου ο μαθητής μπαίνει στο επίκεντρο του εκπαιδευτικού συστήματος, καθώς και της εισαγωγής του Ενιαίου Αναμορφωμένου Εκπαιδευτικού Προγράμματος. </w:t>
      </w:r>
    </w:p>
    <w:p w:rsidR="0075787F" w:rsidRDefault="0075787F" w:rsidP="00DD194C">
      <w:pPr>
        <w:numPr>
          <w:ilvl w:val="0"/>
          <w:numId w:val="67"/>
        </w:numPr>
        <w:tabs>
          <w:tab w:val="clear" w:pos="1440"/>
          <w:tab w:val="num" w:pos="540"/>
        </w:tabs>
        <w:ind w:left="540"/>
      </w:pPr>
      <w:r>
        <w:t>Αξιολόγηση και αυτοαξιολόγηση του εκπαιδευτικού έργου</w:t>
      </w:r>
    </w:p>
    <w:p w:rsidR="0075787F" w:rsidRDefault="0075787F" w:rsidP="00DD194C">
      <w:pPr>
        <w:numPr>
          <w:ilvl w:val="0"/>
          <w:numId w:val="67"/>
        </w:numPr>
        <w:tabs>
          <w:tab w:val="clear" w:pos="1440"/>
          <w:tab w:val="num" w:pos="540"/>
        </w:tabs>
        <w:ind w:left="540"/>
      </w:pPr>
      <w:r>
        <w:t xml:space="preserve">Νέα προγράμματα σπουδών στην υποχρεωτική εκπαίδευση (πρωτοβάθμια και δευτεροβάθμια εκπαίδευση), καθώς και στην τεχνολογική εκπαίδευση </w:t>
      </w:r>
    </w:p>
    <w:p w:rsidR="0075787F" w:rsidRDefault="0075787F" w:rsidP="00DD194C">
      <w:pPr>
        <w:numPr>
          <w:ilvl w:val="0"/>
          <w:numId w:val="67"/>
        </w:numPr>
        <w:tabs>
          <w:tab w:val="clear" w:pos="1440"/>
          <w:tab w:val="num" w:pos="540"/>
        </w:tabs>
        <w:ind w:left="540"/>
      </w:pPr>
      <w:r w:rsidRPr="00490106">
        <w:t>Ζώνες Εκπαιδευτικής Προτεραιότητας</w:t>
      </w:r>
    </w:p>
    <w:p w:rsidR="0075787F" w:rsidRDefault="0075787F" w:rsidP="00DD194C">
      <w:pPr>
        <w:numPr>
          <w:ilvl w:val="0"/>
          <w:numId w:val="67"/>
        </w:numPr>
        <w:tabs>
          <w:tab w:val="clear" w:pos="1440"/>
          <w:tab w:val="num" w:pos="540"/>
        </w:tabs>
        <w:ind w:left="540"/>
      </w:pPr>
      <w:r w:rsidRPr="00490106">
        <w:t xml:space="preserve">Εισαγωγή </w:t>
      </w:r>
      <w:r>
        <w:t xml:space="preserve">και περαιτέρω ενίσχυση των </w:t>
      </w:r>
      <w:r w:rsidRPr="00490106">
        <w:t>νέων τεχνολογιών στην εκπαιδευτική διαδικασία</w:t>
      </w:r>
      <w:r>
        <w:t xml:space="preserve"> (στρατηγική ψηφιακού σχολείου)</w:t>
      </w:r>
    </w:p>
    <w:p w:rsidR="0075787F" w:rsidRDefault="0075787F" w:rsidP="00DD194C">
      <w:pPr>
        <w:numPr>
          <w:ilvl w:val="0"/>
          <w:numId w:val="67"/>
        </w:numPr>
        <w:tabs>
          <w:tab w:val="clear" w:pos="1440"/>
          <w:tab w:val="num" w:pos="540"/>
        </w:tabs>
        <w:ind w:left="540"/>
      </w:pPr>
      <w:r>
        <w:t>Ενίσχυση της τεχνολογικής εκπαίδευσης</w:t>
      </w:r>
    </w:p>
    <w:p w:rsidR="0075787F" w:rsidRDefault="0075787F" w:rsidP="00DD194C">
      <w:pPr>
        <w:numPr>
          <w:ilvl w:val="0"/>
          <w:numId w:val="67"/>
        </w:numPr>
        <w:tabs>
          <w:tab w:val="clear" w:pos="1440"/>
          <w:tab w:val="num" w:pos="540"/>
        </w:tabs>
        <w:ind w:left="540"/>
      </w:pPr>
      <w:r>
        <w:t>Επαγγελματική αναγνώριση πτυχίων του εξωτερικού</w:t>
      </w:r>
    </w:p>
    <w:p w:rsidR="0075787F" w:rsidRPr="00490106" w:rsidRDefault="0075787F" w:rsidP="00FF06EE">
      <w:r w:rsidRPr="00490106">
        <w:t xml:space="preserve">Αναφορικά με την αύξηση του ποσοστού </w:t>
      </w:r>
      <w:r w:rsidRPr="00490106">
        <w:rPr>
          <w:b/>
        </w:rPr>
        <w:t>ατόμων ηλικίας 30-34 ετών που ολοκληρώνουν την τριτοβάθμια ή ισοδύναμη εκπαίδευση</w:t>
      </w:r>
      <w:r>
        <w:rPr>
          <w:b/>
        </w:rPr>
        <w:t xml:space="preserve"> (40%)</w:t>
      </w:r>
      <w:r w:rsidRPr="00490106">
        <w:t>, σχεδιάζονται και υλοποιούνται τα παρακάτω</w:t>
      </w:r>
      <w:r>
        <w:t xml:space="preserve"> σύμφωνα με τις διατάξεις των Ν. 4009/2011 και 4076/2012</w:t>
      </w:r>
      <w:r w:rsidRPr="00490106">
        <w:t>:</w:t>
      </w:r>
    </w:p>
    <w:p w:rsidR="0075787F" w:rsidRDefault="0075787F" w:rsidP="00DD194C">
      <w:pPr>
        <w:numPr>
          <w:ilvl w:val="0"/>
          <w:numId w:val="68"/>
        </w:numPr>
        <w:tabs>
          <w:tab w:val="clear" w:pos="1515"/>
          <w:tab w:val="num" w:pos="540"/>
        </w:tabs>
        <w:ind w:left="540"/>
      </w:pPr>
      <w:r>
        <w:t>Διοικητική μεταρρύθμιση των πανεπιστημιακών ιδρυμάτων η οποία περιλαμβάνει τον διορισμό των διοικητικών συμβουλίων – αποτελούμενα από εσωτερικά και εξωτερικά μέλη, την οικονομική αυτονομία και την ευθύνη των πανεπιστημίων.</w:t>
      </w:r>
    </w:p>
    <w:p w:rsidR="0075787F" w:rsidRDefault="0075787F" w:rsidP="00DD194C">
      <w:pPr>
        <w:numPr>
          <w:ilvl w:val="0"/>
          <w:numId w:val="68"/>
        </w:numPr>
        <w:tabs>
          <w:tab w:val="clear" w:pos="1515"/>
          <w:tab w:val="num" w:pos="540"/>
        </w:tabs>
        <w:ind w:left="540"/>
      </w:pPr>
      <w:r>
        <w:t>Εξορθολογισμός του δικτύου των ιδρυμάτων της τριτοβάθμιας εκπαίδευσης με την εφαρμογή του Σχεδίου «Αθηνά»</w:t>
      </w:r>
    </w:p>
    <w:p w:rsidR="0075787F" w:rsidRPr="00490106" w:rsidRDefault="0075787F" w:rsidP="00FF06EE">
      <w:pPr>
        <w:rPr>
          <w:b/>
        </w:rPr>
      </w:pPr>
      <w:r w:rsidRPr="00490106">
        <w:rPr>
          <w:b/>
        </w:rPr>
        <w:t>Β. Στόχοι απασχολησιμότητας</w:t>
      </w:r>
    </w:p>
    <w:p w:rsidR="0075787F" w:rsidRDefault="0075787F" w:rsidP="00FF06EE">
      <w:r w:rsidRPr="005D3661">
        <w:rPr>
          <w:b/>
        </w:rPr>
        <w:t>1.</w:t>
      </w:r>
      <w:r w:rsidRPr="005D3661">
        <w:t xml:space="preserve"> Επιδίωξη αύξησης στο </w:t>
      </w:r>
      <w:r w:rsidRPr="005D3661">
        <w:rPr>
          <w:b/>
        </w:rPr>
        <w:t>70% του ποσοστού απασχόλησης των γυναικών και των ανδρών ηλικίας 20-64 ετών</w:t>
      </w:r>
      <w:r w:rsidRPr="005D3661">
        <w:t xml:space="preserve">, με τη μεγαλύτερη συμμετοχή των νέων, των εργαζομένων μεγαλύτερης ηλικίας και των ανειδίκευτων εργαζομένων </w:t>
      </w:r>
      <w:r w:rsidRPr="005D3661">
        <w:lastRenderedPageBreak/>
        <w:t>και με την καλύτερη ενσωμάτωση των νόμιμων μεταναστών. Προς τούτο, πρωταρχικής σημασίας για τη χώρα είναι: α) η αύξηση της ευελιξίας της αγοράς εργασίας, β) η αντιμετώπιση της αδήλωτης εργασίας και γ) η ενίσχυση της δια βίου εκπαίδευσης, ώστε να είναι προσβάσιμη από όλους</w:t>
      </w:r>
      <w:r>
        <w:t>.</w:t>
      </w:r>
    </w:p>
    <w:p w:rsidR="0075787F" w:rsidRDefault="0075787F" w:rsidP="00FF06EE">
      <w:r>
        <w:t>Πρόσθετες μεταρρυθμίσεις στον τομέα της απασχόλησης σύμφωνα με το Εθνικό Πρόγραμμα Μεταρρυθμίσεων 2014 αφορούν:</w:t>
      </w:r>
    </w:p>
    <w:p w:rsidR="0075787F" w:rsidRDefault="0075787F" w:rsidP="00DD194C">
      <w:pPr>
        <w:numPr>
          <w:ilvl w:val="0"/>
          <w:numId w:val="77"/>
        </w:numPr>
        <w:spacing w:before="120" w:after="60"/>
        <w:ind w:left="714" w:hanging="357"/>
      </w:pPr>
      <w:r>
        <w:t xml:space="preserve">Η μεταρρύθμιση του κατώτατου μισθού και του κανονιστικού πλαισίου της προσωρινής απασχόλησης </w:t>
      </w:r>
    </w:p>
    <w:p w:rsidR="0075787F" w:rsidRDefault="0075787F" w:rsidP="00DD194C">
      <w:pPr>
        <w:numPr>
          <w:ilvl w:val="0"/>
          <w:numId w:val="77"/>
        </w:numPr>
        <w:spacing w:before="120" w:after="60"/>
        <w:ind w:left="714" w:hanging="357"/>
      </w:pPr>
      <w:r>
        <w:t>Η απλοποίηση των διαδικασιών και μείωση των διοικητικών εμποδίων στις επιχειρήσεις</w:t>
      </w:r>
    </w:p>
    <w:p w:rsidR="0075787F" w:rsidRDefault="0075787F" w:rsidP="00DD194C">
      <w:pPr>
        <w:numPr>
          <w:ilvl w:val="0"/>
          <w:numId w:val="77"/>
        </w:numPr>
        <w:spacing w:before="120" w:after="60"/>
        <w:ind w:left="714" w:hanging="357"/>
      </w:pPr>
      <w:r>
        <w:t>Η καταπολέμηση της αδήλωτης εργασίας</w:t>
      </w:r>
    </w:p>
    <w:p w:rsidR="0075787F" w:rsidRDefault="0075787F" w:rsidP="00DD194C">
      <w:pPr>
        <w:numPr>
          <w:ilvl w:val="0"/>
          <w:numId w:val="77"/>
        </w:numPr>
        <w:spacing w:before="120" w:after="60"/>
        <w:ind w:left="714" w:hanging="357"/>
      </w:pPr>
      <w:r>
        <w:t>Η υποστήριξη των πρώην αυτοαπασχολούμενων</w:t>
      </w:r>
    </w:p>
    <w:p w:rsidR="0075787F" w:rsidRDefault="0075787F" w:rsidP="00DD194C">
      <w:pPr>
        <w:numPr>
          <w:ilvl w:val="0"/>
          <w:numId w:val="77"/>
        </w:numPr>
        <w:spacing w:before="120" w:after="60"/>
        <w:ind w:left="714" w:hanging="357"/>
      </w:pPr>
      <w:r>
        <w:t>Η υποστήρικη των μακροχρόνια ανέργων</w:t>
      </w:r>
    </w:p>
    <w:p w:rsidR="0075787F" w:rsidRDefault="0075787F" w:rsidP="00FF06EE">
      <w:r>
        <w:t>Η συνεχής και μεγάλη πτώση της απασχόλησης ωστόσο λόγω της οικονομικής κρίσης έχει αυξήσει την απόσταση προς την επίτευξη του στόχου αυτού.</w:t>
      </w:r>
    </w:p>
    <w:p w:rsidR="0075787F" w:rsidRPr="005D3661" w:rsidRDefault="0075787F" w:rsidP="00FF06EE">
      <w:r w:rsidRPr="005D3661">
        <w:t>Προς την επίτευξη του παραπάνω Στόχου στο ΕΠΕΔΜΒ, οι κατηγορίες παρεμβάσεων που αναφέρονται στην ενίσχυση των θεσμών της τυπικής εκπαίδευσης με την εφαρμογή του Νέου Σχολείου καθώς και τα προγράμματα δια βίου μάθησης συνεργούν, τόσο παρέχοντας τη δυνατότητα στήριξης του θεσμού της οικογένειας, όσο και στην εξασφάλιση προϋποθέσεων που θα επιτρέψουν στα μέλη της οικογένειας, και ειδικότερα στις γυναίκες, να δραστηριοποιηθούν οικονομικά, κοινωνικά, πολιτιστικά και να αποτελέσουν ενεργούς φορείς.</w:t>
      </w:r>
    </w:p>
    <w:p w:rsidR="0075787F" w:rsidRDefault="0075787F" w:rsidP="00FF06EE">
      <w:pPr>
        <w:spacing w:before="120" w:after="0" w:line="300" w:lineRule="exact"/>
        <w:rPr>
          <w:rFonts w:cs="Arial"/>
        </w:rPr>
      </w:pPr>
      <w:r w:rsidRPr="00490106">
        <w:rPr>
          <w:rFonts w:cs="Arial"/>
        </w:rPr>
        <w:t>Επιπρόσθετα, κεντρικός στόχος του ΕΠΕΔΒΜ είναι η διευκόλυνση της απασχόλησης των νέων με την ανάδειξη συγκεκριμένων πολιτικών και μέτρων ανάπτυξης της απασχόλησης</w:t>
      </w:r>
      <w:r>
        <w:rPr>
          <w:rFonts w:cs="Arial"/>
        </w:rPr>
        <w:t>, την εισαγωγή προγραμμάτων μαθητείας</w:t>
      </w:r>
      <w:r w:rsidRPr="00490106">
        <w:rPr>
          <w:rFonts w:cs="Arial"/>
        </w:rPr>
        <w:t xml:space="preserve"> και της επιχειρηματικότητας των νέων και αυτών που εισέρχονται στην αγορά εργασίας, καθώς και της σύνδεσης της εκπαίδευσης με την αγορά εργασίας.</w:t>
      </w:r>
      <w:r>
        <w:rPr>
          <w:rFonts w:cs="Arial"/>
        </w:rPr>
        <w:t xml:space="preserve"> Στο πλαίσιο αυτό κεντρική θέση έχουν τα προγράμματα υποστήριξης της απασχόλησης και της μαθητείας και οι θεσμικές μεταρρυθμίσεις στον τομέα της απασχόλησης. </w:t>
      </w:r>
    </w:p>
    <w:p w:rsidR="0075787F" w:rsidRPr="00490106" w:rsidRDefault="0075787F" w:rsidP="00FF06EE">
      <w:pPr>
        <w:spacing w:before="120" w:after="0" w:line="300" w:lineRule="exact"/>
        <w:rPr>
          <w:rFonts w:cs="Arial"/>
        </w:rPr>
      </w:pPr>
      <w:r>
        <w:rPr>
          <w:rFonts w:cs="Arial"/>
        </w:rPr>
        <w:t>Προς επίρρωση των ανωτέρω το ΕΠ ¨Εκπαίδευση και Δια Βίου Μάθηση» συμμετέχει με δράσεις στην πρωτοβουλία / σχέδιο της Επιτροπής για την Απασχόληση των Νέων που εξετάζεται σε οικείο κεφάλαιο, καθώς και την εισαγωγή του Προγράμματος Εγγύηση για την Νεολαία (</w:t>
      </w:r>
      <w:r>
        <w:rPr>
          <w:rFonts w:cs="Arial"/>
          <w:lang w:val="en-US"/>
        </w:rPr>
        <w:t>Youth</w:t>
      </w:r>
      <w:r w:rsidRPr="00E92423">
        <w:rPr>
          <w:rFonts w:cs="Arial"/>
        </w:rPr>
        <w:t xml:space="preserve"> </w:t>
      </w:r>
      <w:r>
        <w:rPr>
          <w:rFonts w:cs="Arial"/>
          <w:lang w:val="en-US"/>
        </w:rPr>
        <w:t>Guarantee</w:t>
      </w:r>
      <w:r w:rsidRPr="00E92423">
        <w:rPr>
          <w:rFonts w:cs="Arial"/>
        </w:rPr>
        <w:t xml:space="preserve">) </w:t>
      </w:r>
      <w:r>
        <w:rPr>
          <w:rFonts w:cs="Arial"/>
        </w:rPr>
        <w:t>.</w:t>
      </w:r>
    </w:p>
    <w:p w:rsidR="0075787F" w:rsidRPr="000B6863" w:rsidRDefault="0075787F" w:rsidP="00FF06EE">
      <w:pPr>
        <w:rPr>
          <w:color w:val="FF0000"/>
        </w:rPr>
      </w:pPr>
    </w:p>
    <w:p w:rsidR="0075787F" w:rsidRDefault="0075787F" w:rsidP="00FF06EE">
      <w:r w:rsidRPr="005D3661">
        <w:rPr>
          <w:b/>
        </w:rPr>
        <w:t>2. Προαγωγή της κοινωνικής ένταξης</w:t>
      </w:r>
      <w:r w:rsidRPr="005D3661">
        <w:t>, ιδίως με τη μείωση της φτώχειας επιδιώκοντας</w:t>
      </w:r>
      <w:r>
        <w:t>:</w:t>
      </w:r>
    </w:p>
    <w:p w:rsidR="0075787F" w:rsidRDefault="0075787F" w:rsidP="00E92423">
      <w:pPr>
        <w:numPr>
          <w:ilvl w:val="0"/>
          <w:numId w:val="78"/>
        </w:numPr>
      </w:pPr>
      <w:r w:rsidRPr="005D3661">
        <w:lastRenderedPageBreak/>
        <w:t xml:space="preserve">να βγουν από τον κίνδυνο της φτώχειας ή του αποκλεισμού πάνω από 450.000 πολίτες </w:t>
      </w:r>
    </w:p>
    <w:p w:rsidR="0075787F" w:rsidRDefault="0075787F" w:rsidP="00E92423">
      <w:pPr>
        <w:numPr>
          <w:ilvl w:val="0"/>
          <w:numId w:val="78"/>
        </w:numPr>
      </w:pPr>
      <w:r>
        <w:t>να μειωθεί ο αριθμός των παιδιών ηλικίας 0-17 που βρίσκονται στον κίνδυνο της φτώχιας κατά 100.000 μέχρι το 2020 (σε ποσοστό από 23% το 2008 σε 18% το 2020)</w:t>
      </w:r>
    </w:p>
    <w:p w:rsidR="0075787F" w:rsidRPr="005D3661" w:rsidRDefault="0075787F" w:rsidP="00E92423">
      <w:pPr>
        <w:numPr>
          <w:ilvl w:val="0"/>
          <w:numId w:val="78"/>
        </w:numPr>
      </w:pPr>
      <w:r>
        <w:t>την ανάπτυξη δικτύου κοινωνικής ασφάλειας (</w:t>
      </w:r>
      <w:r>
        <w:rPr>
          <w:lang w:val="en-US"/>
        </w:rPr>
        <w:t>social</w:t>
      </w:r>
      <w:r w:rsidRPr="00B9677C">
        <w:t xml:space="preserve"> </w:t>
      </w:r>
      <w:r>
        <w:rPr>
          <w:lang w:val="en-US"/>
        </w:rPr>
        <w:t>safety</w:t>
      </w:r>
      <w:r w:rsidRPr="00B9677C">
        <w:t xml:space="preserve"> </w:t>
      </w:r>
      <w:r>
        <w:rPr>
          <w:lang w:val="en-US"/>
        </w:rPr>
        <w:t>net</w:t>
      </w:r>
      <w:r w:rsidRPr="00B9677C">
        <w:t>)</w:t>
      </w:r>
      <w:r>
        <w:t xml:space="preserve"> ενάντια στον κοινωνικό αποκλεισμό που περιλαμβάνει πρόσβαση σε βασικές υπηρεσίες μεταξύ αυτών και η εκπαίδευση</w:t>
      </w:r>
    </w:p>
    <w:p w:rsidR="0075787F" w:rsidRDefault="0075787F" w:rsidP="008E4702">
      <w:r w:rsidRPr="005D3661">
        <w:t xml:space="preserve">Στη βάση των παραπάνω, εξακολουθεί να καταγράφεται έντονα η πρόκληση για άρση των εμποδίων για την πρόσβαση όλων σε ποιοτικές υπηρεσίες εκπαίδευσης και κατάρτισης, δίνοντας έμφαση </w:t>
      </w:r>
      <w:r>
        <w:t xml:space="preserve">στις ευάλωτες κοινωνικές ομάδες του πληθυσμού όλων των ηλικιών, </w:t>
      </w:r>
      <w:r w:rsidRPr="005D3661">
        <w:t>στην αναβάθμιση των δεξιοτήτων ομάδων με επισφαλή θέση στην αγορά εργασίας, όπως οι μακροχρόνια άνεργοι και τα άτομα με περιορισμένες επαγγελματικές δεξιότητες. Ιδίως, χρειάζεται επικέντρωση σε όλες τις βαθμίδες, σε ενέργειες για επιτυχή ένταξη στο σύστημα εκπαίδευσης και κατάρτισης, ατόμων που λόγω ιδιαίτερων χαρακτηριστικών κατατάσσονται στις ευάλωτες κοινωνικά ομάδες (π.χ. ΑμεΑ, τσιγγάνοι, μετανάστες).</w:t>
      </w:r>
    </w:p>
    <w:p w:rsidR="0075787F" w:rsidRDefault="0075787F" w:rsidP="008E4702"/>
    <w:p w:rsidR="0075787F" w:rsidRDefault="0075787F" w:rsidP="00E36870">
      <w:pPr>
        <w:pStyle w:val="2"/>
        <w:numPr>
          <w:ilvl w:val="1"/>
          <w:numId w:val="17"/>
        </w:numPr>
      </w:pPr>
      <w:bookmarkStart w:id="38" w:name="_Toc423432145"/>
      <w:r>
        <w:t>Συμβολή του Προγράμματος στην Στρατηγική της Λισσαβόνας και στην Ευρώπη 2020</w:t>
      </w:r>
      <w:bookmarkEnd w:id="38"/>
    </w:p>
    <w:p w:rsidR="0075787F" w:rsidRPr="00AA7130" w:rsidRDefault="0075787F" w:rsidP="00280DD8">
      <w:r>
        <w:t>Η Στρατηγική της Λισσαβόνας υποστηρίζεται πλήρως από την ανακοίνωση της Ευρωπαϊκής Επιτροπής CΟΜ(2005)-0141) όπου καθορίζονται οι Ολοκληρωμένες Κατευθυντήριες Γραμμές 2005-2008 καθώς και από την Απόφαση του Συμβουλίου της Ε.Ε., της 6ης Οκτωβρίου 2006 σχετικά με τις Στρατηγικές Κατευθυντήριες γραμμές της Κοινότητας για την συνοχή.</w:t>
      </w:r>
    </w:p>
    <w:p w:rsidR="0075787F" w:rsidRPr="001A670C" w:rsidRDefault="0075787F" w:rsidP="00E60A89">
      <w:r w:rsidRPr="001A670C">
        <w:t xml:space="preserve">Το </w:t>
      </w:r>
      <w:r w:rsidRPr="00A22350">
        <w:rPr>
          <w:b/>
        </w:rPr>
        <w:t>Εαρινό Συμβούλιο του Μαρτίου 2005</w:t>
      </w:r>
      <w:r w:rsidRPr="001A670C">
        <w:t xml:space="preserve"> μετονόμασε τη Στρατηγική της Λισσαβόνας σε </w:t>
      </w:r>
      <w:r w:rsidRPr="00A22350">
        <w:rPr>
          <w:b/>
        </w:rPr>
        <w:t>Στρατηγική για την Ανάπτυξη και την Απασχόληση</w:t>
      </w:r>
      <w:r w:rsidRPr="001A670C">
        <w:t xml:space="preserve">, και εξέδωσε «κατευθυντήριες γραμμές» οι οποίες συνόψισαν </w:t>
      </w:r>
      <w:r>
        <w:t xml:space="preserve">τις </w:t>
      </w:r>
      <w:r w:rsidRPr="001A670C">
        <w:t>βασικές επιλογές,</w:t>
      </w:r>
      <w:r>
        <w:t xml:space="preserve"> που</w:t>
      </w:r>
      <w:r w:rsidRPr="001A670C">
        <w:t xml:space="preserve"> ομαδοποιούνται και εξειδικεύονται σε 3 ομάδες:</w:t>
      </w:r>
    </w:p>
    <w:p w:rsidR="0075787F" w:rsidRDefault="0075787F" w:rsidP="00E36870">
      <w:pPr>
        <w:numPr>
          <w:ilvl w:val="0"/>
          <w:numId w:val="54"/>
        </w:numPr>
        <w:spacing w:before="0" w:after="200" w:line="276" w:lineRule="auto"/>
      </w:pPr>
      <w:r w:rsidRPr="00A22350">
        <w:rPr>
          <w:b/>
        </w:rPr>
        <w:t>Κατευθύνσεις Μακροοικονομικού χαρακτήρα</w:t>
      </w:r>
      <w:r>
        <w:t>, (Κατευθυντήριες Γραμμές 1-6) μεταξύ των οποίων η επίτευξη οικονομικής σταθερότητας με στόχο τη βιώσιμη οικονομική μεγέθυνση και τη διασφάλιση μισθολογικών εξελίξεων, οι οποίες συμβάλλουν στη μακροοικονομική σταθερότητα και την οικονομική μεγέθυνση</w:t>
      </w:r>
    </w:p>
    <w:p w:rsidR="0075787F" w:rsidRDefault="0075787F" w:rsidP="00E36870">
      <w:pPr>
        <w:numPr>
          <w:ilvl w:val="0"/>
          <w:numId w:val="54"/>
        </w:numPr>
        <w:spacing w:before="0" w:after="200" w:line="276" w:lineRule="auto"/>
      </w:pPr>
      <w:r w:rsidRPr="00A22350">
        <w:rPr>
          <w:b/>
        </w:rPr>
        <w:t>Κατευθύνσεις μικροοικονομικού χαρακτήρα</w:t>
      </w:r>
      <w:r>
        <w:t xml:space="preserve"> (Κατευθυντήριες Γραμμές 7-16) μεταξύ των οποίων η βελτίωση των επενδύσεων στην έρευνα και ανάπτυξη, η διευκόλυνση της καινοτομίας, η προώθηση μιας </w:t>
      </w:r>
      <w:r>
        <w:lastRenderedPageBreak/>
        <w:t xml:space="preserve">περισσότερο επιχειρηματικής νοοτροπίας και η δημιουργία ευνοϊκότερου περιβάλλοντος για τις Μικρομεσαίες Επιχειρήσεις. </w:t>
      </w:r>
    </w:p>
    <w:p w:rsidR="0075787F" w:rsidRDefault="0075787F" w:rsidP="00E36870">
      <w:pPr>
        <w:numPr>
          <w:ilvl w:val="0"/>
          <w:numId w:val="54"/>
        </w:numPr>
        <w:spacing w:before="0" w:after="200" w:line="276" w:lineRule="auto"/>
      </w:pPr>
      <w:r w:rsidRPr="00A22350">
        <w:rPr>
          <w:b/>
        </w:rPr>
        <w:t>Κατευθύνσεις για την ενίσχυση της απασχόλησης</w:t>
      </w:r>
      <w:r>
        <w:t>,</w:t>
      </w:r>
      <w:r w:rsidRPr="00197372">
        <w:t xml:space="preserve"> </w:t>
      </w:r>
      <w:r>
        <w:t>(Κατευθυντήριες Γραμμές 17-24) που αφορούν την προσέλκυση και συγκράτηση περισσότερων ατόμων στην απασχόληση, τον εκσυγχρονισμό των συστημάτων κοινωνικής προστασίας, τη βελτίωση της προσαρμοστικότητας των εργαζομένων, των επιχειρήσεων και της ευελιξίας της αγοράς εργασίας και τέλος την αύξηση των επενδύσεων στο ανθρώπινο κεφάλαιο.</w:t>
      </w:r>
    </w:p>
    <w:p w:rsidR="0075787F" w:rsidRDefault="0075787F" w:rsidP="00E60A89">
      <w:r w:rsidRPr="001A670C">
        <w:t xml:space="preserve">Οι κατευθυντήριες γραμμές περιλαμβάνουν ως ενιαίες κατευθύνσεις για τις εθνικές πολιτικές, την ενίσχυση της καινοτομίας, της παραγωγικότητας και της απασχόλησης </w:t>
      </w:r>
      <w:r>
        <w:t xml:space="preserve">, </w:t>
      </w:r>
      <w:r w:rsidRPr="001A670C">
        <w:t>την επέκταση της ευελιξίας στην αγορά εργασίας και στις εργασιακές σχέσεις και την αναβάθμιση των συστημάτων εκπαίδευσης. Οι κατευθυντήριες γραμμές δεν θέτουν στόχους σε ό</w:t>
      </w:r>
      <w:r>
        <w:t>,</w:t>
      </w:r>
      <w:r w:rsidRPr="001A670C">
        <w:t>τι αφορά τις κοινωνικές πολιτικές, ειδικότερα τις πολιτικές που αφορούν την κοινωνική ασφάλιση, την υγεία, τις πολιτικές παρέμβασης στην</w:t>
      </w:r>
      <w:r>
        <w:t xml:space="preserve"> αγορά εργασίας, την εκπαίδευση και </w:t>
      </w:r>
      <w:r w:rsidRPr="001A670C">
        <w:t>την υποστήριξη της ισότητας στην αγορά εργασίας.</w:t>
      </w:r>
    </w:p>
    <w:p w:rsidR="0075787F" w:rsidRDefault="0075787F" w:rsidP="00280DD8">
      <w:r>
        <w:t xml:space="preserve">Στην </w:t>
      </w:r>
      <w:r w:rsidRPr="00AF0FAA">
        <w:t>στρατηγική για την Ευρώπη 2020</w:t>
      </w:r>
      <w:r>
        <w:t xml:space="preserve"> καθορίζονται οι Κατευθυντήριες Γραμμές της Κοινότητας </w:t>
      </w:r>
      <w:r w:rsidRPr="000D30AE">
        <w:t>για τις πολιτικές απασχόλησης των κρατών μελών</w:t>
      </w:r>
      <w:r>
        <w:t>.</w:t>
      </w:r>
    </w:p>
    <w:p w:rsidR="0075787F" w:rsidRDefault="0075787F" w:rsidP="006979BF"/>
    <w:p w:rsidR="0075787F" w:rsidRDefault="0075787F" w:rsidP="00E36870">
      <w:pPr>
        <w:pStyle w:val="3"/>
        <w:numPr>
          <w:ilvl w:val="2"/>
          <w:numId w:val="17"/>
        </w:numPr>
      </w:pPr>
      <w:bookmarkStart w:id="39" w:name="_Toc423432146"/>
      <w:r>
        <w:t>Συμβολή του Προγράμματος στις Ολοκληρωμένες Κατευθυντήριες Γραμμές (Στρατηγική Λισσαβόνας)</w:t>
      </w:r>
      <w:bookmarkEnd w:id="39"/>
    </w:p>
    <w:p w:rsidR="0075787F" w:rsidRDefault="0075787F" w:rsidP="00280DD8">
      <w:r>
        <w:t>Συνολικά το ΕΠΕΔΒΜ Εκπαίδευση και Δια Βίου Μάθηση συμβάλλει στις:</w:t>
      </w:r>
    </w:p>
    <w:p w:rsidR="0075787F" w:rsidRDefault="0075787F" w:rsidP="00E36870">
      <w:pPr>
        <w:pStyle w:val="a"/>
        <w:numPr>
          <w:ilvl w:val="0"/>
          <w:numId w:val="18"/>
        </w:numPr>
      </w:pPr>
      <w:r>
        <w:t>ΟΚΓ 7 «Να αυξηθούν και να βελτιωθούν οι επενδύσεις στον τομέα της Έρευνας &amp; Ανάπτυξης, ιδίως στον ιδιωτικό τομέα, με σκοπό τη δημιουργία του Ευρωπαϊκού Χώρου της Γνώσης» (ΑΣ)</w:t>
      </w:r>
    </w:p>
    <w:p w:rsidR="0075787F" w:rsidRDefault="0075787F" w:rsidP="00E36870">
      <w:pPr>
        <w:pStyle w:val="a"/>
        <w:numPr>
          <w:ilvl w:val="0"/>
          <w:numId w:val="18"/>
        </w:numPr>
      </w:pPr>
      <w:r>
        <w:t>ΟΚΓ 8 «Να διευκολυνθεί η καινοτομία» (ΕΣ)</w:t>
      </w:r>
    </w:p>
    <w:p w:rsidR="0075787F" w:rsidRDefault="0075787F" w:rsidP="00E36870">
      <w:pPr>
        <w:pStyle w:val="a"/>
        <w:numPr>
          <w:ilvl w:val="0"/>
          <w:numId w:val="18"/>
        </w:numPr>
      </w:pPr>
      <w:r>
        <w:t>ΟΚΓ 9 «Να διευκολυνθεί η διάδοση και η πραγματική χρήση των Τεχνολογιών Πληροφορίας και Επικοινωνιών (ΤΠΕ) και να οικοδομηθεί μια Κοινωνία της Πληροφορίας χωρίς αποκλεισμούς» (ΕΣ)</w:t>
      </w:r>
    </w:p>
    <w:p w:rsidR="0075787F" w:rsidRDefault="0075787F" w:rsidP="00E36870">
      <w:pPr>
        <w:pStyle w:val="a"/>
        <w:numPr>
          <w:ilvl w:val="0"/>
          <w:numId w:val="18"/>
        </w:numPr>
      </w:pPr>
      <w:r>
        <w:t>ΟΚΓ 11 «Ενθάρρυνση της αειφόρου χρήσης των φυσικών πόρων και ενδυνάμωση των συνεργιών μεταξύ της ανάπτυξης και της προστασίας του περιβάλλοντος» (ΕΣ)</w:t>
      </w:r>
    </w:p>
    <w:p w:rsidR="0075787F" w:rsidRDefault="0075787F" w:rsidP="00E36870">
      <w:pPr>
        <w:pStyle w:val="a"/>
        <w:numPr>
          <w:ilvl w:val="0"/>
          <w:numId w:val="18"/>
        </w:numPr>
      </w:pPr>
      <w:r>
        <w:t>ΟΚΓ 15 «Να προωθηθεί μία περισσότερο επιχειρηματική νοοτροπία και να δημιουργηθεί περιβάλλον που να στηρίζει τις μικρομεσαίες επιχειρήσεις (ΜΜΕ)» (ΕΣ)</w:t>
      </w:r>
    </w:p>
    <w:p w:rsidR="0075787F" w:rsidRDefault="0075787F" w:rsidP="00E36870">
      <w:pPr>
        <w:pStyle w:val="a"/>
        <w:numPr>
          <w:ilvl w:val="0"/>
          <w:numId w:val="18"/>
        </w:numPr>
      </w:pPr>
      <w:r>
        <w:lastRenderedPageBreak/>
        <w:t>ΟΚΓ 20 «Να βελτιωθεί η κάλυψη των αναγκών της αγοράς εργασίας» (ΕΣ)</w:t>
      </w:r>
    </w:p>
    <w:p w:rsidR="0075787F" w:rsidRDefault="0075787F" w:rsidP="00E36870">
      <w:pPr>
        <w:pStyle w:val="a"/>
        <w:numPr>
          <w:ilvl w:val="0"/>
          <w:numId w:val="18"/>
        </w:numPr>
      </w:pPr>
      <w:r>
        <w:t>ΟΚΓ 23 «Να αυξηθούν και να βελτιωθούν οι επενδύσεις σε ανθρώπινο κεφάλαιο» (ΑΣ)</w:t>
      </w:r>
    </w:p>
    <w:p w:rsidR="0075787F" w:rsidRDefault="0075787F" w:rsidP="00E36870">
      <w:pPr>
        <w:pStyle w:val="a"/>
        <w:numPr>
          <w:ilvl w:val="0"/>
          <w:numId w:val="18"/>
        </w:numPr>
      </w:pPr>
      <w:r>
        <w:t>ΟΚΓ 24 «Να προσαρμοστούν τα συστήματα εκπαίδευσης και κατάρτισης στις νέες απαιτήσεις ως προς τις δεξιότητες» (ΑΣ).</w:t>
      </w:r>
    </w:p>
    <w:p w:rsidR="0075787F" w:rsidRDefault="0075787F" w:rsidP="00E60A89">
      <w:pPr>
        <w:rPr>
          <w:bCs/>
          <w:iCs/>
        </w:rPr>
      </w:pPr>
      <w:r w:rsidRPr="00FB7658">
        <w:rPr>
          <w:bCs/>
          <w:iCs/>
        </w:rPr>
        <w:t xml:space="preserve">Στο επίκεντρο των κατηγοριών παρεμβάσεων του ΕΠΕΔΒΜ παρουσιάζονται οι παρεμβάσεις για την </w:t>
      </w:r>
      <w:r w:rsidRPr="00FB7658">
        <w:rPr>
          <w:b/>
          <w:bCs/>
          <w:iCs/>
        </w:rPr>
        <w:t>αναμόρφωση των προγραμμάτων σπουδών</w:t>
      </w:r>
      <w:r w:rsidRPr="00FB7658">
        <w:rPr>
          <w:bCs/>
          <w:iCs/>
        </w:rPr>
        <w:t xml:space="preserve"> σε όλες τις βαθμίδες εκπαίδευσης καθώς και </w:t>
      </w:r>
      <w:r w:rsidRPr="00FB7658">
        <w:rPr>
          <w:b/>
          <w:bCs/>
          <w:iCs/>
        </w:rPr>
        <w:t>μηχανισμοί για την διασφάλιση της ποιότητας της εκπαίδευσης</w:t>
      </w:r>
      <w:r w:rsidRPr="00FB7658">
        <w:rPr>
          <w:bCs/>
          <w:iCs/>
        </w:rPr>
        <w:t>. Οι συγκεκριμένες κατηγορίες παρεμβάσεων παρουσιάζουν έντονη συνάφεια με τις οριζόντιες πολιτικές της ΕΕ για την αναβάθμιση των συστημάτων εκπαίδευσης και κατάρτισης στις νέες απαιτήσεις ως προς τις δεξιότητες.</w:t>
      </w:r>
    </w:p>
    <w:p w:rsidR="0075787F" w:rsidRDefault="0075787F" w:rsidP="00E60A89">
      <w:pPr>
        <w:rPr>
          <w:bCs/>
          <w:iCs/>
        </w:rPr>
      </w:pPr>
      <w:r w:rsidRPr="00FB7658">
        <w:rPr>
          <w:bCs/>
          <w:iCs/>
        </w:rPr>
        <w:t xml:space="preserve">Οι κατηγορίες παρεμβάσεων που αφορούν </w:t>
      </w:r>
      <w:r w:rsidRPr="00FB7658">
        <w:rPr>
          <w:b/>
          <w:bCs/>
          <w:iCs/>
        </w:rPr>
        <w:t>ψηφιακές παρεμβάσεις</w:t>
      </w:r>
      <w:r w:rsidRPr="00FB7658">
        <w:rPr>
          <w:bCs/>
          <w:iCs/>
        </w:rPr>
        <w:t xml:space="preserve"> στο εκπαιδευτικό σύστημα, εισαγωγή διαδραστικών συστημάτων και υποδομές για ένα ψηφιακό σχολείο συνεργούν και αλληλεπιδρούν με τις επιμέρου</w:t>
      </w:r>
      <w:r>
        <w:rPr>
          <w:bCs/>
          <w:iCs/>
        </w:rPr>
        <w:t>ς κατευθυντήριες γραμμές για τη</w:t>
      </w:r>
      <w:r w:rsidRPr="00FB7658">
        <w:rPr>
          <w:bCs/>
          <w:iCs/>
        </w:rPr>
        <w:t xml:space="preserve"> διάδοση και πραγματική χρήση των ΤΠΕ και τη διευκόλυνση όλων των μορφών καινοτομίας.</w:t>
      </w:r>
      <w:r w:rsidRPr="00774153">
        <w:rPr>
          <w:bCs/>
          <w:iCs/>
        </w:rPr>
        <w:t xml:space="preserve"> </w:t>
      </w:r>
    </w:p>
    <w:p w:rsidR="0075787F" w:rsidRDefault="0075787F" w:rsidP="00E60A89">
      <w:pPr>
        <w:rPr>
          <w:bCs/>
          <w:iCs/>
        </w:rPr>
      </w:pPr>
      <w:r w:rsidRPr="00A22350">
        <w:rPr>
          <w:b/>
          <w:bCs/>
          <w:iCs/>
        </w:rPr>
        <w:t>Έντονη συνάφεια</w:t>
      </w:r>
      <w:r w:rsidRPr="00774153">
        <w:rPr>
          <w:bCs/>
          <w:iCs/>
        </w:rPr>
        <w:t xml:space="preserve"> παρουσιάζεται στις κατηγορίες παρεμβάσεων που σχετίζονται με την αναβάθμιση της </w:t>
      </w:r>
      <w:r w:rsidRPr="00A22350">
        <w:rPr>
          <w:b/>
          <w:bCs/>
          <w:iCs/>
        </w:rPr>
        <w:t>Τεχνικής Εκπαίδευσης</w:t>
      </w:r>
      <w:r>
        <w:rPr>
          <w:bCs/>
          <w:iCs/>
        </w:rPr>
        <w:t xml:space="preserve"> </w:t>
      </w:r>
      <w:r w:rsidRPr="00774153">
        <w:rPr>
          <w:bCs/>
          <w:iCs/>
        </w:rPr>
        <w:t xml:space="preserve">και τη </w:t>
      </w:r>
      <w:r w:rsidRPr="00A22350">
        <w:rPr>
          <w:b/>
          <w:bCs/>
          <w:iCs/>
        </w:rPr>
        <w:t>σύνδεση της με την αγορά εργασίας</w:t>
      </w:r>
      <w:r w:rsidRPr="00774153">
        <w:rPr>
          <w:bCs/>
          <w:iCs/>
        </w:rPr>
        <w:t>, όπως αναβάθμιση των ΕΠΑΛ – ΕΠΑΣ, αναμόρφωση εκπαιδευτικού υλικού και επιδότηση της πρακτικής άσκησης των αποφοίτων, γεγονός που ικανοποιεί την κατευθυντήρια γραμμή για τη δημιουργία υποστηρικτικού περιβάλλοντος στις ΜΜΕ.</w:t>
      </w:r>
    </w:p>
    <w:p w:rsidR="0075787F" w:rsidRDefault="0075787F" w:rsidP="00E60A89">
      <w:pPr>
        <w:rPr>
          <w:bCs/>
          <w:iCs/>
        </w:rPr>
      </w:pPr>
      <w:r w:rsidRPr="00774153">
        <w:rPr>
          <w:bCs/>
          <w:iCs/>
        </w:rPr>
        <w:t>Ταυτόχρονα, με τη χρηματοδότηση πλήθους παρεμβάσεων που προωθούν την ανάπτυξη ερευνητικών προγραμμάτων και καινοτομίας σε όλα τα ανώτατα εκπαιδευτικά ιδρύματα, καθώς και τη χορήγηση υποτροφιών γ</w:t>
      </w:r>
      <w:r>
        <w:rPr>
          <w:bCs/>
          <w:iCs/>
        </w:rPr>
        <w:t>ια τη διεξαγωγή τους, αυτομάτως</w:t>
      </w:r>
      <w:r w:rsidRPr="00774153">
        <w:rPr>
          <w:bCs/>
          <w:iCs/>
        </w:rPr>
        <w:t xml:space="preserve"> προκύπτει συνάφεια και συμπληρωματικότητα των επιμέρους πράξεων με τις κατευθυντήριες γραμμές για τη </w:t>
      </w:r>
      <w:r w:rsidRPr="00A22350">
        <w:rPr>
          <w:b/>
          <w:bCs/>
          <w:iCs/>
        </w:rPr>
        <w:t>βελτίωση των επενδύσεων σε Ε&amp;Α και την επένδυση σε ανθρώπινο κεφάλαιο</w:t>
      </w:r>
      <w:r w:rsidRPr="00774153">
        <w:rPr>
          <w:bCs/>
          <w:iCs/>
        </w:rPr>
        <w:t xml:space="preserve">. </w:t>
      </w:r>
    </w:p>
    <w:p w:rsidR="0075787F" w:rsidRDefault="0075787F" w:rsidP="00E60A89">
      <w:pPr>
        <w:rPr>
          <w:bCs/>
          <w:iCs/>
        </w:rPr>
      </w:pPr>
      <w:r w:rsidRPr="00774153">
        <w:rPr>
          <w:bCs/>
          <w:iCs/>
        </w:rPr>
        <w:t>Τέλος, τα Προγράμματα Διαπολιτισμικής Εκπαίδευσης και Δια Βίου Μάθησης, μέσω των παρεμβάσεων κατάρτισης ή προγραμμάτων εξ αποστάσεως σπουδών, προωθ</w:t>
      </w:r>
      <w:r>
        <w:rPr>
          <w:bCs/>
          <w:iCs/>
        </w:rPr>
        <w:t>ούν</w:t>
      </w:r>
      <w:r w:rsidRPr="00774153">
        <w:rPr>
          <w:bCs/>
          <w:iCs/>
        </w:rPr>
        <w:t xml:space="preserve"> τη συνέργεια των πράξεων του ΕΠΕΔΜΒ με την οριζόντια πολιτική για τη </w:t>
      </w:r>
      <w:r w:rsidRPr="00A22350">
        <w:rPr>
          <w:b/>
          <w:bCs/>
          <w:iCs/>
        </w:rPr>
        <w:t>δημιουργία αγορών εργασίας χωρίς αποκλεισμούς</w:t>
      </w:r>
      <w:r w:rsidRPr="00774153">
        <w:rPr>
          <w:bCs/>
          <w:iCs/>
        </w:rPr>
        <w:t>.</w:t>
      </w:r>
    </w:p>
    <w:p w:rsidR="0075787F" w:rsidRPr="00801D3F" w:rsidRDefault="0075787F" w:rsidP="00E60A89">
      <w:r w:rsidRPr="00801D3F">
        <w:t xml:space="preserve">Υλοποιούνται σημαντικές πράξεις που συμβάλουν στις ΟΚΓ 9 (ΕΣ), ΟΚΓ 11 (ΕΣ), ΟΚΓ 23 (ΑΣ) και ΟΚΓ 24 (ΑΣ), όπως ενδεικτικά αναφέρονται:, το Νέο σχολείο (σχολείο 21ου αιώνα) -Αναμόρφωση νέων εκπαιδευτικών προγραμμάτων και πιλοτική εφαρμογή και η Επιμόρφωση εκπαιδευτικών / Εισαγωγική Επιμόρφωση, παρεμβάσεις για την αποτελεσματική εισαγωγή των </w:t>
      </w:r>
      <w:r w:rsidRPr="00801D3F">
        <w:lastRenderedPageBreak/>
        <w:t>ΤΠΕ στην εκπαίδευση, η Εφαρμογή ξενόγλωσσων προγραμμάτων σπουδών στην Πρωτοβάθμια</w:t>
      </w:r>
      <w:r>
        <w:t xml:space="preserve"> &amp; Δευτεροβάθμια εκπαίδευση, η </w:t>
      </w:r>
      <w:r w:rsidRPr="00801D3F">
        <w:t>Περιβαλλοντική Εκπαίδευση - Αναμόρφωση περιβαλλοντικής εκπαίδευσης,</w:t>
      </w:r>
    </w:p>
    <w:p w:rsidR="0075787F" w:rsidRPr="007072D0" w:rsidRDefault="0075787F" w:rsidP="00E60A89">
      <w:r w:rsidRPr="007072D0">
        <w:t xml:space="preserve">Υλοποιούνται σημαντικές πράξεις που συμβάλουν στις ΟΚΓ 9 (ΕΣ), ΟΚΓ 15 (ΕΣ), ΟΚΓ 20 (ΕΣ), ΟΚΓ 23 (ΑΣ) και ΟΚΓ 24 (ΑΣ), όπως ενδεικτικά αναφέρονται η Πρακτική Άσκηση γ΄βάθμιας εκπαίδευσης, η Πρακτική Άσκηση ΕΠΑΣ Μαθητείας και οι Μονάδες Καινοτομίας και Επιχειρηματικότητας των Α.Ε.Ι. </w:t>
      </w:r>
    </w:p>
    <w:p w:rsidR="0075787F" w:rsidRPr="00AA1F4B" w:rsidRDefault="0075787F" w:rsidP="00E60A89">
      <w:r w:rsidRPr="00B478CD">
        <w:t xml:space="preserve">Υλοποιούνται σημαντικές πράξεις που συμβάλουν στις </w:t>
      </w:r>
      <w:r>
        <w:tab/>
        <w:t xml:space="preserve">ΟΚΓ 9 (ΕΣ), </w:t>
      </w:r>
      <w:r>
        <w:tab/>
        <w:t>ΟΚΓ 20 (ΕΣ), ΟΚΓ 23 (ΑΣ) και ΟΚΓ 24 (ΑΣ)</w:t>
      </w:r>
      <w:r w:rsidRPr="00B478CD">
        <w:t>, όπως ενδεικτικά αναφέρονται τα Κ</w:t>
      </w:r>
      <w:r>
        <w:t xml:space="preserve">έντρα Εκπαίδευσης Ενηλίκων, τα </w:t>
      </w:r>
      <w:r w:rsidRPr="00B478CD">
        <w:t>Σχολεία Δεύτερης Ευκαιρίας και η Εκπαίδευση Ενηλίκων στην απόκτηση βασικών δεξιοτήτων στις νέες τεχνολογίες.</w:t>
      </w:r>
    </w:p>
    <w:p w:rsidR="0075787F" w:rsidRPr="00D2474D" w:rsidRDefault="0075787F" w:rsidP="00E60A89">
      <w:r w:rsidRPr="00D2474D">
        <w:t>Οι πράξεις</w:t>
      </w:r>
      <w:r>
        <w:t>:</w:t>
      </w:r>
      <w:r w:rsidRPr="00D2474D">
        <w:t xml:space="preserve"> </w:t>
      </w:r>
      <w:r>
        <w:t>Υ</w:t>
      </w:r>
      <w:r w:rsidRPr="00D2474D">
        <w:t>ποτροφίες του Ιδρύματος Κρατικών Υποτροφιών, ΗΡΑΚΛΕΙΤΟΣ</w:t>
      </w:r>
      <w:r>
        <w:t xml:space="preserve"> ΙΙ,</w:t>
      </w:r>
      <w:r w:rsidRPr="00D2474D">
        <w:t xml:space="preserve"> </w:t>
      </w:r>
      <w:r>
        <w:t xml:space="preserve"> </w:t>
      </w:r>
      <w:r w:rsidRPr="00D2474D">
        <w:t xml:space="preserve"> ΑΡΙΣΤΕΙΑ</w:t>
      </w:r>
      <w:r>
        <w:t>, ΘΑΛΗΣ, ΑΡΧΙΜΗΔΗΣ, Ενίσχυση μεταδιδακτόρων</w:t>
      </w:r>
      <w:r w:rsidRPr="00D2474D">
        <w:t xml:space="preserve"> συμβάλ</w:t>
      </w:r>
      <w:r>
        <w:t>λ</w:t>
      </w:r>
      <w:r w:rsidRPr="00D2474D">
        <w:t xml:space="preserve">ουν στις ΟΚΓ 7 (ΑΣ), ΟΚΓ 8 (ΕΣ), </w:t>
      </w:r>
      <w:r>
        <w:t xml:space="preserve"> </w:t>
      </w:r>
      <w:r w:rsidRPr="00D2474D">
        <w:t>ΟΚΓ 23 (ΑΣ), ΟΚΓ 24 (ΑΣ).</w:t>
      </w:r>
    </w:p>
    <w:p w:rsidR="0075787F" w:rsidRPr="00E60A89" w:rsidRDefault="0075787F" w:rsidP="00280DD8"/>
    <w:p w:rsidR="0075787F" w:rsidRDefault="0075787F" w:rsidP="00280DD8">
      <w:r>
        <w:t>Σε επίπεδο αξόνων προτεραιότητας του ΕΠΕΔΒΜ:</w:t>
      </w:r>
    </w:p>
    <w:p w:rsidR="0075787F" w:rsidRDefault="0075787F" w:rsidP="00280DD8">
      <w:r>
        <w:t xml:space="preserve">Οι </w:t>
      </w:r>
      <w:r w:rsidRPr="008B2CC6">
        <w:rPr>
          <w:rStyle w:val="ad"/>
          <w:bCs/>
        </w:rPr>
        <w:t>Άξονες Προτεραιότητας 1,2,3</w:t>
      </w:r>
      <w:r>
        <w:t xml:space="preserve"> συμβάλλουν στις:</w:t>
      </w:r>
    </w:p>
    <w:p w:rsidR="0075787F" w:rsidRDefault="0075787F" w:rsidP="00E36870">
      <w:pPr>
        <w:pStyle w:val="a"/>
        <w:numPr>
          <w:ilvl w:val="0"/>
          <w:numId w:val="18"/>
        </w:numPr>
      </w:pPr>
      <w:r>
        <w:t>ΟΚΓ 9 (ΕΣ)</w:t>
      </w:r>
    </w:p>
    <w:p w:rsidR="0075787F" w:rsidRDefault="0075787F" w:rsidP="00E36870">
      <w:pPr>
        <w:pStyle w:val="a"/>
        <w:numPr>
          <w:ilvl w:val="0"/>
          <w:numId w:val="18"/>
        </w:numPr>
      </w:pPr>
      <w:r>
        <w:t>ΟΚΓ 11 (ΕΣ)</w:t>
      </w:r>
    </w:p>
    <w:p w:rsidR="0075787F" w:rsidRDefault="0075787F" w:rsidP="00E36870">
      <w:pPr>
        <w:pStyle w:val="a"/>
        <w:numPr>
          <w:ilvl w:val="0"/>
          <w:numId w:val="18"/>
        </w:numPr>
      </w:pPr>
      <w:r>
        <w:t xml:space="preserve">ΟΚΓ 23 (ΑΣ) </w:t>
      </w:r>
    </w:p>
    <w:p w:rsidR="0075787F" w:rsidRDefault="0075787F" w:rsidP="00E36870">
      <w:pPr>
        <w:pStyle w:val="a"/>
        <w:numPr>
          <w:ilvl w:val="0"/>
          <w:numId w:val="18"/>
        </w:numPr>
      </w:pPr>
      <w:r w:rsidRPr="00AA1F4B">
        <w:t>ΟΚΓ 24 (ΑΣ).</w:t>
      </w:r>
    </w:p>
    <w:p w:rsidR="0075787F" w:rsidRPr="002846EE" w:rsidRDefault="0075787F" w:rsidP="00D20EE6">
      <w:pPr>
        <w:spacing w:before="120"/>
      </w:pPr>
      <w:r>
        <w:t>Μ</w:t>
      </w:r>
      <w:r w:rsidRPr="008E4702">
        <w:t xml:space="preserve">έχρι το τέλος του </w:t>
      </w:r>
      <w:r>
        <w:t>2014</w:t>
      </w:r>
      <w:r w:rsidRPr="008E4702">
        <w:t xml:space="preserve"> εντάχθηκαν </w:t>
      </w:r>
      <w:r>
        <w:t>2.040</w:t>
      </w:r>
      <w:r w:rsidRPr="008E4702">
        <w:t xml:space="preserve"> πράξεις (</w:t>
      </w:r>
      <w:r>
        <w:t>27</w:t>
      </w:r>
      <w:r w:rsidRPr="008E4702">
        <w:t xml:space="preserve"> πράξεις το </w:t>
      </w:r>
      <w:r>
        <w:t>2014</w:t>
      </w:r>
      <w:r w:rsidRPr="008E4702">
        <w:t>)</w:t>
      </w:r>
      <w:r w:rsidRPr="00335106">
        <w:t xml:space="preserve"> συνολικού προϋπολογισμού </w:t>
      </w:r>
      <w:r>
        <w:t xml:space="preserve">897 </w:t>
      </w:r>
      <w:r w:rsidRPr="00335106">
        <w:t>Μ€ (</w:t>
      </w:r>
      <w:r>
        <w:t>58</w:t>
      </w:r>
      <w:r w:rsidRPr="00335106">
        <w:t xml:space="preserve"> Μ€ το </w:t>
      </w:r>
      <w:r>
        <w:t>2014</w:t>
      </w:r>
      <w:r w:rsidRPr="00335106">
        <w:t xml:space="preserve">), ενώ πραγματοποιήθηκαν δαπάνες ύψους </w:t>
      </w:r>
      <w:r>
        <w:t>675</w:t>
      </w:r>
      <w:r w:rsidRPr="00335106">
        <w:t xml:space="preserve"> Μ€ (</w:t>
      </w:r>
      <w:r>
        <w:t>171</w:t>
      </w:r>
      <w:r w:rsidRPr="00335106">
        <w:t xml:space="preserve"> Μ€ το </w:t>
      </w:r>
      <w:r>
        <w:t>2014</w:t>
      </w:r>
      <w:r w:rsidRPr="00335106">
        <w:t>).</w:t>
      </w:r>
    </w:p>
    <w:p w:rsidR="0075787F" w:rsidRPr="00801D3F" w:rsidRDefault="0075787F" w:rsidP="00FE7495">
      <w:r w:rsidRPr="00801D3F">
        <w:t xml:space="preserve">Υλοποιούνται σημαντικές πράξεις που συμβάλουν στις </w:t>
      </w:r>
      <w:r w:rsidRPr="00801D3F">
        <w:tab/>
        <w:t xml:space="preserve">ΟΚΓ 9 (ΕΣ), ΟΚΓ 11 (ΕΣ), ΟΚΓ 23 (ΑΣ) και ΟΚΓ 24 (ΑΣ), όπως ενδεικτικά αναφέρονται:, το Νέο σχολείο (σχολείο 21ου αιώνα) -Αναμόρφωση νέων εκπαιδευτικών προγραμμάτων και πιλοτική εφαρμογή και η Επιμόρφωση εκπαιδευτικών / Εισαγωγική Επιμόρφωση, παρεμβάσεις για την αποτελεσματική εισαγωγή των ΤΠΕ στην εκπαίδευση, η Εφαρμογή ξενόγλωσσων προγραμμάτων σπουδών στην Πρωτοβάθμια &amp; Δευτεροβάθμια εκπαίδευση, η </w:t>
      </w:r>
      <w:r w:rsidRPr="00801D3F">
        <w:tab/>
        <w:t>Περιβαλλοντική Εκπαίδευση - Αναμόρφωση περιβαλλοντικής εκπαίδευσης,</w:t>
      </w:r>
    </w:p>
    <w:p w:rsidR="0075787F" w:rsidRPr="00AA1F4B" w:rsidRDefault="0075787F" w:rsidP="00280DD8">
      <w:r w:rsidRPr="00AA1F4B">
        <w:t xml:space="preserve">Οι </w:t>
      </w:r>
      <w:r w:rsidRPr="00AA1F4B">
        <w:rPr>
          <w:rStyle w:val="ad"/>
          <w:bCs/>
        </w:rPr>
        <w:t>Άξονες Προτεραιότητας 4,5,6</w:t>
      </w:r>
      <w:r w:rsidRPr="00AA1F4B">
        <w:t xml:space="preserve"> συμβάλλουν στις:</w:t>
      </w:r>
    </w:p>
    <w:p w:rsidR="0075787F" w:rsidRDefault="0075787F" w:rsidP="00E36870">
      <w:pPr>
        <w:pStyle w:val="a"/>
        <w:numPr>
          <w:ilvl w:val="0"/>
          <w:numId w:val="18"/>
        </w:numPr>
      </w:pPr>
      <w:r w:rsidRPr="00AA1F4B">
        <w:t>ΟΚΓ 9 (ΕΣ)</w:t>
      </w:r>
    </w:p>
    <w:p w:rsidR="0075787F" w:rsidRDefault="0075787F" w:rsidP="00E36870">
      <w:pPr>
        <w:pStyle w:val="a"/>
        <w:numPr>
          <w:ilvl w:val="0"/>
          <w:numId w:val="18"/>
        </w:numPr>
      </w:pPr>
      <w:r w:rsidRPr="00AA1F4B">
        <w:lastRenderedPageBreak/>
        <w:t>ΟΚΓ 15(ΕΣ)</w:t>
      </w:r>
    </w:p>
    <w:p w:rsidR="0075787F" w:rsidRDefault="0075787F" w:rsidP="00E36870">
      <w:pPr>
        <w:pStyle w:val="a"/>
        <w:numPr>
          <w:ilvl w:val="0"/>
          <w:numId w:val="18"/>
        </w:numPr>
      </w:pPr>
      <w:r w:rsidRPr="00AA1F4B">
        <w:t>ΟΚΓ 20 (ΕΣ)</w:t>
      </w:r>
    </w:p>
    <w:p w:rsidR="0075787F" w:rsidRDefault="0075787F" w:rsidP="00E36870">
      <w:pPr>
        <w:pStyle w:val="a"/>
        <w:numPr>
          <w:ilvl w:val="0"/>
          <w:numId w:val="18"/>
        </w:numPr>
      </w:pPr>
      <w:r w:rsidRPr="00AA1F4B">
        <w:t>ΟΚΓ 23 (ΑΣ)</w:t>
      </w:r>
    </w:p>
    <w:p w:rsidR="0075787F" w:rsidRDefault="0075787F" w:rsidP="00E36870">
      <w:pPr>
        <w:pStyle w:val="a"/>
        <w:numPr>
          <w:ilvl w:val="0"/>
          <w:numId w:val="18"/>
        </w:numPr>
      </w:pPr>
      <w:r w:rsidRPr="00AA1F4B">
        <w:t>ΟΚΓ 24 (ΑΣ).</w:t>
      </w:r>
    </w:p>
    <w:p w:rsidR="0075787F" w:rsidRDefault="0075787F" w:rsidP="00A67031">
      <w:pPr>
        <w:pStyle w:val="a"/>
        <w:numPr>
          <w:ilvl w:val="0"/>
          <w:numId w:val="0"/>
        </w:numPr>
      </w:pPr>
      <w:r w:rsidRPr="00494ED8">
        <w:t>Μ</w:t>
      </w:r>
      <w:r>
        <w:t>έ</w:t>
      </w:r>
      <w:r w:rsidRPr="00494ED8">
        <w:t xml:space="preserve">χρι το τέλος του </w:t>
      </w:r>
      <w:r>
        <w:t>2014</w:t>
      </w:r>
      <w:r w:rsidRPr="00494ED8">
        <w:t xml:space="preserve"> εντάχθηκαν </w:t>
      </w:r>
      <w:r>
        <w:t>201</w:t>
      </w:r>
      <w:r w:rsidRPr="00494ED8">
        <w:t xml:space="preserve"> πράξεις (</w:t>
      </w:r>
      <w:r>
        <w:t xml:space="preserve">2 </w:t>
      </w:r>
      <w:r w:rsidRPr="00494ED8">
        <w:t xml:space="preserve">πράξεις το </w:t>
      </w:r>
      <w:r>
        <w:t>2014</w:t>
      </w:r>
      <w:r w:rsidRPr="00494ED8">
        <w:t xml:space="preserve">) συνολικού προϋπολογισμού </w:t>
      </w:r>
      <w:r>
        <w:t xml:space="preserve">324 </w:t>
      </w:r>
      <w:r w:rsidRPr="00494ED8">
        <w:t>Μ€ (</w:t>
      </w:r>
      <w:r>
        <w:t>83</w:t>
      </w:r>
      <w:r w:rsidRPr="00494ED8">
        <w:t xml:space="preserve"> Μ€ το </w:t>
      </w:r>
      <w:r>
        <w:t>2014</w:t>
      </w:r>
      <w:r w:rsidRPr="00494ED8">
        <w:t xml:space="preserve">), ενώ πραγματοποιήθηκαν δαπάνες ύψους </w:t>
      </w:r>
      <w:r>
        <w:t xml:space="preserve">224 </w:t>
      </w:r>
      <w:r w:rsidRPr="00494ED8">
        <w:t>Μ€ (</w:t>
      </w:r>
      <w:r>
        <w:t>45</w:t>
      </w:r>
      <w:r w:rsidRPr="00494ED8">
        <w:t xml:space="preserve"> Μ€ το </w:t>
      </w:r>
      <w:r>
        <w:t>2014</w:t>
      </w:r>
      <w:r w:rsidRPr="00494ED8">
        <w:t>).</w:t>
      </w:r>
    </w:p>
    <w:p w:rsidR="0075787F" w:rsidRPr="007072D0" w:rsidRDefault="0075787F" w:rsidP="00B478CD">
      <w:r w:rsidRPr="007072D0">
        <w:t xml:space="preserve">Υλοποιούνται σημαντικές πράξεις που συμβάλουν στις ΟΚΓ 9 (ΕΣ), </w:t>
      </w:r>
      <w:r w:rsidRPr="007072D0">
        <w:tab/>
        <w:t xml:space="preserve">ΟΚΓ 15 (ΕΣ), ΟΚΓ 20 (ΕΣ), ΟΚΓ 23 (ΑΣ) και ΟΚΓ 24 (ΑΣ), όπως ενδεικτικά αναφέρονται η Πρακτική Άσκηση γ΄βάθμιας εκπαίδευσης, η Πρακτική Άσκηση ΕΠΑΣ Μαθητείας και οι Μονάδες Καινοτομίας και Επιχειρηματικότητας των Α.Ε.Ι. </w:t>
      </w:r>
    </w:p>
    <w:p w:rsidR="0075787F" w:rsidRPr="00AA1F4B" w:rsidRDefault="0075787F" w:rsidP="00280DD8">
      <w:r w:rsidRPr="007072D0">
        <w:t xml:space="preserve">Οι </w:t>
      </w:r>
      <w:r w:rsidRPr="007072D0">
        <w:rPr>
          <w:rStyle w:val="ad"/>
          <w:bCs/>
        </w:rPr>
        <w:t>Άξονες Προτεραιότητας 7,8,9</w:t>
      </w:r>
      <w:r w:rsidRPr="007072D0">
        <w:t xml:space="preserve"> συμβάλλουν στις:</w:t>
      </w:r>
    </w:p>
    <w:p w:rsidR="0075787F" w:rsidRDefault="0075787F" w:rsidP="00E36870">
      <w:pPr>
        <w:pStyle w:val="a"/>
        <w:numPr>
          <w:ilvl w:val="0"/>
          <w:numId w:val="18"/>
        </w:numPr>
      </w:pPr>
      <w:r w:rsidRPr="00AA1F4B">
        <w:t>ΟΚΓ 9 (ΕΣ)</w:t>
      </w:r>
    </w:p>
    <w:p w:rsidR="0075787F" w:rsidRDefault="0075787F" w:rsidP="00E36870">
      <w:pPr>
        <w:pStyle w:val="a"/>
        <w:numPr>
          <w:ilvl w:val="0"/>
          <w:numId w:val="18"/>
        </w:numPr>
      </w:pPr>
      <w:r w:rsidRPr="00AA1F4B">
        <w:t>ΟΚΓ 20 (ΕΣ)</w:t>
      </w:r>
    </w:p>
    <w:p w:rsidR="0075787F" w:rsidRDefault="0075787F" w:rsidP="00E36870">
      <w:pPr>
        <w:pStyle w:val="a"/>
        <w:numPr>
          <w:ilvl w:val="0"/>
          <w:numId w:val="18"/>
        </w:numPr>
      </w:pPr>
      <w:r w:rsidRPr="00AA1F4B">
        <w:t>ΟΚΓ 23 (ΑΣ)</w:t>
      </w:r>
    </w:p>
    <w:p w:rsidR="0075787F" w:rsidRDefault="0075787F" w:rsidP="00E36870">
      <w:pPr>
        <w:pStyle w:val="a"/>
        <w:numPr>
          <w:ilvl w:val="0"/>
          <w:numId w:val="18"/>
        </w:numPr>
      </w:pPr>
      <w:r w:rsidRPr="00AA1F4B">
        <w:t>ΟΚΓ 24 (ΑΣ).</w:t>
      </w:r>
    </w:p>
    <w:p w:rsidR="0075787F" w:rsidRDefault="0075787F" w:rsidP="00746FA7">
      <w:pPr>
        <w:pStyle w:val="a"/>
        <w:numPr>
          <w:ilvl w:val="0"/>
          <w:numId w:val="0"/>
        </w:numPr>
      </w:pPr>
      <w:r>
        <w:t>Μ</w:t>
      </w:r>
      <w:r w:rsidRPr="00494ED8">
        <w:t xml:space="preserve">έχρι το τέλος του </w:t>
      </w:r>
      <w:r>
        <w:t>2014</w:t>
      </w:r>
      <w:r w:rsidRPr="00494ED8">
        <w:t xml:space="preserve"> εντάχθηκαν </w:t>
      </w:r>
      <w:r>
        <w:t>109</w:t>
      </w:r>
      <w:r w:rsidRPr="00494ED8">
        <w:t xml:space="preserve"> πράξεις (</w:t>
      </w:r>
      <w:r>
        <w:t>50</w:t>
      </w:r>
      <w:r w:rsidRPr="00494ED8">
        <w:t xml:space="preserve"> πράξεις το </w:t>
      </w:r>
      <w:r>
        <w:t>2014</w:t>
      </w:r>
      <w:r w:rsidRPr="00494ED8">
        <w:t xml:space="preserve">) συνολικού προϋπολογισμού </w:t>
      </w:r>
      <w:r>
        <w:t xml:space="preserve">182 </w:t>
      </w:r>
      <w:r w:rsidRPr="00494ED8">
        <w:t>Μ€ (</w:t>
      </w:r>
      <w:r>
        <w:t xml:space="preserve">5,6 </w:t>
      </w:r>
      <w:r w:rsidRPr="00494ED8">
        <w:t xml:space="preserve">Μ€ το </w:t>
      </w:r>
      <w:r>
        <w:t>2014</w:t>
      </w:r>
      <w:r w:rsidRPr="00494ED8">
        <w:t xml:space="preserve">), ενώ πραγματοποιήθηκαν δαπάνες ύψους </w:t>
      </w:r>
      <w:r>
        <w:t xml:space="preserve">102 </w:t>
      </w:r>
      <w:r w:rsidRPr="00494ED8">
        <w:t>Μ€ (</w:t>
      </w:r>
      <w:r>
        <w:t xml:space="preserve">17 </w:t>
      </w:r>
      <w:r w:rsidRPr="00494ED8">
        <w:t xml:space="preserve">Μ€ το </w:t>
      </w:r>
      <w:r>
        <w:t>2014</w:t>
      </w:r>
      <w:r w:rsidRPr="00494ED8">
        <w:t>).</w:t>
      </w:r>
    </w:p>
    <w:p w:rsidR="0075787F" w:rsidRPr="00AA1F4B" w:rsidRDefault="0075787F" w:rsidP="00B478CD">
      <w:r w:rsidRPr="00B478CD">
        <w:t xml:space="preserve">Υλοποιούνται σημαντικές πράξεις που συμβάλουν στις </w:t>
      </w:r>
      <w:r>
        <w:tab/>
        <w:t xml:space="preserve">ΟΚΓ 9 (ΕΣ), </w:t>
      </w:r>
      <w:r>
        <w:tab/>
        <w:t>ΟΚΓ 20 (ΕΣ), ΟΚΓ 23 (ΑΣ) και ΟΚΓ 24 (ΑΣ)</w:t>
      </w:r>
      <w:r w:rsidRPr="00B478CD">
        <w:t>, όπως ενδεικτικά αναφέρονται τα Κ</w:t>
      </w:r>
      <w:r>
        <w:t xml:space="preserve">έντρα Εκπαίδευσης Ενηλίκων, τα </w:t>
      </w:r>
      <w:r w:rsidRPr="00B478CD">
        <w:t>Σχολεία Δεύτερης Ευκαιρίας και η Εκπαίδευση Ενηλίκων στην απόκτηση βασικών δεξιοτήτων στις νέες τεχνολογίες.</w:t>
      </w:r>
    </w:p>
    <w:p w:rsidR="0075787F" w:rsidRDefault="0075787F" w:rsidP="00280DD8"/>
    <w:p w:rsidR="0075787F" w:rsidRPr="00AA1F4B" w:rsidRDefault="0075787F" w:rsidP="00280DD8">
      <w:r w:rsidRPr="00AA1F4B">
        <w:t xml:space="preserve">Οι </w:t>
      </w:r>
      <w:r w:rsidRPr="00AA1F4B">
        <w:rPr>
          <w:rStyle w:val="ad"/>
          <w:bCs/>
        </w:rPr>
        <w:t>Άξονες Προτεραιότητας 10,11,12</w:t>
      </w:r>
      <w:r w:rsidRPr="00AA1F4B">
        <w:t xml:space="preserve"> συμβάλλουν στις:</w:t>
      </w:r>
    </w:p>
    <w:p w:rsidR="0075787F" w:rsidRDefault="0075787F" w:rsidP="00E36870">
      <w:pPr>
        <w:pStyle w:val="a"/>
        <w:numPr>
          <w:ilvl w:val="0"/>
          <w:numId w:val="18"/>
        </w:numPr>
      </w:pPr>
      <w:r w:rsidRPr="00AA1F4B">
        <w:t>ΟΚΓ 7 (ΑΣ)</w:t>
      </w:r>
    </w:p>
    <w:p w:rsidR="0075787F" w:rsidRDefault="0075787F" w:rsidP="00E36870">
      <w:pPr>
        <w:pStyle w:val="a"/>
        <w:numPr>
          <w:ilvl w:val="0"/>
          <w:numId w:val="18"/>
        </w:numPr>
      </w:pPr>
      <w:r w:rsidRPr="00AA1F4B">
        <w:t>ΟΚΓ 8 (ΕΣ)</w:t>
      </w:r>
    </w:p>
    <w:p w:rsidR="0075787F" w:rsidRDefault="0075787F" w:rsidP="00E36870">
      <w:pPr>
        <w:pStyle w:val="a"/>
        <w:numPr>
          <w:ilvl w:val="0"/>
          <w:numId w:val="18"/>
        </w:numPr>
      </w:pPr>
      <w:r w:rsidRPr="00AA1F4B">
        <w:t xml:space="preserve">ΟΚΓ 23 (ΑΣ) </w:t>
      </w:r>
    </w:p>
    <w:p w:rsidR="0075787F" w:rsidRDefault="0075787F" w:rsidP="00E36870">
      <w:pPr>
        <w:pStyle w:val="a"/>
        <w:numPr>
          <w:ilvl w:val="0"/>
          <w:numId w:val="18"/>
        </w:numPr>
      </w:pPr>
      <w:r w:rsidRPr="00AA1F4B">
        <w:t>ΟΚΓ 24 (ΑΣ).</w:t>
      </w:r>
    </w:p>
    <w:p w:rsidR="0075787F" w:rsidRDefault="0075787F" w:rsidP="00B478CD">
      <w:r>
        <w:lastRenderedPageBreak/>
        <w:t>Μ</w:t>
      </w:r>
      <w:r w:rsidRPr="00494ED8">
        <w:t xml:space="preserve">έχρι το τέλος του </w:t>
      </w:r>
      <w:r>
        <w:t>2014</w:t>
      </w:r>
      <w:r w:rsidRPr="00494ED8">
        <w:t xml:space="preserve"> εντάχθηκαν </w:t>
      </w:r>
      <w:r>
        <w:t>853</w:t>
      </w:r>
      <w:r w:rsidRPr="00494ED8">
        <w:t xml:space="preserve"> πράξεις (</w:t>
      </w:r>
      <w:r>
        <w:t>180</w:t>
      </w:r>
      <w:r w:rsidRPr="00494ED8">
        <w:t xml:space="preserve"> πράξεις το </w:t>
      </w:r>
      <w:r>
        <w:t>2014</w:t>
      </w:r>
      <w:r w:rsidRPr="00494ED8">
        <w:t xml:space="preserve">) συνολικού προϋπολογισμού </w:t>
      </w:r>
      <w:r>
        <w:t xml:space="preserve">370 </w:t>
      </w:r>
      <w:r w:rsidRPr="00494ED8">
        <w:t>Μ€ (</w:t>
      </w:r>
      <w:r>
        <w:t xml:space="preserve">52,4 </w:t>
      </w:r>
      <w:r w:rsidRPr="00494ED8">
        <w:t xml:space="preserve">Μ€ το </w:t>
      </w:r>
      <w:r>
        <w:t>2014</w:t>
      </w:r>
      <w:r w:rsidRPr="00494ED8">
        <w:t xml:space="preserve">), ενώ πραγματοποιήθηκαν δαπάνες ύψους </w:t>
      </w:r>
      <w:r>
        <w:t xml:space="preserve">230 </w:t>
      </w:r>
      <w:r w:rsidRPr="00494ED8">
        <w:t>Μ€ (</w:t>
      </w:r>
      <w:r>
        <w:t xml:space="preserve">66 </w:t>
      </w:r>
      <w:r w:rsidRPr="00494ED8">
        <w:t xml:space="preserve">Μ€ το </w:t>
      </w:r>
      <w:r>
        <w:t>2014</w:t>
      </w:r>
      <w:r w:rsidRPr="00494ED8">
        <w:t>)</w:t>
      </w:r>
    </w:p>
    <w:p w:rsidR="0075787F" w:rsidRPr="00D2474D" w:rsidRDefault="0075787F" w:rsidP="00B478CD">
      <w:r w:rsidRPr="00D2474D">
        <w:t>Οι πράξεις</w:t>
      </w:r>
      <w:r>
        <w:t>:</w:t>
      </w:r>
      <w:r w:rsidRPr="00D2474D">
        <w:t xml:space="preserve"> </w:t>
      </w:r>
      <w:r>
        <w:t>Υ</w:t>
      </w:r>
      <w:r w:rsidRPr="00D2474D">
        <w:t>ποτροφίες του Ιδρύματος Κρατικών Υποτροφιών, ΗΡΑΚΛΕΙΤΟΣ</w:t>
      </w:r>
      <w:r>
        <w:t xml:space="preserve"> ΙΙ,</w:t>
      </w:r>
      <w:r w:rsidRPr="00D2474D">
        <w:t xml:space="preserve"> </w:t>
      </w:r>
      <w:r>
        <w:t xml:space="preserve"> </w:t>
      </w:r>
      <w:r w:rsidRPr="00D2474D">
        <w:t xml:space="preserve"> ΑΡΙΣΤΕΙΑ</w:t>
      </w:r>
      <w:r>
        <w:t>, ΘΑΛΗΣ, Ενίσχυση μεταδιδακτόρων</w:t>
      </w:r>
      <w:r w:rsidRPr="00D2474D">
        <w:t xml:space="preserve"> συμβάλ</w:t>
      </w:r>
      <w:r>
        <w:t>λ</w:t>
      </w:r>
      <w:r w:rsidRPr="00D2474D">
        <w:t xml:space="preserve">ουν στις ΟΚΓ 7 (ΑΣ), ΟΚΓ 8 (ΕΣ), </w:t>
      </w:r>
      <w:r w:rsidRPr="00D2474D">
        <w:tab/>
        <w:t>ΟΚΓ 23 (ΑΣ), ΟΚΓ 24 (ΑΣ).</w:t>
      </w:r>
    </w:p>
    <w:p w:rsidR="0075787F" w:rsidRDefault="0075787F" w:rsidP="00280DD8"/>
    <w:p w:rsidR="0075787F" w:rsidRDefault="0075787F" w:rsidP="00E36870">
      <w:pPr>
        <w:pStyle w:val="3"/>
        <w:numPr>
          <w:ilvl w:val="2"/>
          <w:numId w:val="17"/>
        </w:numPr>
      </w:pPr>
      <w:bookmarkStart w:id="40" w:name="_Toc423432147"/>
      <w:r>
        <w:t>Συμβολή του ΕΠ στην στρατηγική για την Ευρώπη 2020</w:t>
      </w:r>
      <w:bookmarkEnd w:id="40"/>
    </w:p>
    <w:p w:rsidR="0075787F" w:rsidRDefault="0075787F" w:rsidP="00324030">
      <w:r>
        <w:t>Η</w:t>
      </w:r>
      <w:r w:rsidRPr="00951F4E">
        <w:t xml:space="preserve"> στρατηγική «Ευρώπη 2020», θα επιτρέψει στην Ένωση να εξέλθει ισχυρότερη από την κρίση και να στρέψει την οικονομία της προς μια έξυπνη, βιώσιμη κ</w:t>
      </w:r>
      <w:r>
        <w:t>αι χωρίς αποκλεισμούς ανάπτυξη.</w:t>
      </w:r>
    </w:p>
    <w:p w:rsidR="0075787F" w:rsidRDefault="0075787F" w:rsidP="00324030">
      <w:r w:rsidRPr="00951F4E">
        <w:t>Πέντε πρωταρχικοί στόχοι, που περιγράφονται στις αντίστοιχες κατευθυντήριες γραμμές, αποτελούν κοινούς στόχους που καθοδηγούν τις ενέργειες των κρατών μελών, λαμβάνοντας υπόψη τις σχετικές αρχικές τους θέσεις και τις εθνικές τους συνθήκες, και εκείνες της Ένωσης. Τα κράτη μέλη θα πρέπει να καταβάλουν κάθε δυνατή προσπάθεια για την επίτευξη των εθνικών στόχων και την εξάλειψη των εμποδίων που αναχαιτίζουν την ανάπτυξη</w:t>
      </w:r>
      <w:r>
        <w:t>.</w:t>
      </w:r>
    </w:p>
    <w:p w:rsidR="0075787F" w:rsidRPr="00774153" w:rsidRDefault="0075787F" w:rsidP="002A6E6F">
      <w:pPr>
        <w:rPr>
          <w:bCs/>
          <w:iCs/>
        </w:rPr>
      </w:pPr>
      <w:r w:rsidRPr="00774153">
        <w:rPr>
          <w:bCs/>
          <w:iCs/>
        </w:rPr>
        <w:t xml:space="preserve">Η ΕΕ έχει θέσει φιλόδοξους </w:t>
      </w:r>
      <w:r w:rsidRPr="001355A8">
        <w:rPr>
          <w:b/>
          <w:bCs/>
          <w:iCs/>
        </w:rPr>
        <w:t>στόχους σε πέντε βασικούς τομείς</w:t>
      </w:r>
      <w:r w:rsidRPr="00774153">
        <w:rPr>
          <w:bCs/>
          <w:iCs/>
        </w:rPr>
        <w:t>, που θα πρέπει να έχουν υλοποιηθεί έως το 2020:</w:t>
      </w:r>
    </w:p>
    <w:p w:rsidR="0075787F" w:rsidRDefault="0075787F" w:rsidP="00DD194C">
      <w:pPr>
        <w:pStyle w:val="a"/>
        <w:numPr>
          <w:ilvl w:val="0"/>
          <w:numId w:val="14"/>
        </w:numPr>
        <w:tabs>
          <w:tab w:val="num" w:pos="360"/>
        </w:tabs>
        <w:spacing w:before="0" w:after="0" w:line="340" w:lineRule="atLeast"/>
      </w:pPr>
      <w:r w:rsidRPr="00774153">
        <w:t>Απασχόληση – Να απασχολείται το 75% του πληθυσμού ηλικίας 20-64 ετών</w:t>
      </w:r>
    </w:p>
    <w:p w:rsidR="0075787F" w:rsidRDefault="0075787F" w:rsidP="00DD194C">
      <w:pPr>
        <w:pStyle w:val="a"/>
        <w:numPr>
          <w:ilvl w:val="0"/>
          <w:numId w:val="14"/>
        </w:numPr>
        <w:tabs>
          <w:tab w:val="num" w:pos="360"/>
        </w:tabs>
        <w:spacing w:before="0" w:after="0" w:line="340" w:lineRule="atLeast"/>
      </w:pPr>
      <w:r w:rsidRPr="00774153">
        <w:t>Καινοτομία – Να επενδύεται σε έρευνα &amp; ανάπτυξη το 3% του ΑΕγχΠ της ΕΕ</w:t>
      </w:r>
    </w:p>
    <w:p w:rsidR="0075787F" w:rsidRDefault="0075787F" w:rsidP="00DD194C">
      <w:pPr>
        <w:pStyle w:val="a"/>
        <w:numPr>
          <w:ilvl w:val="0"/>
          <w:numId w:val="14"/>
        </w:numPr>
        <w:tabs>
          <w:tab w:val="num" w:pos="360"/>
        </w:tabs>
        <w:spacing w:before="0" w:after="0" w:line="340" w:lineRule="atLeast"/>
      </w:pPr>
      <w:r w:rsidRPr="00774153">
        <w:t xml:space="preserve">Κλιματική αλλαγή – Να επιτευχθούν οι κλιματικοί/ενεργειακοί στόχοι «20/20/20» (περιλαμβανομένης μιας </w:t>
      </w:r>
      <w:r>
        <w:t>ενίσχυ</w:t>
      </w:r>
      <w:r w:rsidRPr="00774153">
        <w:t>σης της μείωσης των εκπομπών στο 30%, εφόσον οι συνθήκες</w:t>
      </w:r>
      <w:r>
        <w:t xml:space="preserve"> το επιτρέπουν</w:t>
      </w:r>
      <w:r w:rsidRPr="00774153">
        <w:t>)</w:t>
      </w:r>
    </w:p>
    <w:p w:rsidR="0075787F" w:rsidRDefault="0075787F" w:rsidP="00DD194C">
      <w:pPr>
        <w:pStyle w:val="a"/>
        <w:numPr>
          <w:ilvl w:val="0"/>
          <w:numId w:val="14"/>
        </w:numPr>
        <w:tabs>
          <w:tab w:val="num" w:pos="360"/>
        </w:tabs>
        <w:spacing w:before="0" w:after="0" w:line="340" w:lineRule="atLeast"/>
      </w:pPr>
      <w:r w:rsidRPr="00774153">
        <w:t xml:space="preserve">Εκπαίδευση – Να </w:t>
      </w:r>
      <w:r>
        <w:t xml:space="preserve">μειωθεί </w:t>
      </w:r>
      <w:r w:rsidRPr="00774153">
        <w:t xml:space="preserve">κάτω από το 10% το ποσοστό των μαθητών που εγκαταλείπουν πρόωρα το σχολείο, και να έχει ολοκληρώσει </w:t>
      </w:r>
      <w:r>
        <w:t xml:space="preserve">την </w:t>
      </w:r>
      <w:r w:rsidRPr="00774153">
        <w:t>τριτοβάθμια ή ισοδύναμη εκπαίδευση τουλάχιστον το 40% των ατόμων ηλικίας 30-34 ετών</w:t>
      </w:r>
    </w:p>
    <w:p w:rsidR="0075787F" w:rsidRDefault="0075787F" w:rsidP="00DD194C">
      <w:pPr>
        <w:pStyle w:val="a"/>
        <w:numPr>
          <w:ilvl w:val="0"/>
          <w:numId w:val="14"/>
        </w:numPr>
        <w:tabs>
          <w:tab w:val="num" w:pos="360"/>
        </w:tabs>
        <w:spacing w:before="0" w:after="0" w:line="340" w:lineRule="atLeast"/>
      </w:pPr>
      <w:r>
        <w:t>Φτώχεια – Να μειωθεί η φτώχεια</w:t>
      </w:r>
      <w:r w:rsidRPr="00774153">
        <w:t xml:space="preserve"> μέσω της εξάλειψης του κινδύνου της φτώχειας ή του αποκλεισμού για τουλάχιστον 20 εκατομμύρια ανθρώπους</w:t>
      </w:r>
      <w:r>
        <w:t>.</w:t>
      </w:r>
    </w:p>
    <w:p w:rsidR="0075787F" w:rsidRDefault="0075787F" w:rsidP="002A6E6F">
      <w:pPr>
        <w:rPr>
          <w:b/>
        </w:rPr>
      </w:pPr>
      <w:r w:rsidRPr="00774153">
        <w:rPr>
          <w:bCs/>
          <w:iCs/>
        </w:rPr>
        <w:t xml:space="preserve">Οι πέντε </w:t>
      </w:r>
      <w:r>
        <w:rPr>
          <w:bCs/>
          <w:iCs/>
        </w:rPr>
        <w:t xml:space="preserve">αυτοί </w:t>
      </w:r>
      <w:r w:rsidRPr="00774153">
        <w:rPr>
          <w:bCs/>
          <w:iCs/>
        </w:rPr>
        <w:t xml:space="preserve">στόχοι σε επίπεδο </w:t>
      </w:r>
      <w:r>
        <w:rPr>
          <w:bCs/>
          <w:iCs/>
        </w:rPr>
        <w:t>ευρωπαϊκής ένωσης μετατρέπονται</w:t>
      </w:r>
      <w:r w:rsidRPr="00774153">
        <w:rPr>
          <w:bCs/>
          <w:iCs/>
        </w:rPr>
        <w:t xml:space="preserve"> στη συνέχεια σε εθνικούς στόχους για κάθε κράτος μέλος, αντικατοπτρίζοντας τις διαφορετικές καταστάσεις και συνθήκες της κάθε χώρας. </w:t>
      </w:r>
      <w:r w:rsidRPr="00774153">
        <w:t xml:space="preserve">Δεδομένου του γεγονότος ότι η ενίσχυση της ανάπτυξης και της απασχόλησης αποτελούν νευραλγικούς τομείς για τα κράτη μέλη μέσα στην οικονομική κρίση, η Ευρωπαϊκή Ένωση τους συμπληρώνει με </w:t>
      </w:r>
      <w:r w:rsidRPr="001355A8">
        <w:rPr>
          <w:b/>
        </w:rPr>
        <w:t>7 εμβληματικές πρωτοβουλίες</w:t>
      </w:r>
      <w:r>
        <w:rPr>
          <w:b/>
        </w:rPr>
        <w:t>:</w:t>
      </w:r>
    </w:p>
    <w:p w:rsidR="0075787F" w:rsidRDefault="0075787F" w:rsidP="00DD194C">
      <w:pPr>
        <w:numPr>
          <w:ilvl w:val="0"/>
          <w:numId w:val="55"/>
        </w:numPr>
        <w:spacing w:before="0" w:after="200" w:line="276" w:lineRule="auto"/>
        <w:ind w:left="714" w:hanging="357"/>
      </w:pPr>
      <w:r w:rsidRPr="00774153">
        <w:t xml:space="preserve">Ψηφιακό θεματολόγιο για την Ευρώπη </w:t>
      </w:r>
    </w:p>
    <w:p w:rsidR="0075787F" w:rsidRDefault="0075787F" w:rsidP="00E36870">
      <w:pPr>
        <w:numPr>
          <w:ilvl w:val="0"/>
          <w:numId w:val="55"/>
        </w:numPr>
        <w:spacing w:before="0" w:after="200" w:line="276" w:lineRule="auto"/>
      </w:pPr>
      <w:r w:rsidRPr="00774153">
        <w:lastRenderedPageBreak/>
        <w:t xml:space="preserve">Ένωση Καινοτομίας </w:t>
      </w:r>
    </w:p>
    <w:p w:rsidR="0075787F" w:rsidRDefault="0075787F" w:rsidP="00E36870">
      <w:pPr>
        <w:numPr>
          <w:ilvl w:val="0"/>
          <w:numId w:val="55"/>
        </w:numPr>
        <w:spacing w:before="0" w:after="200" w:line="276" w:lineRule="auto"/>
      </w:pPr>
      <w:r w:rsidRPr="00774153">
        <w:t xml:space="preserve">Νεολαία σε κίνηση </w:t>
      </w:r>
    </w:p>
    <w:p w:rsidR="0075787F" w:rsidRDefault="0075787F" w:rsidP="00E36870">
      <w:pPr>
        <w:numPr>
          <w:ilvl w:val="0"/>
          <w:numId w:val="55"/>
        </w:numPr>
        <w:spacing w:before="0" w:after="200" w:line="276" w:lineRule="auto"/>
      </w:pPr>
      <w:r w:rsidRPr="00774153">
        <w:t xml:space="preserve">Μια Ευρώπη που χρησιμοποιεί αποτελεσματικά τους πόρους της </w:t>
      </w:r>
    </w:p>
    <w:p w:rsidR="0075787F" w:rsidRDefault="0075787F" w:rsidP="00E36870">
      <w:pPr>
        <w:numPr>
          <w:ilvl w:val="0"/>
          <w:numId w:val="55"/>
        </w:numPr>
        <w:spacing w:before="0" w:after="200" w:line="276" w:lineRule="auto"/>
      </w:pPr>
      <w:r w:rsidRPr="00774153">
        <w:t xml:space="preserve">Μια βιομηχανική πολιτική για την εποχή της παγκοσμιοποίησης </w:t>
      </w:r>
    </w:p>
    <w:p w:rsidR="0075787F" w:rsidRDefault="0075787F" w:rsidP="00E36870">
      <w:pPr>
        <w:numPr>
          <w:ilvl w:val="0"/>
          <w:numId w:val="55"/>
        </w:numPr>
        <w:spacing w:before="0" w:after="200" w:line="276" w:lineRule="auto"/>
      </w:pPr>
      <w:r w:rsidRPr="00774153">
        <w:t xml:space="preserve">Ατζέντα για νέες δεξιότητες και θέσεις εργασίας </w:t>
      </w:r>
    </w:p>
    <w:p w:rsidR="0075787F" w:rsidRDefault="0075787F" w:rsidP="00E36870">
      <w:pPr>
        <w:numPr>
          <w:ilvl w:val="0"/>
          <w:numId w:val="55"/>
        </w:numPr>
        <w:spacing w:before="0" w:after="200" w:line="276" w:lineRule="auto"/>
      </w:pPr>
      <w:r w:rsidRPr="00774153">
        <w:t xml:space="preserve">Ευρωπαϊκή πλατφόρμα κατά της φτώχειας </w:t>
      </w:r>
    </w:p>
    <w:p w:rsidR="0075787F" w:rsidRDefault="0075787F" w:rsidP="002A6E6F">
      <w:r w:rsidRPr="00774153">
        <w:t>Για κάθε τέτοια πρωτοβουλία οι ευρωπαϊκές και οι εθνικές αρχές θα πρέπει να συντονίσουν τις προσπάθειές τους για να επιτύχουν καλύτερα αποτελέσματα. Η επιτυχία της στρατηγικής "Ευρώπη 2020" εξαρτάται σε καθοριστικό βαθμό από την ικανότητα των κρατών μελών να εφαρμόσουν τις αναγκαίες μεταρρυθμίσεις σε εθνικό επίπεδο, ώστε να τονώσουν την ανάπτυξη – π.χ. αυξάνοντας τα ποσοστά απασχόλησης και τις επενδύσεις στην έρευνα, καθώς και να συνεργαστούν με την Ευρωπαϊκή Επιτροπή στο πλαίσιο των επτά εμβληματικών πρωτοβουλιών.</w:t>
      </w:r>
    </w:p>
    <w:p w:rsidR="0075787F" w:rsidRDefault="0075787F" w:rsidP="002A6E6F">
      <w:r>
        <w:t xml:space="preserve">Σημαντική επίσης πρωτοβουλία της Ε.Ε. αποτελεί </w:t>
      </w:r>
      <w:r w:rsidRPr="003659F4">
        <w:rPr>
          <w:b/>
        </w:rPr>
        <w:t>η «Απασχόληση των Νέων» (Youth Initiative)</w:t>
      </w:r>
      <w:r>
        <w:t>. Η ανακοίνωση της πολιτικής για την «Απασχόληση των Νέων» έχει σκοπό να συμπληρώσει τις προτεραιότητες σχετικά με την απασχόληση παρέχοντας μεσοπρόθεσμη πολιτική καθοδήγηση σε σχέση με τους στόχους της στρατηγικής «Ευρώπη 2020» για την απασχόληση. Αποτελεί συνέχεια των κατευθυντήριων γραμμών για την απασχόληση, καθορίζει ενέργειες που απαιτούν ιδιαίτερη έμφαση στην παρούσα συγκυρία και αποσκοπεί στην οικοδόμηση εμπιστοσύνης μεταξύ όλων των παραγόντων και στην ενίσχυση του αισθήματος ασφάλειας, έτσι ώστε να τεθούν σε κίνηση οι απαραίτητες μεταρρυθμίσεις στον τομέα της απασχόλησης. Στο πλαίσιο αυτό, η πρωτοβουλία της ΕΕ θέτει σε κίνηση τους μοχλούς της, έτσι ώστε να στηρίξει την ανάκαμψη που συνοδεύεται από την αύξηση των θέσεων εργασίας, τόσο από την πλευρά της ζήτησης όσο και από την πλευρά της προσφοράς στην αγορά εργασίας, και προχωρώντας και άλλο στην οδό μιας πραγματικής ευρωπαϊκής αγοράς εργασίας.</w:t>
      </w:r>
    </w:p>
    <w:p w:rsidR="0075787F" w:rsidRPr="004F0A5D" w:rsidRDefault="0075787F" w:rsidP="004F0A5D">
      <w:pPr>
        <w:rPr>
          <w:rFonts w:cs="Arial"/>
          <w:color w:val="333333"/>
          <w:shd w:val="clear" w:color="auto" w:fill="FFFFFF"/>
        </w:rPr>
      </w:pPr>
      <w:r>
        <w:rPr>
          <w:bCs/>
          <w:iCs/>
        </w:rPr>
        <w:t xml:space="preserve">Η εισαγωγή επίσης του Προγράμματος Εγγύηση για την Νεολαία </w:t>
      </w:r>
      <w:r w:rsidRPr="006D4017">
        <w:rPr>
          <w:bCs/>
          <w:iCs/>
        </w:rPr>
        <w:t>(</w:t>
      </w:r>
      <w:r>
        <w:rPr>
          <w:bCs/>
          <w:iCs/>
          <w:lang w:val="en-US"/>
        </w:rPr>
        <w:t>Youth</w:t>
      </w:r>
      <w:r w:rsidRPr="006D4017">
        <w:rPr>
          <w:bCs/>
          <w:iCs/>
        </w:rPr>
        <w:t xml:space="preserve"> </w:t>
      </w:r>
      <w:r>
        <w:rPr>
          <w:bCs/>
          <w:iCs/>
          <w:lang w:val="en-US"/>
        </w:rPr>
        <w:t>Guarantee</w:t>
      </w:r>
      <w:r w:rsidRPr="006D4017">
        <w:rPr>
          <w:bCs/>
          <w:iCs/>
        </w:rPr>
        <w:t xml:space="preserve">) </w:t>
      </w:r>
      <w:r>
        <w:rPr>
          <w:bCs/>
          <w:iCs/>
        </w:rPr>
        <w:t xml:space="preserve">είναι προς αυτήν την κατεύθυνση η οποία </w:t>
      </w:r>
      <w:r w:rsidRPr="004F0A5D">
        <w:rPr>
          <w:rFonts w:cs="Arial"/>
          <w:color w:val="333333"/>
          <w:shd w:val="clear" w:color="auto" w:fill="FFFFFF"/>
        </w:rPr>
        <w:t>είναι μια νέα δράση για την αντιμετώπιση της ανεργίας των νέων, η οποία εξασφαλίζει ότι όλοι οι νέοι κάτω των 25 –είτε είναι εγγεγραμμένοι στις υπηρεσίες απασχόλησης είτε όχι– θα λαμβάνουν μια συγκεκριμένη, ποιοτική προσφορά εντός 4 μηνών αφότου εξέρχονται από την επίσημη εκπαίδευση ή καθίστανται άνεργοι. Αυτή η ποιοτική προσφορά πρέπει να αφορά εργασία, μαθητεία, πρακτική άσκηση ή συνέχιση της εκπαίδευσής τους, και να είναι προσαρμοσμένη στις ανάγκες και την κατάσταση κάθε νέου.</w:t>
      </w:r>
      <w:r>
        <w:rPr>
          <w:rFonts w:cs="Arial"/>
          <w:color w:val="333333"/>
          <w:shd w:val="clear" w:color="auto" w:fill="FFFFFF"/>
        </w:rPr>
        <w:t xml:space="preserve"> </w:t>
      </w:r>
      <w:r w:rsidRPr="004F0A5D">
        <w:rPr>
          <w:rFonts w:cs="Arial"/>
          <w:color w:val="333333"/>
          <w:shd w:val="clear" w:color="auto" w:fill="FFFFFF"/>
        </w:rPr>
        <w:t xml:space="preserve">Η πρωτοβουλία αυτή επικεντρώνεται στις περιφέρειες που αντιμετωπίζουν ποσοστά ανεργίας των νέων πάνω από 25%. </w:t>
      </w:r>
      <w:r w:rsidRPr="004F0A5D">
        <w:rPr>
          <w:rFonts w:cs="Arial"/>
          <w:color w:val="333333"/>
          <w:shd w:val="clear" w:color="auto" w:fill="FFFFFF"/>
        </w:rPr>
        <w:lastRenderedPageBreak/>
        <w:t xml:space="preserve">Κάθε κράτος μέλος καταρτίζει το δικό του εθνικό σχέδιο υλοποίησης των Εγγυήσεων για τη Νεολαία και η ΕΕ συμπληρώνει την εθνική χρηματοδότηση του προγράμματος μέσω του Ευρωπαϊκού Κοινωνικού Ταμείου. </w:t>
      </w:r>
    </w:p>
    <w:p w:rsidR="0075787F" w:rsidRPr="00774153" w:rsidRDefault="0075787F" w:rsidP="002A6E6F">
      <w:pPr>
        <w:rPr>
          <w:bCs/>
          <w:iCs/>
        </w:rPr>
      </w:pPr>
      <w:r w:rsidRPr="00774153">
        <w:rPr>
          <w:bCs/>
          <w:iCs/>
        </w:rPr>
        <w:t>Στο πλαίσιο αυτό, η συνέργεια του ΕΠΕΔΜΒ παρατηρείται μεγάλη σε 3 από τους 5 βασικούς στό</w:t>
      </w:r>
      <w:r>
        <w:rPr>
          <w:bCs/>
          <w:iCs/>
        </w:rPr>
        <w:t>χους</w:t>
      </w:r>
      <w:r w:rsidRPr="002A6E6F">
        <w:rPr>
          <w:bCs/>
          <w:iCs/>
        </w:rPr>
        <w:t xml:space="preserve"> </w:t>
      </w:r>
      <w:r>
        <w:rPr>
          <w:bCs/>
          <w:iCs/>
        </w:rPr>
        <w:t xml:space="preserve">και το ίδιο ισχύει με τις </w:t>
      </w:r>
      <w:r w:rsidRPr="00774153">
        <w:rPr>
          <w:bCs/>
          <w:iCs/>
        </w:rPr>
        <w:t>κατηγορίες παρ</w:t>
      </w:r>
      <w:r>
        <w:rPr>
          <w:bCs/>
          <w:iCs/>
        </w:rPr>
        <w:t>έμβα</w:t>
      </w:r>
      <w:r w:rsidRPr="00774153">
        <w:rPr>
          <w:bCs/>
          <w:iCs/>
        </w:rPr>
        <w:t>σ</w:t>
      </w:r>
      <w:r>
        <w:rPr>
          <w:bCs/>
          <w:iCs/>
        </w:rPr>
        <w:t>ης</w:t>
      </w:r>
      <w:r w:rsidRPr="00774153">
        <w:rPr>
          <w:bCs/>
          <w:iCs/>
        </w:rPr>
        <w:t xml:space="preserve"> του Προγράμματος </w:t>
      </w:r>
      <w:r>
        <w:rPr>
          <w:bCs/>
          <w:iCs/>
        </w:rPr>
        <w:t xml:space="preserve">οι οποίοι παρουσιάζουν έντονη συνάφεια </w:t>
      </w:r>
      <w:r w:rsidRPr="00774153">
        <w:rPr>
          <w:bCs/>
          <w:iCs/>
        </w:rPr>
        <w:t xml:space="preserve">με τους στρατηγικούς στόχους της «Ευρώπης 2020». </w:t>
      </w:r>
    </w:p>
    <w:p w:rsidR="0075787F" w:rsidRPr="00774153" w:rsidRDefault="0075787F" w:rsidP="002A6E6F">
      <w:pPr>
        <w:rPr>
          <w:bCs/>
          <w:iCs/>
        </w:rPr>
      </w:pPr>
      <w:r w:rsidRPr="00774153">
        <w:rPr>
          <w:bCs/>
          <w:iCs/>
        </w:rPr>
        <w:t xml:space="preserve">Συγκεκριμένα, </w:t>
      </w:r>
    </w:p>
    <w:p w:rsidR="0075787F" w:rsidRDefault="0075787F" w:rsidP="00DD194C">
      <w:pPr>
        <w:pStyle w:val="a"/>
        <w:numPr>
          <w:ilvl w:val="0"/>
          <w:numId w:val="14"/>
        </w:numPr>
        <w:tabs>
          <w:tab w:val="num" w:pos="360"/>
        </w:tabs>
        <w:spacing w:before="0" w:after="0" w:line="340" w:lineRule="atLeast"/>
      </w:pPr>
      <w:r w:rsidRPr="00DA2243">
        <w:t xml:space="preserve">για το στόχο </w:t>
      </w:r>
      <w:r w:rsidRPr="00DA2243">
        <w:rPr>
          <w:b/>
        </w:rPr>
        <w:t>Επένδυση του 3% του ΑΕΠ της ΕΕ σε έρευνα και τεχνολογία</w:t>
      </w:r>
      <w:r w:rsidRPr="00DA2243">
        <w:t>, οι κατηγορίες παρεμβάσεων χρηματοδότησης ερευνητικών προγραμμάτων, καθώς και η υποστήριξη συνεργασίας ερευνητών με παραγωγικούς Φορείς, παρουσιάζ</w:t>
      </w:r>
      <w:r>
        <w:t>ουν</w:t>
      </w:r>
      <w:r w:rsidRPr="00DA2243">
        <w:t xml:space="preserve"> έντονη συνάφεια με την προτεραιότητα της Ευρώπης 2020.</w:t>
      </w:r>
    </w:p>
    <w:p w:rsidR="0075787F" w:rsidRDefault="0075787F" w:rsidP="00DD194C">
      <w:pPr>
        <w:pStyle w:val="a"/>
        <w:numPr>
          <w:ilvl w:val="0"/>
          <w:numId w:val="14"/>
        </w:numPr>
        <w:tabs>
          <w:tab w:val="num" w:pos="360"/>
        </w:tabs>
        <w:spacing w:before="0" w:after="0" w:line="340" w:lineRule="atLeast"/>
      </w:pPr>
      <w:r w:rsidRPr="00774153">
        <w:t xml:space="preserve">για το </w:t>
      </w:r>
      <w:r w:rsidRPr="002C0B4A">
        <w:rPr>
          <w:b/>
        </w:rPr>
        <w:t>στόχο στον τομέα της Εκπαίδευσης και Δια βίου Μάθησης</w:t>
      </w:r>
      <w:r w:rsidRPr="00774153">
        <w:t xml:space="preserve">, οι κατηγορίες παρεμβάσεων που αφορούν τη βασική εκπαίδευση περιλαμβάνουν καλύτερη πρωτοβάθμια εκπαίδευση, αναπροσαρμοσμένους κύκλους μαθημάτων, βελτιωμένη εκπαίδευση των καθηγητών, καινοτόμους εκπαιδευτικές μεθόδους, εξατομικευμένη υποστήριξη </w:t>
      </w:r>
      <w:r>
        <w:t>-</w:t>
      </w:r>
      <w:r w:rsidRPr="00774153">
        <w:t xml:space="preserve"> ιδίως για τις μειονεκτούσες ομάδες, περιλαμβανομένων των μεταναστών και των Ρομ</w:t>
      </w:r>
      <w:r>
        <w:t xml:space="preserve">ά- </w:t>
      </w:r>
      <w:r w:rsidRPr="00774153">
        <w:t>και ενίσχυση της συνεργασίας με τις οικογένειες και την τοπική κοινότητα, γεγονός που αναδεικνύει την έντονη συνάφεια του ΕΠΕΔΒΜ. Αντίστοιχα, το ΕΠΕΔΒΜ χρηματοδοτεί παρεμβάσεις προκειμένου να καταστούν ελκυστικά και αποτελεσματικά τα συστήματα τριτοβάθμιας ή ισοδύναμης εκπαίδευσης με εκσυγχρονισμένους κύκλους μαθημάτων και βελτιωμένη διαχείριση γνώσης (Σύστημα Πιστοποίησης Προσόν</w:t>
      </w:r>
      <w:r>
        <w:t xml:space="preserve">των), συνεργώντας σημαντικά με </w:t>
      </w:r>
      <w:r w:rsidRPr="00774153">
        <w:t>τη δεύτερη προτεραιότητα του τομέα Εκπαίδευσης για την Ευρώπη 2020.</w:t>
      </w:r>
    </w:p>
    <w:p w:rsidR="0075787F" w:rsidRDefault="0075787F" w:rsidP="00DD194C">
      <w:pPr>
        <w:pStyle w:val="a"/>
        <w:numPr>
          <w:ilvl w:val="0"/>
          <w:numId w:val="14"/>
        </w:numPr>
        <w:tabs>
          <w:tab w:val="num" w:pos="360"/>
        </w:tabs>
        <w:spacing w:before="0" w:after="0" w:line="340" w:lineRule="atLeast"/>
      </w:pPr>
      <w:r w:rsidRPr="00774153">
        <w:t xml:space="preserve">Ως απάντηση στους στόχους της πρωτοβουλίας για την </w:t>
      </w:r>
      <w:r w:rsidRPr="001355A8">
        <w:rPr>
          <w:b/>
        </w:rPr>
        <w:t>«Ευρωπαϊκή πλατφόρμα για την καταπολέμηση της φτώχειας»</w:t>
      </w:r>
      <w:r w:rsidRPr="00774153">
        <w:t xml:space="preserve">, </w:t>
      </w:r>
      <w:r>
        <w:t>το ΕΠΕΔΜΒ συνεργεί σ</w:t>
      </w:r>
      <w:r w:rsidRPr="00774153">
        <w:t xml:space="preserve">τη παροχή υποστήριξης και τη δημιουργία </w:t>
      </w:r>
      <w:r>
        <w:t xml:space="preserve">ίσων </w:t>
      </w:r>
      <w:r w:rsidRPr="00774153">
        <w:t xml:space="preserve">ευκαιριών για </w:t>
      </w:r>
      <w:r>
        <w:t xml:space="preserve">μαθητές ή </w:t>
      </w:r>
      <w:r w:rsidRPr="00774153">
        <w:t>εκπαιδευομένους</w:t>
      </w:r>
      <w:r>
        <w:t xml:space="preserve"> ευπαθών κοινωνικά ομάδων</w:t>
      </w:r>
      <w:r w:rsidRPr="00774153">
        <w:t xml:space="preserve">. </w:t>
      </w:r>
      <w:r>
        <w:t>Παρεμβάσει</w:t>
      </w:r>
      <w:r w:rsidRPr="00774153">
        <w:t xml:space="preserve">ς όπως η </w:t>
      </w:r>
      <w:r>
        <w:t xml:space="preserve">σχολική ένταξη, η </w:t>
      </w:r>
      <w:r w:rsidRPr="00774153">
        <w:t>πρόσβαση σε νηπιακή εκπαίδευση και φροντίδα,</w:t>
      </w:r>
      <w:r>
        <w:t xml:space="preserve"> καθώς και </w:t>
      </w:r>
      <w:r w:rsidRPr="00774153">
        <w:t>η παροχή ευκαιριών καινοτόμου εκπαίδευσης και κατάρτισης για μειονεκτούσες ομάδες</w:t>
      </w:r>
      <w:r>
        <w:t xml:space="preserve"> παρουσιάζουν έντονη συνάφεια με τον στόχο της Ευρώπης 2020 καθώς στοχεύουν αντίστοιχα στη μείωση των κοινωνικών ανισοτήτων παρέχοντας τη</w:t>
      </w:r>
      <w:r w:rsidRPr="00774153">
        <w:t xml:space="preserve"> δυνατότητα σε όλους τους πολίτες να αναπτύξουν πλήρως το δυναμικό τους.</w:t>
      </w:r>
    </w:p>
    <w:p w:rsidR="0075787F" w:rsidRPr="007072D0" w:rsidRDefault="0075787F" w:rsidP="002A6E6F">
      <w:r w:rsidRPr="007072D0">
        <w:t xml:space="preserve">Υλοποιούνται σημαντικές πράξεις που συμβάλουν </w:t>
      </w:r>
      <w:r>
        <w:t xml:space="preserve">στους στόχους της </w:t>
      </w:r>
      <w:r w:rsidRPr="00FD3316">
        <w:t>στρατηγική</w:t>
      </w:r>
      <w:r>
        <w:t>ς</w:t>
      </w:r>
      <w:r w:rsidRPr="00FD3316">
        <w:t xml:space="preserve"> "</w:t>
      </w:r>
      <w:r w:rsidRPr="00FD3316">
        <w:rPr>
          <w:b/>
        </w:rPr>
        <w:t>Ευρώπη 2020"</w:t>
      </w:r>
      <w:r w:rsidRPr="007072D0">
        <w:t xml:space="preserve">, όπως ενδεικτικά αναφέρονται:, το Νέο σχολείο (σχολείο 21ου αιώνα) -Αναμόρφωση νέων εκπαιδευτικών προγραμμάτων και </w:t>
      </w:r>
      <w:r w:rsidRPr="007072D0">
        <w:lastRenderedPageBreak/>
        <w:t>πιλοτική εφαρμογή και η Επιμόρφωση εκπαιδευτικών / Εισαγωγική Επιμόρφωση, η Εφαρμογή ξενόγλωσσων προγραμμάτων σπουδών στην Πρωτοβάθμια &amp; Δευτεροβάθμια εκπαίδευση, η Περιβαλλοντική Εκπαίδευση - Αναμόρφωση περιβαλλοντικής εκπαίδευσης</w:t>
      </w:r>
      <w:r>
        <w:t xml:space="preserve">, </w:t>
      </w:r>
      <w:r w:rsidRPr="00555B1F">
        <w:t xml:space="preserve">η Πρακτική Άσκηση γ΄βάθμιας εκπαίδευσης, η Πρακτική Άσκηση ΕΠΑΣ Μαθητείας </w:t>
      </w:r>
      <w:r>
        <w:t xml:space="preserve"> και οι Μονάδες Καινοτομίας και Επιχειρηματικότητας των ΑΕΙ, </w:t>
      </w:r>
      <w:r w:rsidRPr="00555B1F">
        <w:t xml:space="preserve">τα </w:t>
      </w:r>
      <w:r>
        <w:t xml:space="preserve">Κέντρα Δια βίου Μάθησης, </w:t>
      </w:r>
      <w:r w:rsidRPr="00555B1F">
        <w:t>τα Σχολεία Δεύτερης Ευκαιρίας και η Εκπαίδευση Ενηλίκων στην απόκτηση βασικών δεξιοτήτων στις νέες τεχνολογίες</w:t>
      </w:r>
    </w:p>
    <w:p w:rsidR="0075787F" w:rsidRPr="007237F5" w:rsidRDefault="0075787F" w:rsidP="00324030">
      <w:pPr>
        <w:rPr>
          <w:rStyle w:val="ad"/>
          <w:bCs/>
        </w:rPr>
      </w:pPr>
      <w:r w:rsidRPr="00AA1F4B">
        <w:rPr>
          <w:rStyle w:val="ad"/>
          <w:bCs/>
        </w:rPr>
        <w:t>Η πολιτική απασχόλησης στο πλαίσιο της στρατηγικής για την Ευρώπη 2020</w:t>
      </w:r>
    </w:p>
    <w:p w:rsidR="0075787F" w:rsidRDefault="0075787F" w:rsidP="00324030">
      <w:r w:rsidRPr="009A1EEB">
        <w:t>Η Επιτροπή πρότεινε να καταρτιστεί μια νέα στρατηγική για την επόμενη δεκαετία, «η στρατηγική για την Ευρώπη 2020», που θα επιτρέψει στην ΕΕ να εξέλθει ισχυρότερη από την κρίση και να στρέψει την οικονομία της προς μια έξυπνη, βιώσιμη και χωρίς αποκλεισμούς ανάπτυξη, με υψηλό επίπεδο απασχόλησης, παραγωγι</w:t>
      </w:r>
      <w:r>
        <w:t>κότητας και κοινωνικής συνοχής.</w:t>
      </w:r>
    </w:p>
    <w:p w:rsidR="0075787F" w:rsidRDefault="0075787F" w:rsidP="00324030">
      <w:r w:rsidRPr="007237F5">
        <w:t>Στο πλαίσιο της στρατηγικής για την Ευρώπη 2020, τα κράτη μέλη και η Ευρωπαϊκή Ένωση θα πρέπει να εφαρμόσουν μεταρρυθμίσεις που στοχεύουν σε μια «έξυπνη ανάπτυξη», δηλαδή στην ανάπτυξη που στηρίζεται στη γνώση και την καινοτομία. Οι μεταρρυθμίσεις θα πρέπει να αποσκοπούν στη βελτίωση της ποιότητας της εκπαίδευσης, εξασφαλίζοντας την πρόσβαση στην εκπαίδευση για όλους, στη βελτίωση των επιδόσεων της έρευνας και των επιχειρήσεων και στην περαιτέρω βελτίωση του κανονιστικού πλαισίου για την προώθηση της καινοτομίας και τη διάδοση των γνώσεων σε όλη την ΕΕ. Οι μεταρρυθμίσεις θα πρέπει να ενθαρρύνουν την επιχειρηματικότητα και την ανάπτυξη μικρομεσαίων επιχειρήσεων (ΜΜΕ) και να βοηθήσουν να γίνονται οι δημιουργικές ιδέες καινοτόμα προϊόντα, υπηρεσίες και διαδικασίες που μπορούν να δημιουργήσουν ανάπτυξη, ποιοτικές και βιώσιμες θέσεις απασχόλησης, εδαφική, οικονομική και κοινωνική συνοχή, και να αντιμετωπίσουν αποτελεσματικότερα τις ευρωπαϊκές και παγκόσμιες κοινωνικές προκλήσεις. Σε αυτό το πλαίσιο, καθοριστική σημασία έχει η πλήρης αξιοποίηση των τεχνολογιών πληροφοριών και επικοινωνιών.</w:t>
      </w:r>
    </w:p>
    <w:p w:rsidR="0075787F" w:rsidRDefault="0075787F" w:rsidP="00324030">
      <w:r w:rsidRPr="00E43EE8">
        <w:t xml:space="preserve">Η εκπαίδευση και η κατάρτιση διαδραματίζουν σημαντικό ρόλο στην επίτευξη των στόχων της στρατηγικής «Ευρώπη 2020» για </w:t>
      </w:r>
      <w:r w:rsidRPr="001355A8">
        <w:rPr>
          <w:b/>
        </w:rPr>
        <w:t>έξυπνη, βιώσιμη και χωρίς αποκλεισμούς ανάπτυξη</w:t>
      </w:r>
      <w:r w:rsidRPr="00E43EE8">
        <w:t>,</w:t>
      </w:r>
      <w:r>
        <w:t xml:space="preserve"> </w:t>
      </w:r>
      <w:r w:rsidRPr="00E43EE8">
        <w:t>παρέχοντας στους πολίτες τις δεξιότητες και τα προσόντα που χρειάζονται η ευρωπαϊκή οικονομία και η ευρωπαϊκή κοινωνία για να παραμείνουν ανταγωνιστικές και καινοτόμ</w:t>
      </w:r>
      <w:r>
        <w:t>ες</w:t>
      </w:r>
      <w:r w:rsidRPr="00E43EE8">
        <w:t xml:space="preserve">, αλλά και συμβάλλοντας στην προαγωγή της κοινωνικής συνοχής και ένταξης. </w:t>
      </w:r>
    </w:p>
    <w:p w:rsidR="0075787F" w:rsidRDefault="0075787F" w:rsidP="00FE5AE8">
      <w:r w:rsidRPr="00951F4E">
        <w:t xml:space="preserve">Η στρατηγική για την Ευρώπη 2020 συνοδεύεται από μια μικρότερη σειρά κατευθυντήριων γραμμών, που αντικαθιστούν την προηγούμενη σειρά των 24 και αντιμετωπίζουν με συνεκτικό τρόπο την απασχόληση και τα γενικά θέματα οικονομικής πολιτικής. Οι κατευθυντήριες γραμμές για τις πολιτικές </w:t>
      </w:r>
      <w:r w:rsidRPr="00951F4E">
        <w:lastRenderedPageBreak/>
        <w:t>απασχόλησης των κρατών μελών συνδέονται αναπόσπαστα με τις κατευθυντήριες γραμμές για τις οικονομικές πολιτικές των κρατών μελών και της Ένωσης, που περιλαμβάνονται στο παράρτημα της σύστασης του Συμβουλίου, της 13ης Ιουλίου 2010, σχετικά με τους γενικούς προσανατολισμούς των οικονομικών πολιτικών των κρατών μελών και της Ένωσης. Από κοινού, αποτελούν τις «ολοκληρωμένες κατευθυντήριες γραμμές για την Ευρώπη 2020»</w:t>
      </w:r>
      <w:r>
        <w:t xml:space="preserve"> και οι </w:t>
      </w:r>
      <w:r w:rsidRPr="00C2120B">
        <w:t>κατευθυντήριες γραμμές για τις πολιτικές απασχόλησης των κρατών μελών αφορούν:</w:t>
      </w:r>
    </w:p>
    <w:p w:rsidR="0075787F" w:rsidRDefault="0075787F" w:rsidP="00E36870">
      <w:pPr>
        <w:pStyle w:val="a"/>
        <w:numPr>
          <w:ilvl w:val="0"/>
          <w:numId w:val="18"/>
        </w:numPr>
      </w:pPr>
      <w:r>
        <w:t>ΚΓ 7 «Αύξηση της συμμετοχής ανδρών και γυναικών στην αγορά εργασίας, μείωση της διαρθρωτικής ανεργίας και προώθηση της ποιότητας των θέσεων εργασίας»</w:t>
      </w:r>
    </w:p>
    <w:p w:rsidR="0075787F" w:rsidRDefault="0075787F" w:rsidP="00E36870">
      <w:pPr>
        <w:pStyle w:val="a"/>
        <w:numPr>
          <w:ilvl w:val="0"/>
          <w:numId w:val="18"/>
        </w:numPr>
      </w:pPr>
      <w:r>
        <w:t>ΚΓ 8 «Ανάπτυξη ειδικευμένου εργατικού δυναμικού που ανταποκρίνεται στις ανάγκες της αγοράς εργασίας και προαγωγή της διά βίου μάθησης»</w:t>
      </w:r>
    </w:p>
    <w:p w:rsidR="0075787F" w:rsidRDefault="0075787F" w:rsidP="00E36870">
      <w:pPr>
        <w:pStyle w:val="a"/>
        <w:numPr>
          <w:ilvl w:val="0"/>
          <w:numId w:val="18"/>
        </w:numPr>
      </w:pPr>
      <w:r>
        <w:t>ΚΓ 9 «Βελτίωση της ποιότητας και των επιδόσεων των συστημάτων εκπαίδευσης και κατάρτισης σε όλες τις βαθμίδες και αύξηση της συμμετοχής στην τριτοβάθμια ή σε ισοδύναμη εκπαίδευση»</w:t>
      </w:r>
    </w:p>
    <w:p w:rsidR="0075787F" w:rsidRDefault="0075787F" w:rsidP="00E36870">
      <w:pPr>
        <w:pStyle w:val="a"/>
        <w:numPr>
          <w:ilvl w:val="0"/>
          <w:numId w:val="18"/>
        </w:numPr>
      </w:pPr>
      <w:r>
        <w:t>ΚΓ 10 «Προώθηση της κοινωνικής ένταξης και καταπολέμηση της φτώχειας».</w:t>
      </w:r>
    </w:p>
    <w:p w:rsidR="0075787F" w:rsidRDefault="0075787F" w:rsidP="00FE5AE8">
      <w:r w:rsidRPr="00C2120B">
        <w:t xml:space="preserve">Στη </w:t>
      </w:r>
      <w:r>
        <w:t>ΚΓ7 «</w:t>
      </w:r>
      <w:r w:rsidRPr="00C2120B">
        <w:t>Αύξηση της συμμετοχής ανδρών και γυναικών στην αγορά εργασίας, μείωση της διαρθρωτικής ανεργίας και προώθηση της ποιότητας των θέσεων εργασίας</w:t>
      </w:r>
      <w:r>
        <w:t>»</w:t>
      </w:r>
      <w:r w:rsidRPr="00C2120B">
        <w:t xml:space="preserve"> το ΕΠ ανταποκρίνεται κυρίως μέσω του </w:t>
      </w:r>
      <w:r>
        <w:t>2</w:t>
      </w:r>
      <w:r w:rsidRPr="001A4807">
        <w:t>ου Στρατηγικού Στόχου «Αναβάθμιση των συστημάτων αρχικής επαγγελματικής κατάρτισης και επαγγελματικής εκπαίδευσης και σύνδεση της εκπαίδευσης με την αγορά εργασίας»</w:t>
      </w:r>
      <w:r>
        <w:t xml:space="preserve"> και </w:t>
      </w:r>
      <w:r w:rsidRPr="001A4807">
        <w:t xml:space="preserve">ειδικότερα μέσα από δράσεις, που ως Ειδικό Στόχο έχουν την </w:t>
      </w:r>
      <w:r>
        <w:t>α</w:t>
      </w:r>
      <w:r w:rsidRPr="001A4807">
        <w:t>ποτελεσματικότερη σύνδεση του εκπαιδευτικού συστήματος με την αγορά εργασίας</w:t>
      </w:r>
      <w:r>
        <w:t>.</w:t>
      </w:r>
    </w:p>
    <w:p w:rsidR="0075787F" w:rsidRDefault="0075787F" w:rsidP="00FE5AE8">
      <w:r w:rsidRPr="001A4807">
        <w:t>Στη ΚΓ</w:t>
      </w:r>
      <w:r>
        <w:t>8</w:t>
      </w:r>
      <w:r w:rsidRPr="001A4807">
        <w:t xml:space="preserve"> «Ανάπτυξη ειδικευμένου εργατικού δυναμικού που ανταποκρίνεται στις ανάγκες της αγοράς εργασίας και προαγωγή της διά βίου μάθησης» το ΕΠ ανταποκρίνεται κυρίως μέσω του2ου Στρατηγικού Στόχου «Αναβάθμιση των συστημάτων αρχικής επαγγελματικής κατάρτισης και επαγγελματικής εκπαίδευσης και σύνδεση της εκπαίδευσης με την αγορά εργασίας»</w:t>
      </w:r>
      <w:r>
        <w:t xml:space="preserve">, του </w:t>
      </w:r>
      <w:r w:rsidRPr="001A4807">
        <w:t>3ου στρατηγικού στόχου «Ενίσχυση της δια βίου εκπαίδευσης ενηλίκων»</w:t>
      </w:r>
      <w:r>
        <w:t xml:space="preserve"> </w:t>
      </w:r>
      <w:r w:rsidRPr="001A4807">
        <w:t>και του 4ου στρατηγικού στόχου «Ενίσχυση του ανθρώπινου κεφαλαίου για την προαγωγή της έρευνας και της καινοτομία»</w:t>
      </w:r>
      <w:r>
        <w:t>.</w:t>
      </w:r>
    </w:p>
    <w:p w:rsidR="0075787F" w:rsidRDefault="0075787F" w:rsidP="00FE5AE8">
      <w:r w:rsidRPr="001A4807">
        <w:t>Στη ΚΓ</w:t>
      </w:r>
      <w:r>
        <w:t>9</w:t>
      </w:r>
      <w:r w:rsidRPr="001A4807">
        <w:t xml:space="preserve"> «Βελτίωση της ποιότητας και των επιδόσεων των συστημάτων εκπαίδευσης και κατάρτισης σε όλες τις βαθμίδες και αύξηση της συμμετοχής στην τριτοβάθμια ή σε ισοδύναμη εκπαίδευση» το ΕΠ ανταποκρίνεται κυρίως μέσω του 1ου στρατηγικού στόχου «Αναβάθμιση της ποιότητας της εκπαίδευσης και προώθηση της κοινωνικής ενσωμάτωσης»</w:t>
      </w:r>
      <w:r>
        <w:t xml:space="preserve"> και ειδικότερα </w:t>
      </w:r>
      <w:r w:rsidRPr="001A4807">
        <w:t>μέσα από δράσεις, που ως Ειδικ</w:t>
      </w:r>
      <w:r>
        <w:t>ούς</w:t>
      </w:r>
      <w:r w:rsidRPr="001A4807">
        <w:t xml:space="preserve"> Στόχο</w:t>
      </w:r>
      <w:r>
        <w:t>υς</w:t>
      </w:r>
      <w:r w:rsidRPr="001A4807">
        <w:t xml:space="preserve"> έχουν την </w:t>
      </w:r>
      <w:r>
        <w:t>α</w:t>
      </w:r>
      <w:r w:rsidRPr="001A4807">
        <w:t xml:space="preserve">ναμόρφωση, εκσυγχρονισμός και </w:t>
      </w:r>
      <w:r w:rsidRPr="001A4807">
        <w:lastRenderedPageBreak/>
        <w:t>αποκέντρωση  του εκπαιδευτικού συστήματος– ενίσχυση της κινητικότητας του μαθητικού και φοιτητικού πληθυσμού</w:t>
      </w:r>
      <w:r>
        <w:t>, την ε</w:t>
      </w:r>
      <w:r w:rsidRPr="00FE36D1">
        <w:t>νίσχυση της πρόσβασης και της συμμετοχής όλων στο εκπαιδευτικό σύστημα και καταπολέμηση της σχολικής διαρροής, με έμφαση στα άτομα με αναπηρία (ΑμεΑ) και τις ευάλωτες κοινωνικές ομάδες (ΕΚΟ)</w:t>
      </w:r>
      <w:r>
        <w:t xml:space="preserve"> και την ε</w:t>
      </w:r>
      <w:r w:rsidRPr="00FE36D1">
        <w:t>νίσχυση και βελτίωση της ποιότητας της επιμόρφωσης του εκπαιδευτικού προσωπικού της πρωτοβάθμιας και δευτεροβάθμιας εκπαίδευσης με έμφαση στην καινοτομία και στην χρήση Τεχνολογιών Πληροφορικής και Επικοινωνιών (ΤΠΕ)</w:t>
      </w:r>
      <w:r w:rsidRPr="001A4807">
        <w:t>.</w:t>
      </w:r>
    </w:p>
    <w:p w:rsidR="0075787F" w:rsidRPr="00BE570F" w:rsidRDefault="0075787F" w:rsidP="00FE5AE8">
      <w:r w:rsidRPr="00D3038C">
        <w:t xml:space="preserve">Στη </w:t>
      </w:r>
      <w:r>
        <w:t>Κ</w:t>
      </w:r>
      <w:r w:rsidRPr="00D3038C">
        <w:t>Γ</w:t>
      </w:r>
      <w:r>
        <w:t>10</w:t>
      </w:r>
      <w:r w:rsidRPr="00D3038C">
        <w:t xml:space="preserve"> «Προώθηση της κοινωνικής ένταξης και καταπολέμηση της φτώχειας» το ΕΠ ανταποκρίνεται κυρίως μέσω του 1ου στρατηγικού στόχου «Αναβάθμιση της ποιότητας της εκπαίδευσης και προώθηση της κοινωνικής ενσωμάτωσης» και ειδικότερα</w:t>
      </w:r>
      <w:r>
        <w:t xml:space="preserve"> μέσα από δράσεις, που ως Ειδικό</w:t>
      </w:r>
      <w:r w:rsidRPr="00D3038C">
        <w:t xml:space="preserve"> Στόχο έχουν την ενίσχυση της πρόσβασης και της συμμετοχής όλων στο εκπαιδευτικό σύστημα και καταπολέμηση της σχολικής διαρροής, με έμφαση στα άτομα με αναπηρία (ΑμεΑ ) και τις ευάλωτες κοινωνικές ομάδες (ΕΚΟ).</w:t>
      </w:r>
    </w:p>
    <w:p w:rsidR="0075787F" w:rsidRPr="006C1A2B" w:rsidRDefault="0075787F" w:rsidP="00F81739">
      <w:pPr>
        <w:rPr>
          <w:rStyle w:val="ab"/>
          <w:b/>
          <w:sz w:val="22"/>
        </w:rPr>
      </w:pPr>
      <w:r>
        <w:rPr>
          <w:rStyle w:val="ab"/>
          <w:b/>
          <w:sz w:val="22"/>
        </w:rPr>
        <w:t>Ποσοτικοί σ</w:t>
      </w:r>
      <w:r w:rsidRPr="006C1A2B">
        <w:rPr>
          <w:rStyle w:val="ab"/>
          <w:b/>
          <w:sz w:val="22"/>
        </w:rPr>
        <w:t xml:space="preserve">τόχοι της στρατηγικής Ευρώπη 2020 που αφορούν </w:t>
      </w:r>
      <w:r>
        <w:rPr>
          <w:rStyle w:val="ab"/>
          <w:b/>
          <w:sz w:val="22"/>
        </w:rPr>
        <w:t>σ</w:t>
      </w:r>
      <w:r w:rsidRPr="006C1A2B">
        <w:rPr>
          <w:rStyle w:val="ab"/>
          <w:b/>
          <w:sz w:val="22"/>
        </w:rPr>
        <w:t>την εκπαίδευση  (για την Ελλάδα)</w:t>
      </w:r>
    </w:p>
    <w:p w:rsidR="0075787F" w:rsidRPr="006C1A2B" w:rsidRDefault="0075787F" w:rsidP="00F81739">
      <w:pPr>
        <w:pBdr>
          <w:top w:val="single" w:sz="4" w:space="1" w:color="auto"/>
          <w:left w:val="single" w:sz="4" w:space="0" w:color="auto"/>
          <w:bottom w:val="single" w:sz="4" w:space="1" w:color="auto"/>
          <w:right w:val="single" w:sz="4" w:space="4" w:color="auto"/>
          <w:between w:val="single" w:sz="4" w:space="1" w:color="auto"/>
        </w:pBdr>
        <w:rPr>
          <w:rStyle w:val="ab"/>
          <w:sz w:val="22"/>
        </w:rPr>
      </w:pPr>
      <w:r>
        <w:rPr>
          <w:rStyle w:val="ab"/>
          <w:sz w:val="22"/>
        </w:rPr>
        <w:t>Μείωση της π</w:t>
      </w:r>
      <w:r w:rsidRPr="006C1A2B">
        <w:rPr>
          <w:rStyle w:val="ab"/>
          <w:sz w:val="22"/>
        </w:rPr>
        <w:t>ρόωρη</w:t>
      </w:r>
      <w:r>
        <w:rPr>
          <w:rStyle w:val="ab"/>
          <w:sz w:val="22"/>
        </w:rPr>
        <w:t>ς</w:t>
      </w:r>
      <w:r w:rsidRPr="006C1A2B">
        <w:rPr>
          <w:rStyle w:val="ab"/>
          <w:sz w:val="22"/>
        </w:rPr>
        <w:t xml:space="preserve"> εγκατάλειψη</w:t>
      </w:r>
      <w:r>
        <w:rPr>
          <w:rStyle w:val="ab"/>
          <w:sz w:val="22"/>
        </w:rPr>
        <w:t>ς</w:t>
      </w:r>
      <w:r w:rsidRPr="006C1A2B">
        <w:rPr>
          <w:rStyle w:val="ab"/>
          <w:sz w:val="22"/>
        </w:rPr>
        <w:t xml:space="preserve"> της σχολικής εκπαίδευσης: </w:t>
      </w:r>
      <w:r>
        <w:rPr>
          <w:rStyle w:val="ab"/>
          <w:sz w:val="22"/>
        </w:rPr>
        <w:t xml:space="preserve"> </w:t>
      </w:r>
      <w:r w:rsidRPr="00DB6E6F">
        <w:rPr>
          <w:rStyle w:val="ab"/>
          <w:b/>
          <w:sz w:val="22"/>
        </w:rPr>
        <w:t>9,7 %</w:t>
      </w:r>
    </w:p>
    <w:p w:rsidR="0075787F" w:rsidRPr="00DB6E6F" w:rsidRDefault="0075787F" w:rsidP="00F81739">
      <w:pPr>
        <w:pBdr>
          <w:top w:val="single" w:sz="4" w:space="1" w:color="auto"/>
          <w:left w:val="single" w:sz="4" w:space="0" w:color="auto"/>
          <w:bottom w:val="single" w:sz="4" w:space="1" w:color="auto"/>
          <w:right w:val="single" w:sz="4" w:space="4" w:color="auto"/>
          <w:between w:val="single" w:sz="4" w:space="1" w:color="auto"/>
        </w:pBdr>
        <w:rPr>
          <w:rStyle w:val="ab"/>
          <w:b/>
          <w:sz w:val="22"/>
        </w:rPr>
      </w:pPr>
      <w:r>
        <w:rPr>
          <w:rStyle w:val="ab"/>
          <w:sz w:val="22"/>
        </w:rPr>
        <w:t>Ποσοστό ατόμων (ηλικίας 30-34 ετών) που έχουν ολοκληρώσει τ</w:t>
      </w:r>
      <w:r w:rsidRPr="006C1A2B">
        <w:rPr>
          <w:rStyle w:val="ab"/>
          <w:sz w:val="22"/>
        </w:rPr>
        <w:t>ριτοβ</w:t>
      </w:r>
      <w:r>
        <w:rPr>
          <w:rStyle w:val="ab"/>
          <w:sz w:val="22"/>
        </w:rPr>
        <w:t>άθμια ε</w:t>
      </w:r>
      <w:r w:rsidRPr="006C1A2B">
        <w:rPr>
          <w:rStyle w:val="ab"/>
          <w:sz w:val="22"/>
        </w:rPr>
        <w:t xml:space="preserve">κπαίδευση: </w:t>
      </w:r>
      <w:r w:rsidRPr="00DB6E6F">
        <w:rPr>
          <w:rStyle w:val="ab"/>
          <w:b/>
          <w:sz w:val="22"/>
        </w:rPr>
        <w:t>32%</w:t>
      </w:r>
    </w:p>
    <w:p w:rsidR="0075787F" w:rsidRPr="002A6E6F" w:rsidRDefault="0075787F" w:rsidP="00906472">
      <w:pPr>
        <w:pStyle w:val="a"/>
        <w:numPr>
          <w:ilvl w:val="0"/>
          <w:numId w:val="0"/>
        </w:numPr>
        <w:ind w:left="360" w:hanging="360"/>
        <w:rPr>
          <w:highlight w:val="red"/>
        </w:rPr>
      </w:pPr>
    </w:p>
    <w:p w:rsidR="0075787F" w:rsidRDefault="0075787F" w:rsidP="00E36870">
      <w:pPr>
        <w:pStyle w:val="3"/>
        <w:numPr>
          <w:ilvl w:val="2"/>
          <w:numId w:val="17"/>
        </w:numPr>
      </w:pPr>
      <w:bookmarkStart w:id="41" w:name="_Toc423432148"/>
      <w:r>
        <w:t>Συνέπεια της στρατηγικής του ΕΠ με τις κοινοτικές στρατηγικές κατευθυντήριες γραμμές (ΚΣΚΓ) για την πολιτική συνοχής 2007-2013</w:t>
      </w:r>
      <w:bookmarkEnd w:id="41"/>
    </w:p>
    <w:p w:rsidR="0075787F" w:rsidRDefault="0075787F" w:rsidP="007554A2">
      <w:r>
        <w:t>Συνολικά το ΕΠΕΔΒΜ συμβάλλει στις:</w:t>
      </w:r>
    </w:p>
    <w:p w:rsidR="0075787F" w:rsidRDefault="0075787F" w:rsidP="00DD194C">
      <w:pPr>
        <w:pStyle w:val="a"/>
        <w:numPr>
          <w:ilvl w:val="0"/>
          <w:numId w:val="18"/>
        </w:numPr>
        <w:tabs>
          <w:tab w:val="num" w:pos="360"/>
        </w:tabs>
        <w:spacing w:before="0" w:after="0" w:line="340" w:lineRule="atLeast"/>
      </w:pPr>
      <w:r>
        <w:t>ΚΣΚΓ 1.2.1 «Αύξηση και βελτίωση της στοχοθέτησης των επενδύσεων στην ΕΤΑ» (ΑΣ)</w:t>
      </w:r>
    </w:p>
    <w:p w:rsidR="0075787F" w:rsidRDefault="0075787F" w:rsidP="00DD194C">
      <w:pPr>
        <w:pStyle w:val="a"/>
        <w:numPr>
          <w:ilvl w:val="0"/>
          <w:numId w:val="18"/>
        </w:numPr>
        <w:tabs>
          <w:tab w:val="num" w:pos="360"/>
        </w:tabs>
        <w:spacing w:before="0" w:after="0" w:line="340" w:lineRule="atLeast"/>
      </w:pPr>
      <w:r>
        <w:t>ΚΣΚΓ 1.2.2 «Διευκόλυνση της καινοτομίας και προώθηση της επιχειρηματικότητας» (ΑΣ)</w:t>
      </w:r>
    </w:p>
    <w:p w:rsidR="0075787F" w:rsidRDefault="0075787F" w:rsidP="00DD194C">
      <w:pPr>
        <w:pStyle w:val="a"/>
        <w:numPr>
          <w:ilvl w:val="0"/>
          <w:numId w:val="18"/>
        </w:numPr>
        <w:tabs>
          <w:tab w:val="num" w:pos="360"/>
        </w:tabs>
        <w:spacing w:before="0" w:after="0" w:line="340" w:lineRule="atLeast"/>
      </w:pPr>
      <w:r>
        <w:t>ΚΣΚΓ 1.2.3 «Προώθηση της Κοινωνίας της Πληροφορίας για όλους» (ΕΣ)</w:t>
      </w:r>
    </w:p>
    <w:p w:rsidR="0075787F" w:rsidRDefault="0075787F" w:rsidP="00DD194C">
      <w:pPr>
        <w:pStyle w:val="a"/>
        <w:numPr>
          <w:ilvl w:val="0"/>
          <w:numId w:val="18"/>
        </w:numPr>
        <w:tabs>
          <w:tab w:val="num" w:pos="360"/>
        </w:tabs>
        <w:spacing w:before="0" w:after="0" w:line="340" w:lineRule="atLeast"/>
      </w:pPr>
      <w:r>
        <w:t>ΚΣΚΓ 1.3.1 «Προσέλκυση και διατήρηση περισσότερων ανθρώπων στην αγορά εργασίας και εκσυγχρονισμός των συστημάτων κοινωνικής προστασίας» (ΕΣ)</w:t>
      </w:r>
    </w:p>
    <w:p w:rsidR="0075787F" w:rsidRDefault="0075787F" w:rsidP="00DD194C">
      <w:pPr>
        <w:pStyle w:val="a"/>
        <w:numPr>
          <w:ilvl w:val="0"/>
          <w:numId w:val="18"/>
        </w:numPr>
        <w:tabs>
          <w:tab w:val="num" w:pos="360"/>
        </w:tabs>
        <w:spacing w:before="0" w:after="0" w:line="340" w:lineRule="atLeast"/>
      </w:pPr>
      <w:r>
        <w:t>ΚΣΚΓ 1.3.2. «Βελτίωση της προσαρμοστικότητας των εργαζομένων και των επιχειρήσεων και αύξηση της ευελιξίας της αγοράς εργασίας» (ΕΣ)</w:t>
      </w:r>
    </w:p>
    <w:p w:rsidR="0075787F" w:rsidRDefault="0075787F" w:rsidP="00DD194C">
      <w:pPr>
        <w:pStyle w:val="a"/>
        <w:numPr>
          <w:ilvl w:val="0"/>
          <w:numId w:val="18"/>
        </w:numPr>
        <w:tabs>
          <w:tab w:val="num" w:pos="360"/>
        </w:tabs>
        <w:spacing w:before="0" w:after="0" w:line="340" w:lineRule="atLeast"/>
      </w:pPr>
      <w:r>
        <w:t>ΚΣΚΓ 1.3.3 «Αύξηση των επενδύσεων στο ανθρώπινο κεφάλαιο μέσω της βελτίωσης της εκπαίδευσης και των δεξιοτήτων» (ΑΣ).</w:t>
      </w:r>
    </w:p>
    <w:p w:rsidR="0075787F" w:rsidRDefault="0075787F" w:rsidP="007554A2">
      <w:r>
        <w:lastRenderedPageBreak/>
        <w:t>Σε επίπεδο αξόνων προτεραιότητας του ΕΠΕΔΒΜ:</w:t>
      </w:r>
    </w:p>
    <w:p w:rsidR="0075787F" w:rsidRDefault="0075787F" w:rsidP="007554A2">
      <w:r>
        <w:t xml:space="preserve">Οι </w:t>
      </w:r>
      <w:r w:rsidRPr="00794D6D">
        <w:rPr>
          <w:rStyle w:val="ad"/>
          <w:bCs/>
        </w:rPr>
        <w:t>Άξονες Προτεραιότητας 1,2,3</w:t>
      </w:r>
      <w:r>
        <w:t xml:space="preserve"> συμβάλλουν στις:</w:t>
      </w:r>
    </w:p>
    <w:p w:rsidR="0075787F" w:rsidRDefault="0075787F" w:rsidP="00DD194C">
      <w:pPr>
        <w:pStyle w:val="a"/>
        <w:numPr>
          <w:ilvl w:val="0"/>
          <w:numId w:val="18"/>
        </w:numPr>
        <w:tabs>
          <w:tab w:val="num" w:pos="360"/>
        </w:tabs>
        <w:spacing w:before="0" w:after="0" w:line="340" w:lineRule="atLeast"/>
      </w:pPr>
      <w:r w:rsidRPr="00AA1F4B">
        <w:t>ΚΣΚΓ 1.2.3 (ΕΣ)</w:t>
      </w:r>
    </w:p>
    <w:p w:rsidR="0075787F" w:rsidRDefault="0075787F" w:rsidP="00DD194C">
      <w:pPr>
        <w:pStyle w:val="a"/>
        <w:numPr>
          <w:ilvl w:val="0"/>
          <w:numId w:val="18"/>
        </w:numPr>
        <w:tabs>
          <w:tab w:val="num" w:pos="360"/>
        </w:tabs>
        <w:spacing w:before="0" w:after="0" w:line="340" w:lineRule="atLeast"/>
      </w:pPr>
      <w:r w:rsidRPr="00AA1F4B">
        <w:t>ΚΣΚΓ 1.3.3 (ΑΣ).</w:t>
      </w:r>
    </w:p>
    <w:p w:rsidR="0075787F" w:rsidRDefault="0075787F" w:rsidP="007E1CE7">
      <w:pPr>
        <w:pStyle w:val="a"/>
        <w:numPr>
          <w:ilvl w:val="0"/>
          <w:numId w:val="0"/>
        </w:numPr>
      </w:pPr>
      <w:r>
        <w:t>Μ</w:t>
      </w:r>
      <w:r w:rsidRPr="00335106">
        <w:t xml:space="preserve">έχρι το τέλος του </w:t>
      </w:r>
      <w:r>
        <w:t>2014</w:t>
      </w:r>
      <w:r w:rsidRPr="00335106">
        <w:t xml:space="preserve"> εντάχθηκαν </w:t>
      </w:r>
      <w:r>
        <w:t>2.040</w:t>
      </w:r>
      <w:r w:rsidRPr="00335106">
        <w:t xml:space="preserve"> πράξεις (</w:t>
      </w:r>
      <w:r>
        <w:t>27</w:t>
      </w:r>
      <w:r w:rsidRPr="00335106">
        <w:t xml:space="preserve"> πράξεις το </w:t>
      </w:r>
      <w:r>
        <w:t>2014</w:t>
      </w:r>
      <w:r w:rsidRPr="00335106">
        <w:t xml:space="preserve">) συνολικού προϋπολογισμού </w:t>
      </w:r>
      <w:r>
        <w:t xml:space="preserve">897 </w:t>
      </w:r>
      <w:r w:rsidRPr="00335106">
        <w:t>Μ€ (</w:t>
      </w:r>
      <w:r>
        <w:t>58</w:t>
      </w:r>
      <w:r w:rsidRPr="00335106">
        <w:t xml:space="preserve"> Μ€ το </w:t>
      </w:r>
      <w:r>
        <w:t>2014</w:t>
      </w:r>
      <w:r w:rsidRPr="00335106">
        <w:t xml:space="preserve">), ενώ πραγματοποιήθηκαν δαπάνες ύψους </w:t>
      </w:r>
      <w:r>
        <w:t>675</w:t>
      </w:r>
      <w:r w:rsidRPr="00335106">
        <w:t xml:space="preserve"> Μ€ (</w:t>
      </w:r>
      <w:r>
        <w:t>171</w:t>
      </w:r>
      <w:r w:rsidRPr="00335106">
        <w:t xml:space="preserve"> Μ€ το </w:t>
      </w:r>
      <w:r>
        <w:t>2014</w:t>
      </w:r>
      <w:r w:rsidRPr="00335106">
        <w:t>).</w:t>
      </w:r>
    </w:p>
    <w:p w:rsidR="0075787F" w:rsidRPr="007072D0" w:rsidRDefault="0075787F" w:rsidP="00555B1F">
      <w:r w:rsidRPr="007072D0">
        <w:t>Υλοποιούνται σημαντικές πράξεις που συμβάλουν στις ΚΣΚΓ 1.2.3 (ΕΣ), ΚΣΚΓ 1.3.3 (ΑΣ), όπως ενδεικτικά αναφέρονται:, το Νέο σχολείο (σχολείο 21ου αιώνα) -Αναμόρφωση νέων εκπαιδευτικών προγραμμάτων και πιλοτική εφαρμογή και η Επιμόρφωση εκπαιδευτικών / Εισαγωγική Επιμόρφωση, η Εφαρμογή ξενόγλωσσων προγραμμάτων σπουδών στην Πρωτοβάθμια &amp; Δευτεροβάθμια εκπαίδευση, η Περιβαλλοντική Εκπαίδευση - Αναμόρφωση περιβαλλοντικής εκπαίδευσης</w:t>
      </w:r>
    </w:p>
    <w:p w:rsidR="0075787F" w:rsidRPr="00AA1F4B" w:rsidRDefault="0075787F" w:rsidP="007554A2">
      <w:r w:rsidRPr="00AA1F4B">
        <w:t xml:space="preserve">Οι </w:t>
      </w:r>
      <w:r w:rsidRPr="00AA1F4B">
        <w:rPr>
          <w:rStyle w:val="ad"/>
          <w:bCs/>
        </w:rPr>
        <w:t>Άξονες Προτεραιότητας 4,5,6</w:t>
      </w:r>
      <w:r w:rsidRPr="00AA1F4B">
        <w:t xml:space="preserve"> συμβάλλουν στις:</w:t>
      </w:r>
    </w:p>
    <w:p w:rsidR="0075787F" w:rsidRDefault="0075787F" w:rsidP="00DD194C">
      <w:pPr>
        <w:pStyle w:val="a"/>
        <w:numPr>
          <w:ilvl w:val="0"/>
          <w:numId w:val="18"/>
        </w:numPr>
        <w:tabs>
          <w:tab w:val="num" w:pos="360"/>
        </w:tabs>
        <w:spacing w:before="0" w:after="0" w:line="340" w:lineRule="atLeast"/>
      </w:pPr>
      <w:r w:rsidRPr="00AA1F4B">
        <w:t>ΚΣΚΓ 1.2.2 (ΕΣ)</w:t>
      </w:r>
    </w:p>
    <w:p w:rsidR="0075787F" w:rsidRDefault="0075787F" w:rsidP="00DD194C">
      <w:pPr>
        <w:pStyle w:val="a"/>
        <w:numPr>
          <w:ilvl w:val="0"/>
          <w:numId w:val="18"/>
        </w:numPr>
        <w:tabs>
          <w:tab w:val="num" w:pos="360"/>
        </w:tabs>
        <w:spacing w:before="0" w:after="0" w:line="340" w:lineRule="atLeast"/>
      </w:pPr>
      <w:r w:rsidRPr="00AA1F4B">
        <w:t>ΚΣΚΓ 1.2.3 (ΕΣ)</w:t>
      </w:r>
    </w:p>
    <w:p w:rsidR="0075787F" w:rsidRDefault="0075787F" w:rsidP="00DD194C">
      <w:pPr>
        <w:pStyle w:val="a"/>
        <w:numPr>
          <w:ilvl w:val="0"/>
          <w:numId w:val="18"/>
        </w:numPr>
        <w:tabs>
          <w:tab w:val="num" w:pos="360"/>
        </w:tabs>
        <w:spacing w:before="0" w:after="0" w:line="340" w:lineRule="atLeast"/>
      </w:pPr>
      <w:r w:rsidRPr="00AA1F4B">
        <w:t>ΚΣΚΓ 1.3.1 (ΕΣ)</w:t>
      </w:r>
    </w:p>
    <w:p w:rsidR="0075787F" w:rsidRDefault="0075787F" w:rsidP="00DD194C">
      <w:pPr>
        <w:pStyle w:val="a"/>
        <w:numPr>
          <w:ilvl w:val="0"/>
          <w:numId w:val="18"/>
        </w:numPr>
        <w:tabs>
          <w:tab w:val="num" w:pos="360"/>
        </w:tabs>
        <w:spacing w:before="0" w:after="0" w:line="340" w:lineRule="atLeast"/>
      </w:pPr>
      <w:r w:rsidRPr="00AA1F4B">
        <w:t>ΚΣΚΓ 1.3.3 (ΑΣ).</w:t>
      </w:r>
    </w:p>
    <w:p w:rsidR="0075787F" w:rsidRPr="002846EE" w:rsidRDefault="0075787F" w:rsidP="00A67031">
      <w:r>
        <w:t>Μ</w:t>
      </w:r>
      <w:r w:rsidRPr="00494ED8">
        <w:t xml:space="preserve">έχρι το τέλος του </w:t>
      </w:r>
      <w:r>
        <w:t>2014</w:t>
      </w:r>
      <w:r w:rsidRPr="00494ED8">
        <w:t xml:space="preserve"> εντάχθηκαν </w:t>
      </w:r>
      <w:r>
        <w:t>201</w:t>
      </w:r>
      <w:r w:rsidRPr="00494ED8">
        <w:t xml:space="preserve"> πράξεις (</w:t>
      </w:r>
      <w:r>
        <w:t>2</w:t>
      </w:r>
      <w:r w:rsidRPr="00494ED8">
        <w:t xml:space="preserve"> πράξεις το </w:t>
      </w:r>
      <w:r>
        <w:t>2014</w:t>
      </w:r>
      <w:r w:rsidRPr="00494ED8">
        <w:t xml:space="preserve">) συνολικού προϋπολογισμού </w:t>
      </w:r>
      <w:r>
        <w:t xml:space="preserve">324 </w:t>
      </w:r>
      <w:r w:rsidRPr="00494ED8">
        <w:t>Μ€ (</w:t>
      </w:r>
      <w:r>
        <w:t>83</w:t>
      </w:r>
      <w:r w:rsidRPr="00494ED8">
        <w:t xml:space="preserve"> Μ€ το </w:t>
      </w:r>
      <w:r>
        <w:t>2014</w:t>
      </w:r>
      <w:r w:rsidRPr="00494ED8">
        <w:t xml:space="preserve">), ενώ πραγματοποιήθηκαν δαπάνες ύψους </w:t>
      </w:r>
      <w:r>
        <w:t xml:space="preserve">224 </w:t>
      </w:r>
      <w:r w:rsidRPr="00494ED8">
        <w:t>Μ€ (</w:t>
      </w:r>
      <w:r>
        <w:t>45</w:t>
      </w:r>
      <w:r w:rsidRPr="00494ED8">
        <w:t xml:space="preserve"> Μ€ το </w:t>
      </w:r>
      <w:r>
        <w:t>2014</w:t>
      </w:r>
      <w:r w:rsidRPr="00494ED8">
        <w:t>).</w:t>
      </w:r>
    </w:p>
    <w:p w:rsidR="0075787F" w:rsidRPr="008911E3" w:rsidRDefault="0075787F" w:rsidP="00555B1F">
      <w:r w:rsidRPr="00555B1F">
        <w:t xml:space="preserve">Υλοποιούνται σημαντικές πράξεις που συμβάλουν στις </w:t>
      </w:r>
      <w:r>
        <w:t>ΚΣΚΓ 1.2.2 (ΕΣ), ΚΣΚΓ 1.2.3 (ΕΣ), ΚΣΚΓ 1.3.1 (ΕΣ), ΚΣΚΓ 1.3.3 (ΑΣ)</w:t>
      </w:r>
      <w:r w:rsidRPr="00555B1F">
        <w:t>, όπως ενδεικτικά αναφέρονται η Πρακτική Άσκηση γ΄βάθμιας εκπαίδευσης, η Πρακτική Άσκηση ΕΠΑΣ Μαθητείας</w:t>
      </w:r>
      <w:r>
        <w:t xml:space="preserve">, υποστήριξη δράσεων απασχόλησης κοινωφελούς χαρακτήρα και οι Μονάδες Καινοτομίας και Επιχειρηματικότητας των ΑΕΙ </w:t>
      </w:r>
    </w:p>
    <w:p w:rsidR="0075787F" w:rsidRPr="00AA1F4B" w:rsidRDefault="0075787F" w:rsidP="007554A2">
      <w:r w:rsidRPr="00AA1F4B">
        <w:t xml:space="preserve">Οι </w:t>
      </w:r>
      <w:r w:rsidRPr="00AA1F4B">
        <w:rPr>
          <w:rStyle w:val="ad"/>
          <w:bCs/>
        </w:rPr>
        <w:t>Άξονες Προτεραιότητας 7,8,9</w:t>
      </w:r>
      <w:r w:rsidRPr="00AA1F4B">
        <w:t xml:space="preserve"> συμβάλλουν στις:</w:t>
      </w:r>
    </w:p>
    <w:p w:rsidR="0075787F" w:rsidRDefault="0075787F" w:rsidP="00DD194C">
      <w:pPr>
        <w:pStyle w:val="a"/>
        <w:numPr>
          <w:ilvl w:val="0"/>
          <w:numId w:val="18"/>
        </w:numPr>
        <w:tabs>
          <w:tab w:val="num" w:pos="360"/>
        </w:tabs>
        <w:spacing w:before="0" w:after="0" w:line="340" w:lineRule="atLeast"/>
      </w:pPr>
      <w:r w:rsidRPr="00AA1F4B">
        <w:t>ΚΣΚΓ 1.2.3 (ΕΣ)</w:t>
      </w:r>
    </w:p>
    <w:p w:rsidR="0075787F" w:rsidRDefault="0075787F" w:rsidP="00DD194C">
      <w:pPr>
        <w:pStyle w:val="a"/>
        <w:numPr>
          <w:ilvl w:val="0"/>
          <w:numId w:val="18"/>
        </w:numPr>
        <w:tabs>
          <w:tab w:val="num" w:pos="360"/>
        </w:tabs>
        <w:spacing w:before="0" w:after="0" w:line="340" w:lineRule="atLeast"/>
      </w:pPr>
      <w:r w:rsidRPr="00AA1F4B">
        <w:t>ΚΣΚΓ 1.3.2</w:t>
      </w:r>
    </w:p>
    <w:p w:rsidR="0075787F" w:rsidRDefault="0075787F" w:rsidP="00DD194C">
      <w:pPr>
        <w:pStyle w:val="a"/>
        <w:numPr>
          <w:ilvl w:val="0"/>
          <w:numId w:val="18"/>
        </w:numPr>
        <w:tabs>
          <w:tab w:val="num" w:pos="360"/>
        </w:tabs>
        <w:spacing w:before="0" w:after="0" w:line="340" w:lineRule="atLeast"/>
      </w:pPr>
      <w:r w:rsidRPr="00AA1F4B">
        <w:t>ΚΣΚΓ 1.3.3 (ΑΣ).</w:t>
      </w:r>
    </w:p>
    <w:p w:rsidR="0075787F" w:rsidRPr="00E13C9D" w:rsidRDefault="0075787F" w:rsidP="00E62C90">
      <w:r>
        <w:t>Μ</w:t>
      </w:r>
      <w:r w:rsidRPr="00494ED8">
        <w:t xml:space="preserve">έχρι το τέλος του </w:t>
      </w:r>
      <w:r>
        <w:t>2014</w:t>
      </w:r>
      <w:r w:rsidRPr="00494ED8">
        <w:t xml:space="preserve"> εντάχθηκαν </w:t>
      </w:r>
      <w:r>
        <w:t>109</w:t>
      </w:r>
      <w:r w:rsidRPr="00494ED8">
        <w:t xml:space="preserve"> πράξεις (</w:t>
      </w:r>
      <w:r>
        <w:t>50</w:t>
      </w:r>
      <w:r w:rsidRPr="00494ED8">
        <w:t xml:space="preserve"> πράξεις το </w:t>
      </w:r>
      <w:r>
        <w:t>2014</w:t>
      </w:r>
      <w:r w:rsidRPr="00494ED8">
        <w:t xml:space="preserve">) συνολικού προϋπολογισμού </w:t>
      </w:r>
      <w:r>
        <w:t xml:space="preserve">182 </w:t>
      </w:r>
      <w:r w:rsidRPr="00494ED8">
        <w:t>Μ€ (</w:t>
      </w:r>
      <w:r>
        <w:t xml:space="preserve">5,6 </w:t>
      </w:r>
      <w:r w:rsidRPr="00494ED8">
        <w:t xml:space="preserve">Μ€ το </w:t>
      </w:r>
      <w:r>
        <w:t>2014</w:t>
      </w:r>
      <w:r w:rsidRPr="00494ED8">
        <w:t xml:space="preserve">), ενώ πραγματοποιήθηκαν δαπάνες ύψους </w:t>
      </w:r>
      <w:r>
        <w:t xml:space="preserve">102 </w:t>
      </w:r>
      <w:r w:rsidRPr="00494ED8">
        <w:t>Μ€ (</w:t>
      </w:r>
      <w:r>
        <w:t xml:space="preserve">17 </w:t>
      </w:r>
      <w:r w:rsidRPr="00494ED8">
        <w:t xml:space="preserve">Μ€ το </w:t>
      </w:r>
      <w:r>
        <w:t>2014</w:t>
      </w:r>
      <w:r w:rsidRPr="00D20EE6">
        <w:t>)</w:t>
      </w:r>
      <w:r>
        <w:t>.</w:t>
      </w:r>
    </w:p>
    <w:p w:rsidR="0075787F" w:rsidRPr="00AA1F4B" w:rsidRDefault="0075787F" w:rsidP="00555B1F">
      <w:r w:rsidRPr="00555B1F">
        <w:t xml:space="preserve">Υλοποιούνται σημαντικές πράξεις που συμβάλουν στις </w:t>
      </w:r>
      <w:r>
        <w:t>ΚΣΚΓ 1.2.3 (ΕΣ), ΚΣΚΓ 1.3.2, ΚΣΚΓ 1.3.3 (ΑΣ)</w:t>
      </w:r>
      <w:r w:rsidRPr="00555B1F">
        <w:t xml:space="preserve">, όπως ενδεικτικά αναφέρονται τα </w:t>
      </w:r>
      <w:r>
        <w:t xml:space="preserve">Κέντρα Δια βίου </w:t>
      </w:r>
      <w:r>
        <w:lastRenderedPageBreak/>
        <w:t xml:space="preserve">Μάθησης, </w:t>
      </w:r>
      <w:r w:rsidRPr="00555B1F">
        <w:t>τα Σχολεία Δεύτερης Ευκαιρίας και η Εκπαίδευση Ενηλίκων στην απόκτηση βασικών δεξιοτήτων στις νέες τεχνολογίες.</w:t>
      </w:r>
    </w:p>
    <w:p w:rsidR="0075787F" w:rsidRPr="00AA1F4B" w:rsidRDefault="0075787F" w:rsidP="007554A2">
      <w:r w:rsidRPr="00AA1F4B">
        <w:t xml:space="preserve">Οι </w:t>
      </w:r>
      <w:r w:rsidRPr="00AA1F4B">
        <w:rPr>
          <w:rStyle w:val="ad"/>
          <w:bCs/>
        </w:rPr>
        <w:t>Άξονες Προτεραιότητας 10,11,12</w:t>
      </w:r>
      <w:r w:rsidRPr="00AA1F4B">
        <w:t xml:space="preserve"> συμβάλλουν στις:</w:t>
      </w:r>
    </w:p>
    <w:p w:rsidR="0075787F" w:rsidRDefault="0075787F" w:rsidP="00DD194C">
      <w:pPr>
        <w:pStyle w:val="a"/>
        <w:numPr>
          <w:ilvl w:val="0"/>
          <w:numId w:val="18"/>
        </w:numPr>
        <w:tabs>
          <w:tab w:val="num" w:pos="360"/>
        </w:tabs>
        <w:spacing w:before="0" w:after="0" w:line="340" w:lineRule="atLeast"/>
      </w:pPr>
      <w:r w:rsidRPr="00AA1F4B">
        <w:t>ΚΣΚΓ 1.2.1 (ΑΣ)</w:t>
      </w:r>
    </w:p>
    <w:p w:rsidR="0075787F" w:rsidRDefault="0075787F" w:rsidP="00DD194C">
      <w:pPr>
        <w:pStyle w:val="a"/>
        <w:numPr>
          <w:ilvl w:val="0"/>
          <w:numId w:val="18"/>
        </w:numPr>
        <w:tabs>
          <w:tab w:val="num" w:pos="360"/>
        </w:tabs>
        <w:spacing w:before="0" w:after="0" w:line="340" w:lineRule="atLeast"/>
      </w:pPr>
      <w:r w:rsidRPr="00AA1F4B">
        <w:t>ΚΣΚΓ 1.2.2 (ΕΣ)</w:t>
      </w:r>
    </w:p>
    <w:p w:rsidR="0075787F" w:rsidRDefault="0075787F" w:rsidP="00DD194C">
      <w:pPr>
        <w:pStyle w:val="a"/>
        <w:numPr>
          <w:ilvl w:val="0"/>
          <w:numId w:val="18"/>
        </w:numPr>
        <w:tabs>
          <w:tab w:val="num" w:pos="360"/>
        </w:tabs>
        <w:spacing w:before="0" w:after="0" w:line="340" w:lineRule="atLeast"/>
      </w:pPr>
      <w:r w:rsidRPr="00AA1F4B">
        <w:t xml:space="preserve">ΚΣΚΓ 1.3.3 (ΑΣ). </w:t>
      </w:r>
    </w:p>
    <w:p w:rsidR="0075787F" w:rsidRDefault="0075787F" w:rsidP="00555B1F">
      <w:r>
        <w:t>Μ</w:t>
      </w:r>
      <w:r w:rsidRPr="00494ED8">
        <w:t xml:space="preserve">έχρι το τέλος του </w:t>
      </w:r>
      <w:r>
        <w:t>2014</w:t>
      </w:r>
      <w:r w:rsidRPr="00494ED8">
        <w:t xml:space="preserve"> εντάχθηκαν </w:t>
      </w:r>
      <w:r>
        <w:t>853</w:t>
      </w:r>
      <w:r w:rsidRPr="00494ED8">
        <w:t xml:space="preserve"> πράξεις (</w:t>
      </w:r>
      <w:r>
        <w:t>180</w:t>
      </w:r>
      <w:r w:rsidRPr="00494ED8">
        <w:t xml:space="preserve"> πράξεις το </w:t>
      </w:r>
      <w:r>
        <w:t>2014</w:t>
      </w:r>
      <w:r w:rsidRPr="00494ED8">
        <w:t xml:space="preserve">) συνολικού προϋπολογισμού </w:t>
      </w:r>
      <w:r>
        <w:t xml:space="preserve">370 </w:t>
      </w:r>
      <w:r w:rsidRPr="00494ED8">
        <w:t>Μ€ (</w:t>
      </w:r>
      <w:r>
        <w:t xml:space="preserve">52,4 </w:t>
      </w:r>
      <w:r w:rsidRPr="00494ED8">
        <w:t xml:space="preserve">Μ€ το </w:t>
      </w:r>
      <w:r>
        <w:t>2014</w:t>
      </w:r>
      <w:r w:rsidRPr="00494ED8">
        <w:t xml:space="preserve">), ενώ πραγματοποιήθηκαν δαπάνες ύψους </w:t>
      </w:r>
      <w:r>
        <w:t xml:space="preserve">230 </w:t>
      </w:r>
      <w:r w:rsidRPr="00494ED8">
        <w:t>Μ€ (</w:t>
      </w:r>
      <w:r>
        <w:t xml:space="preserve">66 </w:t>
      </w:r>
      <w:r w:rsidRPr="00494ED8">
        <w:t xml:space="preserve">Μ€ το </w:t>
      </w:r>
      <w:r>
        <w:t>2014</w:t>
      </w:r>
      <w:r w:rsidRPr="00494ED8">
        <w:t>)</w:t>
      </w:r>
      <w:r>
        <w:t>.</w:t>
      </w:r>
    </w:p>
    <w:p w:rsidR="0075787F" w:rsidRPr="00AA1F4B" w:rsidRDefault="0075787F" w:rsidP="00555B1F">
      <w:r w:rsidRPr="00891795">
        <w:t>Οι πράξεις «Υποτροφίες του Ιδρύματος Κρατικών Υποτροφιών», ΘΑΛΗΣ,</w:t>
      </w:r>
      <w:r>
        <w:t xml:space="preserve"> ΑΡΧΙΜΗΔΗΣ,</w:t>
      </w:r>
      <w:r w:rsidRPr="00891795">
        <w:t xml:space="preserve"> Πρόγραμμα Μεταδιδακτόρων, ΗΡΑΚΛΕΙΤΟΣ και ΑΡΙΣΤΕΙΑ συμβάλλουν στις</w:t>
      </w:r>
      <w:r w:rsidRPr="00555B1F">
        <w:t xml:space="preserve"> </w:t>
      </w:r>
      <w:r>
        <w:t>ΚΣΚΓ 1.2.1 (ΑΣ), ΚΣΚΓ 1.2.2 (ΕΣ) και ΚΣΚΓ 1.3.3 (ΑΣ)</w:t>
      </w:r>
      <w:r w:rsidRPr="00555B1F">
        <w:t>.</w:t>
      </w:r>
    </w:p>
    <w:p w:rsidR="0075787F" w:rsidRPr="00AA1F4B" w:rsidRDefault="0075787F" w:rsidP="007554A2">
      <w:r w:rsidRPr="00AA1F4B">
        <w:t>Σε επίπεδο ειδικών στόχων του ΕΠΕΔΒΜ:</w:t>
      </w:r>
    </w:p>
    <w:p w:rsidR="0075787F" w:rsidRDefault="0075787F" w:rsidP="007554A2">
      <w:r w:rsidRPr="00AA1F4B">
        <w:t xml:space="preserve">Οι </w:t>
      </w:r>
      <w:r w:rsidRPr="00AA1F4B">
        <w:rPr>
          <w:rStyle w:val="ad"/>
          <w:bCs/>
        </w:rPr>
        <w:t>Ειδικοί Στόχοι 1/2/3.1</w:t>
      </w:r>
      <w:r w:rsidRPr="00AA1F4B">
        <w:t xml:space="preserve"> συμβάλλουν στην ΚΣΚΓ1.3.3 (ΑΣ).</w:t>
      </w:r>
    </w:p>
    <w:p w:rsidR="0075787F" w:rsidRDefault="0075787F" w:rsidP="007554A2">
      <w:r>
        <w:t xml:space="preserve">Οι </w:t>
      </w:r>
      <w:r w:rsidRPr="00794D6D">
        <w:rPr>
          <w:rStyle w:val="ad"/>
          <w:bCs/>
        </w:rPr>
        <w:t>Ειδικοί Στόχοι 1/2/3.2</w:t>
      </w:r>
      <w:r>
        <w:t xml:space="preserve"> συμβάλλουν στην ΚΣΚΓ 1.3.3 (ΑΣ). </w:t>
      </w:r>
    </w:p>
    <w:p w:rsidR="0075787F" w:rsidRDefault="0075787F" w:rsidP="007554A2">
      <w:r>
        <w:t xml:space="preserve">Οι </w:t>
      </w:r>
      <w:r w:rsidRPr="00794D6D">
        <w:rPr>
          <w:rStyle w:val="ad"/>
          <w:bCs/>
        </w:rPr>
        <w:t>Ειδικοί Στόχοι 1/2/3.3</w:t>
      </w:r>
      <w:r>
        <w:t xml:space="preserve"> συμβάλλουν στην ΚΣΚΓ 1.3.3 (ΕΣ). </w:t>
      </w:r>
    </w:p>
    <w:p w:rsidR="0075787F" w:rsidRDefault="0075787F" w:rsidP="007554A2">
      <w:r>
        <w:t xml:space="preserve">Οι </w:t>
      </w:r>
      <w:r w:rsidRPr="00794D6D">
        <w:rPr>
          <w:rStyle w:val="ad"/>
          <w:bCs/>
        </w:rPr>
        <w:t>Ειδικοί Στόχοι 1/2/3.4</w:t>
      </w:r>
      <w:r>
        <w:t xml:space="preserve"> συμβάλλουν στις ΚΣΚΓ 1.2.3 (ΕΣ) και ΚΣΚΓ 1.3.3 (ΑΣ).</w:t>
      </w:r>
    </w:p>
    <w:p w:rsidR="0075787F" w:rsidRDefault="0075787F" w:rsidP="007554A2">
      <w:r>
        <w:t xml:space="preserve">Οι </w:t>
      </w:r>
      <w:r>
        <w:rPr>
          <w:rStyle w:val="ad"/>
          <w:bCs/>
        </w:rPr>
        <w:t>Ειδικοί</w:t>
      </w:r>
      <w:r w:rsidRPr="00794D6D">
        <w:rPr>
          <w:rStyle w:val="ad"/>
          <w:bCs/>
        </w:rPr>
        <w:t xml:space="preserve"> Στόχοι 1/2/3.5</w:t>
      </w:r>
      <w:r>
        <w:t xml:space="preserve"> συμβάλλουν στις ΚΣΚΓ 1.2.3 (ΕΣ) και ΚΣΚΓ 1.3.3 (ΑΣ).</w:t>
      </w:r>
    </w:p>
    <w:p w:rsidR="0075787F" w:rsidRDefault="0075787F" w:rsidP="007554A2">
      <w:r>
        <w:t xml:space="preserve">Οι </w:t>
      </w:r>
      <w:r w:rsidRPr="00794D6D">
        <w:rPr>
          <w:rStyle w:val="ad"/>
          <w:bCs/>
        </w:rPr>
        <w:t>Ειδικοί Στόχοι 4/5/6.1</w:t>
      </w:r>
      <w:r>
        <w:t xml:space="preserve"> συμβάλλουν στις ΚΣΚΓ 1.2.3 (ΕΣ) και ΚΣΚΓ 1.3.3 (ΑΣ).</w:t>
      </w:r>
    </w:p>
    <w:p w:rsidR="0075787F" w:rsidRDefault="0075787F" w:rsidP="007554A2">
      <w:r>
        <w:t xml:space="preserve">Οι </w:t>
      </w:r>
      <w:r w:rsidRPr="00794D6D">
        <w:rPr>
          <w:rStyle w:val="ad"/>
          <w:bCs/>
        </w:rPr>
        <w:t>Ειδικοί Στόχοι 4/5/6.2</w:t>
      </w:r>
      <w:r>
        <w:t xml:space="preserve"> συμβάλλουν στην ΚΣΚΓ 1.3.3 (ΑΣ).</w:t>
      </w:r>
    </w:p>
    <w:p w:rsidR="0075787F" w:rsidRDefault="0075787F" w:rsidP="007554A2">
      <w:r>
        <w:t xml:space="preserve">Οι </w:t>
      </w:r>
      <w:r w:rsidRPr="00794D6D">
        <w:rPr>
          <w:rStyle w:val="ad"/>
          <w:bCs/>
        </w:rPr>
        <w:t>Ειδικοί Στόχοι 4/5/6.3</w:t>
      </w:r>
      <w:r>
        <w:t xml:space="preserve"> συμβάλλουν στις ΚΣΚΓ 1.2.2 (ΑΣ), ΚΣΚΓ 1.3.1 (ΕΣ) και ΚΣΚΓ 1.3.3 (ΑΣ). </w:t>
      </w:r>
    </w:p>
    <w:p w:rsidR="0075787F" w:rsidRDefault="0075787F" w:rsidP="007554A2">
      <w:r>
        <w:t xml:space="preserve">Οι </w:t>
      </w:r>
      <w:r w:rsidRPr="00794D6D">
        <w:rPr>
          <w:rStyle w:val="ad"/>
          <w:bCs/>
        </w:rPr>
        <w:t>Ειδικοί Στόχοι 7/8/9.1</w:t>
      </w:r>
      <w:r>
        <w:t xml:space="preserve"> συμβάλλουν στις ΚΣΚΓ 1.2.3 (ΕΣ), 1.3.2 (ΕΣ), και 1.3.3 (ΑΣ).</w:t>
      </w:r>
    </w:p>
    <w:p w:rsidR="0075787F" w:rsidRDefault="0075787F" w:rsidP="007554A2">
      <w:r>
        <w:t xml:space="preserve">Οι </w:t>
      </w:r>
      <w:r w:rsidRPr="00794D6D">
        <w:rPr>
          <w:rStyle w:val="ad"/>
          <w:bCs/>
        </w:rPr>
        <w:t>Ειδικοί Στόχοι 7/8/9.2</w:t>
      </w:r>
      <w:r>
        <w:t xml:space="preserve"> συμβάλλουν στην ΚΣΚΓ 1.3.3 (ΑΣ).</w:t>
      </w:r>
    </w:p>
    <w:p w:rsidR="0075787F" w:rsidRDefault="0075787F" w:rsidP="007554A2">
      <w:r>
        <w:t xml:space="preserve">Οι </w:t>
      </w:r>
      <w:r w:rsidRPr="00794D6D">
        <w:rPr>
          <w:rStyle w:val="ad"/>
          <w:bCs/>
        </w:rPr>
        <w:t>Ειδικοί Στόχοι 10/11/12.1</w:t>
      </w:r>
      <w:r>
        <w:t xml:space="preserve"> συμβάλλουν στις ΚΣΚΓ 1.2.1 (ΑΣ) και ΚΣΚΓ 1.3.3 (ΑΣ). </w:t>
      </w:r>
    </w:p>
    <w:p w:rsidR="0075787F" w:rsidRDefault="0075787F" w:rsidP="007554A2">
      <w:r>
        <w:t xml:space="preserve">Οι </w:t>
      </w:r>
      <w:r w:rsidRPr="00794D6D">
        <w:rPr>
          <w:rStyle w:val="ad"/>
          <w:bCs/>
        </w:rPr>
        <w:t>Ειδικοί Στόχοι 10/11/12.2</w:t>
      </w:r>
      <w:r>
        <w:t xml:space="preserve"> συμβάλλουν στην ΚΣΚΓ 1.3.3 (ΑΣ).</w:t>
      </w:r>
    </w:p>
    <w:p w:rsidR="0075787F" w:rsidRPr="00B03EB4" w:rsidRDefault="0075787F" w:rsidP="00BE6E04">
      <w:pPr>
        <w:pStyle w:val="a"/>
        <w:numPr>
          <w:ilvl w:val="0"/>
          <w:numId w:val="0"/>
        </w:numPr>
        <w:rPr>
          <w:highlight w:val="red"/>
        </w:rPr>
      </w:pPr>
      <w:r>
        <w:rPr>
          <w:highlight w:val="red"/>
        </w:rPr>
        <w:lastRenderedPageBreak/>
        <w:br w:type="page"/>
      </w:r>
    </w:p>
    <w:p w:rsidR="0075787F" w:rsidRDefault="0075787F" w:rsidP="00E36870">
      <w:pPr>
        <w:pStyle w:val="3"/>
        <w:numPr>
          <w:ilvl w:val="2"/>
          <w:numId w:val="17"/>
        </w:numPr>
      </w:pPr>
      <w:bookmarkStart w:id="42" w:name="_Toc423432149"/>
      <w:r>
        <w:lastRenderedPageBreak/>
        <w:t>Συμβολή του Προγράμματος στους δείκτες Λισσαβόνας</w:t>
      </w:r>
      <w:bookmarkEnd w:id="42"/>
      <w:r>
        <w:t xml:space="preserve">  </w:t>
      </w:r>
    </w:p>
    <w:p w:rsidR="0075787F" w:rsidRDefault="0075787F" w:rsidP="008B2CC6">
      <w:r>
        <w:t>Το Επιχειρησιακό Πρόγραμμα «Εκπαίδευση και Δια Βίου Μάθηση» συμβάλλει στους παρακάτω δείκτες ΕΣΠΑ.</w:t>
      </w:r>
    </w:p>
    <w:p w:rsidR="0075787F" w:rsidRDefault="0075787F" w:rsidP="008B2CC6"/>
    <w:tbl>
      <w:tblPr>
        <w:tblW w:w="5000"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656"/>
        <w:gridCol w:w="2357"/>
        <w:gridCol w:w="2422"/>
        <w:gridCol w:w="1087"/>
      </w:tblGrid>
      <w:tr w:rsidR="0075787F" w:rsidRPr="00723A2C">
        <w:trPr>
          <w:tblHeader/>
        </w:trPr>
        <w:tc>
          <w:tcPr>
            <w:tcW w:w="1558" w:type="pct"/>
            <w:shd w:val="clear" w:color="auto" w:fill="FFFF99"/>
          </w:tcPr>
          <w:p w:rsidR="0075787F" w:rsidRPr="00723A2C" w:rsidRDefault="0075787F" w:rsidP="00F058E5">
            <w:pPr>
              <w:jc w:val="center"/>
              <w:rPr>
                <w:b/>
                <w:sz w:val="16"/>
                <w:szCs w:val="16"/>
              </w:rPr>
            </w:pPr>
            <w:r w:rsidRPr="00723A2C">
              <w:rPr>
                <w:b/>
                <w:sz w:val="16"/>
                <w:szCs w:val="16"/>
              </w:rPr>
              <w:t>Δείκτες Λισσαβόνας</w:t>
            </w:r>
          </w:p>
        </w:tc>
        <w:tc>
          <w:tcPr>
            <w:tcW w:w="1383" w:type="pct"/>
            <w:shd w:val="clear" w:color="auto" w:fill="FFFF99"/>
          </w:tcPr>
          <w:p w:rsidR="0075787F" w:rsidRPr="00723A2C" w:rsidRDefault="0075787F" w:rsidP="00F058E5">
            <w:pPr>
              <w:jc w:val="center"/>
              <w:rPr>
                <w:b/>
                <w:sz w:val="16"/>
                <w:szCs w:val="16"/>
              </w:rPr>
            </w:pPr>
            <w:r w:rsidRPr="00723A2C">
              <w:rPr>
                <w:b/>
                <w:sz w:val="16"/>
                <w:szCs w:val="16"/>
              </w:rPr>
              <w:t xml:space="preserve">ΑΠ/ΕΣ του ΕΠ Εκπαίδευση &amp; Δια Βίου Μάθηση που συνεισφέρουν στους δείκτες </w:t>
            </w:r>
          </w:p>
        </w:tc>
        <w:tc>
          <w:tcPr>
            <w:tcW w:w="1421" w:type="pct"/>
            <w:shd w:val="clear" w:color="auto" w:fill="FFFF99"/>
          </w:tcPr>
          <w:p w:rsidR="0075787F" w:rsidRPr="00723A2C" w:rsidRDefault="0075787F" w:rsidP="00F058E5">
            <w:pPr>
              <w:jc w:val="center"/>
              <w:rPr>
                <w:b/>
                <w:sz w:val="16"/>
                <w:szCs w:val="16"/>
              </w:rPr>
            </w:pPr>
            <w:r w:rsidRPr="00723A2C">
              <w:rPr>
                <w:b/>
                <w:sz w:val="16"/>
                <w:szCs w:val="16"/>
              </w:rPr>
              <w:t>Παρατηρήσεις</w:t>
            </w:r>
          </w:p>
        </w:tc>
        <w:tc>
          <w:tcPr>
            <w:tcW w:w="638" w:type="pct"/>
            <w:shd w:val="clear" w:color="auto" w:fill="FFFF99"/>
          </w:tcPr>
          <w:p w:rsidR="0075787F" w:rsidRPr="00723A2C" w:rsidRDefault="0075787F" w:rsidP="00F058E5">
            <w:pPr>
              <w:jc w:val="center"/>
              <w:rPr>
                <w:b/>
                <w:sz w:val="16"/>
                <w:szCs w:val="16"/>
              </w:rPr>
            </w:pPr>
            <w:r w:rsidRPr="00723A2C">
              <w:rPr>
                <w:b/>
                <w:sz w:val="16"/>
                <w:szCs w:val="16"/>
              </w:rPr>
              <w:t>Τιμή Στόχος 2013</w:t>
            </w:r>
          </w:p>
        </w:tc>
      </w:tr>
      <w:tr w:rsidR="0075787F" w:rsidRPr="00723A2C">
        <w:tc>
          <w:tcPr>
            <w:tcW w:w="1558" w:type="pct"/>
          </w:tcPr>
          <w:p w:rsidR="0075787F" w:rsidRPr="00723A2C" w:rsidRDefault="0075787F" w:rsidP="00F058E5">
            <w:pPr>
              <w:rPr>
                <w:sz w:val="16"/>
                <w:szCs w:val="16"/>
              </w:rPr>
            </w:pPr>
            <w:r w:rsidRPr="00723A2C">
              <w:rPr>
                <w:rFonts w:cs="Arial"/>
                <w:sz w:val="16"/>
                <w:szCs w:val="16"/>
              </w:rPr>
              <w:t>Δημόσιες Δαπάνες για την Παιδεία ως Ποσοστό του ΑΕΠ*</w:t>
            </w:r>
          </w:p>
        </w:tc>
        <w:tc>
          <w:tcPr>
            <w:tcW w:w="1383" w:type="pct"/>
          </w:tcPr>
          <w:p w:rsidR="0075787F" w:rsidRPr="00723A2C" w:rsidRDefault="0075787F" w:rsidP="00F058E5">
            <w:pPr>
              <w:rPr>
                <w:sz w:val="16"/>
                <w:szCs w:val="16"/>
              </w:rPr>
            </w:pPr>
            <w:r w:rsidRPr="00723A2C">
              <w:rPr>
                <w:sz w:val="16"/>
                <w:szCs w:val="16"/>
              </w:rPr>
              <w:t>Όλοι οι ΑΠ και όλοι οι ΕΣ</w:t>
            </w:r>
          </w:p>
        </w:tc>
        <w:tc>
          <w:tcPr>
            <w:tcW w:w="1421" w:type="pct"/>
          </w:tcPr>
          <w:p w:rsidR="0075787F" w:rsidRPr="00723A2C" w:rsidRDefault="0075787F" w:rsidP="00F058E5">
            <w:pPr>
              <w:rPr>
                <w:sz w:val="16"/>
                <w:szCs w:val="16"/>
              </w:rPr>
            </w:pPr>
          </w:p>
        </w:tc>
        <w:tc>
          <w:tcPr>
            <w:tcW w:w="638" w:type="pct"/>
          </w:tcPr>
          <w:p w:rsidR="0075787F" w:rsidRPr="00723A2C" w:rsidRDefault="0075787F" w:rsidP="00F058E5">
            <w:pPr>
              <w:rPr>
                <w:sz w:val="16"/>
                <w:szCs w:val="16"/>
              </w:rPr>
            </w:pPr>
            <w:r w:rsidRPr="00723A2C">
              <w:rPr>
                <w:sz w:val="16"/>
                <w:szCs w:val="16"/>
              </w:rPr>
              <w:t>5%</w:t>
            </w:r>
          </w:p>
        </w:tc>
      </w:tr>
      <w:tr w:rsidR="0075787F" w:rsidRPr="00723A2C">
        <w:tc>
          <w:tcPr>
            <w:tcW w:w="1558" w:type="pct"/>
          </w:tcPr>
          <w:p w:rsidR="0075787F" w:rsidRPr="00723A2C" w:rsidRDefault="0075787F" w:rsidP="00F058E5">
            <w:pPr>
              <w:rPr>
                <w:sz w:val="16"/>
                <w:szCs w:val="16"/>
              </w:rPr>
            </w:pPr>
            <w:r w:rsidRPr="00723A2C">
              <w:rPr>
                <w:rFonts w:cs="Arial"/>
                <w:sz w:val="16"/>
                <w:szCs w:val="16"/>
              </w:rPr>
              <w:t>Ποσοστό του γενικού πληθυσμού 25-64 ετών που συμμετέχει σε προγράμματα δια-βίου μάθησης (τυπικής, μη τυπικής και άτυπης)*</w:t>
            </w:r>
          </w:p>
        </w:tc>
        <w:tc>
          <w:tcPr>
            <w:tcW w:w="1383" w:type="pct"/>
          </w:tcPr>
          <w:p w:rsidR="0075787F" w:rsidRPr="00723A2C" w:rsidRDefault="0075787F" w:rsidP="00F058E5">
            <w:pPr>
              <w:rPr>
                <w:sz w:val="16"/>
                <w:szCs w:val="16"/>
              </w:rPr>
            </w:pPr>
            <w:r w:rsidRPr="00723A2C">
              <w:rPr>
                <w:sz w:val="16"/>
                <w:szCs w:val="16"/>
              </w:rPr>
              <w:t>ΑΠ 1,2,3 και ΕΣ 1.5, 2.5, 3.5</w:t>
            </w:r>
          </w:p>
          <w:p w:rsidR="0075787F" w:rsidRPr="00723A2C" w:rsidRDefault="0075787F" w:rsidP="00F058E5">
            <w:pPr>
              <w:rPr>
                <w:sz w:val="16"/>
                <w:szCs w:val="16"/>
              </w:rPr>
            </w:pPr>
            <w:r w:rsidRPr="00723A2C">
              <w:rPr>
                <w:sz w:val="16"/>
                <w:szCs w:val="16"/>
              </w:rPr>
              <w:t xml:space="preserve">ΑΠ 7,8,9 και ΕΣ 7.1, 8.1, 9.1 </w:t>
            </w:r>
          </w:p>
        </w:tc>
        <w:tc>
          <w:tcPr>
            <w:tcW w:w="1421" w:type="pct"/>
          </w:tcPr>
          <w:p w:rsidR="0075787F" w:rsidRPr="00723A2C" w:rsidRDefault="0075787F" w:rsidP="00F058E5">
            <w:pPr>
              <w:rPr>
                <w:sz w:val="16"/>
                <w:szCs w:val="16"/>
              </w:rPr>
            </w:pPr>
            <w:r w:rsidRPr="00723A2C">
              <w:rPr>
                <w:sz w:val="16"/>
                <w:szCs w:val="16"/>
              </w:rPr>
              <w:t>Υποστηρίζεται από αντίστοιχο δείκτη του ΕΠ</w:t>
            </w:r>
          </w:p>
        </w:tc>
        <w:tc>
          <w:tcPr>
            <w:tcW w:w="638" w:type="pct"/>
          </w:tcPr>
          <w:p w:rsidR="0075787F" w:rsidRPr="00723A2C" w:rsidRDefault="0075787F" w:rsidP="00F058E5">
            <w:pPr>
              <w:rPr>
                <w:sz w:val="16"/>
                <w:szCs w:val="16"/>
              </w:rPr>
            </w:pPr>
            <w:r w:rsidRPr="00723A2C">
              <w:rPr>
                <w:sz w:val="16"/>
                <w:szCs w:val="16"/>
              </w:rPr>
              <w:t>6%</w:t>
            </w:r>
          </w:p>
        </w:tc>
      </w:tr>
      <w:tr w:rsidR="0075787F" w:rsidRPr="00723A2C">
        <w:tc>
          <w:tcPr>
            <w:tcW w:w="1558" w:type="pct"/>
          </w:tcPr>
          <w:p w:rsidR="0075787F" w:rsidRPr="00723A2C" w:rsidRDefault="0075787F" w:rsidP="00F058E5">
            <w:pPr>
              <w:rPr>
                <w:sz w:val="16"/>
                <w:szCs w:val="16"/>
              </w:rPr>
            </w:pPr>
            <w:r w:rsidRPr="00723A2C">
              <w:rPr>
                <w:rFonts w:cs="Arial"/>
                <w:sz w:val="16"/>
                <w:szCs w:val="16"/>
              </w:rPr>
              <w:t>Ποσοστό του πληθυσμού ηλικίας 18-24 που έχει ολοκληρώσει μόνο τον υποχρεωτικό κύκλο σπουδών και δεν βρίσκεται σε σπουδές ή κατάρτιση*</w:t>
            </w:r>
          </w:p>
        </w:tc>
        <w:tc>
          <w:tcPr>
            <w:tcW w:w="1383" w:type="pct"/>
          </w:tcPr>
          <w:p w:rsidR="0075787F" w:rsidRPr="00723A2C" w:rsidRDefault="0075787F" w:rsidP="00F058E5">
            <w:pPr>
              <w:rPr>
                <w:sz w:val="16"/>
                <w:szCs w:val="16"/>
              </w:rPr>
            </w:pPr>
            <w:r w:rsidRPr="00723A2C">
              <w:rPr>
                <w:sz w:val="16"/>
                <w:szCs w:val="16"/>
              </w:rPr>
              <w:t>ΑΠ 1,2,3 και ΕΣ 1.1., 1.3., 1.4, 1.5,2.1., 2.3., 2.4, 2.5, 3.1.,3.3., 3.4, 3.5,</w:t>
            </w:r>
          </w:p>
        </w:tc>
        <w:tc>
          <w:tcPr>
            <w:tcW w:w="1421" w:type="pct"/>
          </w:tcPr>
          <w:p w:rsidR="0075787F" w:rsidRPr="00723A2C" w:rsidRDefault="0075787F" w:rsidP="00F058E5">
            <w:pPr>
              <w:rPr>
                <w:sz w:val="16"/>
                <w:szCs w:val="16"/>
              </w:rPr>
            </w:pPr>
          </w:p>
        </w:tc>
        <w:tc>
          <w:tcPr>
            <w:tcW w:w="638" w:type="pct"/>
          </w:tcPr>
          <w:p w:rsidR="0075787F" w:rsidRPr="00723A2C" w:rsidRDefault="0075787F" w:rsidP="00F058E5">
            <w:pPr>
              <w:rPr>
                <w:sz w:val="16"/>
                <w:szCs w:val="16"/>
              </w:rPr>
            </w:pPr>
            <w:r w:rsidRPr="00723A2C">
              <w:rPr>
                <w:sz w:val="16"/>
                <w:szCs w:val="16"/>
              </w:rPr>
              <w:t>10%</w:t>
            </w:r>
          </w:p>
        </w:tc>
      </w:tr>
      <w:tr w:rsidR="0075787F" w:rsidRPr="00723A2C">
        <w:tc>
          <w:tcPr>
            <w:tcW w:w="1558" w:type="pct"/>
          </w:tcPr>
          <w:p w:rsidR="0075787F" w:rsidRPr="00723A2C" w:rsidRDefault="0075787F" w:rsidP="00F058E5">
            <w:pPr>
              <w:rPr>
                <w:sz w:val="16"/>
                <w:szCs w:val="16"/>
              </w:rPr>
            </w:pPr>
            <w:r w:rsidRPr="00723A2C">
              <w:rPr>
                <w:rFonts w:cs="Arial"/>
                <w:sz w:val="16"/>
                <w:szCs w:val="16"/>
              </w:rPr>
              <w:t>Ποσοστό πληθυσμού ηλικίας 20-24 ετών απόφοιτοι του δεύτερου κύκλου δευτεροβάθμιας εκπαίδευσης (Λύκεια,ΤΕΕ) *</w:t>
            </w:r>
          </w:p>
        </w:tc>
        <w:tc>
          <w:tcPr>
            <w:tcW w:w="1383" w:type="pct"/>
          </w:tcPr>
          <w:p w:rsidR="0075787F" w:rsidRPr="00723A2C" w:rsidRDefault="0075787F" w:rsidP="00F058E5">
            <w:pPr>
              <w:rPr>
                <w:sz w:val="16"/>
                <w:szCs w:val="16"/>
              </w:rPr>
            </w:pPr>
            <w:r w:rsidRPr="00723A2C">
              <w:rPr>
                <w:sz w:val="16"/>
                <w:szCs w:val="16"/>
              </w:rPr>
              <w:t>ΑΠ 1,2,3 και ΕΣ 1.1., 1.3., 1.4, 1.5,2.1., 2.3., 2.4, 2.5, 3.1.,3.3., 3.4, 3.5,</w:t>
            </w:r>
          </w:p>
          <w:p w:rsidR="0075787F" w:rsidRPr="00723A2C" w:rsidRDefault="0075787F" w:rsidP="00F058E5">
            <w:pPr>
              <w:rPr>
                <w:sz w:val="16"/>
                <w:szCs w:val="16"/>
              </w:rPr>
            </w:pPr>
            <w:r w:rsidRPr="00723A2C">
              <w:rPr>
                <w:sz w:val="16"/>
                <w:szCs w:val="16"/>
              </w:rPr>
              <w:t>ΑΠ 4,5,6 και ΕΣ 4.2, 5.2, 6.2</w:t>
            </w:r>
          </w:p>
        </w:tc>
        <w:tc>
          <w:tcPr>
            <w:tcW w:w="1421" w:type="pct"/>
          </w:tcPr>
          <w:p w:rsidR="0075787F" w:rsidRPr="00723A2C" w:rsidRDefault="0075787F" w:rsidP="00F058E5">
            <w:pPr>
              <w:rPr>
                <w:sz w:val="16"/>
                <w:szCs w:val="16"/>
              </w:rPr>
            </w:pPr>
          </w:p>
        </w:tc>
        <w:tc>
          <w:tcPr>
            <w:tcW w:w="638" w:type="pct"/>
          </w:tcPr>
          <w:p w:rsidR="0075787F" w:rsidRPr="00723A2C" w:rsidRDefault="0075787F" w:rsidP="00F058E5">
            <w:pPr>
              <w:rPr>
                <w:sz w:val="16"/>
                <w:szCs w:val="16"/>
              </w:rPr>
            </w:pPr>
            <w:r w:rsidRPr="00723A2C">
              <w:rPr>
                <w:sz w:val="16"/>
                <w:szCs w:val="16"/>
              </w:rPr>
              <w:t>86%</w:t>
            </w:r>
          </w:p>
        </w:tc>
      </w:tr>
    </w:tbl>
    <w:p w:rsidR="0075787F" w:rsidRDefault="0075787F" w:rsidP="008B2CC6">
      <w:pPr>
        <w:rPr>
          <w:rStyle w:val="ab"/>
          <w:szCs w:val="16"/>
        </w:rPr>
      </w:pPr>
      <w:r w:rsidRPr="00794D6D">
        <w:rPr>
          <w:rStyle w:val="ab"/>
          <w:szCs w:val="16"/>
        </w:rPr>
        <w:t>* Πρόκειται για πρόβλεψη /στόχο που αφορά στη συνολική εθνική προσπάθεια, δεν αποτελεί αποτέλεσμα μόνο της συνεισφοράς των Διαρθρωτικών Ταμείων και των Επιχειρησιακών Προγραμμάτων και επηρεάζεται σημαντικά από την οικονομική και κοινωνική συγκυρία</w:t>
      </w:r>
    </w:p>
    <w:p w:rsidR="0075787F" w:rsidRDefault="0075787F" w:rsidP="00E36870">
      <w:pPr>
        <w:pStyle w:val="a"/>
        <w:numPr>
          <w:ilvl w:val="0"/>
          <w:numId w:val="18"/>
        </w:numPr>
        <w:rPr>
          <w:sz w:val="24"/>
          <w:szCs w:val="24"/>
        </w:rPr>
      </w:pPr>
      <w:r w:rsidDel="0005268E">
        <w:t xml:space="preserve"> </w:t>
      </w:r>
      <w:r>
        <w:t>«</w:t>
      </w:r>
      <w:r w:rsidRPr="00AA3184">
        <w:rPr>
          <w:rFonts w:cs="Arial"/>
        </w:rPr>
        <w:t>Αριθμός συμμετοχών ατόμων 25-64 ετών σε προγράμματα δια βίου εκπαίδευσης (τυπικής, μη-τυπικής και άτυπης</w:t>
      </w:r>
      <w:r>
        <w:rPr>
          <w:rFonts w:cs="Arial"/>
        </w:rPr>
        <w:t xml:space="preserve">» </w:t>
      </w:r>
      <w:r>
        <w:t xml:space="preserve">, ο οποίος </w:t>
      </w:r>
      <w:r w:rsidRPr="00211711">
        <w:t>παρουσιάζει τιμή υλοποίησης</w:t>
      </w:r>
      <w:r>
        <w:t xml:space="preserve"> 434.328 </w:t>
      </w:r>
      <w:r w:rsidRPr="00AA3184">
        <w:rPr>
          <w:rStyle w:val="ad"/>
          <w:b w:val="0"/>
          <w:bCs/>
        </w:rPr>
        <w:t>συμμετοχές</w:t>
      </w:r>
      <w:r w:rsidRPr="00AA3184">
        <w:rPr>
          <w:sz w:val="24"/>
          <w:szCs w:val="24"/>
        </w:rPr>
        <w:t xml:space="preserve">. </w:t>
      </w:r>
    </w:p>
    <w:p w:rsidR="0075787F" w:rsidRDefault="0075787F" w:rsidP="008B2CC6">
      <w:pPr>
        <w:rPr>
          <w:rStyle w:val="ab"/>
          <w:szCs w:val="16"/>
        </w:rPr>
      </w:pPr>
    </w:p>
    <w:p w:rsidR="0075787F" w:rsidRDefault="0075787F" w:rsidP="008B2CC6">
      <w:pPr>
        <w:rPr>
          <w:rStyle w:val="ab"/>
          <w:szCs w:val="16"/>
        </w:rPr>
      </w:pPr>
    </w:p>
    <w:p w:rsidR="0075787F" w:rsidRDefault="0075787F" w:rsidP="00E36870">
      <w:pPr>
        <w:pStyle w:val="2"/>
        <w:numPr>
          <w:ilvl w:val="1"/>
          <w:numId w:val="17"/>
        </w:numPr>
      </w:pPr>
      <w:bookmarkStart w:id="43" w:name="_Toc326332291"/>
      <w:bookmarkStart w:id="44" w:name="_Toc423432150"/>
      <w:bookmarkEnd w:id="43"/>
      <w:r w:rsidRPr="000058D4">
        <w:lastRenderedPageBreak/>
        <w:t>Συνέπεια και Συγκέντρωση της Στήριξης</w:t>
      </w:r>
      <w:bookmarkEnd w:id="44"/>
    </w:p>
    <w:p w:rsidR="0075787F" w:rsidRDefault="0075787F" w:rsidP="00E36870">
      <w:pPr>
        <w:pStyle w:val="3"/>
        <w:numPr>
          <w:ilvl w:val="2"/>
          <w:numId w:val="17"/>
        </w:numPr>
      </w:pPr>
      <w:bookmarkStart w:id="45" w:name="_Toc423432151"/>
      <w:r w:rsidRPr="000058D4">
        <w:t xml:space="preserve">Συμβολή του Προγράμματος στο Εθνικό Πρόγραμμα Μεταρρυθμίσεων </w:t>
      </w:r>
      <w:r>
        <w:t>2014</w:t>
      </w:r>
      <w:r w:rsidRPr="005D3661">
        <w:t xml:space="preserve"> </w:t>
      </w:r>
      <w:r w:rsidRPr="000058D4">
        <w:t>όσον αφορά την Κοινωνική Ένταξη</w:t>
      </w:r>
      <w:bookmarkEnd w:id="45"/>
      <w:r w:rsidRPr="000058D4">
        <w:t xml:space="preserve"> </w:t>
      </w:r>
    </w:p>
    <w:p w:rsidR="0075787F" w:rsidRPr="005D3661" w:rsidRDefault="0075787F" w:rsidP="00AA7952">
      <w:r w:rsidRPr="005D3661">
        <w:t xml:space="preserve">Οι δράσεις του Επιχειρησιακού Προγράμματος «Εκπαίδευση και Δια Βίου Μάθηση» στα πλαίσια του ΕΣΠΑ 2007 -2013 συμβάλλουν στην κοινωνική ενσωμάτωση και συγκεκριμένα στους επιμέρους στόχους όπως αναφέρονται στο ΕΠΜ </w:t>
      </w:r>
      <w:r>
        <w:t>2014</w:t>
      </w:r>
      <w:r w:rsidRPr="005D3661">
        <w:t xml:space="preserve">: </w:t>
      </w:r>
    </w:p>
    <w:p w:rsidR="0075787F" w:rsidRDefault="0075787F" w:rsidP="00E36870">
      <w:pPr>
        <w:numPr>
          <w:ilvl w:val="0"/>
          <w:numId w:val="36"/>
        </w:numPr>
      </w:pPr>
      <w:r w:rsidRPr="005D3661">
        <w:t>Εκπαιδευτικός στόχος: το ποσοστό της σχολικής διαρροής πρέπει να είναι κάτω από 10% και το ποσοστό της ολοκλήρωσης της τριτοβάθμιας εκπαίδευσης πρέπει να πάνω από  40%</w:t>
      </w:r>
    </w:p>
    <w:p w:rsidR="0075787F" w:rsidRDefault="0075787F" w:rsidP="00E36870">
      <w:pPr>
        <w:numPr>
          <w:ilvl w:val="0"/>
          <w:numId w:val="36"/>
        </w:numPr>
      </w:pPr>
      <w:r w:rsidRPr="005D3661">
        <w:t>Στόχο</w:t>
      </w:r>
      <w:r>
        <w:t>ι</w:t>
      </w:r>
      <w:r w:rsidRPr="005D3661">
        <w:t xml:space="preserve"> κατά της φτώχειας: </w:t>
      </w:r>
      <w:r>
        <w:t xml:space="preserve">(α) </w:t>
      </w:r>
      <w:r w:rsidRPr="005D3661">
        <w:t>450.000 λιγότερα άτομα αντιμέτωπα με τον κίνδυνο της φτώχειας</w:t>
      </w:r>
      <w:r>
        <w:t>, (β) μείωση του αριθμού των παιδιών ηλικίας 0-17 που βρίσκονται στον κίνδυνο της φτώχιας κατά 100.000 μέχρι το 2020 και (γ) ανάπτυξη δικτύου κοινωνικής ασφάλειας ενάντια στον κοινωνικό αποκλεισμό σε βασικές υπηρεσίες μεταξύ αυτών και της εκπαίδευσης</w:t>
      </w:r>
      <w:r w:rsidRPr="005D3661">
        <w:t>.</w:t>
      </w:r>
    </w:p>
    <w:p w:rsidR="0075787F" w:rsidRPr="005D3661" w:rsidRDefault="0075787F" w:rsidP="00AA7952">
      <w:pPr>
        <w:ind w:left="360"/>
      </w:pPr>
      <w:r w:rsidRPr="005D3661">
        <w:t xml:space="preserve">Ειδικότερα, όσον αφορά τον πρώτο στόχο, τα μέτρα όπως περιγράφονται στο ΕΠΜ </w:t>
      </w:r>
      <w:r>
        <w:t>2014</w:t>
      </w:r>
      <w:r w:rsidRPr="005D3661">
        <w:t>, που σχετίζονται με τις ευπαθείς ομάδες του πληθυσμού περιλαμβάνουν:</w:t>
      </w:r>
    </w:p>
    <w:p w:rsidR="0075787F" w:rsidRDefault="0075787F" w:rsidP="00DD194C">
      <w:pPr>
        <w:numPr>
          <w:ilvl w:val="0"/>
          <w:numId w:val="37"/>
        </w:numPr>
        <w:spacing w:before="120" w:after="60"/>
        <w:ind w:left="1077" w:hanging="357"/>
      </w:pPr>
      <w:r w:rsidRPr="005D3661">
        <w:t xml:space="preserve">Εκπαιδευτικές δράσεις για τις ευπαθείς ομάδες: ΡΟΜΑ, θρησκευτική μειονότητα της Θράκης, αλλοδαπούς καθώς και τη δημιουργία </w:t>
      </w:r>
      <w:r>
        <w:t xml:space="preserve">των </w:t>
      </w:r>
      <w:r w:rsidRPr="005D3661">
        <w:t>«Ζ</w:t>
      </w:r>
      <w:r>
        <w:t>ωνών</w:t>
      </w:r>
      <w:r w:rsidRPr="005D3661">
        <w:t xml:space="preserve"> </w:t>
      </w:r>
      <w:r>
        <w:t>Εκπαιδευτικής Π</w:t>
      </w:r>
      <w:r w:rsidRPr="005D3661">
        <w:t xml:space="preserve">ροτεραιότητας». </w:t>
      </w:r>
    </w:p>
    <w:p w:rsidR="0075787F" w:rsidRDefault="0075787F" w:rsidP="00DD194C">
      <w:pPr>
        <w:numPr>
          <w:ilvl w:val="0"/>
          <w:numId w:val="37"/>
        </w:numPr>
        <w:spacing w:before="120" w:after="60"/>
        <w:ind w:left="1077" w:hanging="357"/>
      </w:pPr>
      <w:r w:rsidRPr="005D3661">
        <w:t>Στήριξη των ατόμων με αναπηρία</w:t>
      </w:r>
    </w:p>
    <w:p w:rsidR="0075787F" w:rsidRPr="005D3661" w:rsidRDefault="0075787F" w:rsidP="00AA7952">
      <w:r w:rsidRPr="00B312D8">
        <w:t xml:space="preserve">Όσον αφορά τα παραπάνω μέσω του ΕΠΕΔΒΜ υλοποιούνται δράσεις που εμπίπτουν στον ειδικό στόχο 1.4. των αξόνων 1,2,3. </w:t>
      </w:r>
      <w:r w:rsidRPr="00B31819">
        <w:t>Μ</w:t>
      </w:r>
      <w:r w:rsidRPr="00B312D8">
        <w:t xml:space="preserve">έχρι το τέλος του </w:t>
      </w:r>
      <w:r>
        <w:t xml:space="preserve">2014 </w:t>
      </w:r>
      <w:r w:rsidRPr="00A00E7E">
        <w:t xml:space="preserve">είχαν ενταχθεί </w:t>
      </w:r>
      <w:r>
        <w:t>47</w:t>
      </w:r>
      <w:r w:rsidRPr="00A00E7E">
        <w:t xml:space="preserve"> πράξεις συνολικού προϋπολογισμού </w:t>
      </w:r>
      <w:r>
        <w:t>420</w:t>
      </w:r>
      <w:r w:rsidRPr="00A00E7E">
        <w:t xml:space="preserve"> </w:t>
      </w:r>
      <w:r w:rsidRPr="00A00E7E">
        <w:rPr>
          <w:rStyle w:val="ad"/>
          <w:b w:val="0"/>
          <w:bCs/>
        </w:rPr>
        <w:t>Μ€</w:t>
      </w:r>
      <w:r w:rsidRPr="00A00E7E">
        <w:t>.</w:t>
      </w:r>
      <w:r w:rsidRPr="00B31819">
        <w:t xml:space="preserve"> Ενδεικτικά αναφέρονται:</w:t>
      </w:r>
    </w:p>
    <w:p w:rsidR="0075787F" w:rsidRDefault="0075787F" w:rsidP="00E36870">
      <w:pPr>
        <w:numPr>
          <w:ilvl w:val="0"/>
          <w:numId w:val="38"/>
        </w:numPr>
      </w:pPr>
      <w:r w:rsidRPr="005D3661">
        <w:t>Υποστήριξη Ολοήμερων Σχολείων</w:t>
      </w:r>
      <w:r>
        <w:t xml:space="preserve"> (Α’ και Β’ φάση)</w:t>
      </w:r>
    </w:p>
    <w:p w:rsidR="0075787F" w:rsidRDefault="0075787F" w:rsidP="00E36870">
      <w:pPr>
        <w:numPr>
          <w:ilvl w:val="0"/>
          <w:numId w:val="38"/>
        </w:numPr>
      </w:pPr>
      <w:r w:rsidRPr="005D3661">
        <w:t>Ενισχυτική Διδασκαλία</w:t>
      </w:r>
    </w:p>
    <w:p w:rsidR="0075787F" w:rsidRDefault="0075787F" w:rsidP="00E36870">
      <w:pPr>
        <w:numPr>
          <w:ilvl w:val="0"/>
          <w:numId w:val="38"/>
        </w:numPr>
      </w:pPr>
      <w:r w:rsidRPr="005D3661">
        <w:t>Ζώνες Εκπαιδευτικές Προτεραιότητας</w:t>
      </w:r>
    </w:p>
    <w:p w:rsidR="0075787F" w:rsidRDefault="0075787F" w:rsidP="00E36870">
      <w:pPr>
        <w:numPr>
          <w:ilvl w:val="0"/>
          <w:numId w:val="38"/>
        </w:numPr>
      </w:pPr>
      <w:r w:rsidRPr="005D3661">
        <w:t>Εκπαίδευση παιδιών της μουσουλμανικής μειονότητας</w:t>
      </w:r>
    </w:p>
    <w:p w:rsidR="0075787F" w:rsidRDefault="0075787F" w:rsidP="00E36870">
      <w:pPr>
        <w:numPr>
          <w:ilvl w:val="0"/>
          <w:numId w:val="38"/>
        </w:numPr>
      </w:pPr>
      <w:r w:rsidRPr="005D3661">
        <w:t>Εκπαίδευση αλλοδαπών και παλιννοστούντων μαθητών</w:t>
      </w:r>
    </w:p>
    <w:p w:rsidR="0075787F" w:rsidRDefault="0075787F" w:rsidP="00E36870">
      <w:pPr>
        <w:numPr>
          <w:ilvl w:val="0"/>
          <w:numId w:val="38"/>
        </w:numPr>
      </w:pPr>
      <w:r w:rsidRPr="005D3661">
        <w:t>Εκπαίδευση παιδιών Ρομά</w:t>
      </w:r>
    </w:p>
    <w:p w:rsidR="0075787F" w:rsidRDefault="0075787F" w:rsidP="00E36870">
      <w:pPr>
        <w:numPr>
          <w:ilvl w:val="0"/>
          <w:numId w:val="38"/>
        </w:numPr>
      </w:pPr>
      <w:r w:rsidRPr="005D3661">
        <w:lastRenderedPageBreak/>
        <w:t>Διαπολιτισμικές εκπαιδευτικές δράσεις στη δευτεροβάθμια εκπαίδευση με ενίσχυση διακρατικών συνεργασιών</w:t>
      </w:r>
    </w:p>
    <w:p w:rsidR="0075787F" w:rsidRDefault="0075787F" w:rsidP="00DC160C">
      <w:pPr>
        <w:numPr>
          <w:ilvl w:val="0"/>
          <w:numId w:val="38"/>
        </w:numPr>
        <w:spacing w:before="120" w:after="60"/>
      </w:pPr>
      <w:r>
        <w:t>Ένταξη ευάλωτων κοινωνικών ομάδων στα δημοτικά σχολεία</w:t>
      </w:r>
    </w:p>
    <w:p w:rsidR="0075787F" w:rsidRDefault="0075787F" w:rsidP="00E36870">
      <w:pPr>
        <w:numPr>
          <w:ilvl w:val="0"/>
          <w:numId w:val="38"/>
        </w:numPr>
      </w:pPr>
      <w:r>
        <w:t>Αναλυτικά προγράμματα ειδικών σχολείων</w:t>
      </w:r>
    </w:p>
    <w:p w:rsidR="0075787F" w:rsidRDefault="0075787F" w:rsidP="00E36870">
      <w:pPr>
        <w:numPr>
          <w:ilvl w:val="0"/>
          <w:numId w:val="38"/>
        </w:numPr>
      </w:pPr>
      <w:r w:rsidRPr="005D3661">
        <w:t>Πρόγραμμα εξειδικευμένης εκπαιδευτικής υποστήριξης για ένταξη μαθητών με αναπηρία</w:t>
      </w:r>
      <w:r>
        <w:t xml:space="preserve"> ή / και ειδικές εκπαιδευτικές ανάγκες</w:t>
      </w:r>
    </w:p>
    <w:p w:rsidR="0075787F" w:rsidRDefault="0075787F" w:rsidP="00E36870">
      <w:pPr>
        <w:numPr>
          <w:ilvl w:val="0"/>
          <w:numId w:val="38"/>
        </w:numPr>
      </w:pPr>
      <w:r w:rsidRPr="005D3661">
        <w:t>Μητρώο ΑΜΕΑ</w:t>
      </w:r>
    </w:p>
    <w:p w:rsidR="0075787F" w:rsidRDefault="0075787F" w:rsidP="00E36870">
      <w:pPr>
        <w:pStyle w:val="a"/>
        <w:numPr>
          <w:ilvl w:val="0"/>
          <w:numId w:val="38"/>
        </w:numPr>
        <w:spacing w:before="120"/>
      </w:pPr>
      <w:r>
        <w:t>Εξατομικευμένη υποστήριξη μαθητών με αναπηρία ή/και ειδικές εκπαιδευτικές ανάγκες</w:t>
      </w:r>
    </w:p>
    <w:p w:rsidR="0075787F" w:rsidRDefault="0075787F" w:rsidP="00E36870">
      <w:pPr>
        <w:pStyle w:val="a"/>
        <w:numPr>
          <w:ilvl w:val="0"/>
          <w:numId w:val="38"/>
        </w:numPr>
        <w:spacing w:before="120"/>
      </w:pPr>
      <w:r>
        <w:t>Ανάπτυξη υποστηρικτών δομών για την ένταξη και συμπερίληψη στην εκπαίδευση των μαθητών</w:t>
      </w:r>
      <w:r w:rsidRPr="008817FA">
        <w:t xml:space="preserve"> </w:t>
      </w:r>
      <w:r>
        <w:t>με αναπηρία ή/και ειδικές εκπαιδευτικές ανάγκες</w:t>
      </w:r>
    </w:p>
    <w:p w:rsidR="0075787F" w:rsidRDefault="0075787F" w:rsidP="00E36870">
      <w:pPr>
        <w:numPr>
          <w:ilvl w:val="0"/>
          <w:numId w:val="38"/>
        </w:numPr>
      </w:pPr>
      <w:r w:rsidRPr="005D3661">
        <w:t xml:space="preserve">Σχεδιασμός και ανάπτυξη προσβάσιμου εκπαιδευτικού και εποπτικού υλικού για μαθητές με αναπηρία </w:t>
      </w:r>
    </w:p>
    <w:p w:rsidR="0075787F" w:rsidRPr="005D3661" w:rsidRDefault="0075787F" w:rsidP="00AA7952">
      <w:r w:rsidRPr="005D3661">
        <w:t xml:space="preserve">Όσον αφορά </w:t>
      </w:r>
      <w:r>
        <w:t>τους άλλους στόχους</w:t>
      </w:r>
      <w:r w:rsidRPr="005D3661">
        <w:t xml:space="preserve">, τα μέτρα όπως περιγράφονται στο ΕΠΜ </w:t>
      </w:r>
      <w:r>
        <w:t>2014</w:t>
      </w:r>
      <w:r w:rsidRPr="005D3661">
        <w:t>, σχετίζονται με α) την πρόσβαση στην αγορά εργασίας, β) τη μείωση της παιδικής φτώχειας και την κοινωνική ένταξη όλων των παιδιών</w:t>
      </w:r>
      <w:r>
        <w:t xml:space="preserve"> </w:t>
      </w:r>
      <w:r w:rsidRPr="005D3661">
        <w:t xml:space="preserve">καθώς και γ) την κοινωνική ενσωμάτωση και τη μη διάκριση. </w:t>
      </w:r>
    </w:p>
    <w:p w:rsidR="0075787F" w:rsidRPr="00A00E7E" w:rsidRDefault="0075787F" w:rsidP="00AA7952">
      <w:r w:rsidRPr="00A00E7E">
        <w:t xml:space="preserve">Όσον αφορά τα παραπάνω, μέσω του ΕΠΕΔΒΜ υλοποιούνται δράσεις και μέχρι το τέλος του </w:t>
      </w:r>
      <w:r>
        <w:t>2014</w:t>
      </w:r>
      <w:r w:rsidRPr="00A00E7E">
        <w:t xml:space="preserve"> είχαν ενταχθεί </w:t>
      </w:r>
      <w:r>
        <w:t>43</w:t>
      </w:r>
      <w:r w:rsidRPr="00A00E7E">
        <w:t xml:space="preserve"> πράξεις συνολικού προϋπολογισμού  </w:t>
      </w:r>
      <w:r>
        <w:t>299</w:t>
      </w:r>
      <w:r w:rsidRPr="00A00E7E">
        <w:rPr>
          <w:rStyle w:val="ad"/>
          <w:bCs/>
        </w:rPr>
        <w:t xml:space="preserve"> </w:t>
      </w:r>
      <w:r w:rsidRPr="00A00E7E">
        <w:rPr>
          <w:rStyle w:val="ad"/>
          <w:b w:val="0"/>
          <w:bCs/>
        </w:rPr>
        <w:t>Μ€</w:t>
      </w:r>
      <w:r w:rsidRPr="00A00E7E">
        <w:rPr>
          <w:rStyle w:val="ad"/>
          <w:bCs/>
        </w:rPr>
        <w:t xml:space="preserve">. </w:t>
      </w:r>
      <w:r w:rsidRPr="00A00E7E">
        <w:t>Ενδεικτικά αναφέρονται:</w:t>
      </w:r>
    </w:p>
    <w:p w:rsidR="0075787F" w:rsidRDefault="0075787F" w:rsidP="00E36870">
      <w:pPr>
        <w:numPr>
          <w:ilvl w:val="0"/>
          <w:numId w:val="39"/>
        </w:numPr>
      </w:pPr>
      <w:r w:rsidRPr="005D3661">
        <w:t>Ζώνες Εκπαιδευτικές Προτεραιότητας</w:t>
      </w:r>
    </w:p>
    <w:p w:rsidR="0075787F" w:rsidRDefault="0075787F" w:rsidP="001347DF">
      <w:pPr>
        <w:numPr>
          <w:ilvl w:val="0"/>
          <w:numId w:val="39"/>
        </w:numPr>
        <w:spacing w:before="120" w:after="60"/>
      </w:pPr>
      <w:r>
        <w:t>Ένταξη ευάλωτων κοινωνικών ομάδων στα δημοτικά σχολεία</w:t>
      </w:r>
    </w:p>
    <w:p w:rsidR="0075787F" w:rsidRDefault="0075787F" w:rsidP="00E36870">
      <w:pPr>
        <w:numPr>
          <w:ilvl w:val="0"/>
          <w:numId w:val="39"/>
        </w:numPr>
      </w:pPr>
      <w:r w:rsidRPr="005D3661">
        <w:t>Εκπαίδευση παιδιών της μουσουλμανικής μειονότητας</w:t>
      </w:r>
    </w:p>
    <w:p w:rsidR="0075787F" w:rsidRDefault="0075787F" w:rsidP="00E36870">
      <w:pPr>
        <w:numPr>
          <w:ilvl w:val="0"/>
          <w:numId w:val="39"/>
        </w:numPr>
      </w:pPr>
      <w:r w:rsidRPr="005D3661">
        <w:t>Εκπαίδευση αλλοδαπών και παλιννοστούντων μαθητών</w:t>
      </w:r>
    </w:p>
    <w:p w:rsidR="0075787F" w:rsidRDefault="0075787F" w:rsidP="00E36870">
      <w:pPr>
        <w:numPr>
          <w:ilvl w:val="0"/>
          <w:numId w:val="39"/>
        </w:numPr>
      </w:pPr>
      <w:r w:rsidRPr="005D3661">
        <w:t>Εκπαίδευση παιδιών Ρομά</w:t>
      </w:r>
    </w:p>
    <w:p w:rsidR="0075787F" w:rsidRDefault="0075787F" w:rsidP="00E36870">
      <w:pPr>
        <w:numPr>
          <w:ilvl w:val="0"/>
          <w:numId w:val="39"/>
        </w:numPr>
      </w:pPr>
      <w:r w:rsidRPr="005D3661">
        <w:t>Πρόγραμμα εξειδικευμένης εκπαιδευτικής υποστήριξης για ένταξη μαθητών με αναπηρία</w:t>
      </w:r>
      <w:r>
        <w:t xml:space="preserve"> ή / και ειδικές εκπαιδευτικές ανάγκες</w:t>
      </w:r>
    </w:p>
    <w:p w:rsidR="0075787F" w:rsidRDefault="0075787F" w:rsidP="00E36870">
      <w:pPr>
        <w:numPr>
          <w:ilvl w:val="0"/>
          <w:numId w:val="39"/>
        </w:numPr>
      </w:pPr>
      <w:r w:rsidRPr="005D3661">
        <w:t>Μητρώο ΑΜΕΑ</w:t>
      </w:r>
    </w:p>
    <w:p w:rsidR="0075787F" w:rsidRDefault="0075787F" w:rsidP="00E36870">
      <w:pPr>
        <w:pStyle w:val="a"/>
        <w:numPr>
          <w:ilvl w:val="0"/>
          <w:numId w:val="39"/>
        </w:numPr>
        <w:spacing w:before="120"/>
      </w:pPr>
      <w:r>
        <w:t>Εξατομικευμένη υποστήριξη μαθητών με αναπηρία ή/και ειδικές εκπαιδευτικές ανάγκες</w:t>
      </w:r>
    </w:p>
    <w:p w:rsidR="0075787F" w:rsidRDefault="0075787F" w:rsidP="00E36870">
      <w:pPr>
        <w:pStyle w:val="a"/>
        <w:numPr>
          <w:ilvl w:val="0"/>
          <w:numId w:val="39"/>
        </w:numPr>
        <w:spacing w:before="120"/>
      </w:pPr>
      <w:r>
        <w:lastRenderedPageBreak/>
        <w:t>Ανάπτυξη υποστηρικτών δομών για την ένταξη και συμπερίληψη στην εκπαίδευση των μαθητών</w:t>
      </w:r>
      <w:r w:rsidRPr="008817FA">
        <w:t xml:space="preserve"> </w:t>
      </w:r>
      <w:r>
        <w:t>με αναπηρία ή/και ειδικές εκπαιδευτικές ανάγκες</w:t>
      </w:r>
    </w:p>
    <w:p w:rsidR="0075787F" w:rsidRDefault="0075787F" w:rsidP="00E36870">
      <w:pPr>
        <w:numPr>
          <w:ilvl w:val="0"/>
          <w:numId w:val="39"/>
        </w:numPr>
      </w:pPr>
      <w:r w:rsidRPr="005D3661">
        <w:t xml:space="preserve">Σχεδιασμός και ανάπτυξη προσβάσιμου εκπαιδευτικού και εποπτικού υλικού για μαθητές με αναπηρία </w:t>
      </w:r>
    </w:p>
    <w:p w:rsidR="0075787F" w:rsidRDefault="0075787F" w:rsidP="00E36870">
      <w:pPr>
        <w:numPr>
          <w:ilvl w:val="0"/>
          <w:numId w:val="39"/>
        </w:numPr>
      </w:pPr>
      <w:r w:rsidRPr="005D3661">
        <w:t>Εκπαίδευση μεταναστών στην Ελληνική γλώσσα. Την ελληνική ιστορία και τον ελληνικό πολιτισμό (Πρόγραμμα Οδυσσέας)</w:t>
      </w:r>
    </w:p>
    <w:p w:rsidR="0075787F" w:rsidRDefault="0075787F" w:rsidP="00E36870">
      <w:pPr>
        <w:numPr>
          <w:ilvl w:val="0"/>
          <w:numId w:val="39"/>
        </w:numPr>
      </w:pPr>
      <w:r w:rsidRPr="005D3661">
        <w:t>Σχολεία Δεύτερης Ευκαιρίας</w:t>
      </w:r>
    </w:p>
    <w:p w:rsidR="0075787F" w:rsidRDefault="0075787F" w:rsidP="00E36870">
      <w:pPr>
        <w:pStyle w:val="a"/>
        <w:numPr>
          <w:ilvl w:val="0"/>
          <w:numId w:val="39"/>
        </w:numPr>
        <w:spacing w:before="120"/>
      </w:pPr>
      <w:r>
        <w:t xml:space="preserve">Δράσεις υποστήριξης απασχόλησης κοινωφελούς χαρακτήρα </w:t>
      </w:r>
    </w:p>
    <w:p w:rsidR="0075787F" w:rsidRDefault="0075787F" w:rsidP="00794D6D"/>
    <w:p w:rsidR="0075787F" w:rsidRPr="001D2428" w:rsidRDefault="0075787F" w:rsidP="00E36870">
      <w:pPr>
        <w:pStyle w:val="3"/>
        <w:numPr>
          <w:ilvl w:val="2"/>
          <w:numId w:val="17"/>
        </w:numPr>
      </w:pPr>
      <w:bookmarkStart w:id="46" w:name="_Toc423432152"/>
      <w:r w:rsidRPr="001D2428">
        <w:t>Αντιμετώπιση συστάσεων Ε.Ε. μέσω του Επιχειρησιακού Προγράμματος</w:t>
      </w:r>
      <w:bookmarkEnd w:id="46"/>
    </w:p>
    <w:p w:rsidR="0075787F" w:rsidRDefault="0075787F" w:rsidP="008D41C0">
      <w:pPr>
        <w:autoSpaceDE w:val="0"/>
        <w:autoSpaceDN w:val="0"/>
        <w:adjustRightInd w:val="0"/>
        <w:spacing w:before="0" w:after="0"/>
      </w:pPr>
      <w:r w:rsidRPr="004D53DF">
        <w:t>.</w:t>
      </w:r>
    </w:p>
    <w:p w:rsidR="0075787F" w:rsidRPr="000C3C22" w:rsidRDefault="0075787F" w:rsidP="008D41C0">
      <w:pPr>
        <w:autoSpaceDE w:val="0"/>
        <w:autoSpaceDN w:val="0"/>
        <w:adjustRightInd w:val="0"/>
        <w:spacing w:before="0" w:after="0"/>
        <w:rPr>
          <w:color w:val="1F497D"/>
        </w:rPr>
      </w:pPr>
      <w:r w:rsidRPr="009037F7">
        <w:rPr>
          <w:iCs/>
          <w:sz w:val="23"/>
          <w:szCs w:val="23"/>
        </w:rPr>
        <w:t>Το Ευρωπαϊκό Συμβούλιο</w:t>
      </w:r>
      <w:r>
        <w:rPr>
          <w:iCs/>
          <w:sz w:val="23"/>
          <w:szCs w:val="23"/>
        </w:rPr>
        <w:t xml:space="preserve"> κατά την εαρινή του σύνοδο (20/21 Μαρτίου 2014) </w:t>
      </w:r>
      <w:r w:rsidRPr="009037F7">
        <w:rPr>
          <w:iCs/>
          <w:sz w:val="23"/>
          <w:szCs w:val="23"/>
        </w:rPr>
        <w:t>πραγματοποίησε ανταλλαγή απόψεων για την οικονομική και κοινωνική κατάσταση και προοπτική. Ειδικότερα, συζήτησε τις καταλληλότερες πολιτικές ενέργειες σε βραχυπρόθεσμο και μεσοπρόθεσμο ορίζοντα</w:t>
      </w:r>
      <w:r>
        <w:rPr>
          <w:iCs/>
          <w:sz w:val="23"/>
          <w:szCs w:val="23"/>
        </w:rPr>
        <w:t xml:space="preserve"> </w:t>
      </w:r>
      <w:r w:rsidRPr="000C3C22">
        <w:rPr>
          <w:iCs/>
          <w:sz w:val="23"/>
          <w:szCs w:val="23"/>
        </w:rPr>
        <w:t>και διεξήγαγε μια πρώτη συζήτηση για την εφαρμογή της στρατηγικής «Ευρώπη 2020»</w:t>
      </w:r>
      <w:r>
        <w:rPr>
          <w:iCs/>
          <w:sz w:val="23"/>
          <w:szCs w:val="23"/>
        </w:rPr>
        <w:t>.</w:t>
      </w:r>
      <w:r w:rsidRPr="000C3C22">
        <w:rPr>
          <w:i/>
          <w:iCs/>
          <w:sz w:val="23"/>
          <w:szCs w:val="23"/>
        </w:rPr>
        <w:t xml:space="preserve"> </w:t>
      </w:r>
      <w:r w:rsidRPr="009037F7">
        <w:rPr>
          <w:iCs/>
          <w:sz w:val="23"/>
          <w:szCs w:val="23"/>
        </w:rPr>
        <w:t>Επικεντρώθηκε επίσης σε μια ισχυρότερη ανταγωνιστικότητα στον τομέα της ευρωπαϊκής βιομηχανίας ως μοχλό για τη δημιουργία οικονομικής ανάπτυξης και θέσεων εργασίας</w:t>
      </w:r>
      <w:r>
        <w:rPr>
          <w:iCs/>
          <w:sz w:val="23"/>
          <w:szCs w:val="23"/>
        </w:rPr>
        <w:t>.</w:t>
      </w:r>
    </w:p>
    <w:p w:rsidR="0075787F" w:rsidRDefault="0075787F" w:rsidP="008D41C0">
      <w:pPr>
        <w:autoSpaceDE w:val="0"/>
        <w:autoSpaceDN w:val="0"/>
        <w:adjustRightInd w:val="0"/>
        <w:spacing w:before="0" w:after="0"/>
        <w:rPr>
          <w:color w:val="1F497D"/>
        </w:rPr>
      </w:pPr>
    </w:p>
    <w:p w:rsidR="0075787F" w:rsidRDefault="0075787F" w:rsidP="00A67031">
      <w:pPr>
        <w:autoSpaceDE w:val="0"/>
        <w:autoSpaceDN w:val="0"/>
        <w:adjustRightInd w:val="0"/>
        <w:spacing w:before="120"/>
        <w:rPr>
          <w:color w:val="000000"/>
          <w:sz w:val="23"/>
          <w:szCs w:val="23"/>
          <w:lang w:eastAsia="el-GR"/>
        </w:rPr>
      </w:pPr>
      <w:r w:rsidRPr="009037F7">
        <w:rPr>
          <w:color w:val="000000"/>
          <w:sz w:val="23"/>
          <w:szCs w:val="23"/>
          <w:lang w:eastAsia="el-GR"/>
        </w:rPr>
        <w:t>Το Ευρωπαϊκό Συμβούλιο έδωσε ιδιαίτερη έμφαση στις πολιτικές για την ενίσχυση της ανταγωνιστικότητας, τη στήριξη της δημιουργίας θέσεων εργασίας και την καταπολέμηση της ανεργίας, ιδίως της ανεργίας των νέων, καθώς και στην παρακολούθηση των μεταρρυθμίσεων για τη βελτίωση της λειτουργίας των αγορών εργασίας. Τα εθνικά μεταρρυθμιστικά προγράμματα και τα προγράμματα σταθερότητας και σύγκλισης θα πρέπει να αντιμετωπίσουν τα ζητήματα που προσδιορίζονται στις ειδικές συστάσεις ανά χώρα του περασμένου έτους και στην πρόσφατη ανάλυση της Επιτροπής στο πλαίσιο της ολοκληρωμένης επιτήρησης των μακροοικονομικών και δημοσιονομικών ανισορροπιών καθώς επίσης και στις σχετικές εμπεριστατωμένες επισκοπήσεις και το Σύμφωνο Σταθερότητας και Ανάπτυξης</w:t>
      </w:r>
      <w:r>
        <w:rPr>
          <w:color w:val="000000"/>
          <w:sz w:val="23"/>
          <w:szCs w:val="23"/>
          <w:lang w:eastAsia="el-GR"/>
        </w:rPr>
        <w:t>.</w:t>
      </w:r>
      <w:r w:rsidRPr="009037F7">
        <w:rPr>
          <w:color w:val="000000"/>
          <w:sz w:val="23"/>
          <w:szCs w:val="23"/>
          <w:lang w:eastAsia="el-GR"/>
        </w:rPr>
        <w:t xml:space="preserve"> </w:t>
      </w:r>
      <w:r>
        <w:rPr>
          <w:color w:val="000000"/>
          <w:sz w:val="23"/>
          <w:szCs w:val="23"/>
          <w:lang w:eastAsia="el-GR"/>
        </w:rPr>
        <w:t>Οι Ειδικές Συστάσεις για την Ελλάδα συμπίπτουν με το Εθνικό Πρόγραμμα Μεταρρυθμίσεων προκειμένου να μην υπάρχουν αλληλοεπικαλύψεις, το οποίο έχει αναλυθεί στην παράγραφο 2.3.</w:t>
      </w:r>
    </w:p>
    <w:p w:rsidR="0075787F" w:rsidRPr="000C3C22" w:rsidRDefault="0075787F" w:rsidP="000C3C22">
      <w:pPr>
        <w:autoSpaceDE w:val="0"/>
        <w:autoSpaceDN w:val="0"/>
        <w:adjustRightInd w:val="0"/>
        <w:spacing w:before="0" w:after="0"/>
        <w:rPr>
          <w:color w:val="1F497D"/>
        </w:rPr>
      </w:pPr>
      <w:r w:rsidRPr="009037F7">
        <w:rPr>
          <w:color w:val="000000"/>
          <w:sz w:val="23"/>
          <w:szCs w:val="23"/>
          <w:lang w:eastAsia="el-GR"/>
        </w:rPr>
        <w:t xml:space="preserve">Το Ευρωπαϊκό Συμβούλιο αξιολόγησε την εφαρμογή της στρατηγικής «Ευρώπη 2020» με βάση την ανακοίνωση της Επιτροπής. Η επίτευξη του στόχου της στρατηγικής για έξυπνη, βιώσιμη και χωρίς αποκλεισμούς </w:t>
      </w:r>
      <w:r w:rsidRPr="009037F7">
        <w:rPr>
          <w:color w:val="000000"/>
          <w:sz w:val="23"/>
          <w:szCs w:val="23"/>
          <w:lang w:eastAsia="el-GR"/>
        </w:rPr>
        <w:lastRenderedPageBreak/>
        <w:t>ανάπτυξη παραμένει καίριας σημασίας. Η κρίση επιβράδυνε το ρυθμό επίτευξης των βασικών στόχων της στρατηγικής, ενώ οι μακροπρόθεσμες προκλήσεις που επηρεάζουν την ανάπτυξη στην Ευρώπη δεν έχουν εκλείψει. Το Ευρωπαϊκό Συμβούλιο ζητεί να επιταχυνθούν οι προσπάθειες για την επίτευξη των στόχων της στρατηγικής «Ευρώπη 2020»</w:t>
      </w:r>
    </w:p>
    <w:p w:rsidR="0075787F" w:rsidRDefault="0075787F" w:rsidP="008D41C0">
      <w:pPr>
        <w:autoSpaceDE w:val="0"/>
        <w:autoSpaceDN w:val="0"/>
        <w:adjustRightInd w:val="0"/>
        <w:spacing w:before="0" w:after="0"/>
        <w:jc w:val="left"/>
      </w:pPr>
    </w:p>
    <w:p w:rsidR="0075787F" w:rsidRPr="006605A2" w:rsidRDefault="0075787F" w:rsidP="008D41C0">
      <w:pPr>
        <w:autoSpaceDE w:val="0"/>
        <w:autoSpaceDN w:val="0"/>
        <w:adjustRightInd w:val="0"/>
        <w:spacing w:before="0" w:after="0"/>
        <w:rPr>
          <w:rFonts w:cs="TimesNewRoman"/>
          <w:lang w:eastAsia="el-GR"/>
        </w:rPr>
      </w:pPr>
      <w:r w:rsidRPr="006605A2">
        <w:t>Επίσης, σύμφωνα με τα Συμπεράσματα του Συμβουλίου της 15</w:t>
      </w:r>
      <w:r w:rsidRPr="006605A2">
        <w:rPr>
          <w:vertAlign w:val="superscript"/>
        </w:rPr>
        <w:t>ης</w:t>
      </w:r>
      <w:r w:rsidRPr="006605A2">
        <w:t xml:space="preserve"> Φεβρουαρίου 2013 για την παιδεία,</w:t>
      </w:r>
      <w:r>
        <w:t xml:space="preserve"> τα</w:t>
      </w:r>
      <w:r w:rsidRPr="006605A2">
        <w:t xml:space="preserve"> </w:t>
      </w:r>
      <w:r w:rsidRPr="006605A2">
        <w:rPr>
          <w:rFonts w:cs="TimesNewRoman"/>
          <w:lang w:eastAsia="el-GR"/>
        </w:rPr>
        <w:t>κράτη μέλη καλούνται:</w:t>
      </w:r>
    </w:p>
    <w:p w:rsidR="0075787F" w:rsidRDefault="0075787F" w:rsidP="00A67031">
      <w:pPr>
        <w:autoSpaceDE w:val="0"/>
        <w:autoSpaceDN w:val="0"/>
        <w:adjustRightInd w:val="0"/>
        <w:spacing w:before="60" w:after="60"/>
        <w:ind w:left="720"/>
        <w:rPr>
          <w:rFonts w:cs="TimesNewRoman"/>
          <w:lang w:eastAsia="el-GR"/>
        </w:rPr>
      </w:pPr>
      <w:r w:rsidRPr="006605A2">
        <w:rPr>
          <w:rFonts w:cs="TimesNewRoman"/>
          <w:lang w:eastAsia="el-GR"/>
        </w:rPr>
        <w:t>– να αναδιαρθρώσουν τα εκπαιδευτικά τους συστήματα, για παράδειγμα, με τη δημιουργία</w:t>
      </w:r>
      <w:r>
        <w:rPr>
          <w:rFonts w:cs="TimesNewRoman"/>
          <w:lang w:eastAsia="el-GR"/>
        </w:rPr>
        <w:t xml:space="preserve"> </w:t>
      </w:r>
      <w:r w:rsidRPr="006605A2">
        <w:rPr>
          <w:rFonts w:cs="TimesNewRoman"/>
          <w:lang w:eastAsia="el-GR"/>
        </w:rPr>
        <w:t>στενότερων δεσμών με την αγορά εργασίας,</w:t>
      </w:r>
    </w:p>
    <w:p w:rsidR="0075787F" w:rsidRDefault="0075787F" w:rsidP="00A67031">
      <w:pPr>
        <w:autoSpaceDE w:val="0"/>
        <w:autoSpaceDN w:val="0"/>
        <w:adjustRightInd w:val="0"/>
        <w:spacing w:before="60" w:after="60"/>
        <w:ind w:left="720"/>
        <w:rPr>
          <w:rFonts w:cs="TimesNewRoman"/>
          <w:lang w:eastAsia="el-GR"/>
        </w:rPr>
      </w:pPr>
      <w:r w:rsidRPr="006605A2">
        <w:rPr>
          <w:rFonts w:cs="TimesNewRoman"/>
          <w:lang w:eastAsia="el-GR"/>
        </w:rPr>
        <w:t>– να βελτιώσουν την επαγγελματική εκπαίδευση και κατάρτιση και να επικεντρωθούν σε</w:t>
      </w:r>
      <w:r>
        <w:rPr>
          <w:rFonts w:cs="TimesNewRoman"/>
          <w:lang w:eastAsia="el-GR"/>
        </w:rPr>
        <w:t xml:space="preserve"> </w:t>
      </w:r>
      <w:r w:rsidRPr="006605A2">
        <w:rPr>
          <w:rFonts w:cs="TimesNewRoman"/>
          <w:lang w:eastAsia="el-GR"/>
        </w:rPr>
        <w:t>τομείς με δυνατότητες ανάπτυξης ή σε τομείς με ελλείψεις δεξιοτήτων.</w:t>
      </w:r>
    </w:p>
    <w:p w:rsidR="0075787F" w:rsidRDefault="0075787F" w:rsidP="00A67031">
      <w:pPr>
        <w:autoSpaceDE w:val="0"/>
        <w:autoSpaceDN w:val="0"/>
        <w:adjustRightInd w:val="0"/>
        <w:spacing w:before="60" w:after="60"/>
        <w:ind w:left="720"/>
        <w:rPr>
          <w:rFonts w:cs="TimesNewRoman"/>
          <w:lang w:eastAsia="el-GR"/>
        </w:rPr>
      </w:pPr>
      <w:r w:rsidRPr="006605A2">
        <w:rPr>
          <w:rFonts w:cs="TimesNewRoman"/>
          <w:lang w:eastAsia="el-GR"/>
        </w:rPr>
        <w:t>– να προσδιορίσουν τους νέους που διατρέχουν κίνδυνο πρόωρης εγκατάλειψης του</w:t>
      </w:r>
      <w:r>
        <w:rPr>
          <w:rFonts w:cs="TimesNewRoman"/>
          <w:lang w:eastAsia="el-GR"/>
        </w:rPr>
        <w:t xml:space="preserve"> </w:t>
      </w:r>
      <w:r w:rsidRPr="006605A2">
        <w:rPr>
          <w:rFonts w:cs="TimesNewRoman"/>
          <w:lang w:eastAsia="el-GR"/>
        </w:rPr>
        <w:t>σχολείου και να παράσχουν εξατομικευμένη υποστήριξη.</w:t>
      </w:r>
    </w:p>
    <w:p w:rsidR="0075787F" w:rsidRDefault="0075787F" w:rsidP="00A67031">
      <w:pPr>
        <w:autoSpaceDE w:val="0"/>
        <w:autoSpaceDN w:val="0"/>
        <w:adjustRightInd w:val="0"/>
        <w:spacing w:before="60" w:after="60"/>
        <w:ind w:left="720"/>
        <w:rPr>
          <w:rFonts w:cs="TimesNewRoman"/>
          <w:lang w:eastAsia="el-GR"/>
        </w:rPr>
      </w:pPr>
      <w:r w:rsidRPr="006605A2">
        <w:rPr>
          <w:rFonts w:cs="TimesNewRoman"/>
          <w:lang w:eastAsia="el-GR"/>
        </w:rPr>
        <w:t>– να μειώσουν τον αριθμό των ενηλίκων με χαμηλό επίπεδο δεξιοτήτων μέσω πρόσβασης</w:t>
      </w:r>
      <w:r>
        <w:rPr>
          <w:rFonts w:cs="TimesNewRoman"/>
          <w:lang w:eastAsia="el-GR"/>
        </w:rPr>
        <w:t xml:space="preserve"> </w:t>
      </w:r>
      <w:r w:rsidRPr="006605A2">
        <w:rPr>
          <w:rFonts w:cs="TimesNewRoman"/>
          <w:lang w:eastAsia="el-GR"/>
        </w:rPr>
        <w:t>στην κατάρτιση των ενηλίκων και στη δια βίου μάθηση, και</w:t>
      </w:r>
    </w:p>
    <w:p w:rsidR="0075787F" w:rsidRDefault="0075787F" w:rsidP="00A67031">
      <w:pPr>
        <w:autoSpaceDE w:val="0"/>
        <w:autoSpaceDN w:val="0"/>
        <w:adjustRightInd w:val="0"/>
        <w:spacing w:before="60" w:after="60"/>
        <w:ind w:left="720"/>
      </w:pPr>
      <w:r w:rsidRPr="006605A2">
        <w:rPr>
          <w:rFonts w:cs="TimesNewRoman"/>
          <w:lang w:eastAsia="el-GR"/>
        </w:rPr>
        <w:t>– να βελτιώσουν τη μάθηση με χρήση ΤΠΕ και την πρόσβαση σε ανοικτούς εκπαιδευτικούς</w:t>
      </w:r>
      <w:r>
        <w:rPr>
          <w:rFonts w:cs="TimesNewRoman"/>
          <w:lang w:eastAsia="el-GR"/>
        </w:rPr>
        <w:t xml:space="preserve"> </w:t>
      </w:r>
      <w:r w:rsidRPr="006605A2">
        <w:rPr>
          <w:rFonts w:cs="TimesNewRoman"/>
          <w:lang w:eastAsia="el-GR"/>
        </w:rPr>
        <w:t>πόρους.</w:t>
      </w:r>
      <w:r>
        <w:t xml:space="preserve">  </w:t>
      </w:r>
    </w:p>
    <w:p w:rsidR="0075787F" w:rsidRPr="00A00E7E" w:rsidRDefault="0075787F" w:rsidP="008D41C0">
      <w:r w:rsidRPr="00A00E7E">
        <w:t>Σε σχέση με την εφαρμογή μέτρων που έχουν βραχυπρόθεσμη επίδραση στην απασχόληση και στην ανάπτυξη αλλά την εφαρμογή ενεργών πολιτικών για την αγορά εργασίας, ιδίως με σκοπό την ενίσχυση της συμμετοχής των νέων, το ΕΠ ανταποκρίνεται μέσω της συμμετοχής του στο Σχέδιο Δράσης για την Ενίσχυση της Απασχόλησης και της Επιχειρηματικότητας των Νέων.</w:t>
      </w:r>
    </w:p>
    <w:p w:rsidR="0075787F" w:rsidRPr="00CE370E" w:rsidRDefault="0075787F" w:rsidP="008D41C0">
      <w:pPr>
        <w:autoSpaceDE w:val="0"/>
        <w:autoSpaceDN w:val="0"/>
        <w:adjustRightInd w:val="0"/>
        <w:rPr>
          <w:rFonts w:cs="Arial"/>
        </w:rPr>
      </w:pPr>
      <w:r>
        <w:t xml:space="preserve">Το σχέδιο δράσης λαμβάνει </w:t>
      </w:r>
      <w:r>
        <w:rPr>
          <w:rFonts w:cs="Calibri"/>
          <w:bCs/>
        </w:rPr>
        <w:t xml:space="preserve">υπόψη τις βασικές </w:t>
      </w:r>
      <w:r w:rsidRPr="000B50E3">
        <w:rPr>
          <w:rFonts w:cs="Calibri"/>
          <w:bCs/>
        </w:rPr>
        <w:t xml:space="preserve">προτεραιότητες της Στρατηγικής </w:t>
      </w:r>
      <w:r w:rsidRPr="00CE370E">
        <w:rPr>
          <w:rFonts w:cs="Calibri"/>
          <w:bCs/>
        </w:rPr>
        <w:t>«Ευρώπη 2020», όπως αποτυπώνονται στις εμβληματικές πρωτοβουλίες «Ατζέντα για νέες δεξιότητες και θέσεις εργασίας» και «Νεολαία σε κίνηση», καθώς και η πρωτοβουλία της Ευρωπαϊκής Επιτροπής «Youth Opportunities Initiative» / «Ευκαιρίες για τους Νέους»  και την αλματώδη άνοδο της ανεργίας των νέων ηλικίας 15-24 ετών στην Ελλάδα και αποτελεί ένα ενιαίο, συνεκτικό επιχειρησιακό σχέδιο</w:t>
      </w:r>
      <w:r w:rsidRPr="00CE370E">
        <w:rPr>
          <w:rFonts w:cs="Arial"/>
        </w:rPr>
        <w:t xml:space="preserve"> με άμεση εφαρμογή και αποτελεσματικότητα.</w:t>
      </w:r>
    </w:p>
    <w:p w:rsidR="0075787F" w:rsidRPr="000B50E3" w:rsidRDefault="0075787F" w:rsidP="008D41C0">
      <w:pPr>
        <w:rPr>
          <w:rFonts w:cs="Arial"/>
          <w:b/>
        </w:rPr>
      </w:pPr>
      <w:r w:rsidRPr="000B50E3">
        <w:rPr>
          <w:rFonts w:cs="Arial"/>
        </w:rPr>
        <w:t xml:space="preserve">Το εν λόγω Σχέδιο Δράσης απαντά στην επιτακτική ανάγκη ανάληψης συντονισμένων δράσεων και εθνικών πρωτοβουλιών αντιμετώπισης του μείζονος ζητήματος της χαμηλής απασχόλησης των νέων διασφαλίζοντας τη μέγιστη συνεισφορά των κοινοτικών πόρων μέσω των συγχρηματοδοτούμενων Επιχειρησιακών Προγραμμάτων του ΕΣΠΑ 2007 – 2013 και την πλήρη ενεργοποίηση των θεσμικών φορέων που εμπλέκονται στο σχεδιασμό και την υλοποίηση σχετικών δράσεων. Αποτελεί δε σημαντικότατη επένδυση στο ανθρώπινο δυναμικό με ευρύτερες θετικές, οικονομικές και κοινωνικές </w:t>
      </w:r>
      <w:r w:rsidRPr="000B50E3">
        <w:rPr>
          <w:rFonts w:cs="Arial"/>
        </w:rPr>
        <w:lastRenderedPageBreak/>
        <w:t>επιπτώσεις καθώς παρέχει ευκαιρίες και προοπτικές σε ένα μεγάλο τμήμα του παραγωγικού δυναμικού της χώρας μας αξιοποιώντας τη δημιουργικότητα και καινοτομία των νέων</w:t>
      </w:r>
      <w:r>
        <w:rPr>
          <w:rFonts w:cs="Arial"/>
        </w:rPr>
        <w:t>.</w:t>
      </w:r>
      <w:r w:rsidRPr="000B50E3">
        <w:rPr>
          <w:rFonts w:cs="Arial"/>
        </w:rPr>
        <w:t xml:space="preserve"> </w:t>
      </w:r>
    </w:p>
    <w:p w:rsidR="0075787F" w:rsidRPr="004D53DF" w:rsidRDefault="0075787F" w:rsidP="008D41C0">
      <w:pPr>
        <w:rPr>
          <w:rFonts w:cs="Arial"/>
        </w:rPr>
      </w:pPr>
      <w:r w:rsidRPr="00D23950">
        <w:rPr>
          <w:rFonts w:cs="Arial"/>
        </w:rPr>
        <w:t>Κεντρικός στόχος</w:t>
      </w:r>
      <w:r w:rsidRPr="000B50E3">
        <w:rPr>
          <w:rFonts w:cs="Arial"/>
        </w:rPr>
        <w:t xml:space="preserve"> του Σχεδίου Δράσης είναι η ανάδειξη συγκεκριμένων </w:t>
      </w:r>
      <w:r w:rsidRPr="004D53DF">
        <w:rPr>
          <w:rFonts w:cs="Arial"/>
        </w:rPr>
        <w:t xml:space="preserve">πολιτικών και μέτρων ανάπτυξης της απασχόλησης και της επιχειρηματικότητας των νέων δύο ηλικιακών κατηγοριών 15-24 και 25-35 στην Ελλάδα δίνοντας ιδιαίτερη έμφαση στους ακόλουθους θεματικούς άξονες προτεραιότητας: </w:t>
      </w:r>
    </w:p>
    <w:p w:rsidR="0075787F" w:rsidRDefault="0075787F" w:rsidP="008D41C0">
      <w:pPr>
        <w:numPr>
          <w:ilvl w:val="0"/>
          <w:numId w:val="58"/>
        </w:numPr>
        <w:spacing w:before="120" w:after="0"/>
        <w:rPr>
          <w:rFonts w:cs="Arial"/>
        </w:rPr>
      </w:pPr>
      <w:r w:rsidRPr="004D53DF">
        <w:rPr>
          <w:rFonts w:cs="Arial"/>
        </w:rPr>
        <w:t>Δημιουργία Θέσεων Εργασίας για νέους ανάλογα με τα τυπικά τους προσόντα.</w:t>
      </w:r>
    </w:p>
    <w:p w:rsidR="0075787F" w:rsidRDefault="0075787F" w:rsidP="008D41C0">
      <w:pPr>
        <w:numPr>
          <w:ilvl w:val="0"/>
          <w:numId w:val="58"/>
        </w:numPr>
        <w:spacing w:before="120" w:after="0"/>
        <w:rPr>
          <w:rFonts w:cs="Arial"/>
        </w:rPr>
      </w:pPr>
      <w:r w:rsidRPr="004D53DF">
        <w:rPr>
          <w:rFonts w:cs="Arial"/>
        </w:rPr>
        <w:t>Ενίσχυση της επαγγελματικής εκπαίδευσης και κατάρτισης και των συστημάτων μαθητείας με έμφαση στον συνδυασμό κατάρτισης και εργασιακής εμπειρίας και περαιτέρω επένδυση στην τοποθέτηση σε θέσεις εργασίας και στην πρακτική άσκηση κατά τη διάρκεια και μετά την εκπαίδευση.</w:t>
      </w:r>
    </w:p>
    <w:p w:rsidR="0075787F" w:rsidRDefault="0075787F" w:rsidP="00E85983">
      <w:pPr>
        <w:numPr>
          <w:ilvl w:val="0"/>
          <w:numId w:val="58"/>
        </w:numPr>
        <w:spacing w:before="120" w:after="0" w:line="24" w:lineRule="atLeast"/>
        <w:rPr>
          <w:rFonts w:cs="Arial"/>
        </w:rPr>
      </w:pPr>
      <w:r w:rsidRPr="004D53DF">
        <w:rPr>
          <w:rFonts w:cs="Arial"/>
        </w:rPr>
        <w:t>Θέσπιση συστηματικών προγραμμάτων μετάβασης από την εκπαίδευση στην εργασία (school-to-work programmes) ώστε να υποστηριχθεί η απόκτηση πρώτης εργασιακής εμπειρίας (με συνδυασμό καθοδήγησης, συμβουλευτικής,  κατάρτισης και απασχόλησης) προσαρμοσμένα  στο ιδιαίτερο προφίλ και τις ανάγκες των νέων ανέργων.</w:t>
      </w:r>
    </w:p>
    <w:p w:rsidR="0075787F" w:rsidRDefault="0075787F" w:rsidP="00E36870">
      <w:pPr>
        <w:numPr>
          <w:ilvl w:val="0"/>
          <w:numId w:val="58"/>
        </w:numPr>
        <w:spacing w:before="120" w:after="0" w:line="300" w:lineRule="exact"/>
        <w:rPr>
          <w:rFonts w:cs="Arial"/>
        </w:rPr>
      </w:pPr>
      <w:r w:rsidRPr="004D53DF">
        <w:rPr>
          <w:rFonts w:cs="Arial"/>
        </w:rPr>
        <w:t>Ενίσχυση της συμβουλευτικής και του επαγγελματικού προσανατολισμού με έμφαση σε νέους ανέργους. Ενίσχυση του σχολικού επαγγελματικού προσανατολισμού, της καθοδήγησης σταδιοδρομίας και της συμβουλευτικής για την επιχειρηματικότητα στην τριτοβάθμια εκπαίδευση.</w:t>
      </w:r>
    </w:p>
    <w:p w:rsidR="0075787F" w:rsidRDefault="0075787F" w:rsidP="00E36870">
      <w:pPr>
        <w:numPr>
          <w:ilvl w:val="0"/>
          <w:numId w:val="58"/>
        </w:numPr>
        <w:spacing w:before="120" w:after="0" w:line="300" w:lineRule="exact"/>
        <w:rPr>
          <w:rFonts w:cs="Arial"/>
        </w:rPr>
      </w:pPr>
      <w:r w:rsidRPr="004D53DF">
        <w:rPr>
          <w:rFonts w:cs="Arial"/>
        </w:rPr>
        <w:t>Ενίσχυση της επιχειρηματικότητας των νέων, εστίαση σε νέα/καινοτόμα προϊόντα, υπηρεσίες και τομείς επιχειρηματικότητας.</w:t>
      </w:r>
    </w:p>
    <w:p w:rsidR="0075787F" w:rsidRDefault="0075787F" w:rsidP="00256289">
      <w:r>
        <w:t xml:space="preserve">Το ΕΠ συμβάλλει στην επίτευξη των στόχων των ως άνω θεματικών αξόνων 2 και 4, με συνεχιζόμενες και νέες δράσεις που αφορούν σε προγράμματα πρακτικής άσκησης, προγράμματα μαθητείας, δράσεις διασύνδεσης με την αγορά εργασίας και ενίσχυσης της επιχειρηματικότητας. Ο συνολικός, διατιθέμενος από το ΕΠ «Εκπαίδευση και Διά Βίου Μάθηση», προϋπολογισμός ανέρχεται σε 113,6 </w:t>
      </w:r>
      <w:r>
        <w:rPr>
          <w:lang w:val="en-US"/>
        </w:rPr>
        <w:t>M</w:t>
      </w:r>
      <w:r>
        <w:t>€ και αφορά σε 281.300 ωφελούμενους.</w:t>
      </w:r>
    </w:p>
    <w:p w:rsidR="0075787F" w:rsidRPr="00097C7C" w:rsidRDefault="0075787F" w:rsidP="00256289">
      <w:r w:rsidRPr="000F5ACD">
        <w:t xml:space="preserve">Ως προς τη </w:t>
      </w:r>
      <w:r w:rsidRPr="000F5ACD">
        <w:rPr>
          <w:b/>
        </w:rPr>
        <w:t xml:space="preserve">βελτίωση των εκπαιδευτικών συστημάτων </w:t>
      </w:r>
      <w:r w:rsidRPr="000F5ACD">
        <w:t>το ΕΠ ανταποκρίνεται κυρίως μέσω του 1ου στρατηγικού στόχου «</w:t>
      </w:r>
      <w:r w:rsidRPr="000F5ACD">
        <w:rPr>
          <w:rStyle w:val="af"/>
          <w:iCs/>
        </w:rPr>
        <w:t>Αναβάθμιση της ποιότητας της εκπαίδευσης και προώθηση της κοινωνικής ενσωμάτωσης</w:t>
      </w:r>
      <w:r>
        <w:t>»</w:t>
      </w:r>
      <w:r w:rsidRPr="000F5ACD">
        <w:t xml:space="preserve"> και του </w:t>
      </w:r>
      <w:r w:rsidRPr="00097C7C">
        <w:t>2ου στρατηγικού στόχου «</w:t>
      </w:r>
      <w:r w:rsidRPr="00097C7C">
        <w:rPr>
          <w:rStyle w:val="af"/>
          <w:iCs/>
        </w:rPr>
        <w:t>Αναβάθμιση των συστημάτων αρχικής επαγγελματικής κατάρτισης και επαγγελματικής εκπαίδευσης και σύνδεση της εκπαίδευσης με την αγορά εργασίας</w:t>
      </w:r>
      <w:r w:rsidRPr="00097C7C">
        <w:t xml:space="preserve">». Οι μεταρρυθμίσεις εστιάζονται κυρίως στην αναμόρφωση των προγραμμάτων σπουδών και στον εμπλουτισμό του εκπαιδευτικού υλικού σε όλες τις εκπαιδευτικές βαθμίδες, στην ανάπτυξη συστηματικής αξιολόγησης σε όλες τις βαθμίδες εκπαίδευσης με έμφαση στην ανώτατη εκπαίδευση, καθώς </w:t>
      </w:r>
      <w:r w:rsidRPr="00097C7C">
        <w:lastRenderedPageBreak/>
        <w:t>και η ενίσχυση της τεχνικοεπαγγελματικής εκπαίδευσης στο πλαίσιο της θεσμοθέτησης των επαγγελματικών λυκείων.</w:t>
      </w:r>
    </w:p>
    <w:p w:rsidR="0075787F" w:rsidRPr="004D53DF" w:rsidRDefault="0075787F" w:rsidP="00256289">
      <w:r w:rsidRPr="004F6869">
        <w:t>Ενδεικτικά αναφέρεται η σημαντική πρόοδος υλοποίησης πράξεων στην εφαρμογή ξενόγλωσσων προγραμμάτων σπουδών σ</w:t>
      </w:r>
      <w:r>
        <w:t>την πρωτοβάθμια εκπαίδευση και</w:t>
      </w:r>
      <w:r w:rsidRPr="004F6869">
        <w:t xml:space="preserve"> στην ανάπτυξη ψηφιακών εκπαιδευτικών βοηθημάτων</w:t>
      </w:r>
      <w:r>
        <w:t>. Επίσης, πρόοδος συντελείται</w:t>
      </w:r>
      <w:r w:rsidRPr="004F6869">
        <w:t xml:space="preserve"> </w:t>
      </w:r>
      <w:r w:rsidRPr="009B6DBE">
        <w:t xml:space="preserve">στην αναμόρφωση εκπαιδευτικών προγραμμάτων και πιλοτική εφαρμογή τους, στην Αξιολόγηση της Ανώτατης Εκπαίδευσης (ΑΔΙΠ- ΜΟΔΙΠ), στη διεύρυνση του κοινωνικού χαρακτήρα και ρόλου της Αρχικής Επαγγελματικής Κατάρτισης στο πλαίσιο της ανάπτυξης ειδικών δομών και προγραμμάτων κατάρτισης και στη </w:t>
      </w:r>
      <w:r w:rsidRPr="004D53DF">
        <w:t xml:space="preserve">χορήγηση υποτροφιών με έμφαση στις οικονομικά ασθενέστερες ή κοινωνικά ευάλωτες ομάδες του πληθυσμού. </w:t>
      </w:r>
    </w:p>
    <w:p w:rsidR="0075787F" w:rsidRPr="004D53DF" w:rsidRDefault="0075787F" w:rsidP="00256289">
      <w:r w:rsidRPr="004D53DF">
        <w:t xml:space="preserve">Μέχρι το τέλος του </w:t>
      </w:r>
      <w:r>
        <w:t xml:space="preserve">2014, </w:t>
      </w:r>
      <w:r w:rsidRPr="004D53DF">
        <w:t>στο σύνολο των στρατηγικών στόχων 1 και 2</w:t>
      </w:r>
      <w:r>
        <w:t>,</w:t>
      </w:r>
      <w:r w:rsidRPr="004D53DF">
        <w:t xml:space="preserve"> </w:t>
      </w:r>
      <w:r>
        <w:t xml:space="preserve"> </w:t>
      </w:r>
      <w:r w:rsidRPr="004D53DF">
        <w:t xml:space="preserve">ο αριθμός των ενταγμένων πράξεων ανήλθε σε </w:t>
      </w:r>
      <w:r>
        <w:t>2.251 (εκ των οποίων οι 1.791 αφορούν στα προγράμματα εισαγωγής διαδραστικών συστημάτων και ηλεκτρονικών υπολογιστών)</w:t>
      </w:r>
      <w:r w:rsidRPr="004D53DF">
        <w:t xml:space="preserve"> με συνολικό προϋπολογισμό </w:t>
      </w:r>
      <w:r>
        <w:t>1.395</w:t>
      </w:r>
      <w:r w:rsidRPr="004D53DF">
        <w:t xml:space="preserve"> Μ€.   </w:t>
      </w:r>
    </w:p>
    <w:p w:rsidR="0075787F" w:rsidRPr="003E6D9F" w:rsidRDefault="0075787F" w:rsidP="00256289">
      <w:r w:rsidRPr="004D53DF">
        <w:t xml:space="preserve">Ως προς </w:t>
      </w:r>
      <w:r w:rsidRPr="004D53DF">
        <w:rPr>
          <w:b/>
        </w:rPr>
        <w:t>την ενίσχυση των τομέων έρευνας και</w:t>
      </w:r>
      <w:r w:rsidRPr="003E6D9F">
        <w:rPr>
          <w:b/>
        </w:rPr>
        <w:t xml:space="preserve">  καινοτομίας </w:t>
      </w:r>
      <w:r w:rsidRPr="003E6D9F">
        <w:t>το ΕΠ ανταποκρίνεται κυρίως μέσω του 4ου στρατηγικού στόχου «</w:t>
      </w:r>
      <w:r w:rsidRPr="003E6D9F">
        <w:rPr>
          <w:rStyle w:val="af"/>
          <w:iCs/>
        </w:rPr>
        <w:t>Ενίσχυση του ανθρώπινου κεφαλαίου για την προαγωγή της έρευνας και της καινοτομία</w:t>
      </w:r>
      <w:r>
        <w:rPr>
          <w:rStyle w:val="af"/>
          <w:iCs/>
        </w:rPr>
        <w:t>ς</w:t>
      </w:r>
      <w:r w:rsidRPr="003E6D9F">
        <w:t>». Οι παρεμβάσεις εστιάζονται κυρίως στην ενίσχυση της έρευνας και της καινοτομίας μέσω προγραμμάτων βασικής και εφαρμοσμένης έρευνας και της προσέλκυσης ερευνητών υψηλού επιπέδου από το εξωτερικό, της χορήγησης υποροφιών ώστε να συμβάλλουν στην παραγωγή και τη διάχυση νέας γνώσης με έμφαση στις θετικές επιστήμες και τις ΤΠΕ και της ενίσχυσης της συμμετοχής σε διδακτορικό επίπεδο μέσω ερευνητικών προγραμμάτων.</w:t>
      </w:r>
    </w:p>
    <w:p w:rsidR="0075787F" w:rsidRDefault="0075787F" w:rsidP="00256289">
      <w:r w:rsidRPr="007F00E7">
        <w:t xml:space="preserve">Μέχρι το τέλος του </w:t>
      </w:r>
      <w:r>
        <w:t>2014</w:t>
      </w:r>
      <w:r w:rsidRPr="007F00E7">
        <w:t xml:space="preserve"> </w:t>
      </w:r>
      <w:r>
        <w:t>,</w:t>
      </w:r>
      <w:r w:rsidRPr="00470665">
        <w:t xml:space="preserve"> </w:t>
      </w:r>
      <w:r w:rsidRPr="004D53DF">
        <w:t>στο σύνολο τ</w:t>
      </w:r>
      <w:r>
        <w:t>ου</w:t>
      </w:r>
      <w:r w:rsidRPr="004D53DF">
        <w:t xml:space="preserve"> στρατηγικ</w:t>
      </w:r>
      <w:r>
        <w:t>ού</w:t>
      </w:r>
      <w:r w:rsidRPr="004D53DF">
        <w:t xml:space="preserve"> στόχ</w:t>
      </w:r>
      <w:r>
        <w:t>ου</w:t>
      </w:r>
      <w:r w:rsidRPr="004D53DF">
        <w:t xml:space="preserve"> </w:t>
      </w:r>
      <w:r>
        <w:t xml:space="preserve">4, </w:t>
      </w:r>
      <w:r w:rsidRPr="007F00E7">
        <w:t xml:space="preserve">ο αριθμός των ενταγμένων πράξεων ανήλθε σε </w:t>
      </w:r>
      <w:r>
        <w:t>853</w:t>
      </w:r>
      <w:r w:rsidRPr="007F00E7">
        <w:t xml:space="preserve"> με συνολικό προϋπολογισμό </w:t>
      </w:r>
      <w:r>
        <w:t>370</w:t>
      </w:r>
      <w:r w:rsidRPr="007F00E7">
        <w:t xml:space="preserve"> Μ€. </w:t>
      </w:r>
    </w:p>
    <w:p w:rsidR="0075787F" w:rsidRPr="008621F5" w:rsidRDefault="0075787F" w:rsidP="00256289">
      <w:r w:rsidRPr="008621F5">
        <w:t xml:space="preserve">Σε σχέση με την </w:t>
      </w:r>
      <w:r w:rsidRPr="008621F5">
        <w:rPr>
          <w:b/>
        </w:rPr>
        <w:t xml:space="preserve">ενίσχυση της διά βίου μάθησης με στόχο την προώθηση της απασχόλησης </w:t>
      </w:r>
      <w:r w:rsidRPr="008621F5">
        <w:t>το ΕΠ ανταποκρίνεται κυρίως μέσω του 3ου στρατηγικού στόχου «</w:t>
      </w:r>
      <w:r w:rsidRPr="008621F5">
        <w:rPr>
          <w:rStyle w:val="af"/>
          <w:iCs/>
        </w:rPr>
        <w:t>Ενίσχυση της δια βίου εκπαίδευσης ενηλίκων</w:t>
      </w:r>
      <w:r w:rsidRPr="008621F5">
        <w:t>». Στα πλαίσια της στρατηγικής αυτής προβλέπεται η εφαρμογή της δια βίου μάθησης και η ενίσχυση των ενεργειών δια βίου εκπαίδευσης και καθιέρωση κινήτρων για την αύξηση της συμμετοχής, με πρωταρχικούς σκοπούς, την προσέλκυση περισσότερων ατόμων σε ενέργειες δια βίου μάθησης, ιδίως αυτών που ανήκουν σε ευάλωτες κοινωνικές ομάδες, καθώς και την αύξηση των επενδύσεων στη δια βίου εκπαίδευση.</w:t>
      </w:r>
    </w:p>
    <w:p w:rsidR="0075787F" w:rsidRDefault="0075787F" w:rsidP="00256289">
      <w:r w:rsidRPr="008621F5">
        <w:t xml:space="preserve">Μέχρι το τέλος του </w:t>
      </w:r>
      <w:r>
        <w:t>2014</w:t>
      </w:r>
      <w:r w:rsidRPr="008621F5">
        <w:t xml:space="preserve"> </w:t>
      </w:r>
      <w:r w:rsidRPr="004D53DF">
        <w:t>στο σύνολο τ</w:t>
      </w:r>
      <w:r>
        <w:t>ου</w:t>
      </w:r>
      <w:r w:rsidRPr="004D53DF">
        <w:t xml:space="preserve"> στρατηγικ</w:t>
      </w:r>
      <w:r>
        <w:t>ού</w:t>
      </w:r>
      <w:r w:rsidRPr="004D53DF">
        <w:t xml:space="preserve"> στόχ</w:t>
      </w:r>
      <w:r>
        <w:t>ου</w:t>
      </w:r>
      <w:r w:rsidRPr="004D53DF">
        <w:t xml:space="preserve"> </w:t>
      </w:r>
      <w:r>
        <w:t xml:space="preserve">3 </w:t>
      </w:r>
      <w:r w:rsidRPr="008621F5">
        <w:t xml:space="preserve">ο αριθμός των ενταγμένων πράξεων ανήλθε σε </w:t>
      </w:r>
      <w:r>
        <w:t>109</w:t>
      </w:r>
      <w:r w:rsidRPr="008621F5">
        <w:t xml:space="preserve"> με συνολικό προϋπολογισμό </w:t>
      </w:r>
      <w:r>
        <w:t>182</w:t>
      </w:r>
      <w:r w:rsidRPr="008621F5">
        <w:t xml:space="preserve"> Μ€. </w:t>
      </w:r>
    </w:p>
    <w:p w:rsidR="0075787F" w:rsidRPr="008621F5" w:rsidRDefault="0075787F" w:rsidP="00256289"/>
    <w:p w:rsidR="0075787F" w:rsidRDefault="0075787F" w:rsidP="00E36870">
      <w:pPr>
        <w:pStyle w:val="2"/>
        <w:numPr>
          <w:ilvl w:val="1"/>
          <w:numId w:val="17"/>
        </w:numPr>
      </w:pPr>
      <w:bookmarkStart w:id="47" w:name="_Toc326332300"/>
      <w:bookmarkStart w:id="48" w:name="_Toc326332312"/>
      <w:bookmarkStart w:id="49" w:name="_Toc326332315"/>
      <w:bookmarkStart w:id="50" w:name="_Toc326332322"/>
      <w:bookmarkStart w:id="51" w:name="_Toc326332323"/>
      <w:bookmarkStart w:id="52" w:name="_Toc326332324"/>
      <w:bookmarkStart w:id="53" w:name="_Toc326332325"/>
      <w:bookmarkStart w:id="54" w:name="_Toc423432153"/>
      <w:bookmarkEnd w:id="47"/>
      <w:bookmarkEnd w:id="48"/>
      <w:bookmarkEnd w:id="49"/>
      <w:bookmarkEnd w:id="50"/>
      <w:bookmarkEnd w:id="51"/>
      <w:bookmarkEnd w:id="52"/>
      <w:bookmarkEnd w:id="53"/>
      <w:r>
        <w:lastRenderedPageBreak/>
        <w:t>Συμβολή του Προγράμματος στην επίτευξη των στόχων του άρθρου 9 παρ. 3 του Καν1083/2006 (Earmarking)</w:t>
      </w:r>
      <w:bookmarkEnd w:id="54"/>
    </w:p>
    <w:p w:rsidR="0075787F" w:rsidRPr="00077E88" w:rsidRDefault="0075787F" w:rsidP="00794D6D">
      <w:r>
        <w:t>Στο πλαίσιο των προτεραιοτήτων που έχουν τεθεί στην ΕΕ για την ανάπτυξη και την απασχόληση, η συμβολή του ΕΠΕΔΒΜ «Εκπαίδευση και Δια βίου Μάθηση» είναι καθοριστική στην προτεραιότητα για τη «Βελτίωση του ανθρώπινου κεφαλαίου» για τις Περιφέρειες των Στόχων 1 και 2. Σε όρους χρηματοδοτικής προσπάθειας (earmarking) η κατανομή της κοινοτικής συνδρομής του Επιχειρησιακού Προγράμματος στις κατηγορίες παρέμβασης της προτεραιότητας αυτής εμφανίζεται στους Πίνακες ως ακολούθως:</w:t>
      </w:r>
    </w:p>
    <w:p w:rsidR="0075787F" w:rsidRDefault="0075787F" w:rsidP="00794D6D">
      <w:pPr>
        <w:sectPr w:rsidR="0075787F" w:rsidSect="00D346D4">
          <w:pgSz w:w="11906" w:h="16838"/>
          <w:pgMar w:top="1440" w:right="1800" w:bottom="1440" w:left="1800" w:header="708" w:footer="708" w:gutter="0"/>
          <w:cols w:space="708"/>
          <w:titlePg/>
          <w:rtlGutter/>
          <w:docGrid w:linePitch="360"/>
        </w:sectPr>
      </w:pPr>
    </w:p>
    <w:p w:rsidR="0075787F" w:rsidRDefault="0075787F" w:rsidP="00754F57">
      <w:pPr>
        <w:pStyle w:val="aa"/>
      </w:pPr>
      <w:r w:rsidRPr="00754F57">
        <w:lastRenderedPageBreak/>
        <w:t>Συμβολή του ΕΠ Εκπαίδευση &amp; Δια Βίου Μάθηση στις προτεραιότητες για την ανάπτυξη και την απασχόληση (earmarking)</w:t>
      </w:r>
    </w:p>
    <w:p w:rsidR="0075787F" w:rsidRPr="00464798" w:rsidRDefault="008E753C" w:rsidP="00464798">
      <w:pPr>
        <w:rPr>
          <w:lang w:eastAsia="el-GR"/>
        </w:rPr>
      </w:pPr>
      <w:r>
        <w:rPr>
          <w:noProof/>
          <w:lang w:eastAsia="el-GR"/>
        </w:rPr>
        <w:drawing>
          <wp:inline distT="0" distB="0" distL="0" distR="0">
            <wp:extent cx="8867775" cy="4552950"/>
            <wp:effectExtent l="19050" t="0" r="9525" b="0"/>
            <wp:docPr id="20" name="Εικόνα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15"/>
                    <pic:cNvPicPr>
                      <a:picLocks noChangeAspect="1" noChangeArrowheads="1"/>
                    </pic:cNvPicPr>
                  </pic:nvPicPr>
                  <pic:blipFill>
                    <a:blip r:embed="rId37"/>
                    <a:srcRect/>
                    <a:stretch>
                      <a:fillRect/>
                    </a:stretch>
                  </pic:blipFill>
                  <pic:spPr bwMode="auto">
                    <a:xfrm>
                      <a:off x="0" y="0"/>
                      <a:ext cx="8867775" cy="4552950"/>
                    </a:xfrm>
                    <a:prstGeom prst="rect">
                      <a:avLst/>
                    </a:prstGeom>
                    <a:noFill/>
                    <a:ln w="9525">
                      <a:noFill/>
                      <a:miter lim="800000"/>
                      <a:headEnd/>
                      <a:tailEnd/>
                    </a:ln>
                  </pic:spPr>
                </pic:pic>
              </a:graphicData>
            </a:graphic>
          </wp:inline>
        </w:drawing>
      </w:r>
    </w:p>
    <w:p w:rsidR="0075787F" w:rsidRDefault="0075787F" w:rsidP="00466937">
      <w:pPr>
        <w:rPr>
          <w:lang w:eastAsia="el-GR"/>
        </w:rPr>
      </w:pPr>
      <w:r w:rsidRPr="00464798">
        <w:rPr>
          <w:sz w:val="12"/>
          <w:szCs w:val="12"/>
        </w:rPr>
        <w:t>*</w:t>
      </w:r>
      <w:r w:rsidRPr="00464798">
        <w:rPr>
          <w:rStyle w:val="ab"/>
          <w:sz w:val="12"/>
          <w:szCs w:val="12"/>
        </w:rPr>
        <w:t xml:space="preserve"> Οι δαπάνες έχουν συμπληρωθεί τα ποσά που υποβλήθηκαν με την αίτηση πιστοποίησης δαπανών του Δεκεμβρίου 2014.</w:t>
      </w:r>
    </w:p>
    <w:p w:rsidR="0075787F" w:rsidRDefault="0075787F" w:rsidP="00466937">
      <w:pPr>
        <w:rPr>
          <w:lang w:eastAsia="el-GR"/>
        </w:rPr>
        <w:sectPr w:rsidR="0075787F" w:rsidSect="00631554">
          <w:pgSz w:w="16838" w:h="11906" w:orient="landscape"/>
          <w:pgMar w:top="1797" w:right="1440" w:bottom="1797" w:left="1440" w:header="709" w:footer="709" w:gutter="0"/>
          <w:cols w:space="708"/>
          <w:titlePg/>
          <w:docGrid w:linePitch="360"/>
        </w:sectPr>
      </w:pPr>
    </w:p>
    <w:p w:rsidR="0075787F" w:rsidRPr="00466937" w:rsidRDefault="0075787F" w:rsidP="00466937">
      <w:pPr>
        <w:rPr>
          <w:lang w:eastAsia="el-GR"/>
        </w:rPr>
      </w:pPr>
    </w:p>
    <w:p w:rsidR="0075787F" w:rsidRDefault="0075787F" w:rsidP="00DD194C">
      <w:pPr>
        <w:pStyle w:val="1"/>
        <w:numPr>
          <w:ilvl w:val="0"/>
          <w:numId w:val="17"/>
        </w:numPr>
        <w:ind w:left="0" w:firstLine="0"/>
      </w:pPr>
      <w:bookmarkStart w:id="55" w:name="_Toc423432154"/>
      <w:r w:rsidRPr="00C67FFC">
        <w:t>ΥΛΟΠΟΙΗΣΗ</w:t>
      </w:r>
      <w:r>
        <w:t xml:space="preserve"> </w:t>
      </w:r>
      <w:r w:rsidRPr="00C67FFC">
        <w:t>ΤΟΥ ΠΡΟΓΡΑΜΜΑΤΟΣ ΑΝΑ ΑΞΟΝΑ ΠΡΟΤΕΡΑΙΟΤΗΤΑΣ</w:t>
      </w:r>
      <w:bookmarkEnd w:id="55"/>
    </w:p>
    <w:p w:rsidR="0075787F" w:rsidRPr="00EF5638" w:rsidRDefault="0075787F" w:rsidP="00586676">
      <w:r w:rsidRPr="00553BE9">
        <w:t xml:space="preserve">Στο 3ο Κεφάλαιο της </w:t>
      </w:r>
      <w:r>
        <w:t>Ε</w:t>
      </w:r>
      <w:r w:rsidRPr="00553BE9">
        <w:t xml:space="preserve">τήσιας </w:t>
      </w:r>
      <w:r>
        <w:t>Έ</w:t>
      </w:r>
      <w:r w:rsidRPr="00553BE9">
        <w:t xml:space="preserve">κθεσης παρατίθενται στοιχεία σχετικά με τη φυσική και οικονομική πρόοδο του κάθε Άξονα Προτεραιότητας του Επιχειρησιακού </w:t>
      </w:r>
      <w:r w:rsidRPr="005F6CD7">
        <w:t xml:space="preserve">Προγράμματος. Σύμφωνα με όσα αναφέρθηκαν στο 1ο Κεφάλαιο, έως το τέλος του </w:t>
      </w:r>
      <w:r>
        <w:t>2014</w:t>
      </w:r>
      <w:r w:rsidRPr="005F6CD7">
        <w:t xml:space="preserve"> είχαν ενταχθεί </w:t>
      </w:r>
      <w:r w:rsidRPr="005F6CD7">
        <w:rPr>
          <w:b/>
        </w:rPr>
        <w:t xml:space="preserve"> </w:t>
      </w:r>
      <w:r>
        <w:rPr>
          <w:b/>
        </w:rPr>
        <w:t>3.636</w:t>
      </w:r>
      <w:r w:rsidRPr="005F6CD7">
        <w:rPr>
          <w:b/>
        </w:rPr>
        <w:t xml:space="preserve"> (</w:t>
      </w:r>
      <w:r>
        <w:rPr>
          <w:b/>
        </w:rPr>
        <w:t>161</w:t>
      </w:r>
      <w:r w:rsidRPr="005F6CD7">
        <w:rPr>
          <w:b/>
        </w:rPr>
        <w:t xml:space="preserve"> οριζόντιες)</w:t>
      </w:r>
      <w:r w:rsidRPr="005F6CD7">
        <w:t xml:space="preserve"> πράξεις συνολικού προϋπολογισμού </w:t>
      </w:r>
      <w:r w:rsidRPr="005F6CD7">
        <w:rPr>
          <w:b/>
        </w:rPr>
        <w:t xml:space="preserve"> </w:t>
      </w:r>
      <w:r>
        <w:rPr>
          <w:b/>
        </w:rPr>
        <w:t xml:space="preserve">1.981 </w:t>
      </w:r>
      <w:r w:rsidRPr="005F6CD7">
        <w:t xml:space="preserve">εκ. ευρώ. Από τις συνολικές ενταγμένες πράξεις του προγράμματος, </w:t>
      </w:r>
      <w:r w:rsidRPr="005F6CD7">
        <w:rPr>
          <w:rStyle w:val="ad"/>
          <w:bCs/>
        </w:rPr>
        <w:t>1.791</w:t>
      </w:r>
      <w:r w:rsidRPr="005F6CD7">
        <w:t xml:space="preserve"> πράξεις αφορούν σε δύο κατηγορίες πράξεων «1/2/3.1.4 Πρόγραμμα</w:t>
      </w:r>
      <w:r w:rsidRPr="009A4EA4">
        <w:t xml:space="preserve"> Πιλοτικής εισαγωγής διαδραστικών συστημάτων και συναφούς εξοπλισμού στην τάξη για μια ψηφιακά υποστηριζόμενη διδασκαλία</w:t>
      </w:r>
      <w:r>
        <w:t>» και «</w:t>
      </w:r>
      <w:r w:rsidRPr="00CD38C8">
        <w:t>1/2/3.1.</w:t>
      </w:r>
      <w:r>
        <w:t xml:space="preserve">5 </w:t>
      </w:r>
      <w:r w:rsidRPr="009A4EA4">
        <w:t>Πρόγραμμα Πιλοτικής εισαγωγής περιορισμένου αριθμού ηλεκτρονικών υπολογιστών και συναφούς εξοπλισμού στην τάξη για μια ψηφιακά υποστηριζόμενη διδασκαλία</w:t>
      </w:r>
      <w:r>
        <w:t>» των Αξόνων Προτεραιότητας 1,2,3.</w:t>
      </w:r>
    </w:p>
    <w:p w:rsidR="0075787F" w:rsidRDefault="0075787F" w:rsidP="00586676">
      <w:r w:rsidRPr="00553BE9">
        <w:t xml:space="preserve">Το Κεφάλαιο </w:t>
      </w:r>
      <w:r>
        <w:t>διαρθρώνεται</w:t>
      </w:r>
      <w:r w:rsidRPr="00553BE9">
        <w:t xml:space="preserve"> ανά θεματική ενότητα Αξόνων Προτεραιότητας δεδομένου ότι οι Ειδικοί Στόχοι και οι Δράσεις είναι κοινές. Σε κάθε μια από τις 5 θεματικές ενότητες</w:t>
      </w:r>
      <w:r>
        <w:t xml:space="preserve"> περιλαμβάνονται 3 Άξονες Προτεραιότητας που διαφοροποιούνται ως προς την περιφερειακή διάσταση εφαρμογής (περιφέρειες σύγκλισης, σταδιακής εξόδου, σταδιακής εισόδου) των δράσεων που περιλαμβάνουν. Σε κάθε θεματική ενότητα παρουσιάζονται στοιχεία φυσικού (δείκτες παρακολούθησης) και οικονομικού αντικειμένου για κάθε επιμέρους Άξονα.</w:t>
      </w:r>
    </w:p>
    <w:p w:rsidR="0075787F" w:rsidRDefault="0075787F" w:rsidP="00586676">
      <w:r w:rsidRPr="006C3DC2">
        <w:t>Στους σχετικούς Πίνακες του Παραρτήματος XVIII του Εφαρμοστικού Κανονισμού 1828/2006 αποτυπώνονται η φυσική και οικονομική πρόοδος</w:t>
      </w:r>
      <w:r>
        <w:t xml:space="preserve"> των πράξεων του ΕΠΕΔΒΜ</w:t>
      </w:r>
      <w:r w:rsidRPr="006C3DC2">
        <w:t>.</w:t>
      </w:r>
    </w:p>
    <w:p w:rsidR="0075787F" w:rsidRDefault="0075787F" w:rsidP="00586676">
      <w:r>
        <w:t>Ως προς την κατηγοριοποίηση των συμμετεχόντων ανά ομάδα στόχο σε Πράξεις του ΕΚΤ που περιλαμβάνεται στο Παράρτημα ΧΧΙΙΙ του Εφαρμοστικού Κανονισμού 1828/2006, παρατίθενται οι σχετικοί Πίνακες σε κάθε Άξονα Προτεραιότητας.</w:t>
      </w:r>
    </w:p>
    <w:p w:rsidR="0075787F" w:rsidRDefault="0075787F" w:rsidP="00586676"/>
    <w:p w:rsidR="0075787F" w:rsidRDefault="0075787F" w:rsidP="00E36870">
      <w:pPr>
        <w:pStyle w:val="2"/>
        <w:numPr>
          <w:ilvl w:val="1"/>
          <w:numId w:val="17"/>
        </w:numPr>
      </w:pPr>
      <w:bookmarkStart w:id="56" w:name="_Toc423432155"/>
      <w:r>
        <w:t>Υλοποίηση Θεματικής Ενότητας Αξόνων Προτεραιότητας 1, 2, 3 «Αναβάθμιση της ποιότητας της εκπαίδευσης και προώθηση της κοινωνικής ενσωμάτωσης»</w:t>
      </w:r>
      <w:bookmarkEnd w:id="56"/>
    </w:p>
    <w:p w:rsidR="0075787F" w:rsidRDefault="0075787F" w:rsidP="00586676">
      <w:r>
        <w:t xml:space="preserve">Η συγκεκριμένη θεματική ενότητα περιλαμβάνει τους Άξονες Προτεραιότητας 1, 2 και 3 του Επιχειρησιακού Προγράμματος. Τόσο ο κεντρικός στόχος όσο και οι ειδικοί στόχοι που παρουσιάζονται παρακάτω, είναι κοινοί και στους 3 </w:t>
      </w:r>
      <w:r>
        <w:lastRenderedPageBreak/>
        <w:t>Άξονες. Η περιφερειακή διάσταση είναι το κριτήριο διαχωρισμού μεταξύ των 3 Αξόνων:</w:t>
      </w:r>
    </w:p>
    <w:p w:rsidR="0075787F" w:rsidRDefault="0075787F" w:rsidP="00E36870">
      <w:pPr>
        <w:pStyle w:val="a"/>
        <w:numPr>
          <w:ilvl w:val="0"/>
          <w:numId w:val="18"/>
        </w:numPr>
      </w:pPr>
      <w:r>
        <w:t xml:space="preserve">Ο Άξονας Προτεραιότητας 1 περιλαμβάνει δράσεις που </w:t>
      </w:r>
      <w:r w:rsidRPr="00EE7E56">
        <w:t xml:space="preserve">υλοποιούνται </w:t>
      </w:r>
      <w:r>
        <w:t>στις 8 Περιφέρειες Σύγκλισης: Κρήτη, Ιόνια, Β. Αιγαίο, Ανατολική Μακεδονία/ Θράκη, Ήπειρος, Θεσσαλία Δ. Ελλάδα και Πελοπόννησος.</w:t>
      </w:r>
    </w:p>
    <w:p w:rsidR="0075787F" w:rsidRDefault="0075787F" w:rsidP="00E36870">
      <w:pPr>
        <w:pStyle w:val="a"/>
        <w:numPr>
          <w:ilvl w:val="0"/>
          <w:numId w:val="18"/>
        </w:numPr>
      </w:pPr>
      <w:r>
        <w:t>Ο Άξονας Προτεραιότητας 2 περιλαμβάνει δράσεις που θα υλοποιηθούν στις 3 Περιφέρειες Σταδιακής Εξόδου: Αττική, Κεντρική Μακεδονία και Δυτική Μακεδονία.</w:t>
      </w:r>
    </w:p>
    <w:p w:rsidR="0075787F" w:rsidRDefault="0075787F" w:rsidP="00E36870">
      <w:pPr>
        <w:pStyle w:val="a"/>
        <w:numPr>
          <w:ilvl w:val="0"/>
          <w:numId w:val="18"/>
        </w:numPr>
      </w:pPr>
      <w:r>
        <w:t>Ο Άξονας Προτεραιότητας 3 περιλαμβάνει δράσεις που υλοποιούνται στις 2 Περιφέρεις Σταδιακής Εισόδου Ν. Αιγαίου και Στερεάς Ελλάδας.</w:t>
      </w:r>
    </w:p>
    <w:p w:rsidR="0075787F" w:rsidRDefault="0075787F" w:rsidP="00586676">
      <w:r>
        <w:t>Κεντρικός στόχος της θεματικής ενότητας των Αξόνων Προτεραιότητας 1, 2 και 3 είναι η βελτίωση της ποιότητας όλων των συντελεστών της εκπαίδευσης, ώστε να επιτευχθεί η συνεχής αναβάθμιση του επιπέδου γνώσεων, δεξιοτήτων και ικανοτήτων του ανθρώπινου δυναμικού που απαιτούνται για τις ανάγκες της σύγχρονης κοινωνίας και αγοράς εργασίας, η ενίσχυση της κοινωνικής συνοχής και η περαιτέρω οικονομική ανάπτυξη μέσω της παραγωγικότητας και της ανταγωνιστικότητας.</w:t>
      </w:r>
    </w:p>
    <w:p w:rsidR="0075787F" w:rsidRDefault="0075787F" w:rsidP="00586676">
      <w:r>
        <w:t>Οι Ειδικοί στόχοι των Αξόνων Προτεραιότητας 1, 2 και 3 είναι οι ακόλουθοι:</w:t>
      </w:r>
    </w:p>
    <w:p w:rsidR="0075787F" w:rsidRDefault="0075787F" w:rsidP="00E36870">
      <w:pPr>
        <w:pStyle w:val="a"/>
        <w:numPr>
          <w:ilvl w:val="0"/>
          <w:numId w:val="18"/>
        </w:numPr>
      </w:pPr>
      <w:r>
        <w:t>Ε.Σ.1. Αναμόρφωση, εκσυγχρονισμός και αποκέντρωση του εκπαιδευτικού συστήματος – ενίσχυση της κινητικότητας του μαθητικού και φοιτητικού πληθυσμού.</w:t>
      </w:r>
    </w:p>
    <w:p w:rsidR="0075787F" w:rsidRDefault="0075787F" w:rsidP="00E36870">
      <w:pPr>
        <w:pStyle w:val="a"/>
        <w:numPr>
          <w:ilvl w:val="0"/>
          <w:numId w:val="18"/>
        </w:numPr>
      </w:pPr>
      <w:r>
        <w:t>Ε.Σ.2. Αποτίμηση της προόδου στην εκπαίδευση μέσω της εφαρμογής συστημάτων διασφάλισης της ποιότητας - αξιολόγησης των συντελεστών του εκπαιδευτικού συστήματος.</w:t>
      </w:r>
    </w:p>
    <w:p w:rsidR="0075787F" w:rsidRDefault="0075787F" w:rsidP="00E36870">
      <w:pPr>
        <w:pStyle w:val="a"/>
        <w:numPr>
          <w:ilvl w:val="0"/>
          <w:numId w:val="18"/>
        </w:numPr>
      </w:pPr>
      <w:r>
        <w:t>Ε.Σ.3. Επιτάχυνση του ρυθμού ένταξης των νέων τεχνολογιών πληροφορικής και επικοινωνιών στην εκπαιδευτική διαδικασία.</w:t>
      </w:r>
    </w:p>
    <w:p w:rsidR="0075787F" w:rsidRDefault="0075787F" w:rsidP="00E36870">
      <w:pPr>
        <w:pStyle w:val="a"/>
        <w:numPr>
          <w:ilvl w:val="0"/>
          <w:numId w:val="18"/>
        </w:numPr>
      </w:pPr>
      <w:r>
        <w:t>Ε.Σ.4. Ενίσχυση της πρόσβασης και της συμμετοχής όλων στο εκπαιδευτικό σύστημα και καταπολέμηση της σχολικής διαρροής με έμφαση στα άτομα με αναπηρία (ΑμεΑ ) και τις ευάλωτες κοινωνικές ομάδες (ΕΚΟ).</w:t>
      </w:r>
    </w:p>
    <w:p w:rsidR="0075787F" w:rsidRDefault="0075787F" w:rsidP="00E36870">
      <w:pPr>
        <w:pStyle w:val="a"/>
        <w:numPr>
          <w:ilvl w:val="0"/>
          <w:numId w:val="18"/>
        </w:numPr>
      </w:pPr>
      <w:r>
        <w:t>Ε.Σ.5. Ενίσχυση και βελτίωση της ποιότητας της επιμόρφωσης του εκπαιδευτικού προσωπικού της προσχολικής, πρωτοβάθμιας και δευτεροβάθμιας εκπαίδευσης με έμφαση στην καινοτομία και στην χρήση Τεχνολογιών Πληροφορικής &amp; Επικοινωνιών.</w:t>
      </w:r>
    </w:p>
    <w:p w:rsidR="0075787F" w:rsidRDefault="0075787F" w:rsidP="00C67FFC"/>
    <w:p w:rsidR="0075787F" w:rsidRDefault="0075787F" w:rsidP="00E36870">
      <w:pPr>
        <w:pStyle w:val="3"/>
        <w:numPr>
          <w:ilvl w:val="2"/>
          <w:numId w:val="17"/>
        </w:numPr>
      </w:pPr>
      <w:bookmarkStart w:id="57" w:name="_Toc423432156"/>
      <w:r>
        <w:lastRenderedPageBreak/>
        <w:t>Επίτευξη στόχων και ανάλυση της προόδου</w:t>
      </w:r>
      <w:bookmarkEnd w:id="57"/>
    </w:p>
    <w:p w:rsidR="0075787F" w:rsidRDefault="0075787F" w:rsidP="00E36870">
      <w:pPr>
        <w:pStyle w:val="4"/>
        <w:numPr>
          <w:ilvl w:val="3"/>
          <w:numId w:val="17"/>
        </w:numPr>
      </w:pPr>
      <w:r>
        <w:t>Αποτύπωση της φυσικής προόδου των Αξόνων Προτεραιότητας 1, 2, 3</w:t>
      </w:r>
    </w:p>
    <w:p w:rsidR="0075787F" w:rsidRPr="005F6CD7" w:rsidRDefault="0075787F" w:rsidP="00586676">
      <w:r w:rsidRPr="005F6CD7">
        <w:t xml:space="preserve">Έως το τέλος του έτους </w:t>
      </w:r>
      <w:r>
        <w:t>2014</w:t>
      </w:r>
      <w:r w:rsidRPr="005F6CD7">
        <w:t xml:space="preserve"> εντάχθηκαν συνολικά </w:t>
      </w:r>
      <w:r>
        <w:rPr>
          <w:b/>
        </w:rPr>
        <w:t>2.122</w:t>
      </w:r>
      <w:r w:rsidRPr="005F6CD7">
        <w:rPr>
          <w:b/>
        </w:rPr>
        <w:t>*</w:t>
      </w:r>
      <w:r w:rsidRPr="005F6CD7">
        <w:t xml:space="preserve"> πράξεις, στις οποίες περιλαμβάνονται </w:t>
      </w:r>
      <w:r w:rsidRPr="00AA6930">
        <w:rPr>
          <w:b/>
        </w:rPr>
        <w:t>41</w:t>
      </w:r>
      <w:r w:rsidRPr="005F6CD7">
        <w:t xml:space="preserve"> οριζόντιες πράξεις που αθροίζονται μόνο μια φορά για όλους τους άξονες. Πιο συγκεκριμένα:</w:t>
      </w:r>
    </w:p>
    <w:p w:rsidR="0075787F" w:rsidRDefault="0075787F" w:rsidP="00DD194C">
      <w:pPr>
        <w:pStyle w:val="a"/>
        <w:numPr>
          <w:ilvl w:val="0"/>
          <w:numId w:val="18"/>
        </w:numPr>
        <w:tabs>
          <w:tab w:val="num" w:pos="360"/>
        </w:tabs>
        <w:spacing w:before="0" w:after="0" w:line="340" w:lineRule="atLeast"/>
      </w:pPr>
      <w:r w:rsidRPr="00B31819">
        <w:t xml:space="preserve">στον Άξονα 1 εντάχθηκαν </w:t>
      </w:r>
      <w:r>
        <w:rPr>
          <w:b/>
        </w:rPr>
        <w:t>814</w:t>
      </w:r>
      <w:r w:rsidRPr="00B31819">
        <w:t xml:space="preserve"> πράξεις.</w:t>
      </w:r>
    </w:p>
    <w:p w:rsidR="0075787F" w:rsidRDefault="0075787F" w:rsidP="00DD194C">
      <w:pPr>
        <w:pStyle w:val="a"/>
        <w:numPr>
          <w:ilvl w:val="0"/>
          <w:numId w:val="18"/>
        </w:numPr>
        <w:tabs>
          <w:tab w:val="num" w:pos="360"/>
        </w:tabs>
        <w:spacing w:before="0" w:after="0" w:line="340" w:lineRule="atLeast"/>
      </w:pPr>
      <w:r w:rsidRPr="00B31819">
        <w:t xml:space="preserve">στον Άξονα 2 εντάχθηκαν </w:t>
      </w:r>
      <w:r>
        <w:rPr>
          <w:b/>
        </w:rPr>
        <w:t>1.067</w:t>
      </w:r>
      <w:r w:rsidRPr="00B31819">
        <w:t xml:space="preserve"> πράξεις</w:t>
      </w:r>
    </w:p>
    <w:p w:rsidR="0075787F" w:rsidRDefault="0075787F" w:rsidP="00DD194C">
      <w:pPr>
        <w:pStyle w:val="a"/>
        <w:numPr>
          <w:ilvl w:val="0"/>
          <w:numId w:val="18"/>
        </w:numPr>
        <w:tabs>
          <w:tab w:val="num" w:pos="360"/>
        </w:tabs>
        <w:spacing w:before="0" w:after="0" w:line="340" w:lineRule="atLeast"/>
      </w:pPr>
      <w:r w:rsidRPr="00B31819">
        <w:t xml:space="preserve">στον Άξονα 3 εντάχθηκαν </w:t>
      </w:r>
      <w:r>
        <w:rPr>
          <w:b/>
        </w:rPr>
        <w:t>241</w:t>
      </w:r>
      <w:r w:rsidRPr="00B31819">
        <w:t xml:space="preserve"> πράξεις.</w:t>
      </w:r>
    </w:p>
    <w:p w:rsidR="0075787F" w:rsidRPr="00764359" w:rsidRDefault="0075787F" w:rsidP="00CC7237">
      <w:pPr>
        <w:rPr>
          <w:rStyle w:val="ab"/>
          <w:szCs w:val="16"/>
        </w:rPr>
      </w:pPr>
      <w:r w:rsidRPr="005F6CD7">
        <w:rPr>
          <w:rStyle w:val="ab"/>
          <w:szCs w:val="16"/>
        </w:rPr>
        <w:t xml:space="preserve">*από τις </w:t>
      </w:r>
      <w:r>
        <w:rPr>
          <w:rStyle w:val="ab"/>
          <w:szCs w:val="16"/>
        </w:rPr>
        <w:t>2.122</w:t>
      </w:r>
      <w:r w:rsidRPr="005F6CD7">
        <w:rPr>
          <w:rStyle w:val="ab"/>
          <w:szCs w:val="16"/>
        </w:rPr>
        <w:t xml:space="preserve"> συνολικές πράξεις οι </w:t>
      </w:r>
      <w:r>
        <w:rPr>
          <w:rStyle w:val="ab"/>
          <w:szCs w:val="16"/>
        </w:rPr>
        <w:t>41</w:t>
      </w:r>
      <w:r w:rsidRPr="005F6CD7">
        <w:rPr>
          <w:rStyle w:val="ab"/>
          <w:szCs w:val="16"/>
        </w:rPr>
        <w:t xml:space="preserve"> είναι οριζόντιου χαρακτήρα με αποτέλεσμα ο πραγματικός αριθμός των ενταγμένων πράξεων των αξόνων να ανέρχεται σε </w:t>
      </w:r>
      <w:r>
        <w:rPr>
          <w:rStyle w:val="ab"/>
          <w:b/>
          <w:szCs w:val="16"/>
        </w:rPr>
        <w:t>2.040</w:t>
      </w:r>
    </w:p>
    <w:p w:rsidR="0075787F" w:rsidRDefault="0075787F" w:rsidP="00586676">
      <w:r w:rsidRPr="00AF0430">
        <w:t>Σημαντικός αριθμός</w:t>
      </w:r>
      <w:r>
        <w:t xml:space="preserve"> ενταγμένων </w:t>
      </w:r>
      <w:r w:rsidRPr="00AF0430">
        <w:t xml:space="preserve">πράξεων παρατηρείται στις </w:t>
      </w:r>
      <w:r>
        <w:t xml:space="preserve">ακόλουθες </w:t>
      </w:r>
      <w:r w:rsidRPr="00AF0430">
        <w:t>κατηγορίες πράξεων</w:t>
      </w:r>
      <w:r>
        <w:t>:</w:t>
      </w:r>
    </w:p>
    <w:p w:rsidR="0075787F" w:rsidRDefault="0075787F" w:rsidP="00E36870">
      <w:pPr>
        <w:pStyle w:val="a"/>
        <w:numPr>
          <w:ilvl w:val="0"/>
          <w:numId w:val="18"/>
        </w:numPr>
      </w:pPr>
      <w:r>
        <w:t xml:space="preserve">Μονάδες Διασφάλισης Ποιότητας (ΜΟΔΙΠ) στα Πανεπιστήμια και ΤΕΙ </w:t>
      </w:r>
    </w:p>
    <w:p w:rsidR="0075787F" w:rsidRDefault="0075787F" w:rsidP="00E36870">
      <w:pPr>
        <w:pStyle w:val="a"/>
        <w:numPr>
          <w:ilvl w:val="0"/>
          <w:numId w:val="18"/>
        </w:numPr>
      </w:pPr>
      <w:r w:rsidRPr="00AF0430">
        <w:t xml:space="preserve">Εφαρμογή ξενόγλωσσων προγραμμάτων σπουδών στην Πρωτοβάθμια </w:t>
      </w:r>
      <w:r>
        <w:t xml:space="preserve"> </w:t>
      </w:r>
      <w:r w:rsidRPr="00AF0430">
        <w:t>εκπαίδευση</w:t>
      </w:r>
    </w:p>
    <w:p w:rsidR="0075787F" w:rsidRDefault="0075787F" w:rsidP="00E36870">
      <w:pPr>
        <w:pStyle w:val="a"/>
        <w:numPr>
          <w:ilvl w:val="0"/>
          <w:numId w:val="18"/>
        </w:numPr>
      </w:pPr>
      <w:r w:rsidRPr="00AF0430">
        <w:t>Περιβαλλοντική Εκπαίδευση - Αναμόρφωση περιβαλλοντικής εκπαίδευσης</w:t>
      </w:r>
    </w:p>
    <w:p w:rsidR="0075787F" w:rsidRDefault="0075787F" w:rsidP="00E36870">
      <w:pPr>
        <w:pStyle w:val="a"/>
        <w:numPr>
          <w:ilvl w:val="0"/>
          <w:numId w:val="18"/>
        </w:numPr>
      </w:pPr>
      <w:r w:rsidRPr="00AF0430">
        <w:t>Νέο σχολείο (σχολείο 21ου αιώνα) -Αναμόρφωση νέων εκπαιδευτικών προγραμμάτων και πιλοτική εφαρμογή</w:t>
      </w:r>
    </w:p>
    <w:p w:rsidR="0075787F" w:rsidRDefault="0075787F" w:rsidP="00E36870">
      <w:pPr>
        <w:pStyle w:val="a"/>
        <w:numPr>
          <w:ilvl w:val="0"/>
          <w:numId w:val="18"/>
        </w:numPr>
      </w:pPr>
      <w:r w:rsidRPr="00AF0430">
        <w:t>Επιμόρφωση εκπαιδευτικών / Εισαγωγική Επιμόρφωση</w:t>
      </w:r>
    </w:p>
    <w:p w:rsidR="0075787F" w:rsidRDefault="0075787F" w:rsidP="00E36870">
      <w:pPr>
        <w:pStyle w:val="a"/>
        <w:numPr>
          <w:ilvl w:val="0"/>
          <w:numId w:val="18"/>
        </w:numPr>
      </w:pPr>
      <w:r>
        <w:t>Δράσεις με έμφαση στα άτομα με αναπηρία</w:t>
      </w:r>
    </w:p>
    <w:p w:rsidR="0075787F" w:rsidRDefault="0075787F" w:rsidP="00E36870">
      <w:pPr>
        <w:pStyle w:val="a"/>
        <w:numPr>
          <w:ilvl w:val="0"/>
          <w:numId w:val="18"/>
        </w:numPr>
      </w:pPr>
      <w:r>
        <w:t>Διαπολιτισμική εκπαίδευση</w:t>
      </w:r>
    </w:p>
    <w:p w:rsidR="0075787F" w:rsidRPr="00D351ED" w:rsidRDefault="0075787F" w:rsidP="00586676">
      <w:r w:rsidRPr="00D351ED">
        <w:t>Επισημαίνεται ότι μεγάλος αριθμός εντάξεων (1.</w:t>
      </w:r>
      <w:r>
        <w:t>791</w:t>
      </w:r>
      <w:r w:rsidRPr="00D351ED">
        <w:t xml:space="preserve"> πράξεις ) εμφανίζεται σε δύο κατηγορίες πράξεων, </w:t>
      </w:r>
      <w:r>
        <w:t>«</w:t>
      </w:r>
      <w:r w:rsidRPr="00D351ED">
        <w:t xml:space="preserve">Πρόγραμμα Πιλοτικής εισαγωγής διαδραστικών συστημάτων και συναφούς εξοπλισμού στην τάξη για μια ψηφιακά υποστηριζόμενη διδασκαλία» και </w:t>
      </w:r>
      <w:r>
        <w:t>«</w:t>
      </w:r>
      <w:r w:rsidRPr="00D351ED">
        <w:t>Πρόγραμμα Πιλοτικής εισαγωγής περιορισμένου αριθμού ηλεκτρονικών υπολογιστών και συναφούς εξοπλισμού στην τάξη για μια ψηφιακά υποστηριζόμενη διδασκαλία</w:t>
      </w:r>
      <w:r>
        <w:t>»</w:t>
      </w:r>
      <w:r w:rsidRPr="00D351ED">
        <w:t>.</w:t>
      </w:r>
    </w:p>
    <w:p w:rsidR="0075787F" w:rsidRDefault="0075787F" w:rsidP="00586676">
      <w:r w:rsidRPr="00686D36">
        <w:t>Η πρόοδος στις τιμές των δεικτών των τριών (3) εξεταζόμενων Αξόνων Προτεραιότητας παρουσιάζεται στον Πίνακα του Παραρτήματος XVIII του Εφαρμοστικού Κανονισμού 1828/2006.</w:t>
      </w:r>
    </w:p>
    <w:p w:rsidR="0075787F" w:rsidRPr="00553BE9" w:rsidRDefault="0075787F" w:rsidP="00586676">
      <w:r w:rsidRPr="000A0E0D">
        <w:t>Από την έναρξη το Προγράμματος και έως το τέλος του 2014, η υλοποίηση των Πράξεων των αξόνων 1,2,3 παρουσιάζει (αθροιστικά) την ακόλουθη εικόνα ως προς το φυσικό τους αντικείμενο:</w:t>
      </w:r>
    </w:p>
    <w:p w:rsidR="0075787F" w:rsidRDefault="0075787F" w:rsidP="000A0E0D">
      <w:pPr>
        <w:pStyle w:val="30"/>
        <w:numPr>
          <w:ilvl w:val="0"/>
          <w:numId w:val="20"/>
        </w:numPr>
      </w:pPr>
      <w:r w:rsidRPr="00DB1F56">
        <w:lastRenderedPageBreak/>
        <w:t xml:space="preserve">Έχει χρηματοδοτηθεί η λειτουργία </w:t>
      </w:r>
      <w:r w:rsidRPr="00DB1F56">
        <w:rPr>
          <w:rStyle w:val="ad"/>
          <w:bCs/>
        </w:rPr>
        <w:t>67</w:t>
      </w:r>
      <w:r w:rsidRPr="00DB1F56">
        <w:t xml:space="preserve"> Κέντρων Περιβαλλοντικής Εκπαίδευσης</w:t>
      </w:r>
    </w:p>
    <w:p w:rsidR="0075787F" w:rsidRDefault="0075787F" w:rsidP="000A0E0D">
      <w:pPr>
        <w:pStyle w:val="30"/>
        <w:numPr>
          <w:ilvl w:val="0"/>
          <w:numId w:val="20"/>
        </w:numPr>
      </w:pPr>
      <w:r w:rsidRPr="00DB1F56">
        <w:rPr>
          <w:rStyle w:val="ad"/>
          <w:bCs/>
        </w:rPr>
        <w:t xml:space="preserve">257.943 </w:t>
      </w:r>
      <w:r w:rsidRPr="00DB1F56">
        <w:t xml:space="preserve">μαθητές πρωτοβάθμιας και δευτεροβάθμιας εκπαίδευσης από </w:t>
      </w:r>
      <w:r w:rsidRPr="00DB1F56">
        <w:rPr>
          <w:rStyle w:val="ad"/>
          <w:bCs/>
        </w:rPr>
        <w:t>9.444</w:t>
      </w:r>
      <w:r w:rsidRPr="00DB1F56">
        <w:t xml:space="preserve"> σχολικές μονάδες, συμμετείχαν σε </w:t>
      </w:r>
      <w:r w:rsidRPr="00DB1F56">
        <w:rPr>
          <w:rStyle w:val="ad"/>
          <w:bCs/>
        </w:rPr>
        <w:t>2.930</w:t>
      </w:r>
      <w:r w:rsidRPr="00DB1F56">
        <w:t xml:space="preserve"> περιβαλλοντικά προγράμματα</w:t>
      </w:r>
    </w:p>
    <w:p w:rsidR="0075787F" w:rsidRDefault="0075787F" w:rsidP="000A0E0D">
      <w:pPr>
        <w:pStyle w:val="30"/>
        <w:numPr>
          <w:ilvl w:val="0"/>
          <w:numId w:val="20"/>
        </w:numPr>
      </w:pPr>
      <w:r w:rsidRPr="00DB1F56">
        <w:rPr>
          <w:rStyle w:val="ad"/>
          <w:bCs/>
        </w:rPr>
        <w:t>24.693</w:t>
      </w:r>
      <w:r w:rsidRPr="00DB1F56">
        <w:t xml:space="preserve"> εκπαιδευτικοί συμμετείχαν σε προγράμματα περιβαλλοντικής επιμόρφωσης</w:t>
      </w:r>
    </w:p>
    <w:p w:rsidR="0075787F" w:rsidRDefault="0075787F" w:rsidP="000A0E0D">
      <w:pPr>
        <w:pStyle w:val="30"/>
        <w:numPr>
          <w:ilvl w:val="0"/>
          <w:numId w:val="20"/>
        </w:numPr>
      </w:pPr>
      <w:r>
        <w:rPr>
          <w:b/>
        </w:rPr>
        <w:t>43.922</w:t>
      </w:r>
      <w:r w:rsidRPr="00DB1F56">
        <w:t xml:space="preserve"> εκπαιδευτικοί συμμετείχαν σε προγράμματα εισαγωγικής επιμόρφωσης</w:t>
      </w:r>
    </w:p>
    <w:p w:rsidR="0075787F" w:rsidRDefault="0075787F" w:rsidP="000A0E0D">
      <w:pPr>
        <w:pStyle w:val="30"/>
        <w:numPr>
          <w:ilvl w:val="0"/>
          <w:numId w:val="20"/>
        </w:numPr>
        <w:rPr>
          <w:rStyle w:val="ad"/>
          <w:b w:val="0"/>
        </w:rPr>
      </w:pPr>
      <w:r w:rsidRPr="00DB1F56">
        <w:rPr>
          <w:rStyle w:val="ad"/>
          <w:bCs/>
        </w:rPr>
        <w:t xml:space="preserve">550 </w:t>
      </w:r>
      <w:r>
        <w:rPr>
          <w:rStyle w:val="ad"/>
          <w:b w:val="0"/>
          <w:bCs/>
        </w:rPr>
        <w:t>σχολικές μονάδε</w:t>
      </w:r>
      <w:r w:rsidRPr="00DB1F56">
        <w:rPr>
          <w:rStyle w:val="ad"/>
          <w:b w:val="0"/>
          <w:bCs/>
        </w:rPr>
        <w:t>ς συμμετείχαν στην αξιολόγηση του εκπαιδευτικού έργου στις σχολικές μονάδες μέσω αυτοαξιολόγησης</w:t>
      </w:r>
    </w:p>
    <w:p w:rsidR="0075787F" w:rsidRDefault="0075787F" w:rsidP="000A0E0D">
      <w:pPr>
        <w:pStyle w:val="30"/>
        <w:numPr>
          <w:ilvl w:val="0"/>
          <w:numId w:val="20"/>
        </w:numPr>
        <w:rPr>
          <w:rStyle w:val="ad"/>
          <w:b w:val="0"/>
        </w:rPr>
      </w:pPr>
      <w:r w:rsidRPr="00DB1F56">
        <w:rPr>
          <w:rStyle w:val="ad"/>
          <w:bCs/>
        </w:rPr>
        <w:t>188</w:t>
      </w:r>
      <w:r w:rsidRPr="00DB1F56">
        <w:rPr>
          <w:rStyle w:val="ad"/>
          <w:b w:val="0"/>
          <w:bCs/>
        </w:rPr>
        <w:t xml:space="preserve"> προγράμματα πρωτοβάθμιας και δευτεροβάθμιας εκπαίδευση αναμορφώθηκαν προς καινοτόμες κατευθύνσεις μέσω του Νέου Σχολείου</w:t>
      </w:r>
    </w:p>
    <w:p w:rsidR="0075787F" w:rsidRDefault="0075787F" w:rsidP="000A0E0D">
      <w:pPr>
        <w:pStyle w:val="30"/>
        <w:numPr>
          <w:ilvl w:val="0"/>
          <w:numId w:val="20"/>
        </w:numPr>
        <w:rPr>
          <w:rStyle w:val="ad"/>
          <w:b w:val="0"/>
        </w:rPr>
      </w:pPr>
      <w:r w:rsidRPr="00DB1F56">
        <w:rPr>
          <w:rStyle w:val="ad"/>
          <w:bCs/>
        </w:rPr>
        <w:t>68</w:t>
      </w:r>
      <w:r w:rsidRPr="00DB1F56">
        <w:rPr>
          <w:rStyle w:val="ad"/>
          <w:b w:val="0"/>
          <w:bCs/>
        </w:rPr>
        <w:t xml:space="preserve"> σχολικές μονάδες δευτεροβάθμιας και </w:t>
      </w:r>
      <w:r w:rsidRPr="00DB1F56">
        <w:rPr>
          <w:rStyle w:val="ad"/>
          <w:bCs/>
        </w:rPr>
        <w:t>120</w:t>
      </w:r>
      <w:r w:rsidRPr="00DB1F56">
        <w:rPr>
          <w:rStyle w:val="ad"/>
          <w:b w:val="0"/>
          <w:bCs/>
        </w:rPr>
        <w:t xml:space="preserve"> σχολικές μονάδες πρωτοβάθμιας έχουν συμμετάσχει μέχρι σήμερα στην </w:t>
      </w:r>
      <w:r w:rsidRPr="008B59CC">
        <w:rPr>
          <w:rStyle w:val="ad"/>
          <w:bCs/>
        </w:rPr>
        <w:t>πιλοτική</w:t>
      </w:r>
      <w:r w:rsidRPr="00DB1F56">
        <w:rPr>
          <w:rStyle w:val="ad"/>
          <w:b w:val="0"/>
          <w:bCs/>
        </w:rPr>
        <w:t xml:space="preserve"> </w:t>
      </w:r>
      <w:r w:rsidRPr="00160354">
        <w:rPr>
          <w:rStyle w:val="ad"/>
          <w:bCs/>
        </w:rPr>
        <w:t>εφαρμογή</w:t>
      </w:r>
      <w:r w:rsidRPr="00DB1F56">
        <w:rPr>
          <w:rStyle w:val="ad"/>
          <w:b w:val="0"/>
          <w:bCs/>
        </w:rPr>
        <w:t xml:space="preserve"> του Νέου Σχολείου</w:t>
      </w:r>
    </w:p>
    <w:p w:rsidR="0075787F" w:rsidRDefault="0075787F" w:rsidP="000A0E0D">
      <w:pPr>
        <w:pStyle w:val="30"/>
        <w:numPr>
          <w:ilvl w:val="0"/>
          <w:numId w:val="20"/>
        </w:numPr>
        <w:rPr>
          <w:rStyle w:val="ad"/>
          <w:b w:val="0"/>
        </w:rPr>
      </w:pPr>
      <w:r>
        <w:rPr>
          <w:b/>
        </w:rPr>
        <w:t>1.334</w:t>
      </w:r>
      <w:r>
        <w:t xml:space="preserve"> ολοήμερα σχολεία</w:t>
      </w:r>
      <w:r w:rsidRPr="00160354">
        <w:t xml:space="preserve"> πρωτοβάθμιας εκπαίδευσης στα οποία εφαρμόζεται ενιαίο αναμορφωμένο πρόγραμμα</w:t>
      </w:r>
    </w:p>
    <w:p w:rsidR="0075787F" w:rsidRDefault="0075787F" w:rsidP="000A0E0D">
      <w:pPr>
        <w:pStyle w:val="30"/>
        <w:numPr>
          <w:ilvl w:val="0"/>
          <w:numId w:val="20"/>
        </w:numPr>
        <w:spacing w:before="120"/>
      </w:pPr>
      <w:r>
        <w:rPr>
          <w:rStyle w:val="ad"/>
          <w:bCs/>
        </w:rPr>
        <w:t xml:space="preserve"> 2.412</w:t>
      </w:r>
      <w:r w:rsidRPr="00966E7C">
        <w:t xml:space="preserve"> εκπαιδευτικοί συμμετείχαν σε προγράμματα επιμόρφωσης πρωτοβάθμιας εκπαίδευσης για το Νέο Σχολείο</w:t>
      </w:r>
    </w:p>
    <w:p w:rsidR="0075787F" w:rsidRDefault="0075787F" w:rsidP="000A0E0D">
      <w:pPr>
        <w:pStyle w:val="30"/>
        <w:numPr>
          <w:ilvl w:val="0"/>
          <w:numId w:val="20"/>
        </w:numPr>
        <w:spacing w:before="120"/>
      </w:pPr>
      <w:r>
        <w:rPr>
          <w:rStyle w:val="ad"/>
          <w:bCs/>
        </w:rPr>
        <w:t>1.257</w:t>
      </w:r>
      <w:r w:rsidRPr="00966E7C">
        <w:t xml:space="preserve"> φοιτητές παρακολουθούν μεταπτυχιακά προγράμματα στο Διεθνές Πανεπιστήμιο</w:t>
      </w:r>
    </w:p>
    <w:p w:rsidR="0075787F" w:rsidRDefault="0075787F" w:rsidP="000A0E0D">
      <w:pPr>
        <w:pStyle w:val="30"/>
        <w:numPr>
          <w:ilvl w:val="0"/>
          <w:numId w:val="20"/>
        </w:numPr>
      </w:pPr>
      <w:r>
        <w:rPr>
          <w:b/>
        </w:rPr>
        <w:t>8.431</w:t>
      </w:r>
      <w:r w:rsidRPr="00AB688A">
        <w:t xml:space="preserve"> εκπαιδευτικοί συ</w:t>
      </w:r>
      <w:r w:rsidRPr="00AB688A">
        <w:rPr>
          <w:bCs/>
        </w:rPr>
        <w:t>μ</w:t>
      </w:r>
      <w:r w:rsidRPr="00AB688A">
        <w:t>μετείχαν σε προγράμματα επιμόρφωσης για ΑμεΑ</w:t>
      </w:r>
    </w:p>
    <w:p w:rsidR="0075787F" w:rsidRDefault="0075787F" w:rsidP="000A0E0D">
      <w:pPr>
        <w:pStyle w:val="30"/>
        <w:numPr>
          <w:ilvl w:val="0"/>
          <w:numId w:val="20"/>
        </w:numPr>
      </w:pPr>
      <w:r w:rsidRPr="00966E7C">
        <w:rPr>
          <w:rStyle w:val="ad"/>
          <w:bCs/>
        </w:rPr>
        <w:t>7.804</w:t>
      </w:r>
      <w:r w:rsidRPr="00966E7C">
        <w:t xml:space="preserve"> εκπαιδευτικοί πρωτοβάθμιας και δευτεροβάθμιας συμμετείχαν σε προγράμματα επιμόρφωσης μέσω του Μείζονος Προγράμματος Επιμόρφωσης»</w:t>
      </w:r>
    </w:p>
    <w:p w:rsidR="0075787F" w:rsidRDefault="0075787F" w:rsidP="000A0E0D">
      <w:pPr>
        <w:pStyle w:val="30"/>
        <w:numPr>
          <w:ilvl w:val="0"/>
          <w:numId w:val="20"/>
        </w:numPr>
      </w:pPr>
      <w:r w:rsidRPr="00966E7C">
        <w:rPr>
          <w:bCs/>
        </w:rPr>
        <w:t xml:space="preserve">Αναπτύχθηκαν </w:t>
      </w:r>
      <w:r>
        <w:rPr>
          <w:rStyle w:val="ad"/>
          <w:bCs/>
        </w:rPr>
        <w:t>2.564</w:t>
      </w:r>
      <w:r w:rsidRPr="00966E7C">
        <w:t xml:space="preserve"> εφαρμογές ψηφιακού εκπαιδευτικού υλικού</w:t>
      </w:r>
      <w:r w:rsidRPr="006B2974">
        <w:t xml:space="preserve"> </w:t>
      </w:r>
      <w:r>
        <w:t xml:space="preserve">εκ των οποίων οι 2.041 υποστηρίζουν τα ανοικτά ακαδημαϊκά μαθήματα των Πανεπιστημίων και ΤΕΙ. </w:t>
      </w:r>
    </w:p>
    <w:p w:rsidR="0075787F" w:rsidRDefault="0075787F" w:rsidP="000A0E0D">
      <w:pPr>
        <w:pStyle w:val="30"/>
        <w:numPr>
          <w:ilvl w:val="0"/>
          <w:numId w:val="20"/>
        </w:numPr>
      </w:pPr>
      <w:r w:rsidRPr="00833152">
        <w:rPr>
          <w:rStyle w:val="ad"/>
          <w:bCs/>
        </w:rPr>
        <w:t xml:space="preserve"> 540.278 </w:t>
      </w:r>
      <w:r w:rsidRPr="0080640F">
        <w:t>μαθητές εκπαίδευσης επωφελήθηκαν από προγράμματα υποστήριξης Ολοήμερων Σχολείων</w:t>
      </w:r>
      <w:r w:rsidRPr="00833152">
        <w:t xml:space="preserve"> </w:t>
      </w:r>
      <w:r>
        <w:t xml:space="preserve">από την πρώτη φάση και πάνω από </w:t>
      </w:r>
      <w:r w:rsidRPr="00827A49">
        <w:rPr>
          <w:b/>
        </w:rPr>
        <w:t xml:space="preserve">40.000 </w:t>
      </w:r>
      <w:r>
        <w:t xml:space="preserve">από το Ολοήμερο Β’. </w:t>
      </w:r>
    </w:p>
    <w:p w:rsidR="0075787F" w:rsidRDefault="0075787F" w:rsidP="000A0E0D">
      <w:pPr>
        <w:pStyle w:val="30"/>
        <w:numPr>
          <w:ilvl w:val="0"/>
          <w:numId w:val="20"/>
        </w:numPr>
        <w:rPr>
          <w:rStyle w:val="ad"/>
          <w:b w:val="0"/>
        </w:rPr>
      </w:pPr>
      <w:r>
        <w:rPr>
          <w:rStyle w:val="ad"/>
          <w:bCs/>
        </w:rPr>
        <w:lastRenderedPageBreak/>
        <w:t>49.883</w:t>
      </w:r>
      <w:r w:rsidRPr="0080640F">
        <w:rPr>
          <w:rStyle w:val="ad"/>
          <w:bCs/>
        </w:rPr>
        <w:t xml:space="preserve"> </w:t>
      </w:r>
      <w:r w:rsidRPr="0080640F">
        <w:rPr>
          <w:rStyle w:val="ad"/>
          <w:b w:val="0"/>
          <w:bCs/>
        </w:rPr>
        <w:t>(μέσος ετήσιος αριθμός) παιδιά ΡΟΜΑ, αλλοδαποί, παλλινοστούντες μαθητές</w:t>
      </w:r>
      <w:r w:rsidRPr="00D32B72">
        <w:rPr>
          <w:rStyle w:val="ad"/>
          <w:b w:val="0"/>
          <w:bCs/>
        </w:rPr>
        <w:t>,</w:t>
      </w:r>
      <w:r w:rsidRPr="0080640F">
        <w:rPr>
          <w:rStyle w:val="ad"/>
          <w:b w:val="0"/>
          <w:bCs/>
        </w:rPr>
        <w:t xml:space="preserve"> μουσουλμανόπαιδες</w:t>
      </w:r>
      <w:r>
        <w:rPr>
          <w:rStyle w:val="ad"/>
          <w:b w:val="0"/>
          <w:bCs/>
        </w:rPr>
        <w:t xml:space="preserve"> και παιδιά από ευάλωτα κοινωνικά ομάδες, </w:t>
      </w:r>
      <w:r w:rsidRPr="0080640F">
        <w:rPr>
          <w:rStyle w:val="ad"/>
          <w:b w:val="0"/>
          <w:bCs/>
        </w:rPr>
        <w:t xml:space="preserve"> έχουν συμμετάσχει σε προγράμματα διαπολιτισμικής εκπαίδευσης</w:t>
      </w:r>
      <w:r w:rsidRPr="0080640F">
        <w:rPr>
          <w:rStyle w:val="ad"/>
          <w:bCs/>
        </w:rPr>
        <w:t xml:space="preserve"> </w:t>
      </w:r>
    </w:p>
    <w:p w:rsidR="0075787F" w:rsidRDefault="0075787F" w:rsidP="000A0E0D">
      <w:pPr>
        <w:pStyle w:val="30"/>
        <w:numPr>
          <w:ilvl w:val="0"/>
          <w:numId w:val="20"/>
        </w:numPr>
        <w:rPr>
          <w:rStyle w:val="ad"/>
          <w:b w:val="0"/>
          <w:bCs/>
        </w:rPr>
      </w:pPr>
      <w:r>
        <w:rPr>
          <w:rStyle w:val="ad"/>
          <w:bCs/>
        </w:rPr>
        <w:t>409</w:t>
      </w:r>
      <w:r w:rsidRPr="00966E7C">
        <w:rPr>
          <w:rStyle w:val="ad"/>
          <w:bCs/>
        </w:rPr>
        <w:t xml:space="preserve"> </w:t>
      </w:r>
      <w:r w:rsidRPr="00966E7C">
        <w:rPr>
          <w:rStyle w:val="ad"/>
          <w:b w:val="0"/>
          <w:bCs/>
        </w:rPr>
        <w:t xml:space="preserve">αριστεία έχουν απονεμηθεί από το θεσμό αριστείας και ανάδειξης καλών πρακτικών στην πρωτοβάθμια και δευτεροβάθμια εκπαίδευση </w:t>
      </w:r>
    </w:p>
    <w:p w:rsidR="0075787F" w:rsidRDefault="0075787F" w:rsidP="000A0E0D">
      <w:pPr>
        <w:pStyle w:val="30"/>
        <w:numPr>
          <w:ilvl w:val="0"/>
          <w:numId w:val="20"/>
        </w:numPr>
        <w:rPr>
          <w:rStyle w:val="ad"/>
          <w:b w:val="0"/>
          <w:bCs/>
        </w:rPr>
      </w:pPr>
      <w:r>
        <w:rPr>
          <w:rStyle w:val="ad"/>
          <w:bCs/>
        </w:rPr>
        <w:t>21.</w:t>
      </w:r>
      <w:r w:rsidR="00AD680C">
        <w:rPr>
          <w:rStyle w:val="ad"/>
          <w:bCs/>
        </w:rPr>
        <w:t>56</w:t>
      </w:r>
      <w:r w:rsidR="00AD680C">
        <w:rPr>
          <w:rStyle w:val="ad"/>
          <w:bCs/>
          <w:lang w:val="en-US"/>
        </w:rPr>
        <w:t>3</w:t>
      </w:r>
      <w:r>
        <w:rPr>
          <w:rStyle w:val="af1"/>
          <w:b/>
          <w:bCs/>
        </w:rPr>
        <w:footnoteReference w:id="8"/>
      </w:r>
      <w:r w:rsidRPr="002D5C7B">
        <w:rPr>
          <w:rStyle w:val="ad"/>
          <w:bCs/>
        </w:rPr>
        <w:t xml:space="preserve"> </w:t>
      </w:r>
      <w:r w:rsidRPr="00342C5C">
        <w:rPr>
          <w:rStyle w:val="ad"/>
          <w:b w:val="0"/>
          <w:bCs/>
        </w:rPr>
        <w:t>εκπαιδευτικοί επιμορφώθηκαν σε</w:t>
      </w:r>
      <w:r>
        <w:rPr>
          <w:rStyle w:val="ad"/>
          <w:bCs/>
        </w:rPr>
        <w:t xml:space="preserve"> </w:t>
      </w:r>
      <w:r w:rsidRPr="00342C5C">
        <w:rPr>
          <w:rStyle w:val="ad"/>
          <w:b w:val="0"/>
          <w:bCs/>
        </w:rPr>
        <w:t>ΤΠΕ</w:t>
      </w:r>
    </w:p>
    <w:p w:rsidR="0075787F" w:rsidRDefault="0075787F" w:rsidP="000A0E0D">
      <w:pPr>
        <w:pStyle w:val="30"/>
        <w:numPr>
          <w:ilvl w:val="0"/>
          <w:numId w:val="20"/>
        </w:numPr>
        <w:rPr>
          <w:rStyle w:val="ad"/>
          <w:b w:val="0"/>
          <w:bCs/>
        </w:rPr>
      </w:pPr>
      <w:r>
        <w:rPr>
          <w:rStyle w:val="ad"/>
          <w:bCs/>
        </w:rPr>
        <w:t>1.807</w:t>
      </w:r>
      <w:r>
        <w:rPr>
          <w:rStyle w:val="ad"/>
          <w:b w:val="0"/>
          <w:bCs/>
        </w:rPr>
        <w:t xml:space="preserve"> εκπαιδευτικοί επιμορφώθηκαν στο πλαίσιο των καινοτόμων δράσεων ενίσχυσης της φιλαναγνωσίας των μαθητών από </w:t>
      </w:r>
      <w:r>
        <w:rPr>
          <w:rStyle w:val="ad"/>
          <w:bCs/>
        </w:rPr>
        <w:t xml:space="preserve">830 </w:t>
      </w:r>
      <w:r>
        <w:rPr>
          <w:rStyle w:val="ad"/>
          <w:b w:val="0"/>
          <w:bCs/>
        </w:rPr>
        <w:t xml:space="preserve"> σχολικές μονάδες</w:t>
      </w:r>
    </w:p>
    <w:p w:rsidR="0075787F" w:rsidRDefault="0075787F" w:rsidP="000A0E0D">
      <w:pPr>
        <w:pStyle w:val="30"/>
        <w:numPr>
          <w:ilvl w:val="0"/>
          <w:numId w:val="20"/>
        </w:numPr>
        <w:rPr>
          <w:rStyle w:val="ad"/>
          <w:b w:val="0"/>
          <w:bCs/>
        </w:rPr>
      </w:pPr>
      <w:r>
        <w:rPr>
          <w:rStyle w:val="ad"/>
          <w:bCs/>
        </w:rPr>
        <w:t xml:space="preserve">36.600 </w:t>
      </w:r>
      <w:r w:rsidRPr="00342C5C">
        <w:rPr>
          <w:rStyle w:val="ad"/>
          <w:b w:val="0"/>
          <w:bCs/>
        </w:rPr>
        <w:t>μαθητές πρωτοβάθμιας εκπαίδευσης επωφελήθηκαν από δράσεις πολιτισμού</w:t>
      </w:r>
    </w:p>
    <w:p w:rsidR="0075787F" w:rsidRDefault="0075787F" w:rsidP="000A0E0D">
      <w:pPr>
        <w:pStyle w:val="30"/>
        <w:numPr>
          <w:ilvl w:val="0"/>
          <w:numId w:val="20"/>
        </w:numPr>
        <w:rPr>
          <w:rStyle w:val="ad"/>
          <w:b w:val="0"/>
          <w:bCs/>
        </w:rPr>
      </w:pPr>
      <w:r>
        <w:rPr>
          <w:rStyle w:val="ad"/>
          <w:bCs/>
        </w:rPr>
        <w:t>25.490</w:t>
      </w:r>
      <w:r w:rsidRPr="00763A56">
        <w:rPr>
          <w:rStyle w:val="ad"/>
          <w:b w:val="0"/>
          <w:bCs/>
        </w:rPr>
        <w:t xml:space="preserve"> </w:t>
      </w:r>
      <w:r w:rsidRPr="00342C5C">
        <w:rPr>
          <w:rStyle w:val="ad"/>
          <w:b w:val="0"/>
          <w:bCs/>
        </w:rPr>
        <w:t xml:space="preserve">μαθητές </w:t>
      </w:r>
      <w:r>
        <w:rPr>
          <w:rStyle w:val="ad"/>
          <w:b w:val="0"/>
          <w:bCs/>
        </w:rPr>
        <w:t>δευτεροβάθμιας</w:t>
      </w:r>
      <w:r w:rsidRPr="00342C5C">
        <w:rPr>
          <w:rStyle w:val="ad"/>
          <w:b w:val="0"/>
          <w:bCs/>
        </w:rPr>
        <w:t xml:space="preserve"> εκπαίδευσης</w:t>
      </w:r>
      <w:r>
        <w:rPr>
          <w:rStyle w:val="ad"/>
          <w:b w:val="0"/>
          <w:bCs/>
        </w:rPr>
        <w:t xml:space="preserve"> συμμετείχαν σε προγράμματα ενισχυτικής διδασκαλίας</w:t>
      </w:r>
    </w:p>
    <w:p w:rsidR="0075787F" w:rsidRDefault="0075787F" w:rsidP="000A0E0D">
      <w:pPr>
        <w:pStyle w:val="30"/>
        <w:ind w:firstLine="0"/>
        <w:rPr>
          <w:rStyle w:val="ad"/>
          <w:b w:val="0"/>
          <w:bCs/>
        </w:rPr>
      </w:pPr>
    </w:p>
    <w:p w:rsidR="0075787F" w:rsidRDefault="0075787F" w:rsidP="00671877">
      <w:pPr>
        <w:pStyle w:val="30"/>
        <w:ind w:left="0" w:firstLine="0"/>
      </w:pPr>
      <w:r>
        <w:t xml:space="preserve">Παρακάτω ακολουθούν περιγραφές ενδεικτικών παρεμβάσεων σε επίπεδο τριάδας αξόνων καθώς και περιγραφή της προόδου υλοποίησης τους. </w:t>
      </w:r>
    </w:p>
    <w:p w:rsidR="0075787F" w:rsidRPr="00AC73E3" w:rsidRDefault="0075787F" w:rsidP="00671877">
      <w:pPr>
        <w:ind w:right="-47"/>
        <w:rPr>
          <w:rFonts w:cs="Arial"/>
          <w:b/>
          <w:color w:val="0000FF"/>
        </w:rPr>
      </w:pPr>
      <w:r>
        <w:rPr>
          <w:rFonts w:cs="Arial"/>
          <w:b/>
          <w:color w:val="0000FF"/>
        </w:rPr>
        <w:br w:type="page"/>
      </w:r>
      <w:r w:rsidRPr="00DF717A">
        <w:rPr>
          <w:rFonts w:cs="Arial"/>
          <w:b/>
          <w:color w:val="0000FF"/>
        </w:rPr>
        <w:lastRenderedPageBreak/>
        <w:t>Α. Αναμόρφωση Προγραμμάτων Σπουδών</w:t>
      </w:r>
    </w:p>
    <w:p w:rsidR="0075787F" w:rsidRPr="00973643" w:rsidRDefault="0075787F" w:rsidP="00973643">
      <w:pPr>
        <w:shd w:val="clear" w:color="auto" w:fill="E0E0E0"/>
        <w:rPr>
          <w:b/>
        </w:rPr>
      </w:pPr>
      <w:r w:rsidRPr="00973643">
        <w:rPr>
          <w:b/>
        </w:rPr>
        <w:t xml:space="preserve">ΝΕΟ ΣΧΟΛΕΙΟ - Στήριξη των Σχολείων με Ενιαίο Αναμορφωμένο Εκπαιδευτικό Πρόγραμμα  </w:t>
      </w:r>
    </w:p>
    <w:p w:rsidR="0075787F" w:rsidRPr="00AC73E3" w:rsidRDefault="0075787F" w:rsidP="00790A94">
      <w:r w:rsidRPr="00AC73E3">
        <w:t xml:space="preserve">Το πρόγραμμα αφορά την ενίσχυση του θεσμού των Ολοήμερων Δημοτικών Σχολείων με Ενιαίο Αναμορφωμένο Εκπαιδευτικό Πρόγραμμα. </w:t>
      </w:r>
      <w:r>
        <w:t xml:space="preserve">Έχει στόχο τη λειτουργία σχολείων με Ενιαίο Αναμορφωμένο Εκπαιδευτικό Πρόγραμμα (ΕΑΕΠ). </w:t>
      </w:r>
      <w:r w:rsidRPr="00AC73E3">
        <w:t>Βασικές δράσεις τους έργου είναι οι ακόλουθες:</w:t>
      </w:r>
    </w:p>
    <w:p w:rsidR="0075787F" w:rsidRPr="00FA5491" w:rsidRDefault="0075787F" w:rsidP="00801E28">
      <w:pPr>
        <w:pStyle w:val="bullet10"/>
        <w:numPr>
          <w:ilvl w:val="0"/>
          <w:numId w:val="49"/>
        </w:numPr>
        <w:rPr>
          <w:rFonts w:ascii="Bookman Old Style" w:hAnsi="Bookman Old Style"/>
          <w:lang w:eastAsia="el-GR"/>
        </w:rPr>
      </w:pPr>
      <w:r w:rsidRPr="00AA6930">
        <w:rPr>
          <w:rFonts w:ascii="Bookman Old Style" w:hAnsi="Bookman Old Style"/>
          <w:szCs w:val="20"/>
          <w:lang w:eastAsia="el-GR"/>
        </w:rPr>
        <w:t xml:space="preserve">Πρόσληψη </w:t>
      </w:r>
      <w:r w:rsidRPr="00AA6930">
        <w:rPr>
          <w:rFonts w:ascii="Bookman Old Style" w:hAnsi="Bookman Old Style"/>
          <w:lang w:eastAsia="el-GR"/>
        </w:rPr>
        <w:t>Εκπαιδευτικών</w:t>
      </w:r>
      <w:r w:rsidRPr="00FA5491">
        <w:rPr>
          <w:rFonts w:ascii="Bookman Old Style" w:hAnsi="Bookman Old Style"/>
          <w:szCs w:val="20"/>
          <w:lang w:eastAsia="el-GR"/>
        </w:rPr>
        <w:t>για την λειτουργία των Ολοήμερων Δημοτικών Σχολείων με ΕΑΕΠ, ειδικότητας στη Θεατρική Αγωγή, στη Μουσική, στα Εικαστικά, στην Πληροφορική, στα Αγγλικά και στη Φυσική Αγωγή.</w:t>
      </w:r>
    </w:p>
    <w:p w:rsidR="0075787F" w:rsidRPr="001748D1" w:rsidRDefault="0075787F" w:rsidP="001748D1">
      <w:pPr>
        <w:pStyle w:val="bullet10"/>
        <w:numPr>
          <w:ilvl w:val="0"/>
          <w:numId w:val="0"/>
        </w:numPr>
        <w:ind w:left="720"/>
        <w:rPr>
          <w:rFonts w:ascii="Bookman Old Style" w:hAnsi="Bookman Old Style"/>
          <w:szCs w:val="20"/>
          <w:lang w:eastAsia="el-GR"/>
        </w:rPr>
      </w:pPr>
      <w:r w:rsidRPr="00AA6930">
        <w:rPr>
          <w:rFonts w:ascii="Bookman Old Style" w:hAnsi="Bookman Old Style"/>
          <w:szCs w:val="20"/>
          <w:lang w:eastAsia="el-GR"/>
        </w:rPr>
        <w:t xml:space="preserve">Διενέργεια ενημερωτικών/επιμορφωτικών σεμιναρίων </w:t>
      </w:r>
      <w:r w:rsidRPr="00FA5491">
        <w:rPr>
          <w:rFonts w:ascii="Bookman Old Style" w:hAnsi="Bookman Old Style"/>
          <w:szCs w:val="20"/>
          <w:lang w:eastAsia="el-GR"/>
        </w:rPr>
        <w:t>–</w:t>
      </w:r>
      <w:r w:rsidRPr="00AA6930">
        <w:rPr>
          <w:rFonts w:ascii="Bookman Old Style" w:hAnsi="Bookman Old Style"/>
          <w:szCs w:val="20"/>
          <w:lang w:eastAsia="el-GR"/>
        </w:rPr>
        <w:t xml:space="preserve"> ημερίδων</w:t>
      </w:r>
      <w:r w:rsidRPr="00FA5491">
        <w:rPr>
          <w:rFonts w:ascii="Bookman Old Style" w:hAnsi="Bookman Old Style"/>
          <w:szCs w:val="20"/>
          <w:lang w:eastAsia="el-GR"/>
        </w:rPr>
        <w:t xml:space="preserve">, με αντικείμενο την ενημέρωση των συμμετεχόντων για τις δυνατότητες αξιοποίησης του εκπαιδευτικού υλικού που σχετίζεται με τη Θεατρική Αγωγή, τη Μουσική, τα Εικαστικά, την Πληροφορική, τα Αγγλικά, τη Φυσική Αγωγή, τις βιωματικές δράσεις που γίνονται στο πλαίσιο της ευέλικτης ζώνης (π.χ. Αγωγή Υγείας, Αγωγή Καταναλωτή, Τοπογεωγραφία, Διατροφικές συνήθειες, Κυκλοφοριακή αγωγή, Περιβάλλον, Ανακύκλωση, Υγιεινή, Καθαριότητα), καθώς και την ενισχυτική διδασκαλία (προετοιμασία μαθημάτων επόμενης μέρας κ.ο.κ.).  </w:t>
      </w:r>
    </w:p>
    <w:p w:rsidR="0075787F" w:rsidRPr="001748D1" w:rsidRDefault="0075787F" w:rsidP="00801E28">
      <w:pPr>
        <w:pStyle w:val="bullet10"/>
        <w:numPr>
          <w:ilvl w:val="0"/>
          <w:numId w:val="49"/>
        </w:numPr>
        <w:rPr>
          <w:rFonts w:ascii="Bookman Old Style" w:hAnsi="Bookman Old Style"/>
          <w:szCs w:val="20"/>
          <w:lang w:eastAsia="el-GR"/>
        </w:rPr>
      </w:pPr>
      <w:r w:rsidRPr="001748D1">
        <w:rPr>
          <w:rFonts w:ascii="Bookman Old Style" w:hAnsi="Bookman Old Style"/>
          <w:szCs w:val="20"/>
          <w:lang w:eastAsia="el-GR"/>
        </w:rPr>
        <w:t xml:space="preserve">Ενέργειες ενημέρωσης, προβολής και δημοσιότητας του Θεσμού </w:t>
      </w:r>
    </w:p>
    <w:p w:rsidR="0075787F" w:rsidRPr="001748D1" w:rsidRDefault="0075787F" w:rsidP="00801E28">
      <w:pPr>
        <w:spacing w:before="0" w:after="0"/>
        <w:rPr>
          <w:szCs w:val="20"/>
          <w:lang w:eastAsia="el-GR"/>
        </w:rPr>
      </w:pPr>
    </w:p>
    <w:p w:rsidR="0075787F" w:rsidRPr="001748D1" w:rsidRDefault="0075787F" w:rsidP="00801E28">
      <w:pPr>
        <w:spacing w:before="0" w:after="0"/>
        <w:rPr>
          <w:szCs w:val="20"/>
          <w:lang w:eastAsia="el-GR"/>
        </w:rPr>
      </w:pPr>
      <w:r w:rsidRPr="001748D1">
        <w:rPr>
          <w:szCs w:val="20"/>
          <w:lang w:eastAsia="el-GR"/>
        </w:rPr>
        <w:t>Το σχολικό έτος 2011-2012 λειτούργησαν συνολικά 966 Ολοήμερα Δημοτικά Σχολεία με ΕΑΕΠ, το σχολικό έτος 2013-2014 το πρόγραμμα του Ενιαίου Αναμορφωμένου Εκπαιδευτικού Προγράμματος εφαρμόσθηκε σε επιπλέον Ολοήμερα Δημοτικά Σχολεία και συνολικά λειτουργούν 1.321 σχολικές μονάδες με ΕΑΕΠ, ενώ το σχολικό έτος 2014-2015 τα Ολοήμερα Δημοτικά Σχολεία που εφαρμόστηκε το ΕΑΕΠ ανήλθαν σε 1.</w:t>
      </w:r>
      <w:r w:rsidR="001748D1" w:rsidRPr="001748D1">
        <w:rPr>
          <w:szCs w:val="20"/>
          <w:lang w:eastAsia="el-GR"/>
        </w:rPr>
        <w:t>334.</w:t>
      </w:r>
    </w:p>
    <w:p w:rsidR="0075787F" w:rsidRPr="00FA5491" w:rsidRDefault="0075787F" w:rsidP="00801E28">
      <w:pPr>
        <w:pStyle w:val="bullet10"/>
        <w:numPr>
          <w:ilvl w:val="0"/>
          <w:numId w:val="0"/>
        </w:numPr>
        <w:rPr>
          <w:rFonts w:ascii="Bookman Old Style" w:hAnsi="Bookman Old Style"/>
        </w:rPr>
      </w:pPr>
      <w:r w:rsidRPr="001748D1">
        <w:rPr>
          <w:rFonts w:ascii="Bookman Old Style" w:hAnsi="Bookman Old Style"/>
          <w:szCs w:val="20"/>
          <w:lang w:eastAsia="el-GR"/>
        </w:rPr>
        <w:t>Η επιμόρφωση των εκπαιδευτικών πραγματοποιείται μέσω περιφερειακών επιμορφωτικών σεμιναρίων κατά τη διάρκεια του σχολικού</w:t>
      </w:r>
      <w:r w:rsidRPr="001748D1">
        <w:rPr>
          <w:rFonts w:ascii="Bookman Old Style" w:hAnsi="Bookman Old Style"/>
          <w:lang w:eastAsia="el-GR"/>
        </w:rPr>
        <w:t xml:space="preserve"> </w:t>
      </w:r>
      <w:r w:rsidRPr="00FA5491">
        <w:rPr>
          <w:rFonts w:ascii="Bookman Old Style" w:hAnsi="Bookman Old Style"/>
          <w:lang w:eastAsia="el-GR"/>
        </w:rPr>
        <w:t xml:space="preserve">έτους. Επιπρόσθετα, κατά το έτος 2013-2014 πραγματοποιήθηκε το </w:t>
      </w:r>
      <w:r w:rsidRPr="00AA6930">
        <w:rPr>
          <w:rFonts w:ascii="Bookman Old Style" w:hAnsi="Bookman Old Style"/>
          <w:lang w:eastAsia="el-GR"/>
        </w:rPr>
        <w:t>πρόγραμμα σίτισης</w:t>
      </w:r>
      <w:r w:rsidRPr="00FA5491">
        <w:rPr>
          <w:rFonts w:ascii="Bookman Old Style" w:hAnsi="Bookman Old Style"/>
          <w:lang w:eastAsia="el-GR"/>
        </w:rPr>
        <w:t xml:space="preserve"> μαθητών σε 48 σχολεία με ΕΑΕΠ σε Αττική και Θεσσαλονίκη, μέσω συμβάσεων με τα κυλικεία των σχολειών. Για την προβολή του έργου και του θεσμού των ΕΑΕΠ δημιουργήθηκε αφίσα και </w:t>
      </w:r>
      <w:r w:rsidRPr="00AA6930">
        <w:rPr>
          <w:rFonts w:ascii="Bookman Old Style" w:hAnsi="Bookman Old Style"/>
          <w:lang w:eastAsia="el-GR"/>
        </w:rPr>
        <w:t>τηλεοπτικό σποτ</w:t>
      </w:r>
      <w:r w:rsidRPr="00FA5491">
        <w:rPr>
          <w:rFonts w:ascii="Bookman Old Style" w:hAnsi="Bookman Old Style"/>
          <w:lang w:eastAsia="el-GR"/>
        </w:rPr>
        <w:t xml:space="preserve"> το οποίο προβλήθηκε Ιούλιο- Σεπτέμβριο 2014 ως κοινωνικό μήνυμα.</w:t>
      </w:r>
    </w:p>
    <w:p w:rsidR="0075787F" w:rsidRPr="008B569F" w:rsidRDefault="0075787F" w:rsidP="00AE47F3">
      <w:r w:rsidRPr="008B569F">
        <w:t xml:space="preserve">Κατά το σχολικό έτος 2011-2012 </w:t>
      </w:r>
      <w:r>
        <w:t>απασχολήθηκαν</w:t>
      </w:r>
      <w:r w:rsidRPr="008B569F">
        <w:t xml:space="preserve"> 2.</w:t>
      </w:r>
      <w:r>
        <w:t xml:space="preserve">360 </w:t>
      </w:r>
      <w:r w:rsidRPr="008B569F">
        <w:t xml:space="preserve">εκπαιδευτικοί, για το σχολικό έτος 2012-2013 </w:t>
      </w:r>
      <w:r>
        <w:t>απασχολήθηκαν</w:t>
      </w:r>
      <w:r w:rsidRPr="008B569F">
        <w:t xml:space="preserve"> </w:t>
      </w:r>
      <w:r>
        <w:t>2.693</w:t>
      </w:r>
      <w:r w:rsidRPr="008B569F">
        <w:t xml:space="preserve"> εκπαιδευτικοί, για το 2013-2014 </w:t>
      </w:r>
      <w:r>
        <w:t>έχουν απασχοληθεί 2.921</w:t>
      </w:r>
      <w:r w:rsidRPr="008B569F">
        <w:t xml:space="preserve"> εκπαιδευτικοί</w:t>
      </w:r>
      <w:r>
        <w:t xml:space="preserve"> και για το 2014-2015 οι εκπαιδευτικοί ανήλθαν σε 2.879</w:t>
      </w:r>
      <w:r w:rsidRPr="008B569F">
        <w:t>.</w:t>
      </w:r>
    </w:p>
    <w:p w:rsidR="0075787F" w:rsidRPr="008E71C3" w:rsidRDefault="0075787F" w:rsidP="00790A94">
      <w:pPr>
        <w:spacing w:before="60" w:after="60"/>
      </w:pPr>
    </w:p>
    <w:p w:rsidR="0075787F" w:rsidRPr="00973643" w:rsidRDefault="0075787F" w:rsidP="00F41924">
      <w:pPr>
        <w:shd w:val="clear" w:color="auto" w:fill="E0E0E0"/>
        <w:rPr>
          <w:b/>
        </w:rPr>
      </w:pPr>
      <w:r w:rsidRPr="00973643">
        <w:rPr>
          <w:b/>
        </w:rPr>
        <w:lastRenderedPageBreak/>
        <w:t xml:space="preserve">ΝΕΟ ΣΧΟΛΕΙΟ (Σχολείο 21ου αιώνα)-Η Μετάβαση: Πολιτισμός και Ένταξη ΕΚΟ στα Δημοτικά Σχολεία </w:t>
      </w:r>
    </w:p>
    <w:p w:rsidR="0075787F" w:rsidRPr="00FA5491" w:rsidRDefault="0075787F" w:rsidP="00790A94">
      <w:pPr>
        <w:spacing w:after="0"/>
      </w:pPr>
      <w:r w:rsidRPr="00FA5491">
        <w:rPr>
          <w:szCs w:val="20"/>
          <w:lang w:eastAsia="el-GR"/>
        </w:rPr>
        <w:t xml:space="preserve">Το Έργο έχει </w:t>
      </w:r>
      <w:r w:rsidRPr="00AA6930">
        <w:rPr>
          <w:szCs w:val="20"/>
          <w:lang w:eastAsia="el-GR"/>
        </w:rPr>
        <w:t>ως στόχο την</w:t>
      </w:r>
      <w:r w:rsidR="00F8203D">
        <w:rPr>
          <w:szCs w:val="20"/>
          <w:lang w:eastAsia="el-GR"/>
        </w:rPr>
        <w:t xml:space="preserve"> </w:t>
      </w:r>
      <w:r w:rsidRPr="00AA6930">
        <w:rPr>
          <w:szCs w:val="20"/>
          <w:lang w:eastAsia="el-GR"/>
        </w:rPr>
        <w:t xml:space="preserve">υποστήριξη μαθητών που προέρχονται από Ευάλωτες Κοινωνικές Ομάδες (ΕΚΟ) στην υποδοχή και ένταξή τους στο Ελληνικό Σχολείο, </w:t>
      </w:r>
      <w:r w:rsidRPr="00FA5491">
        <w:rPr>
          <w:szCs w:val="20"/>
          <w:lang w:eastAsia="el-GR"/>
        </w:rPr>
        <w:t>η οποία επιτυγχάνεται με την τοποθέτηση εκπαιδευτικών σε σχολικές μονάδες α/θμιας εκπαίδευσης.</w:t>
      </w:r>
      <w:r w:rsidR="00F8203D">
        <w:rPr>
          <w:szCs w:val="20"/>
          <w:lang w:eastAsia="el-GR"/>
        </w:rPr>
        <w:t xml:space="preserve"> </w:t>
      </w:r>
      <w:r w:rsidRPr="00FA5491">
        <w:rPr>
          <w:szCs w:val="20"/>
          <w:lang w:eastAsia="el-GR"/>
        </w:rPr>
        <w:t>Ειδικότερα,</w:t>
      </w:r>
      <w:r w:rsidRPr="00AA6930">
        <w:rPr>
          <w:szCs w:val="20"/>
          <w:lang w:eastAsia="el-GR"/>
        </w:rPr>
        <w:t xml:space="preserve"> τ</w:t>
      </w:r>
      <w:r w:rsidRPr="00FA5491">
        <w:rPr>
          <w:szCs w:val="20"/>
          <w:lang w:eastAsia="el-GR"/>
        </w:rPr>
        <w:t>ο εκπαιδευτικό δυναμικό στελεχώνει τις Τάξεις Υποδοχής ΖΕΠ και τα Ενισχυτικά Φροντιστηριακά Τμήματα ΖΕΠ, με κύριο αντικείμενο την εκμάθηση της Ελληνικής ως δεύτερης/ξένης γλώσσας αλλά και τη στήριξή τους σε άλλα αντικείμενα.</w:t>
      </w:r>
    </w:p>
    <w:p w:rsidR="0075787F" w:rsidRPr="00AC73E3" w:rsidRDefault="0075787F" w:rsidP="00790A94">
      <w:pPr>
        <w:spacing w:after="0"/>
      </w:pPr>
      <w:r w:rsidRPr="00AC73E3">
        <w:t xml:space="preserve">Το Έργο περιλαμβάνει συνολικά τις ακόλουθες δράσεις: </w:t>
      </w:r>
    </w:p>
    <w:p w:rsidR="0075787F" w:rsidRDefault="0075787F" w:rsidP="00DD194C">
      <w:pPr>
        <w:numPr>
          <w:ilvl w:val="0"/>
          <w:numId w:val="48"/>
        </w:numPr>
        <w:tabs>
          <w:tab w:val="clear" w:pos="720"/>
          <w:tab w:val="num" w:pos="360"/>
        </w:tabs>
        <w:spacing w:before="0" w:after="0"/>
        <w:ind w:left="357" w:hanging="357"/>
      </w:pPr>
      <w:r w:rsidRPr="00AC73E3">
        <w:t xml:space="preserve">Εμπλουτισμό του εκπαιδευτικού δυναμικού των Ολοήμερων Δημοτικών Σχολείων και ιδιαίτερα των Δημοτικών Σχολείων με ενιαίο αναμορφωμένο εκπαιδευτικό πρόγραμμα, με εκπαιδευτικούς με ειδίκευση στη Θεατρική Αγωγή, στη Μουσική και στα Εικαστικά, </w:t>
      </w:r>
      <w:r w:rsidRPr="00AC73E3">
        <w:rPr>
          <w:u w:val="single"/>
        </w:rPr>
        <w:t>η οποία ολοκληρώθηκε επιτυχώς το σχολικό έτος 2010-2011.</w:t>
      </w:r>
    </w:p>
    <w:p w:rsidR="0075787F" w:rsidRDefault="0075787F" w:rsidP="00DD194C">
      <w:pPr>
        <w:numPr>
          <w:ilvl w:val="0"/>
          <w:numId w:val="48"/>
        </w:numPr>
        <w:tabs>
          <w:tab w:val="clear" w:pos="720"/>
          <w:tab w:val="num" w:pos="360"/>
        </w:tabs>
        <w:spacing w:before="0" w:after="0"/>
        <w:ind w:left="357" w:hanging="357"/>
      </w:pPr>
      <w:r w:rsidRPr="00AC73E3">
        <w:t>Εμπλουτισμό του εκπαιδευτικού δυναμικού όσων δημοτικών σχολείων εμφανίζουν ανάγκη για υποστήριξη της ένταξης μαθητών από ευάλωτες κοινωνικές ομάδες – ΕΚΟ, η οποία πρόκειται να υλοποιηθεί κατά το σχολικό έτος 2011-2012.</w:t>
      </w:r>
    </w:p>
    <w:p w:rsidR="0075787F" w:rsidRPr="00EB279F" w:rsidRDefault="0075787F" w:rsidP="00EB279F">
      <w:r w:rsidRPr="00EB279F">
        <w:t xml:space="preserve">Μέχρι και το τρέχον σχολικό έτος </w:t>
      </w:r>
      <w:r>
        <w:t>2014-15</w:t>
      </w:r>
      <w:r w:rsidRPr="00EB279F">
        <w:t xml:space="preserve"> πραγματοποιήθηκαν:</w:t>
      </w:r>
    </w:p>
    <w:p w:rsidR="0075787F" w:rsidRDefault="0075787F">
      <w:pPr>
        <w:pStyle w:val="bullet10"/>
        <w:numPr>
          <w:ilvl w:val="0"/>
          <w:numId w:val="88"/>
        </w:numPr>
        <w:rPr>
          <w:rFonts w:ascii="Bookman Old Style" w:hAnsi="Bookman Old Style"/>
        </w:rPr>
      </w:pPr>
      <w:r w:rsidRPr="00B31819">
        <w:rPr>
          <w:rFonts w:ascii="Bookman Old Style" w:hAnsi="Bookman Old Style"/>
        </w:rPr>
        <w:t>Εμπλουτισμός του εκπαιδευτικού δυναμικού των Ολοήμερων Δημοτικών Σχολείων και ιδίως των Δημοτικών με ενιαίο αναμορφωμένο εκπαιδευτικό πρόγραμμα, με εκπαιδευτικούς με ειδίκευση στη Θεατρική Αγωγή, στη Μουσική και στα Εικαστικά. Η παρούσα δράση, στην οποία απασχολήθηκαν συνολικά 1.748 εκπαιδευτικοί, ολοκληρώθηκε επιτυχώς το σχολικό έτος 2010-2011.</w:t>
      </w:r>
    </w:p>
    <w:p w:rsidR="0075787F" w:rsidRDefault="0075787F">
      <w:pPr>
        <w:pStyle w:val="bullet10"/>
        <w:numPr>
          <w:ilvl w:val="0"/>
          <w:numId w:val="88"/>
        </w:numPr>
        <w:rPr>
          <w:rFonts w:ascii="Bookman Old Style" w:hAnsi="Bookman Old Style"/>
        </w:rPr>
      </w:pPr>
      <w:r w:rsidRPr="00B31819">
        <w:rPr>
          <w:rFonts w:ascii="Bookman Old Style" w:hAnsi="Bookman Old Style"/>
        </w:rPr>
        <w:t xml:space="preserve">Τάξεις Υποδοχής Ζ.Ε.Π. και σε Ενισχυτικά Φροντιστηριακά Τμήματα Ζ.Ε.Π. στην Πρωτοβάθμια Εκπαίδευση (έναρξη 2011-2012). </w:t>
      </w:r>
      <w:r>
        <w:rPr>
          <w:rFonts w:ascii="Bookman Old Style" w:hAnsi="Bookman Old Style"/>
        </w:rPr>
        <w:t>Απασχολήθηκαν</w:t>
      </w:r>
      <w:r w:rsidRPr="00B31819">
        <w:rPr>
          <w:rFonts w:ascii="Bookman Old Style" w:hAnsi="Bookman Old Style"/>
        </w:rPr>
        <w:t xml:space="preserve"> 412 εκπαιδευτικοί από τους οποίους ανέλαβαν υπηρεσία 395 εκπαιδευτικοί. </w:t>
      </w:r>
    </w:p>
    <w:p w:rsidR="0075787F" w:rsidRDefault="0075787F">
      <w:pPr>
        <w:pStyle w:val="bullet10"/>
        <w:numPr>
          <w:ilvl w:val="0"/>
          <w:numId w:val="88"/>
        </w:numPr>
        <w:rPr>
          <w:rFonts w:ascii="Bookman Old Style" w:hAnsi="Bookman Old Style"/>
        </w:rPr>
      </w:pPr>
      <w:r w:rsidRPr="00B31819">
        <w:rPr>
          <w:rFonts w:ascii="Bookman Old Style" w:hAnsi="Bookman Old Style"/>
        </w:rPr>
        <w:t>Κατά το σχολικό έτος 2012-2013 ανέλαβαν υπηρεσία 399 εκπαιδευτικοί</w:t>
      </w:r>
      <w:r>
        <w:rPr>
          <w:rFonts w:ascii="Bookman Old Style" w:hAnsi="Bookman Old Style"/>
        </w:rPr>
        <w:t>,</w:t>
      </w:r>
      <w:r w:rsidRPr="00B31819">
        <w:rPr>
          <w:rFonts w:ascii="Bookman Old Style" w:hAnsi="Bookman Old Style"/>
        </w:rPr>
        <w:t xml:space="preserve"> το σχολικό έτος 2013-14 ανέλαβαν υπηρεσία 449 εκπαιδευτικοί</w:t>
      </w:r>
      <w:r>
        <w:rPr>
          <w:rFonts w:ascii="Bookman Old Style" w:hAnsi="Bookman Old Style"/>
        </w:rPr>
        <w:t>, ενώ το 2014-15 οι εκπαιδευτικοί που απασχολήθηκαν ανήλθαν στους 397</w:t>
      </w:r>
      <w:r w:rsidRPr="00B31819">
        <w:rPr>
          <w:rFonts w:ascii="Bookman Old Style" w:hAnsi="Bookman Old Style"/>
        </w:rPr>
        <w:t>.</w:t>
      </w:r>
    </w:p>
    <w:p w:rsidR="0075787F" w:rsidRDefault="0075787F">
      <w:pPr>
        <w:pStyle w:val="bullet10"/>
        <w:numPr>
          <w:ilvl w:val="0"/>
          <w:numId w:val="88"/>
        </w:numPr>
        <w:rPr>
          <w:rFonts w:ascii="Bookman Old Style" w:hAnsi="Bookman Old Style"/>
        </w:rPr>
      </w:pPr>
      <w:r w:rsidRPr="00B31819">
        <w:rPr>
          <w:rFonts w:ascii="Bookman Old Style" w:hAnsi="Bookman Old Style"/>
        </w:rPr>
        <w:t>Μέχρι το έτος αναφοράς έχουν επωφεληθεί 2632 Σχολικές Μονάδες Πρωτοβάθμιας Εκπαίδευσης.</w:t>
      </w:r>
    </w:p>
    <w:p w:rsidR="0075787F" w:rsidRPr="00AC73E3" w:rsidRDefault="0075787F" w:rsidP="0072432A">
      <w:pPr>
        <w:spacing w:before="0" w:after="0"/>
        <w:rPr>
          <w:rFonts w:cs="Arial"/>
        </w:rPr>
      </w:pPr>
    </w:p>
    <w:p w:rsidR="0075787F" w:rsidRPr="00973643" w:rsidRDefault="0075787F" w:rsidP="009C460C">
      <w:pPr>
        <w:shd w:val="clear" w:color="auto" w:fill="E0E0E0"/>
        <w:rPr>
          <w:b/>
        </w:rPr>
      </w:pPr>
      <w:r w:rsidRPr="00D3392F">
        <w:rPr>
          <w:b/>
        </w:rPr>
        <w:t>Εφαρμογή Ξενόγλωσσων Προγραμμάτων Σπου</w:t>
      </w:r>
      <w:r>
        <w:rPr>
          <w:b/>
        </w:rPr>
        <w:t>δών στην Πρωτοβάθμια Εκπαίδευση</w:t>
      </w:r>
    </w:p>
    <w:p w:rsidR="0075787F" w:rsidRPr="00AC73E3" w:rsidRDefault="0075787F" w:rsidP="00790A94">
      <w:pPr>
        <w:spacing w:after="0"/>
      </w:pPr>
      <w:r w:rsidRPr="00AC73E3">
        <w:lastRenderedPageBreak/>
        <w:t xml:space="preserve">Η Πράξη έχει ως αντικείμενο τη συνέχιση και ενίσχυση της δεύτερης ξένης γλώσσας (Γαλλικής ή Γερμανικής Γλώσσας κατά τα σχολικά έτη 2008–09, 2009–10 και 2010–11 στην Ε’ και στην Στ΄ τάξη του Δημοτικού Σχολείου, σε όλα τα πολυθέσια σχολεία και για δύο (2) ώρες την εβδομάδα. </w:t>
      </w:r>
    </w:p>
    <w:p w:rsidR="0075787F" w:rsidRDefault="0075787F" w:rsidP="00DD194C">
      <w:pPr>
        <w:numPr>
          <w:ilvl w:val="0"/>
          <w:numId w:val="46"/>
        </w:numPr>
        <w:tabs>
          <w:tab w:val="clear" w:pos="720"/>
          <w:tab w:val="num" w:pos="360"/>
        </w:tabs>
        <w:spacing w:before="0" w:after="0"/>
        <w:ind w:left="360"/>
        <w:rPr>
          <w:rFonts w:cs="Arial"/>
          <w:bCs/>
        </w:rPr>
      </w:pPr>
      <w:r w:rsidRPr="00AC73E3">
        <w:rPr>
          <w:rFonts w:cs="Arial"/>
          <w:bCs/>
        </w:rPr>
        <w:t>Κατά το σχολικό έτος 2008/2009 απασχολήθηκαν στο πλαίσιο των παραπάνω Πράξεων συνολικά περίπου 2.052 ωρομίσθιοι εκπαιδευτικοί Γαλλικής και Γερμανικής Γλώσσας.</w:t>
      </w:r>
    </w:p>
    <w:p w:rsidR="0075787F" w:rsidRDefault="0075787F" w:rsidP="00DD194C">
      <w:pPr>
        <w:numPr>
          <w:ilvl w:val="0"/>
          <w:numId w:val="46"/>
        </w:numPr>
        <w:tabs>
          <w:tab w:val="clear" w:pos="720"/>
          <w:tab w:val="num" w:pos="360"/>
        </w:tabs>
        <w:spacing w:before="0" w:after="0"/>
        <w:ind w:left="360"/>
        <w:rPr>
          <w:rFonts w:cs="Arial"/>
          <w:bCs/>
        </w:rPr>
      </w:pPr>
      <w:r w:rsidRPr="00AC73E3">
        <w:rPr>
          <w:rFonts w:cs="Arial"/>
          <w:bCs/>
        </w:rPr>
        <w:t>Κατά το σχολικό έτος 2009/2010  απασχολήθηκαν στο πλαίσιο των παραπάνω Πράξεων συνολικά περίπου 2.142 ωρομίσθιοι εκπαιδευτικοί Γαλλικής και Γερμανικής Γλώσσας.</w:t>
      </w:r>
    </w:p>
    <w:p w:rsidR="0075787F" w:rsidRDefault="0075787F" w:rsidP="00DD194C">
      <w:pPr>
        <w:numPr>
          <w:ilvl w:val="0"/>
          <w:numId w:val="46"/>
        </w:numPr>
        <w:tabs>
          <w:tab w:val="clear" w:pos="720"/>
          <w:tab w:val="num" w:pos="360"/>
        </w:tabs>
        <w:spacing w:before="0" w:after="0"/>
        <w:ind w:left="360"/>
        <w:rPr>
          <w:rFonts w:cs="Arial"/>
        </w:rPr>
      </w:pPr>
      <w:r w:rsidRPr="00AC73E3">
        <w:rPr>
          <w:rFonts w:cs="Arial"/>
          <w:bCs/>
        </w:rPr>
        <w:t>Κατά το σχολικό έτος 2010/2011 απασχολήθηκαν στο πλαίσιο των παραπάνω Πράξεων συνολικά περίπου 1.453 ωρομίσθιοι και αναπληρωτές εκπαιδευτικοί μειωμένου ωραρίου Γαλλικής και Γερμανικής Γλώσσας.</w:t>
      </w:r>
    </w:p>
    <w:p w:rsidR="0075787F" w:rsidRPr="00490106" w:rsidRDefault="0075787F" w:rsidP="00EA5DCD">
      <w:pPr>
        <w:spacing w:before="0" w:after="0" w:line="312" w:lineRule="auto"/>
        <w:rPr>
          <w:rFonts w:ascii="Verdana" w:hAnsi="Verdana"/>
          <w:sz w:val="20"/>
          <w:szCs w:val="20"/>
        </w:rPr>
      </w:pPr>
    </w:p>
    <w:p w:rsidR="0075787F" w:rsidRPr="0011759E" w:rsidRDefault="0075787F" w:rsidP="00EA5DCD">
      <w:pPr>
        <w:spacing w:before="0" w:after="0" w:line="312" w:lineRule="auto"/>
        <w:rPr>
          <w:rFonts w:cs="Arial"/>
        </w:rPr>
      </w:pPr>
      <w:r w:rsidRPr="00B31819">
        <w:t>Κατά τη διάρκεια του σχολικού έτους 2011/2012 δεν απασχολήθηκαν εκπαιδευτικοί των κλάδων ΠΕ 05 (Γαλλικής Γλώσσας) και ΠΕ07 (Γερμανικής Γλώσσας) στο πλαίσιο των Πράξεων «Εφαρμογή Ξενόγλωσσων Προγραμμάτων Σπουδών στην Πρωτοβάθμια Εκπαίδευση» του ΕΠ «Εκπαίδευση και Διά Βίου Μάθηση», ΕΣΠΑ 2007-2013. Το ίδιο ισχύει και για το σχολικό έτος 2012/2013.</w:t>
      </w:r>
    </w:p>
    <w:p w:rsidR="0075787F" w:rsidRPr="0011759E" w:rsidRDefault="0075787F" w:rsidP="00EA5DCD">
      <w:pPr>
        <w:spacing w:line="312" w:lineRule="auto"/>
      </w:pPr>
      <w:r w:rsidRPr="00B31819">
        <w:t xml:space="preserve">Κατά το έτος </w:t>
      </w:r>
      <w:r>
        <w:t>2013</w:t>
      </w:r>
      <w:r w:rsidRPr="00B31819">
        <w:t xml:space="preserve"> πραγματοποιήθηκε ομαλά η εξής κυρίως δράση: </w:t>
      </w:r>
    </w:p>
    <w:p w:rsidR="0075787F" w:rsidRPr="008524AF" w:rsidRDefault="0075787F" w:rsidP="00EA5DCD">
      <w:pPr>
        <w:spacing w:line="312" w:lineRule="auto"/>
      </w:pPr>
      <w:r w:rsidRPr="008524AF">
        <w:rPr>
          <w:i/>
        </w:rPr>
        <w:t xml:space="preserve">Διανομή και εισαγωγή του Ευρωπαϊκού </w:t>
      </w:r>
      <w:r w:rsidRPr="008524AF">
        <w:rPr>
          <w:i/>
          <w:lang w:val="fr-FR"/>
        </w:rPr>
        <w:t xml:space="preserve">Portfolio </w:t>
      </w:r>
      <w:r w:rsidRPr="008524AF">
        <w:rPr>
          <w:i/>
        </w:rPr>
        <w:t>Γλωσσών για μαθητές 9-12 ετών στην Πρωτοβάθμια Εκπαίδευση</w:t>
      </w:r>
      <w:r w:rsidRPr="008524AF">
        <w:t xml:space="preserve"> στο πλαίσιο υλοποίησης του Υποέργου 4 «Παραγωγή, αναπαραγωγή και διάδοση ενημερωτικού και εκπαιδευτικού υλικού» των Πράξεων «Εφαρμογή Ξενόγλωσσων Προγραμμάτων Σπουδών στην Πρωτοβάθμια Εκπαίδευση» των Αξόνων Προτεραιότητας 1, 2 και 3 του ΕΠ «Εκπαίδευση και Διά Βίου Μάθηση», ΕΣΠΑ 2007-2013. </w:t>
      </w:r>
    </w:p>
    <w:p w:rsidR="0075787F" w:rsidRPr="008524AF" w:rsidRDefault="0075787F" w:rsidP="00EA5DCD">
      <w:pPr>
        <w:spacing w:line="312" w:lineRule="auto"/>
      </w:pPr>
      <w:r w:rsidRPr="008524AF">
        <w:t xml:space="preserve">Με την έναρξη του σχολικού έτους 2012-2013 διανεμήθηκαν: </w:t>
      </w:r>
    </w:p>
    <w:p w:rsidR="0075787F" w:rsidRPr="008524AF" w:rsidRDefault="0075787F" w:rsidP="00EA5DCD">
      <w:pPr>
        <w:spacing w:line="312" w:lineRule="auto"/>
      </w:pPr>
      <w:r w:rsidRPr="008524AF">
        <w:t xml:space="preserve">α) σε μαθητές της Ε’ και Στ’ τάξεως της Πρωτοβάθμιας Εκπαίδευσης, οι οποίοι φοιτούν σε τμήματα διδασκαλίας Γαλλικής και Γερμανικής Γλώσσας, ανά την χώρα: </w:t>
      </w:r>
      <w:r w:rsidRPr="008524AF">
        <w:rPr>
          <w:bCs/>
        </w:rPr>
        <w:t>186.000</w:t>
      </w:r>
      <w:r w:rsidRPr="008524AF">
        <w:t xml:space="preserve"> </w:t>
      </w:r>
      <w:r w:rsidRPr="008524AF">
        <w:rPr>
          <w:bCs/>
        </w:rPr>
        <w:t>αντίτυπα του</w:t>
      </w:r>
      <w:r w:rsidRPr="008524AF">
        <w:t xml:space="preserve"> </w:t>
      </w:r>
      <w:r w:rsidRPr="008524AF">
        <w:rPr>
          <w:bCs/>
        </w:rPr>
        <w:t xml:space="preserve">Ευρωπαϊκού </w:t>
      </w:r>
      <w:r w:rsidRPr="008524AF">
        <w:rPr>
          <w:bCs/>
          <w:lang w:val="fr-FR"/>
        </w:rPr>
        <w:t>Portfolio</w:t>
      </w:r>
      <w:r w:rsidRPr="008524AF">
        <w:rPr>
          <w:bCs/>
        </w:rPr>
        <w:t xml:space="preserve"> Γλωσσών</w:t>
      </w:r>
      <w:r w:rsidRPr="008524AF">
        <w:t xml:space="preserve">, (αριθμός που αντιστοιχεί στους ωφελούμενους μαθητές) </w:t>
      </w:r>
    </w:p>
    <w:p w:rsidR="0075787F" w:rsidRPr="008524AF" w:rsidRDefault="0075787F" w:rsidP="00EA5DCD">
      <w:pPr>
        <w:spacing w:line="312" w:lineRule="auto"/>
      </w:pPr>
      <w:r w:rsidRPr="008524AF">
        <w:t xml:space="preserve">β) σε υπηρετούντες εκπαιδευτικούς στα αντίστοιχα τμήματα διδασκαλίας Γαλλικής και Γερμανικής Γλώσσας της Πρωτοβάθμιας Εκπαίδευσης: </w:t>
      </w:r>
      <w:r w:rsidRPr="008524AF">
        <w:rPr>
          <w:bCs/>
        </w:rPr>
        <w:t>7.000</w:t>
      </w:r>
      <w:r w:rsidRPr="008524AF">
        <w:t xml:space="preserve"> </w:t>
      </w:r>
      <w:r w:rsidRPr="008524AF">
        <w:rPr>
          <w:bCs/>
        </w:rPr>
        <w:t xml:space="preserve">αντίτυπα του Οδηγού του Εκπαιδευτικού για την Εφαρμογή του Ευρωπαϊκού </w:t>
      </w:r>
      <w:r w:rsidRPr="008524AF">
        <w:rPr>
          <w:bCs/>
          <w:lang w:val="fr-FR"/>
        </w:rPr>
        <w:t>Portfolio</w:t>
      </w:r>
      <w:r w:rsidRPr="008524AF">
        <w:rPr>
          <w:bCs/>
        </w:rPr>
        <w:t xml:space="preserve"> Γλωσσών για μαθητές 9-12 ετών, </w:t>
      </w:r>
      <w:r w:rsidRPr="008524AF">
        <w:t xml:space="preserve">καθώς, και </w:t>
      </w:r>
    </w:p>
    <w:p w:rsidR="0075787F" w:rsidRPr="008524AF" w:rsidRDefault="0075787F" w:rsidP="00EA5DCD">
      <w:pPr>
        <w:spacing w:line="312" w:lineRule="auto"/>
      </w:pPr>
      <w:r w:rsidRPr="008524AF">
        <w:t xml:space="preserve">γ) σε Σχολικούς Συμβούλους Γαλλικής και Γερμανικής (αριθμός 22), και, επιπλέον, σε στελέχη της Εκπαίδευσης και τους Περιφερειακούς Διευθυντές </w:t>
      </w:r>
      <w:r w:rsidRPr="008524AF">
        <w:lastRenderedPageBreak/>
        <w:t xml:space="preserve">Εκπαίδευσης: </w:t>
      </w:r>
      <w:r w:rsidRPr="008524AF">
        <w:rPr>
          <w:bCs/>
        </w:rPr>
        <w:t>αντίτυπα επιμορφωτικού τόμου με επιστημονικά, εκπαιδευτικά και επιμορφωτικά άρθρα/Πρακτικά</w:t>
      </w:r>
      <w:r w:rsidRPr="008524AF">
        <w:t xml:space="preserve"> για την εισαγωγή του Ευρωπαϊκού </w:t>
      </w:r>
      <w:r w:rsidRPr="008524AF">
        <w:rPr>
          <w:lang w:val="en-US"/>
        </w:rPr>
        <w:t>Portfolio</w:t>
      </w:r>
      <w:r w:rsidRPr="008524AF">
        <w:t xml:space="preserve"> Γλωσσών στην Πρωτοβάθμια Εκπαίδευση (αριθμός 300 αντίτυπα).</w:t>
      </w:r>
    </w:p>
    <w:p w:rsidR="0075787F" w:rsidRDefault="0075787F" w:rsidP="009C460C">
      <w:r>
        <w:t xml:space="preserve">Το έργο ολοκληρώθηκε το Μάρτιο του 2013. </w:t>
      </w:r>
    </w:p>
    <w:p w:rsidR="0075787F" w:rsidRPr="00AC73E3" w:rsidRDefault="0075787F" w:rsidP="009C460C"/>
    <w:p w:rsidR="0075787F" w:rsidRPr="00973643" w:rsidRDefault="0075787F" w:rsidP="00F41924">
      <w:pPr>
        <w:shd w:val="clear" w:color="auto" w:fill="E0E0E0"/>
        <w:rPr>
          <w:b/>
        </w:rPr>
      </w:pPr>
      <w:r w:rsidRPr="00075E32">
        <w:rPr>
          <w:b/>
        </w:rPr>
        <w:t>Ενίσχυση της Διδασκαλίας Ξένης Γλώσσας στην Πρωτοβάθμια Εκπαίδευση</w:t>
      </w:r>
    </w:p>
    <w:p w:rsidR="0075787F" w:rsidRPr="000A0B6A" w:rsidRDefault="0075787F" w:rsidP="000A0B6A">
      <w:pPr>
        <w:pStyle w:val="af9"/>
        <w:rPr>
          <w:rFonts w:ascii="Bookman Old Style" w:hAnsi="Bookman Old Style"/>
        </w:rPr>
      </w:pPr>
      <w:r w:rsidRPr="000A0B6A">
        <w:rPr>
          <w:rFonts w:ascii="Bookman Old Style" w:hAnsi="Bookman Old Style"/>
          <w:lang w:eastAsia="el-GR"/>
        </w:rPr>
        <w:t>Το Έργο έχει ως στόχο</w:t>
      </w:r>
      <w:r>
        <w:rPr>
          <w:rFonts w:ascii="Bookman Old Style" w:hAnsi="Bookman Old Style"/>
          <w:lang w:eastAsia="el-GR"/>
        </w:rPr>
        <w:t xml:space="preserve"> </w:t>
      </w:r>
      <w:r w:rsidRPr="000A0B6A">
        <w:rPr>
          <w:rFonts w:ascii="Bookman Old Style" w:hAnsi="Bookman Old Style"/>
          <w:lang w:eastAsia="el-GR"/>
        </w:rPr>
        <w:t>την ενίσχυση της ξενόγλωσσης εκπαίδευσης για την ανάπτυξη της δεξιότητας εκμάθησης γλωσσών, την προώθηση της πολυγλωσσίας και της πολυπολιτισμικότητας στην Πρωτοβάθμια Εκπαίδευση.</w:t>
      </w:r>
    </w:p>
    <w:p w:rsidR="0075787F" w:rsidRPr="00AC73E3" w:rsidRDefault="0075787F" w:rsidP="00790A94">
      <w:r w:rsidRPr="00AC73E3">
        <w:t>Η Πράξη περιλαμβάνει τις ακόλουθες δράσεις:</w:t>
      </w:r>
    </w:p>
    <w:p w:rsidR="0075787F" w:rsidRDefault="0075787F" w:rsidP="00DD194C">
      <w:pPr>
        <w:pStyle w:val="PersonalInfo"/>
        <w:numPr>
          <w:ilvl w:val="0"/>
          <w:numId w:val="47"/>
        </w:numPr>
        <w:tabs>
          <w:tab w:val="clear" w:pos="720"/>
          <w:tab w:val="num" w:pos="360"/>
        </w:tabs>
        <w:spacing w:line="288" w:lineRule="auto"/>
        <w:ind w:left="357" w:hanging="357"/>
        <w:jc w:val="both"/>
        <w:rPr>
          <w:rFonts w:ascii="Bookman Old Style" w:hAnsi="Bookman Old Style"/>
          <w:sz w:val="22"/>
          <w:szCs w:val="22"/>
        </w:rPr>
      </w:pPr>
      <w:r w:rsidRPr="00AC73E3">
        <w:rPr>
          <w:rFonts w:ascii="Bookman Old Style" w:hAnsi="Bookman Old Style"/>
          <w:sz w:val="22"/>
          <w:szCs w:val="22"/>
        </w:rPr>
        <w:t xml:space="preserve">Δράσεις που αποσκοπούν στην ενίσχυση της εκμάθησης ξένης γλώσσας μέσα από καινοτόμες δράσεις όπως είναι η αξιοποίηση του Ευρωπαϊκού (Portfolio) Γλωσσών στο δημοτικό σχολείο, το οποίο αποτελεί ένα ευέλικτο και ποιοτικό εργαλείο τόσο για την προώθηση της γλωσσικής και πολιτισμικής πολυμορφίας, όσο και για την ανάπτυξη δεξιοτήτων διά βίου μάθησης των ξένων γλωσσών. </w:t>
      </w:r>
    </w:p>
    <w:p w:rsidR="0075787F" w:rsidRDefault="0075787F" w:rsidP="00DD194C">
      <w:pPr>
        <w:pStyle w:val="PersonalInfo"/>
        <w:numPr>
          <w:ilvl w:val="0"/>
          <w:numId w:val="47"/>
        </w:numPr>
        <w:tabs>
          <w:tab w:val="clear" w:pos="720"/>
          <w:tab w:val="num" w:pos="360"/>
        </w:tabs>
        <w:spacing w:line="288" w:lineRule="auto"/>
        <w:ind w:left="357" w:hanging="357"/>
        <w:jc w:val="both"/>
        <w:rPr>
          <w:rFonts w:ascii="Bookman Old Style" w:hAnsi="Bookman Old Style"/>
          <w:sz w:val="22"/>
          <w:szCs w:val="22"/>
        </w:rPr>
      </w:pPr>
      <w:r w:rsidRPr="00AC73E3">
        <w:rPr>
          <w:rFonts w:ascii="Bookman Old Style" w:hAnsi="Bookman Old Style"/>
          <w:sz w:val="22"/>
          <w:szCs w:val="22"/>
        </w:rPr>
        <w:t>Δράσεις που αποσκοπούν στον εμπλουτισμό του εκπαιδευτικού δυναμικού των Δημοτικών Σχολείων με εκπαιδευτικούς με ειδίκευση στην Αγγλική Γλώσσα και στην υποστήριξή τους από δίκτυο πολλαπλασιαστών επιμορφωτών οι οποίοι θα έχουν επιμορφωθεί σε ειδικά σεμινάρια-ημερίδες.</w:t>
      </w:r>
    </w:p>
    <w:p w:rsidR="0075787F" w:rsidRPr="00A7408E" w:rsidRDefault="0075787F" w:rsidP="000A0B6A">
      <w:pPr>
        <w:rPr>
          <w:szCs w:val="20"/>
        </w:rPr>
      </w:pPr>
      <w:r w:rsidRPr="00AA6930">
        <w:rPr>
          <w:szCs w:val="20"/>
        </w:rPr>
        <w:t>Η συνολική πρόοδος του Έργου</w:t>
      </w:r>
      <w:r w:rsidRPr="00A7408E">
        <w:rPr>
          <w:szCs w:val="20"/>
        </w:rPr>
        <w:t xml:space="preserve"> συνοψίζεται στα ακόλουθα:</w:t>
      </w:r>
    </w:p>
    <w:p w:rsidR="0075787F" w:rsidRPr="00A7408E" w:rsidRDefault="0075787F" w:rsidP="000A0B6A">
      <w:pPr>
        <w:pStyle w:val="bullet10"/>
        <w:numPr>
          <w:ilvl w:val="0"/>
          <w:numId w:val="89"/>
        </w:numPr>
        <w:rPr>
          <w:rFonts w:ascii="Bookman Old Style" w:hAnsi="Bookman Old Style"/>
          <w:lang w:eastAsia="el-GR"/>
        </w:rPr>
      </w:pPr>
      <w:r w:rsidRPr="00A7408E">
        <w:rPr>
          <w:rFonts w:ascii="Bookman Old Style" w:hAnsi="Bookman Old Style"/>
          <w:lang w:eastAsia="el-GR"/>
        </w:rPr>
        <w:t xml:space="preserve">Κατά το </w:t>
      </w:r>
      <w:r w:rsidRPr="00AA6930">
        <w:rPr>
          <w:rFonts w:ascii="Bookman Old Style" w:hAnsi="Bookman Old Style"/>
          <w:lang w:eastAsia="el-GR"/>
        </w:rPr>
        <w:t xml:space="preserve">σχολικό έτος2010-2011 απασχολήθηκαν </w:t>
      </w:r>
      <w:r w:rsidRPr="00AA6930">
        <w:rPr>
          <w:rFonts w:ascii="Bookman Old Style" w:hAnsi="Bookman Old Style"/>
          <w:szCs w:val="20"/>
          <w:lang w:eastAsia="el-GR"/>
        </w:rPr>
        <w:t xml:space="preserve">1.100 </w:t>
      </w:r>
      <w:r w:rsidRPr="00AA6930">
        <w:rPr>
          <w:rFonts w:ascii="Bookman Old Style" w:hAnsi="Bookman Old Style"/>
          <w:lang w:eastAsia="el-GR"/>
        </w:rPr>
        <w:t>εκπαιδευτικοί</w:t>
      </w:r>
      <w:r w:rsidRPr="00A7408E">
        <w:rPr>
          <w:rFonts w:ascii="Bookman Old Style" w:hAnsi="Bookman Old Style"/>
          <w:lang w:eastAsia="el-GR"/>
        </w:rPr>
        <w:t xml:space="preserve"> για την εκμάθηση της αγγλικής γλώσσας στην Α και Β τάξη Δημοτικών Σχολείων.</w:t>
      </w:r>
    </w:p>
    <w:p w:rsidR="0075787F" w:rsidRPr="00AA6930" w:rsidRDefault="0075787F" w:rsidP="000A0B6A">
      <w:pPr>
        <w:pStyle w:val="bullet10"/>
        <w:numPr>
          <w:ilvl w:val="0"/>
          <w:numId w:val="89"/>
        </w:numPr>
        <w:rPr>
          <w:rFonts w:ascii="Bookman Old Style" w:hAnsi="Bookman Old Style"/>
          <w:szCs w:val="20"/>
          <w:lang w:eastAsia="el-GR"/>
        </w:rPr>
      </w:pPr>
      <w:r w:rsidRPr="00AA6930">
        <w:rPr>
          <w:rFonts w:ascii="Bookman Old Style" w:hAnsi="Bookman Old Style"/>
          <w:szCs w:val="20"/>
          <w:lang w:eastAsia="el-GR"/>
        </w:rPr>
        <w:t>Ενημέρωση εκπαιδευτικών και του ευρύτερου κοινού</w:t>
      </w:r>
      <w:r w:rsidRPr="00A7408E">
        <w:rPr>
          <w:rFonts w:ascii="Bookman Old Style" w:hAnsi="Bookman Old Style"/>
          <w:szCs w:val="20"/>
          <w:lang w:eastAsia="el-GR"/>
        </w:rPr>
        <w:t xml:space="preserve"> ως προς την εκμάθηση της ξένης γλώσσας στην παιδική ηλικία και στο δημοτικό σχολείο</w:t>
      </w:r>
      <w:r w:rsidRPr="00AA6930">
        <w:rPr>
          <w:rFonts w:ascii="Bookman Old Style" w:hAnsi="Bookman Old Style"/>
          <w:szCs w:val="20"/>
          <w:lang w:eastAsia="el-GR"/>
        </w:rPr>
        <w:t>μέσω διαδικτυακού ιστού.</w:t>
      </w:r>
    </w:p>
    <w:p w:rsidR="0075787F" w:rsidRPr="00A7408E" w:rsidRDefault="0075787F" w:rsidP="000A0B6A">
      <w:pPr>
        <w:pStyle w:val="bullet10"/>
        <w:numPr>
          <w:ilvl w:val="0"/>
          <w:numId w:val="89"/>
        </w:numPr>
        <w:rPr>
          <w:rFonts w:ascii="Bookman Old Style" w:hAnsi="Bookman Old Style"/>
          <w:szCs w:val="20"/>
          <w:lang w:eastAsia="el-GR"/>
        </w:rPr>
      </w:pPr>
      <w:r w:rsidRPr="00AA6930">
        <w:rPr>
          <w:rFonts w:ascii="Bookman Old Style" w:hAnsi="Bookman Old Style"/>
          <w:szCs w:val="20"/>
          <w:lang w:eastAsia="el-GR"/>
        </w:rPr>
        <w:t xml:space="preserve">Επιμόρφωση Σχολικών Συμβούλων ΠΕ 06 στην αξιοποίηση του </w:t>
      </w:r>
      <w:r w:rsidRPr="00AA6930">
        <w:rPr>
          <w:rFonts w:ascii="Bookman Old Style" w:hAnsi="Bookman Old Style"/>
          <w:szCs w:val="20"/>
          <w:lang w:val="en-US" w:eastAsia="el-GR"/>
        </w:rPr>
        <w:t>E</w:t>
      </w:r>
      <w:r w:rsidRPr="00AA6930">
        <w:rPr>
          <w:rFonts w:ascii="Bookman Old Style" w:hAnsi="Bookman Old Style"/>
          <w:szCs w:val="20"/>
          <w:lang w:eastAsia="el-GR"/>
        </w:rPr>
        <w:t>υρωπαϊκού</w:t>
      </w:r>
      <w:r w:rsidRPr="00AA6930">
        <w:rPr>
          <w:rFonts w:ascii="Bookman Old Style" w:hAnsi="Bookman Old Style"/>
          <w:szCs w:val="20"/>
          <w:lang w:val="en-US" w:eastAsia="el-GR"/>
        </w:rPr>
        <w:t>Portfolio</w:t>
      </w:r>
      <w:r w:rsidRPr="00A7408E">
        <w:rPr>
          <w:rFonts w:ascii="Bookman Old Style" w:hAnsi="Bookman Old Style"/>
          <w:szCs w:val="20"/>
          <w:lang w:eastAsia="el-GR"/>
        </w:rPr>
        <w:t xml:space="preserve"> Γλωσσών στην Πρωτοβάθμια Εκπαίδευση και αναπληρωτών εκπαιδευτικών των κλάδων ΠΕ 06 κατά το σχολικό έτος 2010-2011.</w:t>
      </w:r>
    </w:p>
    <w:p w:rsidR="0075787F" w:rsidRPr="00A7408E" w:rsidRDefault="0075787F" w:rsidP="000A0B6A">
      <w:pPr>
        <w:pStyle w:val="bullet10"/>
        <w:numPr>
          <w:ilvl w:val="0"/>
          <w:numId w:val="89"/>
        </w:numPr>
        <w:rPr>
          <w:rFonts w:ascii="Bookman Old Style" w:hAnsi="Bookman Old Style"/>
          <w:sz w:val="20"/>
          <w:szCs w:val="20"/>
          <w:lang w:eastAsia="el-GR"/>
        </w:rPr>
      </w:pPr>
      <w:r w:rsidRPr="00AA6930">
        <w:rPr>
          <w:rFonts w:ascii="Bookman Old Style" w:hAnsi="Bookman Old Style"/>
          <w:szCs w:val="20"/>
          <w:lang w:eastAsia="el-GR"/>
        </w:rPr>
        <w:t>Δημιουργία ψηφιοποιημένου</w:t>
      </w:r>
      <w:r w:rsidRPr="00A7408E">
        <w:rPr>
          <w:rFonts w:ascii="Bookman Old Style" w:hAnsi="Bookman Old Style"/>
          <w:szCs w:val="20"/>
          <w:lang w:eastAsia="el-GR"/>
        </w:rPr>
        <w:t>–</w:t>
      </w:r>
      <w:r w:rsidRPr="00AA6930">
        <w:rPr>
          <w:rFonts w:ascii="Bookman Old Style" w:hAnsi="Bookman Old Style"/>
          <w:szCs w:val="20"/>
          <w:lang w:eastAsia="el-GR"/>
        </w:rPr>
        <w:t>διαδραστικούΕυρωπαϊκού Portfolio Γλωσσών για μαθητές 6-9 ετών</w:t>
      </w:r>
      <w:r w:rsidRPr="00A7408E">
        <w:rPr>
          <w:rFonts w:ascii="Bookman Old Style" w:hAnsi="Bookman Old Style"/>
          <w:szCs w:val="20"/>
          <w:lang w:eastAsia="el-GR"/>
        </w:rPr>
        <w:t xml:space="preserve">, το οποίο έλαβε έγκριση από το Συμβούλιο της Ευρώπης στις 15/03/2013 (αριθμός μοντέλου Νο. 2013.R009), ο Οδηγός του Εκπαιδευτικού και το εγχειρίδιο χρήσης του διαδραστικού εκπαιδευτικού υλικού. Το Ευρωπαϊκό </w:t>
      </w:r>
      <w:r w:rsidRPr="00A7408E">
        <w:rPr>
          <w:rFonts w:ascii="Bookman Old Style" w:hAnsi="Bookman Old Style"/>
          <w:szCs w:val="20"/>
          <w:lang w:val="en-US" w:eastAsia="el-GR"/>
        </w:rPr>
        <w:t>Portfolio</w:t>
      </w:r>
      <w:r w:rsidRPr="00A7408E">
        <w:rPr>
          <w:rFonts w:ascii="Bookman Old Style" w:hAnsi="Bookman Old Style"/>
          <w:szCs w:val="20"/>
          <w:lang w:eastAsia="el-GR"/>
        </w:rPr>
        <w:t xml:space="preserve">Γλωσσών θα αναρτηθεί στην Ψηφιακή Πλατφόρμα του Υπουργείου. </w:t>
      </w:r>
    </w:p>
    <w:p w:rsidR="0075787F" w:rsidRPr="00A7408E" w:rsidRDefault="0075787F" w:rsidP="000A0B6A">
      <w:pPr>
        <w:pStyle w:val="bullet10"/>
        <w:numPr>
          <w:ilvl w:val="0"/>
          <w:numId w:val="89"/>
        </w:numPr>
        <w:rPr>
          <w:rFonts w:ascii="Bookman Old Style" w:hAnsi="Bookman Old Style"/>
          <w:sz w:val="20"/>
          <w:szCs w:val="20"/>
          <w:lang w:eastAsia="el-GR"/>
        </w:rPr>
      </w:pPr>
      <w:r w:rsidRPr="00AA6930">
        <w:rPr>
          <w:rFonts w:ascii="Bookman Old Style" w:hAnsi="Bookman Old Style"/>
          <w:szCs w:val="20"/>
          <w:lang w:eastAsia="el-GR"/>
        </w:rPr>
        <w:lastRenderedPageBreak/>
        <w:t xml:space="preserve">Διεξαγωγή Ευρωπαϊκού Κεντρικού Συνεδρίουμε τίτλο «Η πορεία της Ελλάδας για μια πολύγλωσση Ευρώπη 2010-2014: Η ενίσχυση της ξενόγλωσσης εκπαίδευσης στην Πρωτοβάθμια Εκπαίδευση» </w:t>
      </w:r>
      <w:r w:rsidRPr="00A7408E">
        <w:rPr>
          <w:rFonts w:ascii="Bookman Old Style" w:hAnsi="Bookman Old Style"/>
          <w:szCs w:val="20"/>
          <w:lang w:eastAsia="el-GR"/>
        </w:rPr>
        <w:t>με σκοπό την αποτίμηση της Ξενόγλωσσης Εκπαίδευσης στην χώρα μας. Η εκδήλωση πραγματοποιήθηκε και στο πλαίσιο της τήρησης κανόνων  προβολής και δημοσιότητας των ανωτέρω Πράξεων.</w:t>
      </w:r>
    </w:p>
    <w:p w:rsidR="0075787F" w:rsidRDefault="0075787F" w:rsidP="00E13655">
      <w:pPr>
        <w:pStyle w:val="bullet10"/>
        <w:numPr>
          <w:ilvl w:val="0"/>
          <w:numId w:val="0"/>
        </w:numPr>
        <w:rPr>
          <w:rFonts w:ascii="Bookman Old Style" w:hAnsi="Bookman Old Style"/>
          <w:sz w:val="20"/>
          <w:szCs w:val="20"/>
          <w:lang w:eastAsia="el-GR"/>
        </w:rPr>
      </w:pPr>
    </w:p>
    <w:p w:rsidR="0075787F" w:rsidRDefault="0075787F" w:rsidP="00E13655">
      <w:pPr>
        <w:shd w:val="clear" w:color="auto" w:fill="E0E0E0"/>
      </w:pPr>
      <w:r w:rsidRPr="00B31819">
        <w:rPr>
          <w:b/>
        </w:rPr>
        <w:t>Δ</w:t>
      </w:r>
      <w:r>
        <w:rPr>
          <w:b/>
        </w:rPr>
        <w:t xml:space="preserve">ιερεύνηση των παραμέτρων αναμόρφωσης και εξ ορθολογισμού της διδακτέας ύλης και του εκπαιδευτικού υλικού στη δευτεροβάθμια εκπαίδευση </w:t>
      </w:r>
      <w:r w:rsidRPr="00B31819">
        <w:rPr>
          <w:b/>
        </w:rPr>
        <w:t xml:space="preserve">(ΓΥΜΝΑΣΙΟ </w:t>
      </w:r>
      <w:r w:rsidRPr="0087549E">
        <w:rPr>
          <w:b/>
        </w:rPr>
        <w:t>–</w:t>
      </w:r>
      <w:r w:rsidRPr="00B31819">
        <w:rPr>
          <w:b/>
        </w:rPr>
        <w:t xml:space="preserve"> ΛΥΚΕΙΟ </w:t>
      </w:r>
      <w:r w:rsidRPr="0087549E">
        <w:rPr>
          <w:b/>
        </w:rPr>
        <w:t>–</w:t>
      </w:r>
      <w:r w:rsidRPr="00B31819">
        <w:rPr>
          <w:b/>
        </w:rPr>
        <w:t xml:space="preserve"> ΕΠΑΛ)</w:t>
      </w:r>
    </w:p>
    <w:p w:rsidR="0075787F" w:rsidRPr="00A7408E" w:rsidRDefault="0075787F" w:rsidP="00E13655">
      <w:pPr>
        <w:pStyle w:val="af9"/>
        <w:rPr>
          <w:rFonts w:ascii="Bookman Old Style" w:hAnsi="Bookman Old Style"/>
          <w:szCs w:val="20"/>
          <w:lang w:eastAsia="el-GR"/>
        </w:rPr>
      </w:pPr>
      <w:r w:rsidRPr="00A7408E">
        <w:rPr>
          <w:rFonts w:ascii="Bookman Old Style" w:hAnsi="Bookman Old Style"/>
          <w:szCs w:val="20"/>
          <w:lang w:eastAsia="el-GR"/>
        </w:rPr>
        <w:t xml:space="preserve">Το Έργο έχει ως </w:t>
      </w:r>
      <w:r w:rsidRPr="00AA6930">
        <w:rPr>
          <w:rFonts w:ascii="Bookman Old Style" w:hAnsi="Bookman Old Style"/>
          <w:szCs w:val="20"/>
          <w:lang w:eastAsia="el-GR"/>
        </w:rPr>
        <w:t xml:space="preserve">στόχο τη διερεύνηση και την επιστημονική τεκμηρίωση των παραμέτρων που θα πρέπει να ληφθούν υπόψη ώστε να καταστεί δυνατή η αναμόρφωση και ο εξορθολογισμός της διδακτέας ύλης και του εκπαιδευτικού υλικού των βασικών μαθημάτων στη Δευτεροβάθμια εκπαίδευση. </w:t>
      </w:r>
    </w:p>
    <w:p w:rsidR="0075787F" w:rsidRPr="00A7408E" w:rsidRDefault="0075787F" w:rsidP="00E13655">
      <w:pPr>
        <w:pStyle w:val="af9"/>
        <w:rPr>
          <w:rFonts w:ascii="Bookman Old Style" w:hAnsi="Bookman Old Style"/>
          <w:szCs w:val="20"/>
          <w:lang w:eastAsia="el-GR"/>
        </w:rPr>
      </w:pPr>
    </w:p>
    <w:p w:rsidR="0075787F" w:rsidRPr="00A7408E" w:rsidRDefault="0075787F" w:rsidP="00E13655">
      <w:pPr>
        <w:pStyle w:val="af9"/>
        <w:rPr>
          <w:rFonts w:ascii="Bookman Old Style" w:hAnsi="Bookman Old Style"/>
          <w:szCs w:val="20"/>
          <w:lang w:eastAsia="el-GR"/>
        </w:rPr>
      </w:pPr>
      <w:r w:rsidRPr="00A7408E">
        <w:rPr>
          <w:rFonts w:ascii="Bookman Old Style" w:hAnsi="Bookman Old Style"/>
          <w:szCs w:val="20"/>
          <w:lang w:eastAsia="el-GR"/>
        </w:rPr>
        <w:t xml:space="preserve">Ειδικότερα το Έργο προβλέπει την υλοποίηση των ακόλουθων κύριων Δράσεων: </w:t>
      </w:r>
    </w:p>
    <w:p w:rsidR="0075787F" w:rsidRPr="00A7408E" w:rsidRDefault="0075787F" w:rsidP="006303F4">
      <w:pPr>
        <w:pStyle w:val="bullet10"/>
        <w:numPr>
          <w:ilvl w:val="0"/>
          <w:numId w:val="114"/>
        </w:numPr>
        <w:rPr>
          <w:rFonts w:ascii="Bookman Old Style" w:hAnsi="Bookman Old Style"/>
          <w:szCs w:val="20"/>
          <w:lang w:eastAsia="el-GR"/>
        </w:rPr>
      </w:pPr>
      <w:r w:rsidRPr="00AA6930">
        <w:rPr>
          <w:rFonts w:ascii="Bookman Old Style" w:hAnsi="Bookman Old Style"/>
          <w:szCs w:val="20"/>
          <w:lang w:eastAsia="el-GR"/>
        </w:rPr>
        <w:t>Η έρευνα παραμέτρων εξορθολογισμού της διδακτέας ύλης και του εκπαιδευτικού υλικού στη Δευτεροβάθμια Εκπαίδευση</w:t>
      </w:r>
      <w:r w:rsidRPr="00A7408E">
        <w:rPr>
          <w:rFonts w:ascii="Bookman Old Style" w:hAnsi="Bookman Old Style"/>
          <w:szCs w:val="20"/>
          <w:lang w:eastAsia="el-GR"/>
        </w:rPr>
        <w:t>, η οποία αφορά στη δημιουργία από το ΙΕΠ μιας ολοκληρωμένης επιστημονικής και συντονιστικής δομής μαζί με ένα εξειδικευμένο πληροφοριακό σύστημα, ώστε να γίνει δυνατή η συλλογή και επεξεργασία των ερευνητικών δεδομένων καθώς και η εκπόνηση των σχετικών μελετών/ προτάσεων αναμόρφωσης και εξορθολογισμού της διδακτέας ύλη (Υλοποίηση ΙΕΠ)</w:t>
      </w:r>
    </w:p>
    <w:p w:rsidR="0075787F" w:rsidRPr="00A7408E" w:rsidRDefault="0075787F" w:rsidP="006303F4">
      <w:pPr>
        <w:pStyle w:val="bullet10"/>
        <w:numPr>
          <w:ilvl w:val="0"/>
          <w:numId w:val="114"/>
        </w:numPr>
        <w:rPr>
          <w:rFonts w:ascii="Bookman Old Style" w:hAnsi="Bookman Old Style"/>
          <w:szCs w:val="20"/>
          <w:lang w:eastAsia="el-GR"/>
        </w:rPr>
      </w:pPr>
      <w:r>
        <w:rPr>
          <w:rFonts w:ascii="Bookman Old Style" w:hAnsi="Bookman Old Style"/>
          <w:szCs w:val="20"/>
          <w:lang w:eastAsia="el-GR"/>
        </w:rPr>
        <w:t>Απασχόληση</w:t>
      </w:r>
      <w:r w:rsidRPr="00AA6930">
        <w:rPr>
          <w:rFonts w:ascii="Bookman Old Style" w:hAnsi="Bookman Old Style"/>
          <w:szCs w:val="20"/>
          <w:lang w:eastAsia="el-GR"/>
        </w:rPr>
        <w:t xml:space="preserve"> Αναπληρωτών Εκπαιδευτικών Δευτεροβάθμιας Γενικής και Επαγγελματικής Εκπαίδευσης</w:t>
      </w:r>
      <w:r w:rsidRPr="00A7408E">
        <w:rPr>
          <w:rFonts w:ascii="Bookman Old Style" w:hAnsi="Bookman Old Style"/>
          <w:szCs w:val="20"/>
          <w:lang w:eastAsia="el-GR"/>
        </w:rPr>
        <w:t xml:space="preserve"> (Γυμνάσιο, Λύκειο, Επαγγελματικό Λύκειο) για την παροχή διδακτικού έργου μέσω του οποίου θα διεξαχθεί η Έρευνα (Υλοποίηση ΕΥΕ ΕΔ)</w:t>
      </w:r>
    </w:p>
    <w:p w:rsidR="0075787F" w:rsidRPr="00A7408E" w:rsidRDefault="0075787F" w:rsidP="00E13655">
      <w:pPr>
        <w:rPr>
          <w:szCs w:val="20"/>
        </w:rPr>
      </w:pPr>
      <w:r w:rsidRPr="00AA6930">
        <w:rPr>
          <w:szCs w:val="20"/>
        </w:rPr>
        <w:t>Η συνολική πρόοδος του Έργου</w:t>
      </w:r>
      <w:r w:rsidRPr="00A7408E">
        <w:rPr>
          <w:szCs w:val="20"/>
        </w:rPr>
        <w:t xml:space="preserve"> συνοψίζεται στα ακόλουθα:</w:t>
      </w:r>
    </w:p>
    <w:p w:rsidR="0075787F" w:rsidRPr="00A7408E" w:rsidRDefault="0075787F" w:rsidP="0082778C">
      <w:pPr>
        <w:pStyle w:val="bullet10"/>
        <w:numPr>
          <w:ilvl w:val="0"/>
          <w:numId w:val="0"/>
        </w:numPr>
        <w:rPr>
          <w:rFonts w:ascii="Bookman Old Style" w:hAnsi="Bookman Old Style"/>
          <w:sz w:val="24"/>
          <w:szCs w:val="24"/>
        </w:rPr>
      </w:pPr>
      <w:r w:rsidRPr="00A7408E">
        <w:rPr>
          <w:rFonts w:ascii="Bookman Old Style" w:hAnsi="Bookman Old Style"/>
          <w:lang w:eastAsia="el-GR"/>
        </w:rPr>
        <w:t xml:space="preserve">Κατά το σχολικό έτος </w:t>
      </w:r>
      <w:r w:rsidRPr="00AA6930">
        <w:rPr>
          <w:rFonts w:ascii="Bookman Old Style" w:hAnsi="Bookman Old Style"/>
          <w:lang w:eastAsia="el-GR"/>
        </w:rPr>
        <w:t>2013-2014</w:t>
      </w:r>
      <w:r w:rsidRPr="00A7408E">
        <w:rPr>
          <w:rFonts w:ascii="Bookman Old Style" w:hAnsi="Bookman Old Style"/>
          <w:lang w:eastAsia="el-GR"/>
        </w:rPr>
        <w:t xml:space="preserve"> </w:t>
      </w:r>
      <w:r>
        <w:rPr>
          <w:rFonts w:ascii="Bookman Old Style" w:hAnsi="Bookman Old Style"/>
          <w:lang w:eastAsia="el-GR"/>
        </w:rPr>
        <w:t xml:space="preserve">απασχολήθηκαν </w:t>
      </w:r>
      <w:r w:rsidRPr="00AA6930">
        <w:rPr>
          <w:rFonts w:ascii="Bookman Old Style" w:hAnsi="Bookman Old Style"/>
          <w:szCs w:val="20"/>
          <w:lang w:eastAsia="el-GR"/>
        </w:rPr>
        <w:t xml:space="preserve">1.171 εκπαιδευτικοί </w:t>
      </w:r>
      <w:r w:rsidRPr="00A7408E">
        <w:rPr>
          <w:rFonts w:ascii="Bookman Old Style" w:hAnsi="Bookman Old Style"/>
          <w:szCs w:val="20"/>
          <w:lang w:eastAsia="el-GR"/>
        </w:rPr>
        <w:t>οι οποίοι συμπλήρωναν και υπέβαλαν στο ΙΕΠ με τη χρήση της ηλεκτρονικής πλατφόρμας, κάθε μήνα, ερωτηματολόγια αποτύπωσης των εμπειρικών τους δεδομένων που αφορούσαν στα Προγράμματα Σπουδών, τη διδακτέα ύλη, το εκπαιδευτικό υλικό και τις επιδράσεις τους στην εκπαιδευτική διαδικασία.</w:t>
      </w:r>
    </w:p>
    <w:p w:rsidR="0075787F" w:rsidRDefault="0075787F" w:rsidP="00E13655">
      <w:pPr>
        <w:pStyle w:val="bullet10"/>
        <w:numPr>
          <w:ilvl w:val="0"/>
          <w:numId w:val="0"/>
        </w:numPr>
        <w:rPr>
          <w:rFonts w:ascii="Bookman Old Style" w:hAnsi="Bookman Old Style"/>
          <w:sz w:val="20"/>
          <w:szCs w:val="20"/>
          <w:lang w:eastAsia="el-GR"/>
        </w:rPr>
      </w:pPr>
    </w:p>
    <w:p w:rsidR="0075787F" w:rsidRDefault="0075787F" w:rsidP="00B9677C">
      <w:pPr>
        <w:pStyle w:val="2"/>
        <w:numPr>
          <w:ilvl w:val="2"/>
          <w:numId w:val="0"/>
        </w:numPr>
        <w:shd w:val="pct10" w:color="auto" w:fill="auto"/>
        <w:tabs>
          <w:tab w:val="left" w:pos="851"/>
        </w:tabs>
        <w:spacing w:before="200" w:after="120" w:line="276" w:lineRule="auto"/>
        <w:rPr>
          <w:sz w:val="22"/>
          <w:szCs w:val="22"/>
        </w:rPr>
      </w:pPr>
      <w:bookmarkStart w:id="58" w:name="_Toc423432157"/>
      <w:r w:rsidRPr="00B31819">
        <w:rPr>
          <w:sz w:val="22"/>
          <w:szCs w:val="22"/>
        </w:rPr>
        <w:t>Υποστήριξη της ανάπτυξης και της λειτουργίας των Πρότυπων Πειραματικών Σχολείων</w:t>
      </w:r>
      <w:bookmarkEnd w:id="58"/>
      <w:r w:rsidRPr="00B31819">
        <w:rPr>
          <w:sz w:val="22"/>
          <w:szCs w:val="22"/>
        </w:rPr>
        <w:t xml:space="preserve"> </w:t>
      </w:r>
    </w:p>
    <w:p w:rsidR="0075787F" w:rsidRPr="00AA6930" w:rsidRDefault="0075787F" w:rsidP="006303F4">
      <w:pPr>
        <w:pStyle w:val="af9"/>
        <w:rPr>
          <w:rFonts w:ascii="Bookman Old Style" w:hAnsi="Bookman Old Style"/>
          <w:szCs w:val="20"/>
          <w:lang w:eastAsia="el-GR"/>
        </w:rPr>
      </w:pPr>
      <w:r w:rsidRPr="00A7408E">
        <w:rPr>
          <w:rFonts w:ascii="Bookman Old Style" w:hAnsi="Bookman Old Style"/>
          <w:szCs w:val="20"/>
          <w:lang w:eastAsia="el-GR"/>
        </w:rPr>
        <w:t xml:space="preserve">Το Έργο έχει ως </w:t>
      </w:r>
      <w:r w:rsidRPr="00AA6930">
        <w:rPr>
          <w:rFonts w:ascii="Bookman Old Style" w:hAnsi="Bookman Old Style"/>
          <w:szCs w:val="20"/>
          <w:lang w:eastAsia="el-GR"/>
        </w:rPr>
        <w:t>αντικείμενο το σχεδιασμό, την οργάνωση και την εφαρμογή του πλαισίου επίτευξης των στόχων των ΠΠΣ, καθώς και την υποστήριξη της διαδικασίας εισαγωγής μαθητών στα ΠΠΣ για το σχολικό έτος 2014- 2015.</w:t>
      </w:r>
    </w:p>
    <w:p w:rsidR="0075787F" w:rsidRPr="00A7408E" w:rsidRDefault="0075787F" w:rsidP="006303F4">
      <w:pPr>
        <w:pStyle w:val="af9"/>
        <w:rPr>
          <w:rFonts w:ascii="Bookman Old Style" w:hAnsi="Bookman Old Style"/>
          <w:szCs w:val="20"/>
          <w:lang w:eastAsia="el-GR"/>
        </w:rPr>
      </w:pPr>
      <w:r w:rsidRPr="00A7408E">
        <w:rPr>
          <w:rFonts w:ascii="Bookman Old Style" w:hAnsi="Bookman Old Style"/>
          <w:szCs w:val="20"/>
          <w:lang w:eastAsia="el-GR"/>
        </w:rPr>
        <w:t xml:space="preserve">Την εφαρμογή της παρέμβασης για την εισαγωγή των μαθητών στα ΠΠΣ ανέλαβε η </w:t>
      </w:r>
      <w:r w:rsidRPr="00AA6930">
        <w:rPr>
          <w:rFonts w:ascii="Bookman Old Style" w:hAnsi="Bookman Old Style"/>
          <w:szCs w:val="20"/>
          <w:lang w:eastAsia="el-GR"/>
        </w:rPr>
        <w:t>ΕΥΕ ΕΔ για το Σχολικό Έτος 2013-2014</w:t>
      </w:r>
      <w:r w:rsidRPr="00A7408E">
        <w:rPr>
          <w:rFonts w:ascii="Bookman Old Style" w:hAnsi="Bookman Old Style"/>
          <w:szCs w:val="20"/>
          <w:lang w:eastAsia="el-GR"/>
        </w:rPr>
        <w:t xml:space="preserve"> ενώ για το </w:t>
      </w:r>
      <w:r w:rsidRPr="00AA6930">
        <w:rPr>
          <w:rFonts w:ascii="Bookman Old Style" w:hAnsi="Bookman Old Style"/>
          <w:szCs w:val="20"/>
          <w:lang w:eastAsia="el-GR"/>
        </w:rPr>
        <w:t>Σχολικό Έτος 2014-2015 το ΙΕΠ</w:t>
      </w:r>
      <w:r w:rsidRPr="00A7408E">
        <w:rPr>
          <w:rFonts w:ascii="Bookman Old Style" w:hAnsi="Bookman Old Style"/>
          <w:szCs w:val="20"/>
          <w:lang w:eastAsia="el-GR"/>
        </w:rPr>
        <w:t xml:space="preserve">. </w:t>
      </w:r>
      <w:r w:rsidRPr="00A7408E">
        <w:rPr>
          <w:rFonts w:ascii="Bookman Old Style" w:hAnsi="Bookman Old Style"/>
          <w:szCs w:val="20"/>
          <w:lang w:eastAsia="el-GR"/>
        </w:rPr>
        <w:tab/>
      </w:r>
      <w:r w:rsidRPr="00A7408E">
        <w:rPr>
          <w:rFonts w:ascii="Bookman Old Style" w:hAnsi="Bookman Old Style"/>
          <w:szCs w:val="20"/>
          <w:lang w:eastAsia="el-GR"/>
        </w:rPr>
        <w:tab/>
      </w:r>
    </w:p>
    <w:p w:rsidR="0075787F" w:rsidRPr="00A7408E" w:rsidRDefault="0075787F" w:rsidP="006303F4">
      <w:pPr>
        <w:pStyle w:val="af9"/>
        <w:rPr>
          <w:rFonts w:ascii="Bookman Old Style" w:hAnsi="Bookman Old Style"/>
          <w:szCs w:val="20"/>
          <w:lang w:eastAsia="el-GR"/>
        </w:rPr>
      </w:pPr>
    </w:p>
    <w:p w:rsidR="0075787F" w:rsidRPr="00A7408E" w:rsidRDefault="0075787F" w:rsidP="006303F4">
      <w:pPr>
        <w:pStyle w:val="af9"/>
        <w:rPr>
          <w:rFonts w:ascii="Bookman Old Style" w:hAnsi="Bookman Old Style"/>
          <w:szCs w:val="20"/>
          <w:lang w:eastAsia="el-GR"/>
        </w:rPr>
      </w:pPr>
      <w:r w:rsidRPr="00A7408E">
        <w:rPr>
          <w:rFonts w:ascii="Bookman Old Style" w:hAnsi="Bookman Old Style"/>
          <w:szCs w:val="20"/>
          <w:lang w:eastAsia="el-GR"/>
        </w:rPr>
        <w:lastRenderedPageBreak/>
        <w:t xml:space="preserve">Ειδικότερα το Έργο προβλέπει την υλοποίηση των ακόλουθων κύριων Δράσεων: </w:t>
      </w:r>
    </w:p>
    <w:p w:rsidR="0075787F" w:rsidRPr="006303F4" w:rsidRDefault="0075787F" w:rsidP="006303F4">
      <w:pPr>
        <w:pStyle w:val="bullet10"/>
        <w:numPr>
          <w:ilvl w:val="0"/>
          <w:numId w:val="112"/>
        </w:numPr>
        <w:rPr>
          <w:rFonts w:ascii="Bookman Old Style" w:hAnsi="Bookman Old Style"/>
          <w:szCs w:val="20"/>
          <w:lang w:eastAsia="el-GR"/>
        </w:rPr>
      </w:pPr>
      <w:r w:rsidRPr="006303F4">
        <w:rPr>
          <w:rFonts w:ascii="Bookman Old Style" w:hAnsi="Bookman Old Style"/>
          <w:szCs w:val="20"/>
          <w:lang w:eastAsia="el-GR"/>
        </w:rPr>
        <w:t>Μελέτη σχεδιασμού και οργάνωσης του πλαισίου επίτευξης των στόχων των ΠΠΣ</w:t>
      </w:r>
    </w:p>
    <w:p w:rsidR="0075787F" w:rsidRPr="006303F4" w:rsidRDefault="0075787F" w:rsidP="006303F4">
      <w:pPr>
        <w:pStyle w:val="bullet10"/>
        <w:numPr>
          <w:ilvl w:val="0"/>
          <w:numId w:val="112"/>
        </w:numPr>
        <w:rPr>
          <w:rFonts w:ascii="Bookman Old Style" w:hAnsi="Bookman Old Style"/>
          <w:szCs w:val="20"/>
          <w:lang w:eastAsia="el-GR"/>
        </w:rPr>
      </w:pPr>
      <w:r w:rsidRPr="006303F4">
        <w:rPr>
          <w:rFonts w:ascii="Bookman Old Style" w:hAnsi="Bookman Old Style"/>
          <w:szCs w:val="20"/>
          <w:lang w:eastAsia="el-GR"/>
        </w:rPr>
        <w:t>Αποτίμηση και βελτίωση του συστήματος επιλογής και αξιολόγησης εκπαιδευτικών και στελεχών των ΠΠΣ</w:t>
      </w:r>
    </w:p>
    <w:p w:rsidR="0075787F" w:rsidRPr="006303F4" w:rsidRDefault="0075787F" w:rsidP="006303F4">
      <w:pPr>
        <w:pStyle w:val="bullet10"/>
        <w:numPr>
          <w:ilvl w:val="0"/>
          <w:numId w:val="112"/>
        </w:numPr>
        <w:rPr>
          <w:rFonts w:ascii="Bookman Old Style" w:hAnsi="Bookman Old Style"/>
          <w:szCs w:val="20"/>
          <w:lang w:eastAsia="el-GR"/>
        </w:rPr>
      </w:pPr>
      <w:r w:rsidRPr="006303F4">
        <w:rPr>
          <w:rFonts w:ascii="Bookman Old Style" w:hAnsi="Bookman Old Style"/>
          <w:szCs w:val="20"/>
          <w:lang w:eastAsia="el-GR"/>
        </w:rPr>
        <w:t>Αποτίμηση και βελτίωση του συστήματος επιλογής μαθητών των ΠΠΣ</w:t>
      </w:r>
    </w:p>
    <w:p w:rsidR="0075787F" w:rsidRPr="00A7408E" w:rsidRDefault="0075787F" w:rsidP="006303F4">
      <w:pPr>
        <w:rPr>
          <w:szCs w:val="20"/>
        </w:rPr>
      </w:pPr>
      <w:r w:rsidRPr="00AA6930">
        <w:rPr>
          <w:szCs w:val="20"/>
        </w:rPr>
        <w:t>Η συνολική πρόοδος του Έργου</w:t>
      </w:r>
      <w:r w:rsidRPr="00A7408E">
        <w:rPr>
          <w:szCs w:val="20"/>
        </w:rPr>
        <w:t xml:space="preserve"> συνοψίζεται στα ακόλουθα:</w:t>
      </w:r>
    </w:p>
    <w:p w:rsidR="0075787F" w:rsidRPr="00A7408E" w:rsidRDefault="0075787F" w:rsidP="006303F4">
      <w:pPr>
        <w:pStyle w:val="bullet10"/>
        <w:numPr>
          <w:ilvl w:val="0"/>
          <w:numId w:val="113"/>
        </w:numPr>
        <w:rPr>
          <w:rFonts w:ascii="Bookman Old Style" w:hAnsi="Bookman Old Style"/>
          <w:szCs w:val="20"/>
          <w:lang w:eastAsia="el-GR"/>
        </w:rPr>
      </w:pPr>
      <w:r w:rsidRPr="00AA6930">
        <w:rPr>
          <w:rFonts w:ascii="Bookman Old Style" w:hAnsi="Bookman Old Style"/>
          <w:szCs w:val="20"/>
          <w:lang w:eastAsia="el-GR"/>
        </w:rPr>
        <w:t>Η παρέμβαση εφαρμόστηκε:</w:t>
      </w:r>
    </w:p>
    <w:p w:rsidR="0075787F" w:rsidRDefault="0075787F">
      <w:pPr>
        <w:pStyle w:val="bullet10"/>
        <w:numPr>
          <w:ilvl w:val="1"/>
          <w:numId w:val="73"/>
        </w:numPr>
        <w:rPr>
          <w:rFonts w:ascii="Bookman Old Style" w:hAnsi="Bookman Old Style"/>
          <w:szCs w:val="20"/>
          <w:lang w:eastAsia="el-GR"/>
        </w:rPr>
      </w:pPr>
      <w:r w:rsidRPr="00AA6930">
        <w:rPr>
          <w:rFonts w:ascii="Bookman Old Style" w:hAnsi="Bookman Old Style"/>
          <w:szCs w:val="20"/>
          <w:lang w:eastAsia="el-GR"/>
        </w:rPr>
        <w:t xml:space="preserve">το 2013 </w:t>
      </w:r>
      <w:r w:rsidRPr="00A7408E">
        <w:rPr>
          <w:rFonts w:ascii="Bookman Old Style" w:hAnsi="Bookman Old Style"/>
          <w:szCs w:val="20"/>
          <w:lang w:eastAsia="el-GR"/>
        </w:rPr>
        <w:t>για την εισαγωγή των μαθητών στα ΠΠΣ το σχολικό έτος 2013- 2014 από την ΕΥΕ/ΕΔ</w:t>
      </w:r>
    </w:p>
    <w:p w:rsidR="0075787F" w:rsidRDefault="0075787F">
      <w:pPr>
        <w:pStyle w:val="bullet10"/>
        <w:numPr>
          <w:ilvl w:val="1"/>
          <w:numId w:val="73"/>
        </w:numPr>
        <w:rPr>
          <w:rFonts w:ascii="Bookman Old Style" w:hAnsi="Bookman Old Style"/>
          <w:szCs w:val="20"/>
          <w:lang w:eastAsia="el-GR"/>
        </w:rPr>
      </w:pPr>
      <w:r w:rsidRPr="00AA6930">
        <w:rPr>
          <w:rFonts w:ascii="Bookman Old Style" w:hAnsi="Bookman Old Style"/>
          <w:szCs w:val="20"/>
          <w:lang w:eastAsia="el-GR"/>
        </w:rPr>
        <w:t xml:space="preserve">το 2014 </w:t>
      </w:r>
      <w:r w:rsidRPr="00A7408E">
        <w:rPr>
          <w:rFonts w:ascii="Bookman Old Style" w:hAnsi="Bookman Old Style"/>
          <w:szCs w:val="20"/>
          <w:lang w:eastAsia="el-GR"/>
        </w:rPr>
        <w:t>για την εισαγωγή των μαθητών στα ΠΠΣ το σχολικό έτος 2014- 2015 από το ΙΕΠ</w:t>
      </w:r>
    </w:p>
    <w:p w:rsidR="0075787F" w:rsidRPr="006303F4" w:rsidRDefault="0075787F" w:rsidP="006303F4">
      <w:pPr>
        <w:rPr>
          <w:b/>
          <w:bCs/>
        </w:rPr>
      </w:pPr>
      <w:r w:rsidRPr="006303F4">
        <w:rPr>
          <w:u w:val="single"/>
        </w:rPr>
        <w:t>Σημειώνεται</w:t>
      </w:r>
      <w:r w:rsidRPr="006303F4">
        <w:t xml:space="preserve"> ότι το σύνολο των Δράσεων που έχει αναλάβει η ΕΥΕ ΕΔ έχουν ολοκληρωθεί. Εκκρεμεί η ολοκλήρωση των αντίστοιχων Δράσεων του ΙΕΠ.</w:t>
      </w:r>
    </w:p>
    <w:p w:rsidR="0075787F" w:rsidRDefault="0075787F" w:rsidP="006303F4"/>
    <w:p w:rsidR="0075787F" w:rsidRDefault="0075787F" w:rsidP="006303F4">
      <w:pPr>
        <w:pStyle w:val="2"/>
        <w:numPr>
          <w:ilvl w:val="2"/>
          <w:numId w:val="0"/>
        </w:numPr>
        <w:shd w:val="pct10" w:color="auto" w:fill="auto"/>
        <w:tabs>
          <w:tab w:val="left" w:pos="851"/>
        </w:tabs>
        <w:spacing w:before="200" w:after="120" w:line="276" w:lineRule="auto"/>
        <w:rPr>
          <w:sz w:val="22"/>
          <w:szCs w:val="22"/>
        </w:rPr>
      </w:pPr>
      <w:bookmarkStart w:id="59" w:name="_Toc423432158"/>
      <w:r w:rsidRPr="00B31819">
        <w:rPr>
          <w:sz w:val="22"/>
          <w:szCs w:val="22"/>
        </w:rPr>
        <w:t>Α</w:t>
      </w:r>
      <w:r>
        <w:rPr>
          <w:sz w:val="22"/>
          <w:szCs w:val="22"/>
        </w:rPr>
        <w:t>ναβάθμιση Μουσικών και Καλλιτεχνικών σχολείων</w:t>
      </w:r>
      <w:bookmarkEnd w:id="59"/>
    </w:p>
    <w:p w:rsidR="0075787F" w:rsidRPr="00A7408E" w:rsidRDefault="0075787F" w:rsidP="006303F4">
      <w:pPr>
        <w:pStyle w:val="af9"/>
        <w:rPr>
          <w:rFonts w:ascii="Bookman Old Style" w:hAnsi="Bookman Old Style"/>
          <w:szCs w:val="20"/>
          <w:lang w:eastAsia="el-GR"/>
        </w:rPr>
      </w:pPr>
      <w:r w:rsidRPr="00A7408E">
        <w:rPr>
          <w:rFonts w:ascii="Bookman Old Style" w:hAnsi="Bookman Old Style"/>
          <w:szCs w:val="20"/>
          <w:lang w:eastAsia="el-GR"/>
        </w:rPr>
        <w:t xml:space="preserve">Το Έργο έχει ως </w:t>
      </w:r>
      <w:r w:rsidRPr="00AA6930">
        <w:rPr>
          <w:rFonts w:ascii="Bookman Old Style" w:hAnsi="Bookman Old Style"/>
          <w:szCs w:val="20"/>
          <w:lang w:eastAsia="el-GR"/>
        </w:rPr>
        <w:t xml:space="preserve">στόχο την </w:t>
      </w:r>
      <w:r w:rsidRPr="00AA6930">
        <w:rPr>
          <w:rFonts w:ascii="Bookman Old Style" w:hAnsi="Bookman Old Style"/>
          <w:bCs/>
          <w:szCs w:val="20"/>
          <w:lang w:eastAsia="el-GR"/>
        </w:rPr>
        <w:t>αναβάθμιση των Μουσικών και Καλλιτεχνικών Σχολείων (43 Μουσικών και 3 Καλλιτεχνικών)</w:t>
      </w:r>
      <w:r w:rsidRPr="00A7408E">
        <w:rPr>
          <w:rFonts w:ascii="Bookman Old Style" w:hAnsi="Bookman Old Style"/>
          <w:szCs w:val="20"/>
          <w:lang w:eastAsia="el-GR"/>
        </w:rPr>
        <w:t xml:space="preserve">. </w:t>
      </w:r>
    </w:p>
    <w:p w:rsidR="0075787F" w:rsidRPr="00A7408E" w:rsidRDefault="0075787F" w:rsidP="006303F4">
      <w:pPr>
        <w:pStyle w:val="af9"/>
        <w:rPr>
          <w:rFonts w:ascii="Bookman Old Style" w:hAnsi="Bookman Old Style"/>
          <w:szCs w:val="20"/>
          <w:lang w:eastAsia="el-GR"/>
        </w:rPr>
      </w:pPr>
    </w:p>
    <w:p w:rsidR="0075787F" w:rsidRPr="00A7408E" w:rsidRDefault="0075787F" w:rsidP="006303F4">
      <w:pPr>
        <w:pStyle w:val="af9"/>
        <w:rPr>
          <w:rFonts w:ascii="Bookman Old Style" w:hAnsi="Bookman Old Style"/>
          <w:szCs w:val="20"/>
          <w:lang w:eastAsia="el-GR"/>
        </w:rPr>
      </w:pPr>
      <w:r w:rsidRPr="00A7408E">
        <w:rPr>
          <w:rFonts w:ascii="Bookman Old Style" w:hAnsi="Bookman Old Style"/>
          <w:szCs w:val="20"/>
          <w:lang w:eastAsia="el-GR"/>
        </w:rPr>
        <w:t xml:space="preserve">Ειδικότερα το Έργο προβλέπει την υλοποίηση των ακόλουθων κύριων Δράσεων: </w:t>
      </w:r>
    </w:p>
    <w:p w:rsidR="0075787F" w:rsidRPr="00A7408E" w:rsidRDefault="0075787F" w:rsidP="006303F4">
      <w:pPr>
        <w:pStyle w:val="bullet10"/>
        <w:numPr>
          <w:ilvl w:val="0"/>
          <w:numId w:val="116"/>
        </w:numPr>
        <w:rPr>
          <w:rFonts w:ascii="Bookman Old Style" w:hAnsi="Bookman Old Style"/>
          <w:szCs w:val="20"/>
          <w:lang w:eastAsia="el-GR"/>
        </w:rPr>
      </w:pPr>
      <w:r>
        <w:rPr>
          <w:rFonts w:ascii="Bookman Old Style" w:hAnsi="Bookman Old Style"/>
          <w:bCs/>
          <w:szCs w:val="20"/>
          <w:lang w:eastAsia="el-GR"/>
        </w:rPr>
        <w:t>Απασχόληση</w:t>
      </w:r>
      <w:r w:rsidRPr="00AA6930">
        <w:rPr>
          <w:rFonts w:ascii="Bookman Old Style" w:hAnsi="Bookman Old Style"/>
          <w:bCs/>
          <w:szCs w:val="20"/>
          <w:lang w:eastAsia="el-GR"/>
        </w:rPr>
        <w:t xml:space="preserve"> εκπαιδευτικών </w:t>
      </w:r>
      <w:r w:rsidRPr="00A7408E">
        <w:rPr>
          <w:rFonts w:ascii="Bookman Old Style" w:hAnsi="Bookman Old Style"/>
          <w:bCs/>
          <w:szCs w:val="20"/>
          <w:lang w:eastAsia="el-GR"/>
        </w:rPr>
        <w:t>μουσικών και καλλιτεχνικών ειδικεύσεων</w:t>
      </w:r>
      <w:r w:rsidRPr="00AA6930">
        <w:rPr>
          <w:rFonts w:ascii="Bookman Old Style" w:hAnsi="Bookman Old Style"/>
          <w:bCs/>
          <w:szCs w:val="20"/>
          <w:lang w:eastAsia="el-GR"/>
        </w:rPr>
        <w:t xml:space="preserve"> για τα διδακτικά έτη 2013-14 &amp; 2014-2015</w:t>
      </w:r>
      <w:r w:rsidRPr="00A7408E">
        <w:rPr>
          <w:rFonts w:ascii="Bookman Old Style" w:hAnsi="Bookman Old Style"/>
          <w:szCs w:val="20"/>
          <w:lang w:eastAsia="el-GR"/>
        </w:rPr>
        <w:t>, με σκοπό τη διδασκαλία μαθημάτων μουσικής παιδείας, χορού, θεάτρου και κινηματογράφου</w:t>
      </w:r>
    </w:p>
    <w:p w:rsidR="0075787F" w:rsidRPr="00A7408E" w:rsidRDefault="0075787F" w:rsidP="006303F4">
      <w:pPr>
        <w:pStyle w:val="bullet10"/>
        <w:numPr>
          <w:ilvl w:val="0"/>
          <w:numId w:val="116"/>
        </w:numPr>
        <w:rPr>
          <w:rFonts w:ascii="Bookman Old Style" w:hAnsi="Bookman Old Style"/>
          <w:szCs w:val="20"/>
          <w:lang w:eastAsia="el-GR"/>
        </w:rPr>
      </w:pPr>
      <w:r w:rsidRPr="00AA6930">
        <w:rPr>
          <w:rFonts w:ascii="Bookman Old Style" w:hAnsi="Bookman Old Style"/>
          <w:bCs/>
          <w:szCs w:val="20"/>
          <w:lang w:eastAsia="el-GR"/>
        </w:rPr>
        <w:t>Επιμόρφωση εκπαιδευτικών των μουσικών και καλλιτεχνικών ειδικεύσεων των παραπάνω σχολείων</w:t>
      </w:r>
      <w:r w:rsidRPr="00A7408E">
        <w:rPr>
          <w:rFonts w:ascii="Bookman Old Style" w:hAnsi="Bookman Old Style"/>
          <w:szCs w:val="20"/>
          <w:lang w:eastAsia="el-GR"/>
        </w:rPr>
        <w:t xml:space="preserve"> με άξονα την αξιοποίηση των ΤΠΕ στη μουσική μάθηση, την ανάπτυξη καινοτόμων δράσεων και καλών πρακτικών στα ατομικά, ομαδικά μαθήματα μουσικής παιδείας, τα συλλογικά διαταξικά και διατμηματικά εργαστήρια και την αξιοποίηση των νέων τεχνολογιών με τη χρησιμοποίηση στα μαθήματα νέων μέσων έκφρασης, </w:t>
      </w:r>
    </w:p>
    <w:p w:rsidR="0075787F" w:rsidRPr="00A7408E" w:rsidRDefault="0075787F" w:rsidP="006303F4">
      <w:pPr>
        <w:pStyle w:val="bullet10"/>
        <w:numPr>
          <w:ilvl w:val="0"/>
          <w:numId w:val="116"/>
        </w:numPr>
        <w:rPr>
          <w:rFonts w:ascii="Bookman Old Style" w:hAnsi="Bookman Old Style"/>
          <w:szCs w:val="20"/>
          <w:lang w:eastAsia="el-GR"/>
        </w:rPr>
      </w:pPr>
      <w:r w:rsidRPr="00AA6930">
        <w:rPr>
          <w:rFonts w:ascii="Bookman Old Style" w:hAnsi="Bookman Old Style"/>
          <w:bCs/>
          <w:szCs w:val="20"/>
          <w:lang w:eastAsia="el-GR"/>
        </w:rPr>
        <w:t>Προμήθεια εξοπλισμού για την αξιοποίηση των ΤΠΕ και των εφαρμογών πληροφορικής</w:t>
      </w:r>
      <w:r w:rsidRPr="00A7408E">
        <w:rPr>
          <w:rFonts w:ascii="Bookman Old Style" w:hAnsi="Bookman Old Style"/>
          <w:szCs w:val="20"/>
          <w:lang w:eastAsia="el-GR"/>
        </w:rPr>
        <w:t xml:space="preserve"> στα μαθήματα μουσικής παιδείας για τα Μουσικά Σχολεία και καλλιτεχνικής παιδείας για τα Καλλιτεχνικά Σχολεία.</w:t>
      </w:r>
    </w:p>
    <w:p w:rsidR="0075787F" w:rsidRPr="00A7408E" w:rsidRDefault="0075787F" w:rsidP="006303F4">
      <w:pPr>
        <w:rPr>
          <w:szCs w:val="20"/>
        </w:rPr>
      </w:pPr>
      <w:r w:rsidRPr="00AA6930">
        <w:rPr>
          <w:szCs w:val="20"/>
        </w:rPr>
        <w:t>Η συνολική πρόοδος του Έργου</w:t>
      </w:r>
      <w:r w:rsidRPr="00A7408E">
        <w:rPr>
          <w:szCs w:val="20"/>
        </w:rPr>
        <w:t xml:space="preserve"> συνοψίζεται στα ακόλουθα:</w:t>
      </w:r>
    </w:p>
    <w:p w:rsidR="0075787F" w:rsidRPr="00A7408E" w:rsidRDefault="0075787F" w:rsidP="006303F4">
      <w:pPr>
        <w:pStyle w:val="bullet10"/>
        <w:numPr>
          <w:ilvl w:val="0"/>
          <w:numId w:val="115"/>
        </w:numPr>
        <w:rPr>
          <w:rFonts w:ascii="Bookman Old Style" w:hAnsi="Bookman Old Style"/>
          <w:szCs w:val="20"/>
          <w:lang w:eastAsia="el-GR"/>
        </w:rPr>
      </w:pPr>
      <w:r w:rsidRPr="00A7408E">
        <w:rPr>
          <w:rFonts w:ascii="Bookman Old Style" w:hAnsi="Bookman Old Style"/>
          <w:szCs w:val="20"/>
          <w:lang w:eastAsia="el-GR"/>
        </w:rPr>
        <w:t xml:space="preserve">Κατά το σχολικό έτος </w:t>
      </w:r>
      <w:r w:rsidRPr="00AA6930">
        <w:rPr>
          <w:rFonts w:ascii="Bookman Old Style" w:hAnsi="Bookman Old Style"/>
          <w:bCs/>
          <w:szCs w:val="20"/>
          <w:lang w:eastAsia="el-GR"/>
        </w:rPr>
        <w:t>2013-2014</w:t>
      </w:r>
      <w:r w:rsidRPr="00A7408E">
        <w:rPr>
          <w:rFonts w:ascii="Bookman Old Style" w:hAnsi="Bookman Old Style"/>
          <w:szCs w:val="20"/>
          <w:lang w:eastAsia="el-GR"/>
        </w:rPr>
        <w:t xml:space="preserve"> απασχολήθηκαν </w:t>
      </w:r>
      <w:r w:rsidRPr="00AA6930">
        <w:rPr>
          <w:rFonts w:ascii="Bookman Old Style" w:hAnsi="Bookman Old Style"/>
          <w:bCs/>
          <w:szCs w:val="20"/>
          <w:lang w:eastAsia="el-GR"/>
        </w:rPr>
        <w:t>722 εκπαιδευτικοί</w:t>
      </w:r>
    </w:p>
    <w:p w:rsidR="0075787F" w:rsidRPr="00A7408E" w:rsidRDefault="0075787F" w:rsidP="006303F4">
      <w:pPr>
        <w:pStyle w:val="bullet10"/>
        <w:numPr>
          <w:ilvl w:val="0"/>
          <w:numId w:val="115"/>
        </w:numPr>
        <w:rPr>
          <w:rFonts w:ascii="Bookman Old Style" w:hAnsi="Bookman Old Style"/>
          <w:szCs w:val="20"/>
          <w:lang w:eastAsia="el-GR"/>
        </w:rPr>
      </w:pPr>
      <w:r w:rsidRPr="00A7408E">
        <w:rPr>
          <w:rFonts w:ascii="Bookman Old Style" w:hAnsi="Bookman Old Style"/>
          <w:szCs w:val="20"/>
          <w:lang w:eastAsia="el-GR"/>
        </w:rPr>
        <w:t>Κατά το σχολικό έτος</w:t>
      </w:r>
      <w:r w:rsidRPr="00AA6930">
        <w:rPr>
          <w:rFonts w:ascii="Bookman Old Style" w:hAnsi="Bookman Old Style"/>
          <w:bCs/>
          <w:szCs w:val="20"/>
          <w:lang w:eastAsia="el-GR"/>
        </w:rPr>
        <w:t xml:space="preserve"> 2014-2015 απασχολήθηκαν</w:t>
      </w:r>
      <w:r w:rsidRPr="00A7408E">
        <w:rPr>
          <w:rFonts w:ascii="Bookman Old Style" w:hAnsi="Bookman Old Style"/>
          <w:szCs w:val="20"/>
          <w:lang w:eastAsia="el-GR"/>
        </w:rPr>
        <w:t xml:space="preserve"> </w:t>
      </w:r>
      <w:r w:rsidRPr="00AA6930">
        <w:rPr>
          <w:rFonts w:ascii="Bookman Old Style" w:hAnsi="Bookman Old Style"/>
          <w:bCs/>
          <w:szCs w:val="20"/>
          <w:lang w:eastAsia="el-GR"/>
        </w:rPr>
        <w:t>674  εκπαιδευτικοί</w:t>
      </w:r>
      <w:r w:rsidRPr="00A7408E">
        <w:rPr>
          <w:rFonts w:ascii="Bookman Old Style" w:hAnsi="Bookman Old Style"/>
          <w:szCs w:val="20"/>
          <w:lang w:eastAsia="el-GR"/>
        </w:rPr>
        <w:t>.</w:t>
      </w:r>
    </w:p>
    <w:p w:rsidR="0075787F" w:rsidRPr="00A7408E" w:rsidRDefault="0075787F" w:rsidP="006303F4">
      <w:pPr>
        <w:pStyle w:val="bullet10"/>
        <w:numPr>
          <w:ilvl w:val="0"/>
          <w:numId w:val="115"/>
        </w:numPr>
        <w:rPr>
          <w:rFonts w:ascii="Bookman Old Style" w:hAnsi="Bookman Old Style"/>
          <w:sz w:val="20"/>
          <w:szCs w:val="20"/>
          <w:lang w:eastAsia="el-GR"/>
        </w:rPr>
      </w:pPr>
      <w:r w:rsidRPr="00A7408E">
        <w:rPr>
          <w:rFonts w:ascii="Bookman Old Style" w:hAnsi="Bookman Old Style"/>
          <w:szCs w:val="20"/>
          <w:lang w:eastAsia="el-GR"/>
        </w:rPr>
        <w:lastRenderedPageBreak/>
        <w:t xml:space="preserve">Κατά το σχολικό έτος </w:t>
      </w:r>
      <w:r w:rsidRPr="00AA6930">
        <w:rPr>
          <w:rFonts w:ascii="Bookman Old Style" w:hAnsi="Bookman Old Style"/>
          <w:szCs w:val="20"/>
          <w:lang w:eastAsia="el-GR"/>
        </w:rPr>
        <w:t>2013-2014</w:t>
      </w:r>
      <w:r w:rsidRPr="00A7408E">
        <w:rPr>
          <w:rFonts w:ascii="Bookman Old Style" w:hAnsi="Bookman Old Style"/>
          <w:szCs w:val="20"/>
          <w:lang w:eastAsia="el-GR"/>
        </w:rPr>
        <w:t xml:space="preserve"> πραγματοποιήθηκε </w:t>
      </w:r>
      <w:r w:rsidRPr="00AA6930">
        <w:rPr>
          <w:rFonts w:ascii="Bookman Old Style" w:hAnsi="Bookman Old Style"/>
          <w:bCs/>
          <w:szCs w:val="20"/>
          <w:lang w:eastAsia="el-GR"/>
        </w:rPr>
        <w:t>κεντρική επιμόρφωση</w:t>
      </w:r>
      <w:r w:rsidRPr="00A7408E">
        <w:rPr>
          <w:rFonts w:ascii="Bookman Old Style" w:hAnsi="Bookman Old Style"/>
          <w:szCs w:val="20"/>
          <w:lang w:eastAsia="el-GR"/>
        </w:rPr>
        <w:t xml:space="preserve"> (Απρίλιος 2014) και </w:t>
      </w:r>
      <w:r w:rsidRPr="00AA6930">
        <w:rPr>
          <w:rFonts w:ascii="Bookman Old Style" w:hAnsi="Bookman Old Style"/>
          <w:bCs/>
          <w:szCs w:val="20"/>
          <w:lang w:eastAsia="el-GR"/>
        </w:rPr>
        <w:t>ενδοσχολική επιμόρφωση</w:t>
      </w:r>
      <w:r w:rsidRPr="00A7408E">
        <w:rPr>
          <w:rFonts w:ascii="Bookman Old Style" w:hAnsi="Bookman Old Style"/>
          <w:szCs w:val="20"/>
          <w:lang w:eastAsia="el-GR"/>
        </w:rPr>
        <w:t xml:space="preserve"> (Μάιος  2014) των μουσικών και καλλιτεχνικών ειδικεύσεων.</w:t>
      </w:r>
    </w:p>
    <w:p w:rsidR="0075787F" w:rsidRPr="00A7408E" w:rsidRDefault="0075787F" w:rsidP="006303F4">
      <w:pPr>
        <w:rPr>
          <w:rFonts w:cs="Calibri"/>
        </w:rPr>
      </w:pPr>
      <w:r w:rsidRPr="00A7408E">
        <w:rPr>
          <w:szCs w:val="20"/>
          <w:lang w:eastAsia="el-GR"/>
        </w:rPr>
        <w:t xml:space="preserve">Η </w:t>
      </w:r>
      <w:r w:rsidRPr="00AA6930">
        <w:rPr>
          <w:szCs w:val="20"/>
          <w:lang w:eastAsia="el-GR"/>
        </w:rPr>
        <w:t>Προμήθεια του εξοπλισμού</w:t>
      </w:r>
      <w:r w:rsidRPr="00A7408E">
        <w:rPr>
          <w:szCs w:val="20"/>
          <w:lang w:eastAsia="el-GR"/>
        </w:rPr>
        <w:t xml:space="preserve"> των Μουσικών και Καλλιτεχνικών Σχολείων, συνολικού Π/Υ 675.000€συμπεριλαμβανομένου ΦΠΑ, βρίσκεται σε φάση διαγωνιστικής διαδικασίας</w:t>
      </w:r>
      <w:r w:rsidRPr="00A7408E">
        <w:rPr>
          <w:rFonts w:cs="Calibri"/>
        </w:rPr>
        <w:t>.</w:t>
      </w:r>
    </w:p>
    <w:p w:rsidR="0075787F" w:rsidRPr="000A0B6A" w:rsidRDefault="0075787F" w:rsidP="00E13655">
      <w:pPr>
        <w:pStyle w:val="bullet10"/>
        <w:numPr>
          <w:ilvl w:val="0"/>
          <w:numId w:val="0"/>
        </w:numPr>
        <w:rPr>
          <w:rFonts w:ascii="Bookman Old Style" w:hAnsi="Bookman Old Style"/>
          <w:sz w:val="20"/>
          <w:szCs w:val="20"/>
          <w:lang w:eastAsia="el-GR"/>
        </w:rPr>
      </w:pPr>
    </w:p>
    <w:p w:rsidR="0075787F" w:rsidRPr="00AC73E3" w:rsidRDefault="0075787F" w:rsidP="000A0B6A">
      <w:pPr>
        <w:rPr>
          <w:rFonts w:cs="Arial"/>
          <w:b/>
          <w:color w:val="0000FF"/>
        </w:rPr>
      </w:pPr>
      <w:r w:rsidRPr="00AC73E3">
        <w:rPr>
          <w:rFonts w:cs="Arial"/>
          <w:b/>
          <w:color w:val="0000FF"/>
        </w:rPr>
        <w:t>Β. ΔΙΕΘΝΕΣ ΠΑΝΕΠΙΣΤΗΜΙΟ</w:t>
      </w:r>
    </w:p>
    <w:p w:rsidR="0075787F" w:rsidRPr="00973643" w:rsidRDefault="0075787F" w:rsidP="00F41924">
      <w:pPr>
        <w:shd w:val="clear" w:color="auto" w:fill="E0E0E0"/>
        <w:rPr>
          <w:b/>
        </w:rPr>
      </w:pPr>
      <w:r w:rsidRPr="004D4DCC">
        <w:rPr>
          <w:b/>
        </w:rPr>
        <w:t>Διεθνές Πανεπιστήμιο</w:t>
      </w:r>
    </w:p>
    <w:p w:rsidR="0075787F" w:rsidRPr="00AC73E3" w:rsidRDefault="0075787F" w:rsidP="009C460C">
      <w:r w:rsidRPr="00AC73E3">
        <w:t xml:space="preserve">Το ΔΙ.ΠΑ.Ε. είναι Ν.Π.Δ.Δ. που τελεί υπό την εποπτεία του Κράτους, η οποία ασκείται από τον Υπουργό Εθνικής Παιδείας και Θρησκευμάτων. Η αποστολή του είναι η παροχή ανώτατης εκπαίδευσης στην Αγγλική γλώσσα, ιδίως σε αλλοδαπούς, οι οποίοι ενδιαφέρονται να σπουδάσουν στην Ελλάδα. Για την επίτευξη της αποστολής του, το ΔΙ.ΠΑ.Ε. οργανώνει και πραγματοποιεί Προγράμματα Σπουδών, σε προπτυχιακό και σε μεταπτυχιακό επίπεδο, με χρήση της διδασκαλίας με παρακολούθηση και δυνατότητα εκπαίδευσης από απόσταση. </w:t>
      </w:r>
    </w:p>
    <w:p w:rsidR="0075787F" w:rsidRPr="00AC73E3" w:rsidRDefault="0075787F" w:rsidP="009C460C">
      <w:r w:rsidRPr="00AC73E3">
        <w:t>Το πρόγραμμα αφορά την συγχρηματοδότηση των διεργασιών που σχετίζονται από την αρχική του οργάνωση,</w:t>
      </w:r>
      <w:r w:rsidRPr="00EA5DCD">
        <w:t xml:space="preserve"> </w:t>
      </w:r>
      <w:r w:rsidRPr="00AC73E3">
        <w:t>την υλοποίηση προγραμμάτων σπουδών προπτυχιακού και μεταπτυχιακού επιπέδου και την επίδοση τίτλων προπτυχιακών και μεταπτυχιακών σπουδών.</w:t>
      </w:r>
    </w:p>
    <w:p w:rsidR="0075787F" w:rsidRDefault="0075787F" w:rsidP="00A7408E">
      <w:r w:rsidRPr="004D4DCC">
        <w:t>Το έργο βρίσκεται σε πλήρη εξέλιξη και μέχρι το τέλος του έτους (2014), 1.257 φοιτητές  έχουν παρακολουθήσει μεταπτυχιακά προγράμματα σπουδών.</w:t>
      </w:r>
    </w:p>
    <w:p w:rsidR="0075787F" w:rsidRPr="00490106" w:rsidRDefault="0075787F" w:rsidP="00A7408E">
      <w:pPr>
        <w:autoSpaceDE w:val="0"/>
        <w:autoSpaceDN w:val="0"/>
        <w:adjustRightInd w:val="0"/>
        <w:spacing w:before="0" w:after="0"/>
        <w:rPr>
          <w:rFonts w:cs="ArialMT"/>
          <w:lang w:eastAsia="el-GR"/>
        </w:rPr>
      </w:pPr>
      <w:r w:rsidRPr="00490106">
        <w:rPr>
          <w:rFonts w:cs="ArialMT"/>
          <w:lang w:eastAsia="el-GR"/>
        </w:rPr>
        <w:t>Τον Οκτώβριο του 2012 ξεκίνησαν τα 4 νέα ΠΜΣ (</w:t>
      </w:r>
      <w:r w:rsidRPr="00490106">
        <w:rPr>
          <w:rFonts w:cs="ArialMT"/>
          <w:lang w:val="en-GB" w:eastAsia="el-GR"/>
        </w:rPr>
        <w:t>MSc</w:t>
      </w:r>
      <w:r w:rsidRPr="00490106">
        <w:rPr>
          <w:rFonts w:cs="ArialMT"/>
          <w:lang w:eastAsia="el-GR"/>
        </w:rPr>
        <w:t xml:space="preserve"> </w:t>
      </w:r>
      <w:r w:rsidRPr="00490106">
        <w:rPr>
          <w:rFonts w:cs="ArialMT"/>
          <w:lang w:val="en-GB" w:eastAsia="el-GR"/>
        </w:rPr>
        <w:t>in</w:t>
      </w:r>
      <w:r w:rsidRPr="00490106">
        <w:rPr>
          <w:rFonts w:cs="ArialMT"/>
          <w:lang w:eastAsia="el-GR"/>
        </w:rPr>
        <w:t xml:space="preserve"> </w:t>
      </w:r>
      <w:r w:rsidRPr="00490106">
        <w:rPr>
          <w:rFonts w:cs="ArialMT"/>
          <w:lang w:val="en-GB" w:eastAsia="el-GR"/>
        </w:rPr>
        <w:t>Strategic</w:t>
      </w:r>
      <w:r w:rsidRPr="00490106">
        <w:rPr>
          <w:rFonts w:cs="ArialMT"/>
          <w:lang w:eastAsia="el-GR"/>
        </w:rPr>
        <w:t xml:space="preserve"> </w:t>
      </w:r>
      <w:r w:rsidRPr="00490106">
        <w:rPr>
          <w:rFonts w:cs="ArialMT"/>
          <w:lang w:val="en-GB" w:eastAsia="el-GR"/>
        </w:rPr>
        <w:t>Product</w:t>
      </w:r>
      <w:r w:rsidRPr="00490106">
        <w:rPr>
          <w:rFonts w:cs="ArialMT"/>
          <w:lang w:eastAsia="el-GR"/>
        </w:rPr>
        <w:t xml:space="preserve"> </w:t>
      </w:r>
      <w:r w:rsidRPr="00490106">
        <w:rPr>
          <w:rFonts w:cs="ArialMT"/>
          <w:lang w:val="en-GB" w:eastAsia="el-GR"/>
        </w:rPr>
        <w:t>Design</w:t>
      </w:r>
      <w:r w:rsidRPr="00490106">
        <w:rPr>
          <w:rFonts w:cs="ArialMT"/>
          <w:lang w:eastAsia="el-GR"/>
        </w:rPr>
        <w:t xml:space="preserve">, </w:t>
      </w:r>
      <w:r w:rsidRPr="00490106">
        <w:rPr>
          <w:rFonts w:cs="ArialMT"/>
          <w:lang w:val="en-GB" w:eastAsia="el-GR"/>
        </w:rPr>
        <w:t>MSc</w:t>
      </w:r>
      <w:r w:rsidRPr="00490106">
        <w:rPr>
          <w:rFonts w:cs="ArialMT"/>
          <w:lang w:eastAsia="el-GR"/>
        </w:rPr>
        <w:t xml:space="preserve"> </w:t>
      </w:r>
      <w:r w:rsidRPr="00490106">
        <w:rPr>
          <w:rFonts w:cs="ArialMT"/>
          <w:lang w:val="en-GB" w:eastAsia="el-GR"/>
        </w:rPr>
        <w:t>in</w:t>
      </w:r>
      <w:r w:rsidRPr="00490106">
        <w:rPr>
          <w:rFonts w:cs="ArialMT"/>
          <w:lang w:eastAsia="el-GR"/>
        </w:rPr>
        <w:t xml:space="preserve"> </w:t>
      </w:r>
      <w:r w:rsidRPr="00490106">
        <w:rPr>
          <w:rFonts w:cs="ArialMT"/>
          <w:lang w:val="en-GB" w:eastAsia="el-GR"/>
        </w:rPr>
        <w:t>Sustainable</w:t>
      </w:r>
      <w:r w:rsidRPr="00490106">
        <w:rPr>
          <w:rFonts w:cs="ArialMT"/>
          <w:lang w:eastAsia="el-GR"/>
        </w:rPr>
        <w:t xml:space="preserve"> </w:t>
      </w:r>
      <w:r w:rsidRPr="00490106">
        <w:rPr>
          <w:rFonts w:cs="ArialMT"/>
          <w:lang w:val="en-GB" w:eastAsia="el-GR"/>
        </w:rPr>
        <w:t>Development</w:t>
      </w:r>
      <w:r w:rsidRPr="00490106">
        <w:rPr>
          <w:rFonts w:cs="ArialMT"/>
          <w:lang w:eastAsia="el-GR"/>
        </w:rPr>
        <w:t xml:space="preserve">, </w:t>
      </w:r>
      <w:r w:rsidRPr="00490106">
        <w:rPr>
          <w:rFonts w:cs="ArialMT"/>
          <w:lang w:val="en-GB" w:eastAsia="el-GR"/>
        </w:rPr>
        <w:t>LLM</w:t>
      </w:r>
      <w:r w:rsidRPr="00490106">
        <w:rPr>
          <w:rFonts w:cs="ArialMT"/>
          <w:lang w:eastAsia="el-GR"/>
        </w:rPr>
        <w:t xml:space="preserve"> </w:t>
      </w:r>
      <w:r w:rsidRPr="00490106">
        <w:rPr>
          <w:rFonts w:cs="ArialMT"/>
          <w:lang w:val="en-GB" w:eastAsia="el-GR"/>
        </w:rPr>
        <w:t>in</w:t>
      </w:r>
      <w:r w:rsidRPr="00490106">
        <w:rPr>
          <w:rFonts w:cs="ArialMT"/>
          <w:lang w:eastAsia="el-GR"/>
        </w:rPr>
        <w:t xml:space="preserve"> </w:t>
      </w:r>
      <w:r w:rsidRPr="00490106">
        <w:rPr>
          <w:rFonts w:cs="ArialMT"/>
          <w:lang w:val="en-GB" w:eastAsia="el-GR"/>
        </w:rPr>
        <w:t>Transnational</w:t>
      </w:r>
      <w:r w:rsidRPr="00490106">
        <w:rPr>
          <w:rFonts w:cs="ArialMT"/>
          <w:lang w:eastAsia="el-GR"/>
        </w:rPr>
        <w:t xml:space="preserve"> </w:t>
      </w:r>
      <w:r w:rsidRPr="00490106">
        <w:rPr>
          <w:rFonts w:cs="ArialMT"/>
          <w:lang w:val="en-GB" w:eastAsia="el-GR"/>
        </w:rPr>
        <w:t>and</w:t>
      </w:r>
      <w:r w:rsidRPr="00490106">
        <w:rPr>
          <w:rFonts w:cs="ArialMT"/>
          <w:lang w:eastAsia="el-GR"/>
        </w:rPr>
        <w:t xml:space="preserve"> </w:t>
      </w:r>
      <w:r w:rsidRPr="00490106">
        <w:rPr>
          <w:rFonts w:cs="ArialMT"/>
          <w:lang w:val="en-GB" w:eastAsia="el-GR"/>
        </w:rPr>
        <w:t>European</w:t>
      </w:r>
      <w:r w:rsidRPr="00490106">
        <w:rPr>
          <w:rFonts w:cs="ArialMT"/>
          <w:lang w:eastAsia="el-GR"/>
        </w:rPr>
        <w:t xml:space="preserve"> </w:t>
      </w:r>
      <w:r w:rsidRPr="00490106">
        <w:rPr>
          <w:rFonts w:cs="ArialMT"/>
          <w:lang w:val="en-GB" w:eastAsia="el-GR"/>
        </w:rPr>
        <w:t>Commercial</w:t>
      </w:r>
      <w:r w:rsidRPr="00490106">
        <w:rPr>
          <w:rFonts w:cs="ArialMT"/>
          <w:lang w:eastAsia="el-GR"/>
        </w:rPr>
        <w:t xml:space="preserve"> </w:t>
      </w:r>
      <w:r w:rsidRPr="00490106">
        <w:rPr>
          <w:rFonts w:cs="ArialMT"/>
          <w:lang w:val="en-GB" w:eastAsia="el-GR"/>
        </w:rPr>
        <w:t>Law</w:t>
      </w:r>
      <w:r w:rsidRPr="00490106">
        <w:rPr>
          <w:rFonts w:cs="ArialMT"/>
          <w:lang w:eastAsia="el-GR"/>
        </w:rPr>
        <w:t xml:space="preserve"> </w:t>
      </w:r>
      <w:r w:rsidRPr="00490106">
        <w:rPr>
          <w:rFonts w:cs="ArialMT"/>
          <w:lang w:val="en-GB" w:eastAsia="el-GR"/>
        </w:rPr>
        <w:t>and</w:t>
      </w:r>
      <w:r w:rsidRPr="00490106">
        <w:rPr>
          <w:rFonts w:cs="ArialMT"/>
          <w:lang w:eastAsia="el-GR"/>
        </w:rPr>
        <w:t xml:space="preserve"> Alternative Dispute Resolution στη Σχόλή Οικονομίας και Διοίκησης και MA in Art, Law and Economy στη Σχολή Ανθρωπισ</w:t>
      </w:r>
      <w:r>
        <w:rPr>
          <w:rFonts w:cs="ArialMT"/>
          <w:lang w:eastAsia="el-GR"/>
        </w:rPr>
        <w:t xml:space="preserve">τικών Επιστημών) με συνολικά 135 εισερχόμενους φοιτητές, τα οποία συνέχισαν τη λειτουργία τους τη σχολική χρονιά 2013-2014 με 105 εισερχόμενους φοιτητές. </w:t>
      </w:r>
    </w:p>
    <w:p w:rsidR="0075787F" w:rsidRPr="00490106" w:rsidRDefault="0075787F" w:rsidP="00A52E72">
      <w:pPr>
        <w:autoSpaceDE w:val="0"/>
        <w:autoSpaceDN w:val="0"/>
        <w:adjustRightInd w:val="0"/>
        <w:spacing w:before="0" w:after="0" w:line="240" w:lineRule="auto"/>
        <w:rPr>
          <w:rFonts w:cs="ArialMT"/>
          <w:lang w:eastAsia="el-GR"/>
        </w:rPr>
      </w:pPr>
    </w:p>
    <w:p w:rsidR="0075787F" w:rsidRPr="00A52E72" w:rsidRDefault="0075787F" w:rsidP="00A52E72">
      <w:pPr>
        <w:autoSpaceDE w:val="0"/>
        <w:autoSpaceDN w:val="0"/>
        <w:adjustRightInd w:val="0"/>
        <w:spacing w:before="0" w:after="0" w:line="240" w:lineRule="auto"/>
      </w:pPr>
      <w:r w:rsidRPr="00A52E72">
        <w:rPr>
          <w:rFonts w:cs="ArialMT"/>
          <w:lang w:eastAsia="el-GR"/>
        </w:rPr>
        <w:t>Η εν λόγω πράξη παρατάθηκε χρονικά μέχρι 31/12/2015</w:t>
      </w:r>
      <w:r>
        <w:rPr>
          <w:rFonts w:cs="ArialMT"/>
          <w:lang w:eastAsia="el-GR"/>
        </w:rPr>
        <w:t>.</w:t>
      </w:r>
    </w:p>
    <w:p w:rsidR="0075787F" w:rsidRPr="00AC73E3" w:rsidRDefault="0075787F" w:rsidP="009C460C"/>
    <w:p w:rsidR="0075787F" w:rsidRPr="00AC73E3" w:rsidRDefault="0075787F" w:rsidP="00F41924">
      <w:pPr>
        <w:ind w:right="-47"/>
        <w:rPr>
          <w:rFonts w:cs="Arial"/>
          <w:b/>
          <w:color w:val="0000FF"/>
        </w:rPr>
      </w:pPr>
      <w:r w:rsidRPr="00AC73E3">
        <w:rPr>
          <w:rFonts w:cs="Arial"/>
          <w:b/>
          <w:color w:val="0000FF"/>
        </w:rPr>
        <w:t>Γ. ΑΝΑΠΤΥΞΗ ΕΘΝΙΚΟΥ ΣΥΣΤΗΜΑΤΟΣ ΑΞΙΟΛΟΓΗΣΗΣ</w:t>
      </w:r>
    </w:p>
    <w:p w:rsidR="0075787F" w:rsidRPr="00973643" w:rsidRDefault="0075787F" w:rsidP="00F41924">
      <w:pPr>
        <w:shd w:val="clear" w:color="auto" w:fill="E0E0E0"/>
        <w:rPr>
          <w:b/>
        </w:rPr>
      </w:pPr>
      <w:r w:rsidRPr="00193E5E">
        <w:rPr>
          <w:b/>
        </w:rPr>
        <w:t>Ανάπτυξη εθνικού συστήματος αξιολόγησης, διασφάλισης της ποιότητας και τεκμηρίωσης των Ιδρυμάτων Ανώτατης Εκπαίδευσης</w:t>
      </w:r>
    </w:p>
    <w:p w:rsidR="0075787F" w:rsidRPr="00AC73E3" w:rsidRDefault="0075787F" w:rsidP="00F41924">
      <w:pPr>
        <w:rPr>
          <w:rFonts w:cs="Verdana"/>
        </w:rPr>
      </w:pPr>
      <w:r w:rsidRPr="00AC73E3">
        <w:rPr>
          <w:rFonts w:cs="Verdana"/>
        </w:rPr>
        <w:lastRenderedPageBreak/>
        <w:t xml:space="preserve">Η εν λόγω δράση στοχεύει στην </w:t>
      </w:r>
      <w:r w:rsidRPr="00AC73E3">
        <w:t>ανάπτυξη και λειτουργία ενός εθνικού συστήματος αξιολόγησης της ποιότητας της ανώτατης εκπαίδευσης. Π</w:t>
      </w:r>
      <w:r w:rsidRPr="00AC73E3">
        <w:rPr>
          <w:rFonts w:cs="Verdana"/>
        </w:rPr>
        <w:t xml:space="preserve">εριλαμβάνει ενέργειες για την ανώτατη εκπαίδευση και στηρίζεται σε συνολική και συστηματική μελέτη των παραγόντων εκείνων που επηρεάζουν άμεσα την ανώτατη εκπαίδευση με στόχο τη βελτίωσή της. </w:t>
      </w:r>
    </w:p>
    <w:p w:rsidR="0075787F" w:rsidRPr="00AC73E3" w:rsidRDefault="0075787F" w:rsidP="00F41924">
      <w:pPr>
        <w:rPr>
          <w:rFonts w:cs="Verdana"/>
        </w:rPr>
      </w:pPr>
      <w:r w:rsidRPr="00AC73E3">
        <w:rPr>
          <w:rFonts w:cs="Verdana"/>
        </w:rPr>
        <w:t>Ειδικότερα η δράση αυτή αφορά:</w:t>
      </w:r>
    </w:p>
    <w:p w:rsidR="0075787F" w:rsidRDefault="0075787F" w:rsidP="00DD194C">
      <w:pPr>
        <w:numPr>
          <w:ilvl w:val="0"/>
          <w:numId w:val="51"/>
        </w:numPr>
        <w:tabs>
          <w:tab w:val="clear" w:pos="1515"/>
          <w:tab w:val="num" w:pos="720"/>
        </w:tabs>
        <w:spacing w:before="120"/>
        <w:ind w:left="720" w:hanging="540"/>
        <w:rPr>
          <w:rFonts w:cs="Verdana"/>
        </w:rPr>
      </w:pPr>
      <w:r w:rsidRPr="00AC73E3">
        <w:rPr>
          <w:rFonts w:cs="Verdana"/>
        </w:rPr>
        <w:t xml:space="preserve">την οργάνωση του συστήματος αξιολόγησης και την πλαισίωση της Αρχής με εξειδικευμένο επιστημονικό και διοικητικό/ τεχνικό δυναμικό, </w:t>
      </w:r>
    </w:p>
    <w:p w:rsidR="0075787F" w:rsidRDefault="0075787F" w:rsidP="00DD194C">
      <w:pPr>
        <w:numPr>
          <w:ilvl w:val="0"/>
          <w:numId w:val="51"/>
        </w:numPr>
        <w:tabs>
          <w:tab w:val="clear" w:pos="1515"/>
          <w:tab w:val="num" w:pos="720"/>
        </w:tabs>
        <w:spacing w:before="120"/>
        <w:ind w:left="720" w:hanging="540"/>
        <w:rPr>
          <w:rFonts w:cs="Verdana"/>
        </w:rPr>
      </w:pPr>
      <w:r w:rsidRPr="00AC73E3">
        <w:rPr>
          <w:rFonts w:cs="Verdana"/>
        </w:rPr>
        <w:t>την ανάπτυξη της μεθοδολογικής υποδομής του συστήματος αξιολόγησης, τη δημιουργία μητρώου αξιολογητών στην Α.ΔΙ.Π. και τη δημιουργία αρχειακού υλικού δεικτών αξιολόγησης ανά Τμήμα κλπ.</w:t>
      </w:r>
    </w:p>
    <w:p w:rsidR="0075787F" w:rsidRDefault="0075787F" w:rsidP="00DD194C">
      <w:pPr>
        <w:numPr>
          <w:ilvl w:val="0"/>
          <w:numId w:val="51"/>
        </w:numPr>
        <w:tabs>
          <w:tab w:val="clear" w:pos="1515"/>
          <w:tab w:val="num" w:pos="720"/>
        </w:tabs>
        <w:spacing w:before="120"/>
        <w:ind w:left="720" w:hanging="540"/>
      </w:pPr>
      <w:r w:rsidRPr="00AC73E3">
        <w:rPr>
          <w:rFonts w:cs="Verdana"/>
        </w:rPr>
        <w:t>την ενεργοποίηση και υλοποίηση των ενεργειών εξωτερικής αξιολόγησης και την υλοποίηση συγκεκριμένων προγραμμάτων αξιολόγησης ποιότητας.</w:t>
      </w:r>
    </w:p>
    <w:p w:rsidR="0075787F" w:rsidRPr="00AC73E3" w:rsidRDefault="0075787F" w:rsidP="00F41924">
      <w:pPr>
        <w:spacing w:before="120"/>
      </w:pPr>
      <w:r w:rsidRPr="003726CB">
        <w:t>Μέχρι το τέλος του 2014 εφαρμόζονταν διαδικασίες αξιολόγησης σε 397 τμήματα των Ιδρυμάτων Ανώτατης Εκπαίδευσης.</w:t>
      </w:r>
    </w:p>
    <w:p w:rsidR="0075787F" w:rsidRPr="00AC73E3" w:rsidRDefault="0075787F" w:rsidP="00F41924"/>
    <w:p w:rsidR="0075787F" w:rsidRPr="00AC73E3" w:rsidRDefault="0075787F" w:rsidP="00F41924">
      <w:pPr>
        <w:ind w:left="360" w:right="-47" w:hanging="360"/>
        <w:rPr>
          <w:rFonts w:cs="Arial"/>
          <w:b/>
          <w:color w:val="0000FF"/>
        </w:rPr>
      </w:pPr>
      <w:r w:rsidRPr="00AC73E3">
        <w:rPr>
          <w:rFonts w:cs="Arial"/>
          <w:b/>
          <w:color w:val="0000FF"/>
        </w:rPr>
        <w:t>Δ. ΝΕΕΣ ΤΕΧΝΟΛΟΓΙΕΣ ΠΛΗΡΟΦΟΡΙΚΗΣ ΚΑΙ ΕΠΙΚΟΙΝΩΝΙΩΝ ΣΤΗΝ ΕΚΠΑΙΔΕΥΤΙΚΗ ΔΙΑΔΙΚΑΣΙΑ</w:t>
      </w:r>
    </w:p>
    <w:p w:rsidR="0075787F" w:rsidRPr="00973643" w:rsidRDefault="0075787F" w:rsidP="00D142B1">
      <w:pPr>
        <w:shd w:val="clear" w:color="auto" w:fill="E0E0E0"/>
        <w:rPr>
          <w:b/>
        </w:rPr>
      </w:pPr>
      <w:r w:rsidRPr="00973643">
        <w:rPr>
          <w:b/>
        </w:rPr>
        <w:t xml:space="preserve">Ανάπτυξη Ψηφιακής Εκπαιδευτικής Πλατφόρμας, Καταγραφή και Συγκέντρωση ήδη παραχθέντος Ψηφιακού Εκπαιδευτικού Υλικού </w:t>
      </w:r>
    </w:p>
    <w:p w:rsidR="0075787F" w:rsidRPr="000A5469" w:rsidRDefault="0075787F" w:rsidP="00EB279F">
      <w:r>
        <w:t xml:space="preserve">Η πράξη αυτή </w:t>
      </w:r>
      <w:r w:rsidRPr="00CD477B">
        <w:t xml:space="preserve">που </w:t>
      </w:r>
      <w:r w:rsidRPr="00CD477B">
        <w:rPr>
          <w:szCs w:val="20"/>
          <w:lang w:eastAsia="el-GR"/>
        </w:rPr>
        <w:t xml:space="preserve">έχει ως </w:t>
      </w:r>
      <w:r w:rsidRPr="00CD477B">
        <w:rPr>
          <w:b/>
          <w:szCs w:val="20"/>
          <w:lang w:eastAsia="el-GR"/>
        </w:rPr>
        <w:t>στόχο την ανάπτυξη ψηφιακών υπηρεσιών που σχετίζονται με τη δημιουργία της  Ψηφιακής Εκπαιδευτικής Πλατφόρμας</w:t>
      </w:r>
      <w:r w:rsidRPr="00A21787">
        <w:rPr>
          <w:rFonts w:ascii="Calibri" w:hAnsi="Calibri"/>
          <w:bCs/>
        </w:rPr>
        <w:t xml:space="preserve"> </w:t>
      </w:r>
      <w:r>
        <w:t>ανασχεδιάστηκε και σε συνέργεια με το έργο που υλοποιεί το ΙΤΥΕ – Διόφαντος και που αφορά στη διαμόρφωση της Ψηφιακής Εκπαιδευτικής Πλατφόρμας, η Ειδική Υπηρεσία Εφαρμογής Εκπαιδευτικών Δράσεων (ΕΥΕΕΔ), το «Αθηνά» -  Ερευνητικό Κέντρο Καινοτομίας στις Τεχνολογίες της Πληροφορίας, των Επικοινωνιών και της Γνώσης (ΕΚ «Αθηνά») και το Ινστιτούτο Εκπαιδευτικής Πολιτικής (ΙΕΠ  θα υλοποιήσουν</w:t>
      </w:r>
      <w:r w:rsidRPr="00AB3C35">
        <w:t xml:space="preserve"> </w:t>
      </w:r>
      <w:r>
        <w:t>σε σύμπραξη τα ακόλουθα:</w:t>
      </w:r>
    </w:p>
    <w:p w:rsidR="0075787F" w:rsidRPr="001F50D5" w:rsidRDefault="0075787F" w:rsidP="00EB279F">
      <w:pPr>
        <w:rPr>
          <w:b/>
          <w:i/>
        </w:rPr>
      </w:pPr>
      <w:r w:rsidRPr="001F50D5">
        <w:rPr>
          <w:b/>
          <w:i/>
        </w:rPr>
        <w:t>ΕΙΔΙΚΗ ΥΠΗΡΕΣΙΑ ΕΦΑΡΜΟΓΗΣ ΕΚΠΑΙΔΕΥΤΙΚΩΝ ΔΡΑΣΕΩΝ (ΕΥΕΕΔ )</w:t>
      </w:r>
    </w:p>
    <w:p w:rsidR="0075787F" w:rsidRPr="0011759E" w:rsidRDefault="0075787F" w:rsidP="00CD477B">
      <w:pPr>
        <w:pStyle w:val="bullet10"/>
        <w:numPr>
          <w:ilvl w:val="0"/>
          <w:numId w:val="90"/>
        </w:numPr>
        <w:rPr>
          <w:rFonts w:ascii="Bookman Old Style" w:hAnsi="Bookman Old Style"/>
        </w:rPr>
      </w:pPr>
      <w:r w:rsidRPr="00B31819">
        <w:rPr>
          <w:rFonts w:ascii="Bookman Old Style" w:hAnsi="Bookman Old Style"/>
        </w:rPr>
        <w:t>Διοικητική στήριξη της πράξης η οποία περιλαμβάνει επιτόπιες επισκέψεις και επαληθεύσεις της εξέλιξης του έργου ως προς το φυσικό και οικονομικό αντικείμενο, δράσεις άμεσης επικοινωνίας / ενημέρωσης καθώς και άμεσες ανάγκες τεχνικής και επιστημονικής υποστήριξης.</w:t>
      </w:r>
    </w:p>
    <w:p w:rsidR="0075787F" w:rsidRPr="0011759E" w:rsidRDefault="0075787F" w:rsidP="00CD477B">
      <w:pPr>
        <w:pStyle w:val="bullet10"/>
        <w:numPr>
          <w:ilvl w:val="0"/>
          <w:numId w:val="90"/>
        </w:numPr>
        <w:rPr>
          <w:rFonts w:ascii="Bookman Old Style" w:hAnsi="Bookman Old Style"/>
        </w:rPr>
      </w:pPr>
      <w:r w:rsidRPr="00B31819">
        <w:rPr>
          <w:rFonts w:ascii="Bookman Old Style" w:hAnsi="Bookman Old Style"/>
        </w:rPr>
        <w:t xml:space="preserve">Αναζήτηση, καταγραφή και αποτύπωση υφιστάμενου ψηφιακού υλικού, πολιτιστικών κυρίως φορέων, για παιδαγωγική χρήση και προετοιμασία για  ενσωμάτωση στην ψηφιακή εκπαιδευτική πλατφόρμα. </w:t>
      </w:r>
    </w:p>
    <w:p w:rsidR="0075787F" w:rsidRPr="0011759E" w:rsidRDefault="0075787F" w:rsidP="00CD477B">
      <w:pPr>
        <w:pStyle w:val="bullet10"/>
        <w:numPr>
          <w:ilvl w:val="0"/>
          <w:numId w:val="90"/>
        </w:numPr>
        <w:rPr>
          <w:rFonts w:ascii="Bookman Old Style" w:hAnsi="Bookman Old Style"/>
        </w:rPr>
      </w:pPr>
      <w:r w:rsidRPr="00B31819">
        <w:rPr>
          <w:rFonts w:ascii="Bookman Old Style" w:hAnsi="Bookman Old Style"/>
        </w:rPr>
        <w:lastRenderedPageBreak/>
        <w:t>Εξωτερική αξιολόγηση του τρόπου υλοποίησης  της πράξης και των άμεσων αποτελεσμάτων της.</w:t>
      </w:r>
    </w:p>
    <w:p w:rsidR="0075787F" w:rsidRPr="0011759E" w:rsidRDefault="0075787F" w:rsidP="00CD477B">
      <w:pPr>
        <w:pStyle w:val="bullet10"/>
        <w:numPr>
          <w:ilvl w:val="0"/>
          <w:numId w:val="90"/>
        </w:numPr>
        <w:rPr>
          <w:rFonts w:ascii="Bookman Old Style" w:hAnsi="Bookman Old Style"/>
        </w:rPr>
      </w:pPr>
      <w:r w:rsidRPr="00B31819">
        <w:rPr>
          <w:rFonts w:ascii="Bookman Old Style" w:hAnsi="Bookman Old Style"/>
        </w:rPr>
        <w:t>Δράσεις ενημέρωσης – ευαισθητοποίησης για την ενίσχυση της αξιοποίησης της πλατφόρμας και του συνεχούς εμπλουτισμού της. Άμεσες ενέργειες πληροφόρησης, όπως ημερίδες, εργαστήρια, συνέδριο κλπ.</w:t>
      </w:r>
    </w:p>
    <w:p w:rsidR="0075787F" w:rsidRDefault="0075787F" w:rsidP="00EB279F">
      <w:r w:rsidRPr="00AC73E3">
        <w:t>Μέχρι σήμερα έχει ολοκληρωθεί η υπ</w:t>
      </w:r>
      <w:r>
        <w:t>οστήριξη των ολοήμερων</w:t>
      </w:r>
      <w:r w:rsidRPr="00E80D54">
        <w:t xml:space="preserve"> </w:t>
      </w:r>
      <w:r>
        <w:t>δημοτικών σχολείων με καθηγητές πληροφορικής.</w:t>
      </w:r>
    </w:p>
    <w:p w:rsidR="0075787F" w:rsidRPr="0051281F" w:rsidRDefault="0075787F" w:rsidP="00EB279F">
      <w:r w:rsidRPr="001C74EA">
        <w:rPr>
          <w:rFonts w:cs="Calibri"/>
        </w:rPr>
        <w:t>Μετά τη διενέργεια του διαγωνισμού</w:t>
      </w:r>
      <w:r>
        <w:rPr>
          <w:rFonts w:cs="Calibri"/>
        </w:rPr>
        <w:t xml:space="preserve"> για την</w:t>
      </w:r>
      <w:r>
        <w:rPr>
          <w:bCs/>
        </w:rPr>
        <w:t xml:space="preserve"> καταγραφή και αποτύπωση υφιστάμενου ψηφιακού υλικού, πολιτιστικών κυρίως φορέων</w:t>
      </w:r>
      <w:r w:rsidRPr="001C74EA">
        <w:rPr>
          <w:rFonts w:cs="Calibri"/>
        </w:rPr>
        <w:t>, η επιτροπή αξιολόγησης των</w:t>
      </w:r>
      <w:r>
        <w:rPr>
          <w:rFonts w:cs="Calibri"/>
        </w:rPr>
        <w:t xml:space="preserve"> προσφορών έχει καλέσει τον υποψήφιο ανάδοχο να προσκομίσει τα σχετικά δικαιολογητικά προκειμένου να προχωρήσει η υπογραφή της σύμβασης.</w:t>
      </w:r>
    </w:p>
    <w:p w:rsidR="0075787F" w:rsidRPr="001F50D5" w:rsidRDefault="0075787F" w:rsidP="00EB279F">
      <w:pPr>
        <w:rPr>
          <w:b/>
          <w:i/>
        </w:rPr>
      </w:pPr>
      <w:r w:rsidRPr="001F50D5">
        <w:rPr>
          <w:b/>
          <w:i/>
        </w:rPr>
        <w:t>ΕΡΕΥΝΗΤΙΚΟ ΚΕΝΤΡΟ «Αθηνά»</w:t>
      </w:r>
    </w:p>
    <w:p w:rsidR="0075787F" w:rsidRPr="00A7408E" w:rsidRDefault="0075787F" w:rsidP="00EB279F">
      <w:r w:rsidRPr="00A7408E">
        <w:t>Το ΕΚ «Αθηνά» θα ενσωματώσει ψηφιακές υπηρεσίες προσβασιμότητας και γλωσσικής τεχνολογίας αφενός στην Ψηφιακή Εκπαιδευτική Πλατφόρμα και αφετέρου στο Πανελλήνιο Ψηφιακό Αποθετήριο Μαθησιακών Αντικειμένων (</w:t>
      </w:r>
      <w:r w:rsidRPr="00AA6930">
        <w:t>Φωτόδενδρο</w:t>
      </w:r>
      <w:r w:rsidRPr="00A7408E">
        <w:t>). Ειδικότερα, θα εκτελέσει τις ακόλουθες εργασίες:</w:t>
      </w:r>
    </w:p>
    <w:p w:rsidR="0075787F" w:rsidRPr="00A7408E" w:rsidRDefault="0075787F" w:rsidP="00CD477B">
      <w:pPr>
        <w:pStyle w:val="bullet10"/>
        <w:numPr>
          <w:ilvl w:val="0"/>
          <w:numId w:val="91"/>
        </w:numPr>
        <w:rPr>
          <w:rFonts w:ascii="Bookman Old Style" w:hAnsi="Bookman Old Style"/>
        </w:rPr>
      </w:pPr>
      <w:r w:rsidRPr="00A7408E">
        <w:rPr>
          <w:rFonts w:ascii="Bookman Old Style" w:hAnsi="Bookman Old Style"/>
        </w:rPr>
        <w:t>Αξιοποίηση και προσαρμογή των υποστηρικτικών τεχνολογιών του Ινστιτούτου Επεξεργασίας του Λόγου (</w:t>
      </w:r>
      <w:r w:rsidRPr="00AA6930">
        <w:rPr>
          <w:rFonts w:ascii="Bookman Old Style" w:hAnsi="Bookman Old Style"/>
        </w:rPr>
        <w:t>ΙΕΛ</w:t>
      </w:r>
      <w:r w:rsidRPr="00A7408E">
        <w:rPr>
          <w:rFonts w:ascii="Bookman Old Style" w:hAnsi="Bookman Old Style"/>
        </w:rPr>
        <w:t>) του ΕΚ «Αθηνά» για άτομα με προβλήματα όρασης ή ανάγνωσης, έτσι ώστε να καταστεί δυνατή η πρόσβαση των ατόμων αυτών στο περιεχόμενο των ιστοσελίδων της Ψηφιακής Εκπαιδευτικής Πλατφόρμας και του Φωτόδενδρου.</w:t>
      </w:r>
    </w:p>
    <w:p w:rsidR="0075787F" w:rsidRPr="00A7408E" w:rsidRDefault="0075787F" w:rsidP="00CD477B">
      <w:pPr>
        <w:pStyle w:val="bullet10"/>
        <w:numPr>
          <w:ilvl w:val="0"/>
          <w:numId w:val="91"/>
        </w:numPr>
        <w:rPr>
          <w:rFonts w:ascii="Bookman Old Style" w:hAnsi="Bookman Old Style"/>
        </w:rPr>
      </w:pPr>
      <w:r w:rsidRPr="00A7408E">
        <w:rPr>
          <w:rFonts w:ascii="Bookman Old Style" w:hAnsi="Bookman Old Style"/>
        </w:rPr>
        <w:t>Αξιοποίηση και προσαρμογή των υποστηρικτικών τεχνολογιών του ΙΕΛ / ΕΚ «Αθηνά» για άτομα με προβλήματα ακοής, έτσι ώστε να υποβοηθηθεί η πρόσβαση των ατόμων αυτών στο περιεχόμενο των ιστοσελίδων της Ψηφιακής Εκπαιδευτικής Πλατφόρμας και του Φωτόδενδρου.</w:t>
      </w:r>
    </w:p>
    <w:p w:rsidR="0075787F" w:rsidRPr="00A7408E" w:rsidRDefault="0075787F" w:rsidP="00CD477B">
      <w:pPr>
        <w:pStyle w:val="bullet10"/>
        <w:numPr>
          <w:ilvl w:val="0"/>
          <w:numId w:val="91"/>
        </w:numPr>
        <w:rPr>
          <w:rFonts w:ascii="Bookman Old Style" w:hAnsi="Bookman Old Style"/>
        </w:rPr>
      </w:pPr>
      <w:r w:rsidRPr="00A7408E">
        <w:rPr>
          <w:rFonts w:ascii="Bookman Old Style" w:hAnsi="Bookman Old Style"/>
        </w:rPr>
        <w:t xml:space="preserve">Σχεδίαση, ανάπτυξη και ενσωμάτωση ψηφιακών υπηρεσιών γλωσσικής τεχνολογίας του ΙΕΛ / ΕΚ «Αθηνά» στην Ψηφιακή Εκπαιδευτική Πλατφόρμα και στο Φωτόδενδρο με στόχο την παραγωγή βελτιωμένων μηχανισμών αναζήτησης και ανάκτησης πολυμεσικής πληροφορίας. </w:t>
      </w:r>
    </w:p>
    <w:p w:rsidR="0075787F" w:rsidRPr="001F50D5" w:rsidRDefault="0075787F" w:rsidP="00EB279F">
      <w:pPr>
        <w:rPr>
          <w:b/>
          <w:i/>
        </w:rPr>
      </w:pPr>
      <w:r w:rsidRPr="001F50D5">
        <w:rPr>
          <w:b/>
          <w:i/>
        </w:rPr>
        <w:t>ΙΝΣΤΙΤΟΥΤΟ ΕΚΠΑΙΔΕΥΤΙΚΗΣ ΠΟΛΙΤΙΚΗΣ ( ΙΕΠ )</w:t>
      </w:r>
    </w:p>
    <w:p w:rsidR="0075787F" w:rsidRPr="0011759E" w:rsidRDefault="0075787F" w:rsidP="00CD477B">
      <w:pPr>
        <w:pStyle w:val="bullet10"/>
        <w:numPr>
          <w:ilvl w:val="0"/>
          <w:numId w:val="92"/>
        </w:numPr>
        <w:rPr>
          <w:rFonts w:ascii="Bookman Old Style" w:hAnsi="Bookman Old Style"/>
        </w:rPr>
      </w:pPr>
      <w:r w:rsidRPr="00B31819">
        <w:rPr>
          <w:rFonts w:ascii="Bookman Old Style" w:hAnsi="Bookman Old Style"/>
        </w:rPr>
        <w:t>Σύνταξη αναλυτικών οδηγιών για την επιλογή και τον παιδαγωγικό μετασχολιασμό πολιτισμικού ψηφιακού περιεχομένου με στόχο την αξιοποίησή του στην εκπαίδευση.</w:t>
      </w:r>
    </w:p>
    <w:p w:rsidR="0075787F" w:rsidRPr="0011759E" w:rsidRDefault="0075787F" w:rsidP="00CD477B">
      <w:pPr>
        <w:pStyle w:val="bullet10"/>
        <w:numPr>
          <w:ilvl w:val="0"/>
          <w:numId w:val="92"/>
        </w:numPr>
        <w:rPr>
          <w:rFonts w:ascii="Bookman Old Style" w:hAnsi="Bookman Old Style"/>
        </w:rPr>
      </w:pPr>
      <w:r w:rsidRPr="00B31819">
        <w:rPr>
          <w:rFonts w:ascii="Bookman Old Style" w:hAnsi="Bookman Old Style"/>
        </w:rPr>
        <w:t xml:space="preserve">Επιλογή και εμπλουτισμός με εκπαιδευτικά μεταδεδομένα υπάρχοντος ψηφιακού περιεχομένου από συλλογές πολιτισμικών φορέων (μουσεία, βιβλιοθήκες, οπτικοακουστικά αρχεία κλπ) με στόχο τη δημοσίευσή </w:t>
      </w:r>
      <w:r w:rsidRPr="00B31819">
        <w:rPr>
          <w:rFonts w:ascii="Bookman Old Style" w:hAnsi="Bookman Old Style"/>
        </w:rPr>
        <w:lastRenderedPageBreak/>
        <w:t>τους στον Πανελλήνιο  Συσσωρευτή Εκπαιδευτικών Μεταδεδομένων «Φωτόδεντρο»</w:t>
      </w:r>
    </w:p>
    <w:p w:rsidR="0075787F" w:rsidRDefault="0075787F" w:rsidP="00DF717A">
      <w:pPr>
        <w:pStyle w:val="33"/>
        <w:spacing w:before="0" w:after="0" w:line="288" w:lineRule="auto"/>
        <w:ind w:left="0"/>
        <w:jc w:val="both"/>
        <w:rPr>
          <w:rFonts w:ascii="Bookman Old Style" w:hAnsi="Bookman Old Style"/>
          <w:lang w:val="el-GR"/>
        </w:rPr>
      </w:pPr>
    </w:p>
    <w:p w:rsidR="0075787F" w:rsidRPr="00973643" w:rsidRDefault="0075787F" w:rsidP="00CD477B">
      <w:pPr>
        <w:shd w:val="clear" w:color="auto" w:fill="E0E0E0"/>
        <w:rPr>
          <w:b/>
        </w:rPr>
      </w:pPr>
      <w:r w:rsidRPr="00973643">
        <w:rPr>
          <w:b/>
        </w:rPr>
        <w:t xml:space="preserve">Ανάπτυξη </w:t>
      </w:r>
      <w:r>
        <w:rPr>
          <w:b/>
        </w:rPr>
        <w:t>Κατάλληλης Υποδομής για την Εφαρμογή Πρόσθετης Ηλεκτρονικής Στήριξης Μαθητών Δευτεροβάθμιας Εκπαίδευσης</w:t>
      </w:r>
      <w:r w:rsidRPr="00973643">
        <w:rPr>
          <w:b/>
        </w:rPr>
        <w:t xml:space="preserve"> </w:t>
      </w:r>
    </w:p>
    <w:p w:rsidR="0075787F" w:rsidRPr="00A7408E" w:rsidRDefault="0075787F" w:rsidP="00CD477B">
      <w:pPr>
        <w:pStyle w:val="af9"/>
        <w:rPr>
          <w:rFonts w:ascii="Bookman Old Style" w:hAnsi="Bookman Old Style"/>
          <w:lang w:eastAsia="el-GR"/>
        </w:rPr>
      </w:pPr>
      <w:r w:rsidRPr="00A7408E">
        <w:rPr>
          <w:rFonts w:ascii="Bookman Old Style" w:hAnsi="Bookman Old Style"/>
          <w:lang w:eastAsia="el-GR"/>
        </w:rPr>
        <w:t xml:space="preserve">Το Έργο έχει ως </w:t>
      </w:r>
      <w:r w:rsidRPr="00AA6930">
        <w:rPr>
          <w:rFonts w:ascii="Bookman Old Style" w:hAnsi="Bookman Old Style"/>
          <w:lang w:eastAsia="el-GR"/>
        </w:rPr>
        <w:t xml:space="preserve">στόχο τη δημιουργία ενός οργανωμένου συνόλου ψηφιακών μαθημάτων και υποστηρικτικού υλικού για τους μαθητές όλων των τάξεων του Γυμνασίου και η ανάπτυξη ηλεκτρονικής υποδομής </w:t>
      </w:r>
      <w:r w:rsidRPr="00A7408E">
        <w:rPr>
          <w:rFonts w:ascii="Bookman Old Style" w:hAnsi="Bookman Old Style"/>
          <w:lang w:eastAsia="el-GR"/>
        </w:rPr>
        <w:t>–</w:t>
      </w:r>
      <w:r w:rsidRPr="00AA6930">
        <w:rPr>
          <w:rFonts w:ascii="Bookman Old Style" w:hAnsi="Bookman Old Style"/>
          <w:lang w:eastAsia="el-GR"/>
        </w:rPr>
        <w:t xml:space="preserve"> Πλατφόρμας Πρόσθετης Ηλεκτρονικής Στήριξης (Π.Η.Σ) με δυνατότητα παροχής ολοκληρωμένης ασύγχρονης υποστηρικτικής διδασκαλίας.</w:t>
      </w:r>
    </w:p>
    <w:p w:rsidR="0075787F" w:rsidRPr="00A7408E" w:rsidRDefault="0075787F" w:rsidP="00CD477B">
      <w:pPr>
        <w:pStyle w:val="af9"/>
        <w:rPr>
          <w:rFonts w:ascii="Bookman Old Style" w:hAnsi="Bookman Old Style"/>
          <w:lang w:eastAsia="el-GR"/>
        </w:rPr>
      </w:pPr>
    </w:p>
    <w:p w:rsidR="0075787F" w:rsidRPr="00A7408E" w:rsidRDefault="0075787F" w:rsidP="00CD477B">
      <w:pPr>
        <w:pStyle w:val="af9"/>
        <w:rPr>
          <w:rFonts w:ascii="Bookman Old Style" w:hAnsi="Bookman Old Style"/>
          <w:lang w:eastAsia="el-GR"/>
        </w:rPr>
      </w:pPr>
      <w:r w:rsidRPr="00A7408E">
        <w:rPr>
          <w:rFonts w:ascii="Bookman Old Style" w:hAnsi="Bookman Old Style"/>
          <w:lang w:eastAsia="el-GR"/>
        </w:rPr>
        <w:t xml:space="preserve">Ειδικότερα το Έργο προβλέπει την υλοποίηση των ακόλουθων κύριων Δράσεων: </w:t>
      </w:r>
    </w:p>
    <w:p w:rsidR="0075787F" w:rsidRPr="00A7408E" w:rsidRDefault="0075787F" w:rsidP="00CD477B">
      <w:pPr>
        <w:pStyle w:val="bullet10"/>
        <w:numPr>
          <w:ilvl w:val="0"/>
          <w:numId w:val="93"/>
        </w:numPr>
        <w:rPr>
          <w:rFonts w:ascii="Bookman Old Style" w:hAnsi="Bookman Old Style"/>
          <w:lang w:eastAsia="el-GR"/>
        </w:rPr>
      </w:pPr>
      <w:r w:rsidRPr="00AA6930">
        <w:rPr>
          <w:rFonts w:ascii="Bookman Old Style" w:hAnsi="Bookman Old Style"/>
          <w:lang w:eastAsia="el-GR"/>
        </w:rPr>
        <w:t>Ανάπτυξη 19 ψηφιακών μαθημάτων</w:t>
      </w:r>
      <w:r w:rsidRPr="00A7408E">
        <w:rPr>
          <w:rFonts w:ascii="Bookman Old Style" w:hAnsi="Bookman Old Style"/>
          <w:lang w:eastAsia="el-GR"/>
        </w:rPr>
        <w:t xml:space="preserve"> για τις 3 τάξεις του γυμνασίου</w:t>
      </w:r>
    </w:p>
    <w:p w:rsidR="0075787F" w:rsidRPr="00A7408E" w:rsidRDefault="0075787F" w:rsidP="00CD477B">
      <w:pPr>
        <w:pStyle w:val="bullet10"/>
        <w:numPr>
          <w:ilvl w:val="0"/>
          <w:numId w:val="93"/>
        </w:numPr>
        <w:rPr>
          <w:rFonts w:ascii="Bookman Old Style" w:hAnsi="Bookman Old Style"/>
          <w:lang w:eastAsia="el-GR"/>
        </w:rPr>
      </w:pPr>
      <w:r w:rsidRPr="00AA6930">
        <w:rPr>
          <w:rFonts w:ascii="Bookman Old Style" w:hAnsi="Bookman Old Style"/>
          <w:lang w:eastAsia="el-GR"/>
        </w:rPr>
        <w:t>Ανάπτυξη Πλατφόρμας Πρόσθετης Ηλεκτρονικής Στήριξης (Π.Η.Σ)</w:t>
      </w:r>
      <w:r w:rsidRPr="00A7408E">
        <w:rPr>
          <w:rFonts w:ascii="Bookman Old Style" w:hAnsi="Bookman Old Style"/>
          <w:lang w:eastAsia="el-GR"/>
        </w:rPr>
        <w:t xml:space="preserve"> με δυνατότητα παροχής ολοκληρωμένης ασύγχρονης υποστηρικτικής διδασκαλίας</w:t>
      </w:r>
    </w:p>
    <w:p w:rsidR="0075787F" w:rsidRPr="00A7408E" w:rsidRDefault="0075787F" w:rsidP="00CD477B">
      <w:pPr>
        <w:pStyle w:val="bullet10"/>
        <w:numPr>
          <w:ilvl w:val="0"/>
          <w:numId w:val="93"/>
        </w:numPr>
        <w:rPr>
          <w:rFonts w:ascii="Bookman Old Style" w:hAnsi="Bookman Old Style"/>
          <w:lang w:eastAsia="el-GR"/>
        </w:rPr>
      </w:pPr>
      <w:r w:rsidRPr="00AA6930">
        <w:rPr>
          <w:rFonts w:ascii="Bookman Old Style" w:hAnsi="Bookman Old Style"/>
          <w:lang w:eastAsia="el-GR"/>
        </w:rPr>
        <w:t>Προμήθεια του απαραίτητου εξοπλισμού</w:t>
      </w:r>
      <w:r w:rsidRPr="00A7408E">
        <w:rPr>
          <w:rFonts w:ascii="Bookman Old Style" w:hAnsi="Bookman Old Style"/>
          <w:lang w:eastAsia="el-GR"/>
        </w:rPr>
        <w:t xml:space="preserve"> για την λειτουργία της Π.Η.Σ.</w:t>
      </w:r>
    </w:p>
    <w:p w:rsidR="0075787F" w:rsidRPr="00A7408E" w:rsidRDefault="0075787F" w:rsidP="00CD477B">
      <w:r w:rsidRPr="00AA6930">
        <w:t>Η συνολική πρόοδος του Έργου</w:t>
      </w:r>
      <w:r w:rsidRPr="00A7408E">
        <w:t xml:space="preserve"> συνοψίζεται στα ακόλουθα:</w:t>
      </w:r>
    </w:p>
    <w:p w:rsidR="0075787F" w:rsidRPr="00A7408E" w:rsidRDefault="0075787F" w:rsidP="00CD477B">
      <w:pPr>
        <w:pStyle w:val="bullet10"/>
        <w:numPr>
          <w:ilvl w:val="0"/>
          <w:numId w:val="94"/>
        </w:numPr>
        <w:rPr>
          <w:rFonts w:ascii="Bookman Old Style" w:hAnsi="Bookman Old Style"/>
          <w:lang w:eastAsia="el-GR"/>
        </w:rPr>
      </w:pPr>
      <w:r w:rsidRPr="00A7408E">
        <w:rPr>
          <w:rFonts w:ascii="Bookman Old Style" w:hAnsi="Bookman Old Style"/>
          <w:lang w:eastAsia="el-GR"/>
        </w:rPr>
        <w:t xml:space="preserve">Ολοκληρώθηκε η διαγωνιστική διαδικασία για την επιλογή αναδόχου, ο οποίος θα αναλάβει την </w:t>
      </w:r>
      <w:r w:rsidRPr="00AA6930">
        <w:rPr>
          <w:rFonts w:ascii="Bookman Old Style" w:hAnsi="Bookman Old Style"/>
          <w:lang w:eastAsia="el-GR"/>
        </w:rPr>
        <w:t>κατάρτιση εξειδικευμένων τεχνικών προδιαγραφών</w:t>
      </w:r>
      <w:r w:rsidRPr="00A7408E">
        <w:rPr>
          <w:rFonts w:ascii="Bookman Old Style" w:hAnsi="Bookman Old Style"/>
          <w:lang w:eastAsia="el-GR"/>
        </w:rPr>
        <w:t xml:space="preserve"> (απαιτήσεων) για την υλοποίηση των ανωτέρω Δράσεων. Αναμένεται η υπογραφή της Σύμβασης και η έναρξη των εργασιών του Αναδόχου. </w:t>
      </w:r>
    </w:p>
    <w:p w:rsidR="0075787F" w:rsidRPr="00A7408E" w:rsidRDefault="0075787F" w:rsidP="00CD477B">
      <w:pPr>
        <w:pStyle w:val="33"/>
        <w:numPr>
          <w:ilvl w:val="0"/>
          <w:numId w:val="94"/>
        </w:numPr>
        <w:spacing w:before="0" w:after="0" w:line="288" w:lineRule="auto"/>
        <w:jc w:val="both"/>
        <w:rPr>
          <w:rFonts w:ascii="Bookman Old Style" w:hAnsi="Bookman Old Style"/>
          <w:sz w:val="22"/>
          <w:szCs w:val="22"/>
          <w:lang w:val="el-GR"/>
        </w:rPr>
      </w:pPr>
      <w:r w:rsidRPr="00A7408E">
        <w:rPr>
          <w:rFonts w:ascii="Bookman Old Style" w:hAnsi="Bookman Old Style"/>
          <w:sz w:val="22"/>
          <w:szCs w:val="22"/>
          <w:lang w:val="el-GR" w:eastAsia="el-GR"/>
        </w:rPr>
        <w:t xml:space="preserve">Οι τεχνικές αυτές προδιαγραφές θα ληφθούν υπόψη για την επιλογή αναδόχου με τη διαδικασία του Διεθνούς Διαγωνισμού, ο οποίος θα αναλάβει την </w:t>
      </w:r>
      <w:r w:rsidRPr="00AA6930">
        <w:rPr>
          <w:rFonts w:ascii="Bookman Old Style" w:hAnsi="Bookman Old Style"/>
          <w:sz w:val="22"/>
          <w:szCs w:val="22"/>
          <w:lang w:val="el-GR" w:eastAsia="el-GR"/>
        </w:rPr>
        <w:t>ανάπτυξη του Πληροφοριακού Συστήματος Ηλεκτρονικής Στήριξης, την κατάρτιση των ψηφιακών μαθημάτων, καθώς και την προμήθεια και εγκατάσταση Απαραίτητου Εξοπλισμού.</w:t>
      </w:r>
    </w:p>
    <w:p w:rsidR="0075787F" w:rsidRDefault="0075787F" w:rsidP="00DF717A">
      <w:pPr>
        <w:pStyle w:val="33"/>
        <w:spacing w:before="0" w:after="0" w:line="288" w:lineRule="auto"/>
        <w:ind w:left="0"/>
        <w:jc w:val="both"/>
        <w:rPr>
          <w:rFonts w:ascii="Bookman Old Style" w:hAnsi="Bookman Old Style"/>
          <w:lang w:val="el-GR"/>
        </w:rPr>
      </w:pPr>
    </w:p>
    <w:p w:rsidR="0075787F" w:rsidRDefault="0075787F" w:rsidP="00B9677C">
      <w:pPr>
        <w:pStyle w:val="2"/>
        <w:numPr>
          <w:ilvl w:val="2"/>
          <w:numId w:val="0"/>
        </w:numPr>
        <w:shd w:val="pct10" w:color="auto" w:fill="auto"/>
        <w:tabs>
          <w:tab w:val="left" w:pos="851"/>
        </w:tabs>
        <w:spacing w:after="120"/>
      </w:pPr>
      <w:bookmarkStart w:id="60" w:name="_Toc423432159"/>
      <w:r w:rsidRPr="00B31819">
        <w:rPr>
          <w:sz w:val="22"/>
          <w:szCs w:val="22"/>
        </w:rPr>
        <w:t>Πρόγραμμα εισαγωγής ηλεκτρονικών υπολογιστών και συναφούς εξοπλισμού σε δημοτικά σχολεία για μία ψηφιακά υποστηριζόμενη διδασκαλία</w:t>
      </w:r>
      <w:r w:rsidRPr="006112C5">
        <w:t>.</w:t>
      </w:r>
      <w:bookmarkEnd w:id="60"/>
    </w:p>
    <w:p w:rsidR="0075787F" w:rsidRPr="006303F4" w:rsidRDefault="0075787F" w:rsidP="006303F4">
      <w:pPr>
        <w:pStyle w:val="af9"/>
        <w:rPr>
          <w:rFonts w:ascii="Bookman Old Style" w:hAnsi="Bookman Old Style"/>
          <w:szCs w:val="20"/>
          <w:lang w:eastAsia="el-GR"/>
        </w:rPr>
      </w:pPr>
      <w:r w:rsidRPr="006303F4">
        <w:rPr>
          <w:rFonts w:ascii="Bookman Old Style" w:hAnsi="Bookman Old Style"/>
          <w:szCs w:val="20"/>
          <w:lang w:eastAsia="el-GR"/>
        </w:rPr>
        <w:t>Το Έργο στοχεύει στην ενίσχυση της χρήσης ψηφιακής τεχνολογίας κατά τη διδακτική πράξη στην Πρωτοβάθμια Εκπαίδευση μέσω της προμήθειας ηλεκτρονικών υπολογιστών και συναφούς εξοπλισμού.</w:t>
      </w:r>
    </w:p>
    <w:p w:rsidR="0075787F" w:rsidRPr="006303F4" w:rsidRDefault="0075787F" w:rsidP="006303F4">
      <w:pPr>
        <w:pStyle w:val="af9"/>
        <w:rPr>
          <w:rFonts w:ascii="Bookman Old Style" w:hAnsi="Bookman Old Style"/>
          <w:szCs w:val="20"/>
          <w:lang w:eastAsia="el-GR"/>
        </w:rPr>
      </w:pPr>
    </w:p>
    <w:p w:rsidR="0075787F" w:rsidRPr="00A7408E" w:rsidRDefault="0075787F" w:rsidP="006303F4">
      <w:pPr>
        <w:pStyle w:val="af9"/>
        <w:rPr>
          <w:rFonts w:ascii="Bookman Old Style" w:hAnsi="Bookman Old Style"/>
          <w:szCs w:val="20"/>
          <w:lang w:eastAsia="el-GR"/>
        </w:rPr>
      </w:pPr>
      <w:r w:rsidRPr="00A7408E">
        <w:rPr>
          <w:rFonts w:ascii="Bookman Old Style" w:hAnsi="Bookman Old Style"/>
          <w:szCs w:val="20"/>
          <w:lang w:eastAsia="el-GR"/>
        </w:rPr>
        <w:t xml:space="preserve">Ειδικότερα το Έργο προβλέπει την υλοποίηση της ακόλουθης κύριας </w:t>
      </w:r>
      <w:r w:rsidRPr="00AA6930">
        <w:rPr>
          <w:rFonts w:ascii="Bookman Old Style" w:hAnsi="Bookman Old Style"/>
          <w:szCs w:val="20"/>
          <w:lang w:eastAsia="el-GR"/>
        </w:rPr>
        <w:t>Δράσης</w:t>
      </w:r>
      <w:r w:rsidRPr="00A7408E">
        <w:rPr>
          <w:rFonts w:ascii="Bookman Old Style" w:hAnsi="Bookman Old Style"/>
          <w:szCs w:val="20"/>
          <w:lang w:eastAsia="el-GR"/>
        </w:rPr>
        <w:t xml:space="preserve">: </w:t>
      </w:r>
    </w:p>
    <w:p w:rsidR="0075787F" w:rsidRPr="00AA6930" w:rsidRDefault="0075787F" w:rsidP="006303F4">
      <w:pPr>
        <w:pStyle w:val="bullet10"/>
        <w:numPr>
          <w:ilvl w:val="0"/>
          <w:numId w:val="117"/>
        </w:numPr>
        <w:rPr>
          <w:rFonts w:ascii="Bookman Old Style" w:hAnsi="Bookman Old Style"/>
          <w:lang w:eastAsia="el-GR"/>
        </w:rPr>
      </w:pPr>
      <w:r w:rsidRPr="00AA6930">
        <w:rPr>
          <w:rFonts w:ascii="Bookman Old Style" w:hAnsi="Bookman Old Style"/>
          <w:lang w:eastAsia="el-GR"/>
        </w:rPr>
        <w:t xml:space="preserve">Προμήθεια και Εγκατάσταση Η/Υ και συναφούς εξοπλισμού </w:t>
      </w:r>
      <w:r w:rsidRPr="00AA6930">
        <w:rPr>
          <w:rFonts w:ascii="Bookman Old Style" w:hAnsi="Bookman Old Style"/>
          <w:szCs w:val="20"/>
          <w:lang w:eastAsia="el-GR"/>
        </w:rPr>
        <w:t>σε 1.214 δημοτικά σχολεία</w:t>
      </w:r>
    </w:p>
    <w:p w:rsidR="0075787F" w:rsidRPr="00A7408E" w:rsidRDefault="0075787F" w:rsidP="006303F4">
      <w:pPr>
        <w:rPr>
          <w:szCs w:val="20"/>
        </w:rPr>
      </w:pPr>
      <w:r w:rsidRPr="00AA6930">
        <w:rPr>
          <w:szCs w:val="20"/>
        </w:rPr>
        <w:t>Η συνολική πρόοδος του Έργου</w:t>
      </w:r>
      <w:r w:rsidRPr="00A7408E">
        <w:rPr>
          <w:szCs w:val="20"/>
        </w:rPr>
        <w:t xml:space="preserve"> συνοψίζεται στα ακόλουθα:</w:t>
      </w:r>
    </w:p>
    <w:p w:rsidR="0075787F" w:rsidRPr="00A7408E" w:rsidRDefault="0075787F" w:rsidP="006303F4">
      <w:pPr>
        <w:rPr>
          <w:szCs w:val="20"/>
          <w:lang w:eastAsia="el-GR"/>
        </w:rPr>
      </w:pPr>
      <w:r w:rsidRPr="00AA6930">
        <w:rPr>
          <w:szCs w:val="20"/>
          <w:lang w:eastAsia="el-GR"/>
        </w:rPr>
        <w:lastRenderedPageBreak/>
        <w:t>Έχει ξεκινήσει η εγκατάσταση των απαραίτητων καλωδιώσεων στις οικείες σχολικές μονάδες</w:t>
      </w:r>
      <w:r w:rsidRPr="00A7408E">
        <w:rPr>
          <w:szCs w:val="20"/>
          <w:lang w:eastAsia="el-GR"/>
        </w:rPr>
        <w:t xml:space="preserve"> και αναμένεται η παράδοση και θέση σε λειτουργία του εξοπλισμού, από τον Ανάδοχο του Έργου, ο οποίος επελέγη κατόπιν διαγωνιστικών διαδικασιών με Π/Υ Σύμβασης 2.450.675,12€.  </w:t>
      </w:r>
    </w:p>
    <w:p w:rsidR="0075787F" w:rsidRDefault="0075787F" w:rsidP="00DF717A">
      <w:pPr>
        <w:pStyle w:val="33"/>
        <w:spacing w:before="0" w:after="0" w:line="288" w:lineRule="auto"/>
        <w:ind w:left="0"/>
        <w:jc w:val="both"/>
        <w:rPr>
          <w:rFonts w:ascii="Bookman Old Style" w:hAnsi="Bookman Old Style"/>
          <w:lang w:val="el-GR"/>
        </w:rPr>
      </w:pPr>
    </w:p>
    <w:p w:rsidR="0075787F" w:rsidRPr="009F4280" w:rsidRDefault="0075787F" w:rsidP="009F4280">
      <w:pPr>
        <w:shd w:val="clear" w:color="auto" w:fill="E0E0E0"/>
        <w:rPr>
          <w:b/>
        </w:rPr>
      </w:pPr>
      <w:r w:rsidRPr="009F04BF">
        <w:rPr>
          <w:rFonts w:cs="Arial"/>
          <w:b/>
        </w:rPr>
        <w:t xml:space="preserve">Ελληνόγλωσση Πρωτοβάθμια και Δευτεροβάθμια </w:t>
      </w:r>
      <w:r>
        <w:rPr>
          <w:rFonts w:cs="Arial"/>
          <w:b/>
        </w:rPr>
        <w:t>Διαπολιτισμική Εκπαίδευση στη Διασπορά</w:t>
      </w:r>
    </w:p>
    <w:p w:rsidR="0075787F" w:rsidRPr="009F4280" w:rsidRDefault="0075787F" w:rsidP="009F4280">
      <w:pPr>
        <w:tabs>
          <w:tab w:val="left" w:pos="1155"/>
        </w:tabs>
        <w:rPr>
          <w:szCs w:val="20"/>
        </w:rPr>
      </w:pPr>
      <w:r w:rsidRPr="00643972">
        <w:rPr>
          <w:szCs w:val="20"/>
        </w:rPr>
        <w:t xml:space="preserve">Η Πράξη αναφέρεται στη διαμόρφωση ενός πλαισίου ενίσχυσης της ελληνικής γλώσσας και του πολιτισμού της διασποράς στην πρωτοβάθμια και δευτεροβάθμια εκπαίδευση μέσα από συμβατικές και ηλεκτρονικές κοινότητες μάθησης όπως δίκτυα σχολείων, επαγγελματικές κοινότητες πρακτικής (δίκτυα εκπαιδευτικών), αλλά και εκπαιδευτικά και επιμορφωτικά προγράμματα. </w:t>
      </w:r>
    </w:p>
    <w:p w:rsidR="0075787F" w:rsidRPr="00643972" w:rsidRDefault="0075787F" w:rsidP="009F4280">
      <w:pPr>
        <w:tabs>
          <w:tab w:val="left" w:pos="1155"/>
        </w:tabs>
        <w:rPr>
          <w:szCs w:val="20"/>
        </w:rPr>
      </w:pPr>
      <w:r w:rsidRPr="00643972">
        <w:rPr>
          <w:szCs w:val="20"/>
        </w:rPr>
        <w:t xml:space="preserve">Βασικό μέσο επίτευξης της Πράξης αυτής είναι η αξιοποίηση στο έπακρο των δυνατοτήτων που παρέχουν οι Νέες Τεχνολογίες για τη συγκρότηση, λειτουργία, διαχείριση και βιωσιμότητα των ανωτέρω δράσεων λαμβάνοντας υπόψη τις ιδιαιτερότητες των κοινοτήτων της διασποράς λόγω του γεωπολιτικού, κοινωνικο-οικονομικού, εκπαιδευτικού και πολιτισμικού περιβάλλοντος, στο οποίο διαβιούν. Βασικό πεδίο εφαρμογής αποτελούν οι φορείς εκπαίδευσης της ελληνικής γλώσσας και του πολιτισμού, που αποτελούν ζωντανούς οργανισμούς μάθησης. </w:t>
      </w:r>
    </w:p>
    <w:p w:rsidR="0075787F" w:rsidRPr="002859E0" w:rsidRDefault="0075787F" w:rsidP="002859E0">
      <w:pPr>
        <w:tabs>
          <w:tab w:val="left" w:pos="1155"/>
        </w:tabs>
        <w:rPr>
          <w:szCs w:val="20"/>
        </w:rPr>
      </w:pPr>
      <w:r>
        <w:rPr>
          <w:szCs w:val="20"/>
        </w:rPr>
        <w:t xml:space="preserve">Το έργο ολοκληρώθηκε στις 31/12/2014.. Στο πλαίσιο της πράξης ολοκληρώθηκε η παραγωγή υλικού για τη διδασκαλία της ελληνικής ως δεύτερης και ως ξένης γλώσσας καθώς και Στοιχείων Ιστορίας και Πολιτισμού στο περιβάλλον ηλεκτρονικής μάθησης (ΕΠΙΠΕΔΑ Α1, Α2, Β1, Β2) ομογενών εκπαιδευτικών, επιμόρφωσης Ομογενών Εκπαιδευτικών στην Ελλάδα, καθώς και τηλεπιμόρφωση. </w:t>
      </w:r>
    </w:p>
    <w:p w:rsidR="0075787F" w:rsidRDefault="0075787F" w:rsidP="002859E0">
      <w:pPr>
        <w:tabs>
          <w:tab w:val="left" w:pos="1155"/>
        </w:tabs>
        <w:rPr>
          <w:szCs w:val="20"/>
        </w:rPr>
      </w:pPr>
      <w:r>
        <w:rPr>
          <w:szCs w:val="20"/>
        </w:rPr>
        <w:t xml:space="preserve">Επίσης ολοκληρώθηκε ο τεχνολογικός και παιδαγωγικός σχεδιασμός της πλατφόρμας, η οποία αποτελεί μέρος της Εκπαιδευτικής Πύλης Διαπολιτισμικής Εκπαίδευσης του ΥΠΔΒΜΘ συνδέοντας τους ήδη υπάρχοντες χρήστες με την νέα αυτή υπηρεσία, ώστε να μπορούν εύκολα και άμεσα να συμμετέχουν στην εκπαιδευτική διαδικασία. </w:t>
      </w:r>
    </w:p>
    <w:p w:rsidR="0075787F" w:rsidRPr="002859E0" w:rsidRDefault="0075787F" w:rsidP="002859E0">
      <w:pPr>
        <w:rPr>
          <w:rFonts w:cs="Calibri"/>
        </w:rPr>
      </w:pPr>
      <w:r>
        <w:t>Επιπρόσθετα, από το 2012 σχεδιάστηκε και λειτουργεί η «Πύλη Ηλεκτρονικής Μάθησης» (</w:t>
      </w:r>
      <w:hyperlink r:id="rId38" w:history="1">
        <w:r>
          <w:rPr>
            <w:rStyle w:val="-"/>
          </w:rPr>
          <w:t>http://elearning.edc.uoc.gr/moodle</w:t>
        </w:r>
      </w:hyperlink>
      <w:r>
        <w:t>) η οποία περιλαμβάνει δύο περιβάλλοντα (μαθητή και εκπαιδευτικού) τα οποία βρίσκονται σε δυναμική αλληλεπίδραση στο πλαίσιο του Συνδυαστικού Δυναμικού Μοντέλου Μάθησης. Τα περιβάλλοντα αυτά υποστηρίζουν μαθητή και εκπαιδευτικό στη διαφοροποίηση και εξατομίκευση της μάθησης και διδασκαλίας. Τ</w:t>
      </w:r>
      <w:r>
        <w:rPr>
          <w:rFonts w:cs="Calibri"/>
        </w:rPr>
        <w:t>όσο ο σχεδιασμός όσο και η πλατφόρμα έχουν σε πρώτη έκδοση ολοκληρωθεί και είναι ήδη σε λειτουργία.</w:t>
      </w:r>
    </w:p>
    <w:p w:rsidR="0075787F" w:rsidRPr="00E74BF7" w:rsidRDefault="0075787F" w:rsidP="002859E0">
      <w:r>
        <w:rPr>
          <w:rFonts w:cs="Calibri"/>
        </w:rPr>
        <w:lastRenderedPageBreak/>
        <w:t>Ολοκληρώθηκαν επίσης συμπληρώσεις και βελτιώσεις του συστήματος, με βάση και τα αποτελέσματα της εφαρμογής του όλου περιβάλλοντος Κοινοτήτων Μάθησης και η διασύνδεσή τους με την πλατφόρμα του Ινστιτούτου ΔΙΟΦΑΝΤΟΣ</w:t>
      </w:r>
      <w:r w:rsidRPr="00E74BF7">
        <w:rPr>
          <w:rFonts w:cs="Calibri"/>
        </w:rPr>
        <w:t>.</w:t>
      </w:r>
    </w:p>
    <w:p w:rsidR="0075787F" w:rsidRPr="009F4280" w:rsidRDefault="0075787F" w:rsidP="00DF717A">
      <w:pPr>
        <w:pStyle w:val="33"/>
        <w:spacing w:before="0" w:after="0" w:line="288" w:lineRule="auto"/>
        <w:ind w:left="0"/>
        <w:jc w:val="both"/>
        <w:rPr>
          <w:rFonts w:ascii="Bookman Old Style" w:hAnsi="Bookman Old Style"/>
          <w:lang w:val="el-GR"/>
        </w:rPr>
      </w:pPr>
    </w:p>
    <w:p w:rsidR="0075787F" w:rsidRPr="00AC73E3" w:rsidRDefault="0075787F" w:rsidP="00671877">
      <w:pPr>
        <w:ind w:left="360" w:right="-47" w:hanging="360"/>
        <w:rPr>
          <w:rFonts w:cs="Arial"/>
          <w:b/>
          <w:color w:val="0000FF"/>
        </w:rPr>
      </w:pPr>
      <w:r w:rsidRPr="00AC73E3">
        <w:rPr>
          <w:rFonts w:cs="Arial"/>
          <w:b/>
          <w:color w:val="0000FF"/>
        </w:rPr>
        <w:t>Ε. ΕΝΙΣΧΥΣΗ ΠΡΟΣΒΑΣΗΣ ΚΑΙ ΤΗΣ ΣΥΜΜΕΤΟΧΗΣ ΟΛΩΝ ΣΤΟ ΕΚΠΑΙΔΕΥΤΙΚΟ ΣΥΣΤΗΜΑ</w:t>
      </w:r>
    </w:p>
    <w:p w:rsidR="0075787F" w:rsidRPr="0072432A" w:rsidRDefault="0075787F" w:rsidP="00973643">
      <w:pPr>
        <w:shd w:val="clear" w:color="auto" w:fill="E0E0E0"/>
        <w:rPr>
          <w:b/>
        </w:rPr>
      </w:pPr>
      <w:r w:rsidRPr="00E33FB0">
        <w:rPr>
          <w:b/>
        </w:rPr>
        <w:t>Διαπολιτισμική Εκπαίδευση</w:t>
      </w:r>
    </w:p>
    <w:p w:rsidR="0075787F" w:rsidRPr="00490106" w:rsidRDefault="0075787F" w:rsidP="00671877">
      <w:pPr>
        <w:rPr>
          <w:rFonts w:cs="Arial"/>
        </w:rPr>
      </w:pPr>
      <w:r w:rsidRPr="00AC73E3">
        <w:rPr>
          <w:rFonts w:cs="Arial"/>
        </w:rPr>
        <w:t xml:space="preserve">Οι υλοποιούμενες δράσεις αφορούν και τις τρεις βαθμίδες της εκπαίδευσης: την προσχολική, την πρωτοβάθμια και την δευτεροβάθμια (Γυμνάσια, Λύκεια) εκπαίδευση, στοχεύουν στην καταπολέμηση της σχολικής αποτυχίας και διαρροής των μαθητών που προέρχονται από ευπαθείς κοινωνικές ομάδες (παλιννοστούντες, αλλοδαποί, ευπαθείς κοινωνικές ομάδες, μουσουλμανική μειονότητα Θράκης, μετακινούμενοι, κοινωνικά αποκλεισμένοι και άποροι μαθητές, κλπ.) και των ατόμων με ειδικές </w:t>
      </w:r>
      <w:r>
        <w:rPr>
          <w:rFonts w:cs="Arial"/>
        </w:rPr>
        <w:t xml:space="preserve">εκπαιδευτικές </w:t>
      </w:r>
      <w:r w:rsidRPr="00AC73E3">
        <w:rPr>
          <w:rFonts w:cs="Arial"/>
        </w:rPr>
        <w:t>ανάγκες, καθώς και την παροχή εκπαίδευσης σε ενήλικες που δεν είχαν την ευκαιρία ολοκλήρωσης της βασικής τους εκπαίδευσης.</w:t>
      </w:r>
    </w:p>
    <w:p w:rsidR="0075787F" w:rsidRPr="00AC73E3" w:rsidRDefault="0075787F" w:rsidP="00671877">
      <w:pPr>
        <w:rPr>
          <w:rFonts w:cs="Arial"/>
        </w:rPr>
      </w:pPr>
      <w:r w:rsidRPr="00AC73E3">
        <w:rPr>
          <w:rFonts w:cs="Arial"/>
        </w:rPr>
        <w:t xml:space="preserve">Για την  ένταξη των μαθητών που προέρχονται από ευπαθείς κοινωνικές ομάδες χρηματοδοτούνται οι ακόλουθες  δράσεις: </w:t>
      </w:r>
    </w:p>
    <w:p w:rsidR="0075787F" w:rsidRDefault="0075787F" w:rsidP="00DD194C">
      <w:pPr>
        <w:numPr>
          <w:ilvl w:val="0"/>
          <w:numId w:val="50"/>
        </w:numPr>
        <w:tabs>
          <w:tab w:val="clear" w:pos="1077"/>
        </w:tabs>
        <w:spacing w:before="0" w:line="240" w:lineRule="auto"/>
        <w:ind w:left="584"/>
        <w:rPr>
          <w:rFonts w:cs="Arial"/>
        </w:rPr>
      </w:pPr>
      <w:r w:rsidRPr="00AC73E3">
        <w:rPr>
          <w:rFonts w:cs="Arial"/>
        </w:rPr>
        <w:t xml:space="preserve">Ενδοσχολικές ενισχυτικές παρεμβάσεις  </w:t>
      </w:r>
    </w:p>
    <w:p w:rsidR="0075787F" w:rsidRDefault="0075787F" w:rsidP="00DD194C">
      <w:pPr>
        <w:numPr>
          <w:ilvl w:val="0"/>
          <w:numId w:val="50"/>
        </w:numPr>
        <w:tabs>
          <w:tab w:val="clear" w:pos="1077"/>
        </w:tabs>
        <w:spacing w:before="0" w:line="240" w:lineRule="auto"/>
        <w:ind w:left="584"/>
        <w:rPr>
          <w:rFonts w:cs="Arial"/>
        </w:rPr>
      </w:pPr>
      <w:r w:rsidRPr="00AC73E3">
        <w:rPr>
          <w:rFonts w:cs="Arial"/>
        </w:rPr>
        <w:t>Ενέργειες επέκτασης και συντονισμού του δικτύου των σχολικών μονάδων</w:t>
      </w:r>
    </w:p>
    <w:p w:rsidR="0075787F" w:rsidRDefault="0075787F" w:rsidP="00DD194C">
      <w:pPr>
        <w:numPr>
          <w:ilvl w:val="0"/>
          <w:numId w:val="50"/>
        </w:numPr>
        <w:tabs>
          <w:tab w:val="clear" w:pos="1077"/>
        </w:tabs>
        <w:spacing w:before="0" w:line="240" w:lineRule="auto"/>
        <w:ind w:left="584"/>
        <w:rPr>
          <w:rFonts w:cs="Arial"/>
        </w:rPr>
      </w:pPr>
      <w:r w:rsidRPr="00AC73E3">
        <w:rPr>
          <w:rFonts w:cs="Arial"/>
        </w:rPr>
        <w:t>Εκπόνηση και αναπαραγωγή εκπαιδευτικού και επιμορφωτικού υλικού</w:t>
      </w:r>
    </w:p>
    <w:p w:rsidR="0075787F" w:rsidRDefault="0075787F" w:rsidP="00DD194C">
      <w:pPr>
        <w:numPr>
          <w:ilvl w:val="0"/>
          <w:numId w:val="50"/>
        </w:numPr>
        <w:tabs>
          <w:tab w:val="clear" w:pos="1077"/>
        </w:tabs>
        <w:spacing w:before="0" w:line="240" w:lineRule="auto"/>
        <w:ind w:left="584"/>
        <w:rPr>
          <w:rFonts w:cs="Arial"/>
        </w:rPr>
      </w:pPr>
      <w:r w:rsidRPr="00AC73E3">
        <w:rPr>
          <w:rFonts w:cs="Arial"/>
        </w:rPr>
        <w:t>Επιμόρφωση και υποστήριξη των εκπαιδευτικών και των στελεχών της εκπαίδευσης</w:t>
      </w:r>
    </w:p>
    <w:p w:rsidR="0075787F" w:rsidRDefault="0075787F" w:rsidP="00DD194C">
      <w:pPr>
        <w:numPr>
          <w:ilvl w:val="0"/>
          <w:numId w:val="50"/>
        </w:numPr>
        <w:tabs>
          <w:tab w:val="clear" w:pos="1077"/>
        </w:tabs>
        <w:spacing w:before="0" w:line="240" w:lineRule="auto"/>
        <w:ind w:left="584"/>
        <w:rPr>
          <w:rFonts w:cs="Arial"/>
        </w:rPr>
      </w:pPr>
      <w:r w:rsidRPr="00AC73E3">
        <w:rPr>
          <w:rFonts w:cs="Arial"/>
        </w:rPr>
        <w:t>Ενέργειες ενημέρωσης, ευαισθητοποίησης και συμβουλευτικής</w:t>
      </w:r>
      <w:r>
        <w:rPr>
          <w:rFonts w:cs="Arial"/>
        </w:rPr>
        <w:t xml:space="preserve"> – ψυχοκοινωνικής στήριξης </w:t>
      </w:r>
    </w:p>
    <w:p w:rsidR="0075787F" w:rsidRDefault="0075787F" w:rsidP="00671877">
      <w:pPr>
        <w:pStyle w:val="15"/>
        <w:tabs>
          <w:tab w:val="clear" w:pos="567"/>
          <w:tab w:val="left" w:pos="0"/>
        </w:tabs>
        <w:spacing w:line="288" w:lineRule="auto"/>
        <w:ind w:left="0" w:firstLine="0"/>
        <w:rPr>
          <w:rFonts w:ascii="Bookman Old Style" w:hAnsi="Bookman Old Style"/>
          <w:kern w:val="0"/>
          <w:lang w:eastAsia="en-US"/>
        </w:rPr>
      </w:pPr>
      <w:r w:rsidRPr="00E33FB0">
        <w:rPr>
          <w:rFonts w:ascii="Bookman Old Style" w:hAnsi="Bookman Old Style"/>
          <w:kern w:val="0"/>
          <w:lang w:eastAsia="en-US"/>
        </w:rPr>
        <w:t xml:space="preserve">Από τα προγράμματα που υλοποιούνται ενδεικτικά έχουν επωφεληθεί, κατά μέσο ετήσιο,  περισσότεροι από </w:t>
      </w:r>
      <w:r w:rsidRPr="00AA6930">
        <w:rPr>
          <w:rFonts w:ascii="Bookman Old Style" w:hAnsi="Bookman Old Style"/>
          <w:kern w:val="0"/>
          <w:lang w:eastAsia="en-US"/>
        </w:rPr>
        <w:t>49.800</w:t>
      </w:r>
      <w:r w:rsidRPr="00E33FB0">
        <w:rPr>
          <w:rFonts w:ascii="Bookman Old Style" w:hAnsi="Bookman Old Style"/>
          <w:kern w:val="0"/>
          <w:lang w:eastAsia="en-US"/>
        </w:rPr>
        <w:t xml:space="preserve"> άτομα ευπαθών κοινωνικών ομάδων (εκ των οποίων περίπου </w:t>
      </w:r>
      <w:r w:rsidRPr="00AA6930">
        <w:rPr>
          <w:rFonts w:ascii="Bookman Old Style" w:hAnsi="Bookman Old Style"/>
          <w:kern w:val="0"/>
          <w:lang w:eastAsia="en-US"/>
        </w:rPr>
        <w:t>13.860</w:t>
      </w:r>
      <w:r w:rsidRPr="00E33FB0">
        <w:rPr>
          <w:rFonts w:ascii="Bookman Old Style" w:hAnsi="Bookman Old Style"/>
          <w:kern w:val="0"/>
          <w:lang w:eastAsia="en-US"/>
        </w:rPr>
        <w:t xml:space="preserve"> Ρομά, </w:t>
      </w:r>
      <w:r w:rsidRPr="00AA6930">
        <w:rPr>
          <w:rFonts w:ascii="Bookman Old Style" w:hAnsi="Bookman Old Style"/>
          <w:kern w:val="0"/>
          <w:lang w:eastAsia="en-US"/>
        </w:rPr>
        <w:t>26.600</w:t>
      </w:r>
      <w:r w:rsidRPr="00E33FB0">
        <w:rPr>
          <w:rFonts w:ascii="Bookman Old Style" w:hAnsi="Bookman Old Style"/>
          <w:kern w:val="0"/>
          <w:lang w:eastAsia="en-US"/>
        </w:rPr>
        <w:t xml:space="preserve"> Παλιννοστούντες, </w:t>
      </w:r>
      <w:r w:rsidRPr="00AA6930">
        <w:rPr>
          <w:rFonts w:ascii="Bookman Old Style" w:hAnsi="Bookman Old Style"/>
          <w:kern w:val="0"/>
          <w:lang w:eastAsia="en-US"/>
        </w:rPr>
        <w:t>6.560</w:t>
      </w:r>
      <w:r w:rsidRPr="00E33FB0">
        <w:rPr>
          <w:rFonts w:ascii="Bookman Old Style" w:hAnsi="Bookman Old Style"/>
          <w:kern w:val="0"/>
          <w:lang w:eastAsia="en-US"/>
        </w:rPr>
        <w:t xml:space="preserve"> μουσουλμανόπαιδες και </w:t>
      </w:r>
      <w:r w:rsidRPr="00AA6930">
        <w:rPr>
          <w:rFonts w:ascii="Bookman Old Style" w:hAnsi="Bookman Old Style"/>
          <w:kern w:val="0"/>
          <w:lang w:eastAsia="en-US"/>
        </w:rPr>
        <w:t>2.780</w:t>
      </w:r>
      <w:r w:rsidRPr="00E33FB0">
        <w:rPr>
          <w:rFonts w:ascii="Bookman Old Style" w:hAnsi="Bookman Old Style"/>
          <w:kern w:val="0"/>
          <w:lang w:eastAsia="en-US"/>
        </w:rPr>
        <w:t xml:space="preserve"> από άλλες ευάλωτες κοινωνικά ομάδες).</w:t>
      </w:r>
    </w:p>
    <w:p w:rsidR="0075787F" w:rsidRPr="00490106" w:rsidRDefault="0075787F" w:rsidP="00671877">
      <w:pPr>
        <w:pStyle w:val="15"/>
        <w:tabs>
          <w:tab w:val="clear" w:pos="567"/>
          <w:tab w:val="left" w:pos="0"/>
        </w:tabs>
        <w:spacing w:line="288" w:lineRule="auto"/>
        <w:ind w:left="0" w:firstLine="0"/>
        <w:rPr>
          <w:rFonts w:ascii="Bookman Old Style" w:hAnsi="Bookman Old Style"/>
          <w:kern w:val="0"/>
          <w:lang w:eastAsia="en-US"/>
        </w:rPr>
      </w:pPr>
    </w:p>
    <w:p w:rsidR="0075787F" w:rsidRPr="00973643" w:rsidRDefault="0075787F" w:rsidP="0034632A">
      <w:pPr>
        <w:shd w:val="clear" w:color="auto" w:fill="E0E0E0"/>
        <w:rPr>
          <w:b/>
        </w:rPr>
      </w:pPr>
      <w:r>
        <w:rPr>
          <w:b/>
        </w:rPr>
        <w:t>Ζώνες Εκπαιδευτικής Προτεραιότητας (ΖΕΠ)</w:t>
      </w:r>
    </w:p>
    <w:p w:rsidR="0075787F" w:rsidRPr="00A7408E" w:rsidRDefault="0075787F" w:rsidP="0082778C">
      <w:pPr>
        <w:pStyle w:val="af9"/>
        <w:spacing w:line="288" w:lineRule="auto"/>
        <w:rPr>
          <w:rFonts w:ascii="Bookman Old Style" w:hAnsi="Bookman Old Style"/>
          <w:lang w:eastAsia="el-GR"/>
        </w:rPr>
      </w:pPr>
      <w:r w:rsidRPr="00A7408E">
        <w:rPr>
          <w:rFonts w:ascii="Bookman Old Style" w:hAnsi="Bookman Old Style"/>
          <w:lang w:eastAsia="el-GR"/>
        </w:rPr>
        <w:t xml:space="preserve">Το Έργο έχει ως </w:t>
      </w:r>
      <w:r w:rsidRPr="00AA6930">
        <w:rPr>
          <w:rFonts w:ascii="Bookman Old Style" w:hAnsi="Bookman Old Style"/>
          <w:lang w:eastAsia="el-GR"/>
        </w:rPr>
        <w:t xml:space="preserve">στόχο την υποστήριξη του θεσμού των Ζωνών Εκπαιδευτικής Προτεραιότητας (ΖΕΠ). </w:t>
      </w:r>
      <w:r w:rsidRPr="00A7408E">
        <w:rPr>
          <w:rFonts w:ascii="Bookman Old Style" w:hAnsi="Bookman Old Style"/>
          <w:lang w:eastAsia="el-GR"/>
        </w:rPr>
        <w:t xml:space="preserve">Ο θεσμός των ΖΕΠ αφορά στην προώθηση της ισότιμης ένταξης στο εκπαιδευτικό σύστημα των μαθητών από περιοχές με χαμηλούς εκπαιδευτικούς και κοινωνικοοικονομικούς δείκτες. Το Έργο υλοποιείται από της ΕΥΕ ΕΔ, τη ΔΙΕΦΕΣ και Σχολικές Επιτροπές. </w:t>
      </w:r>
    </w:p>
    <w:p w:rsidR="0075787F" w:rsidRPr="00A7408E" w:rsidRDefault="0075787F" w:rsidP="005B6F28">
      <w:pPr>
        <w:pStyle w:val="af9"/>
        <w:rPr>
          <w:rFonts w:ascii="Bookman Old Style" w:hAnsi="Bookman Old Style"/>
          <w:lang w:eastAsia="el-GR"/>
        </w:rPr>
      </w:pPr>
    </w:p>
    <w:p w:rsidR="0075787F" w:rsidRPr="00A7408E" w:rsidRDefault="0075787F" w:rsidP="005B6F28">
      <w:pPr>
        <w:pStyle w:val="af9"/>
        <w:rPr>
          <w:rFonts w:ascii="Bookman Old Style" w:hAnsi="Bookman Old Style"/>
          <w:lang w:eastAsia="el-GR"/>
        </w:rPr>
      </w:pPr>
      <w:r w:rsidRPr="00A7408E">
        <w:rPr>
          <w:rFonts w:ascii="Bookman Old Style" w:hAnsi="Bookman Old Style"/>
          <w:lang w:eastAsia="el-GR"/>
        </w:rPr>
        <w:t xml:space="preserve">Ειδικότερα το Έργο προβλέπει την υλοποίηση των ακόλουθων κύριων Δράσεων: </w:t>
      </w:r>
    </w:p>
    <w:p w:rsidR="0075787F" w:rsidRPr="00A7408E" w:rsidRDefault="0075787F" w:rsidP="005B6F28">
      <w:pPr>
        <w:pStyle w:val="bullet10"/>
        <w:numPr>
          <w:ilvl w:val="0"/>
          <w:numId w:val="95"/>
        </w:numPr>
        <w:rPr>
          <w:rFonts w:ascii="Bookman Old Style" w:hAnsi="Bookman Old Style"/>
          <w:lang w:eastAsia="el-GR"/>
        </w:rPr>
      </w:pPr>
      <w:r>
        <w:rPr>
          <w:rFonts w:ascii="Bookman Old Style" w:hAnsi="Bookman Old Style"/>
          <w:lang w:eastAsia="el-GR"/>
        </w:rPr>
        <w:lastRenderedPageBreak/>
        <w:t>Απασχόληση</w:t>
      </w:r>
      <w:r w:rsidRPr="00AA6930">
        <w:rPr>
          <w:rFonts w:ascii="Bookman Old Style" w:hAnsi="Bookman Old Style"/>
          <w:lang w:eastAsia="el-GR"/>
        </w:rPr>
        <w:t xml:space="preserve"> εκπαιδευτικών</w:t>
      </w:r>
      <w:r w:rsidRPr="00A7408E">
        <w:rPr>
          <w:rFonts w:ascii="Bookman Old Style" w:hAnsi="Bookman Old Style"/>
          <w:lang w:eastAsia="el-GR"/>
        </w:rPr>
        <w:t xml:space="preserve"> για την υποστήριξη του θεσμού των ΖΕΠ</w:t>
      </w:r>
    </w:p>
    <w:p w:rsidR="0075787F" w:rsidRPr="00A7408E" w:rsidRDefault="0075787F" w:rsidP="005B6F28">
      <w:pPr>
        <w:pStyle w:val="bullet10"/>
        <w:numPr>
          <w:ilvl w:val="0"/>
          <w:numId w:val="95"/>
        </w:numPr>
        <w:rPr>
          <w:rFonts w:ascii="Bookman Old Style" w:hAnsi="Bookman Old Style"/>
          <w:lang w:eastAsia="el-GR"/>
        </w:rPr>
      </w:pPr>
      <w:r w:rsidRPr="00AA6930">
        <w:rPr>
          <w:rFonts w:ascii="Bookman Old Style" w:hAnsi="Bookman Old Style"/>
          <w:lang w:eastAsia="el-GR"/>
        </w:rPr>
        <w:t>Εκπόνηση και υλοποίηση Σχεδίων Δράσης</w:t>
      </w:r>
      <w:r w:rsidRPr="00A7408E">
        <w:rPr>
          <w:rFonts w:ascii="Bookman Old Style" w:hAnsi="Bookman Old Style"/>
          <w:lang w:eastAsia="el-GR"/>
        </w:rPr>
        <w:t xml:space="preserve"> από τις Σχολικές Μονάδες ΖΕΠ</w:t>
      </w:r>
    </w:p>
    <w:p w:rsidR="0075787F" w:rsidRPr="00A7408E" w:rsidRDefault="0075787F" w:rsidP="005B6F28">
      <w:pPr>
        <w:pStyle w:val="bullet10"/>
        <w:numPr>
          <w:ilvl w:val="0"/>
          <w:numId w:val="95"/>
        </w:numPr>
        <w:rPr>
          <w:rFonts w:ascii="Bookman Old Style" w:hAnsi="Bookman Old Style"/>
        </w:rPr>
      </w:pPr>
      <w:r w:rsidRPr="00A7408E">
        <w:rPr>
          <w:rFonts w:ascii="Bookman Old Style" w:hAnsi="Bookman Old Style"/>
          <w:lang w:eastAsia="el-GR"/>
        </w:rPr>
        <w:t xml:space="preserve">Εφαρμογή δράσεων σχολικής ψυχολογίας, γλώσσας και άλλων γνωστικών αντικειμένων και επιμόρφωση εκπαιδευτικών </w:t>
      </w:r>
    </w:p>
    <w:p w:rsidR="0075787F" w:rsidRPr="00A7408E" w:rsidRDefault="0075787F" w:rsidP="005B6F28">
      <w:pPr>
        <w:pStyle w:val="bullet10"/>
        <w:numPr>
          <w:ilvl w:val="0"/>
          <w:numId w:val="0"/>
        </w:numPr>
        <w:rPr>
          <w:rFonts w:ascii="Bookman Old Style" w:hAnsi="Bookman Old Style"/>
        </w:rPr>
      </w:pPr>
      <w:r w:rsidRPr="00A7408E">
        <w:rPr>
          <w:rFonts w:ascii="Bookman Old Style" w:hAnsi="Bookman Old Style"/>
        </w:rPr>
        <w:t>Η συνολική πρόοδος του Έργου συνοψίζεται στα ακόλουθα:</w:t>
      </w:r>
    </w:p>
    <w:p w:rsidR="0075787F" w:rsidRDefault="0075787F" w:rsidP="005B6F28">
      <w:pPr>
        <w:pStyle w:val="bullet10"/>
        <w:numPr>
          <w:ilvl w:val="0"/>
          <w:numId w:val="96"/>
        </w:numPr>
        <w:rPr>
          <w:rFonts w:ascii="Bookman Old Style" w:hAnsi="Bookman Old Style"/>
          <w:lang w:eastAsia="el-GR"/>
        </w:rPr>
      </w:pPr>
      <w:r w:rsidRPr="00FB2570">
        <w:rPr>
          <w:rFonts w:ascii="Bookman Old Style" w:hAnsi="Bookman Old Style"/>
          <w:lang w:eastAsia="el-GR"/>
        </w:rPr>
        <w:t>Από το 2011 και μ</w:t>
      </w:r>
      <w:r>
        <w:rPr>
          <w:rFonts w:ascii="Bookman Old Style" w:hAnsi="Bookman Old Style"/>
          <w:lang w:eastAsia="el-GR"/>
        </w:rPr>
        <w:t xml:space="preserve">έχρι το 2014 έχουν </w:t>
      </w:r>
      <w:r w:rsidRPr="00FB2570">
        <w:rPr>
          <w:rFonts w:ascii="Bookman Old Style" w:hAnsi="Bookman Old Style"/>
          <w:lang w:eastAsia="el-GR"/>
        </w:rPr>
        <w:t xml:space="preserve">απασχοληθεί 144 εκπαιδευτικοί, ενώ κατά το </w:t>
      </w:r>
      <w:r w:rsidRPr="00907862">
        <w:rPr>
          <w:rFonts w:ascii="Bookman Old Style" w:hAnsi="Bookman Old Style"/>
          <w:lang w:eastAsia="el-GR"/>
        </w:rPr>
        <w:t xml:space="preserve">σχολικό έτος </w:t>
      </w:r>
      <w:r w:rsidRPr="00FB2570">
        <w:rPr>
          <w:rFonts w:ascii="Bookman Old Style" w:hAnsi="Bookman Old Style"/>
          <w:lang w:eastAsia="el-GR"/>
        </w:rPr>
        <w:t xml:space="preserve">2014-2015 απασχολήθηκαν 44 εκπαιδευτικοί </w:t>
      </w:r>
      <w:r w:rsidRPr="00907862">
        <w:rPr>
          <w:rFonts w:ascii="Bookman Old Style" w:hAnsi="Bookman Old Style"/>
          <w:lang w:eastAsia="el-GR"/>
        </w:rPr>
        <w:t xml:space="preserve"> </w:t>
      </w:r>
    </w:p>
    <w:p w:rsidR="0075787F" w:rsidRPr="00AA6930" w:rsidRDefault="0075787F" w:rsidP="005B6F28">
      <w:pPr>
        <w:pStyle w:val="bullet10"/>
        <w:numPr>
          <w:ilvl w:val="0"/>
          <w:numId w:val="96"/>
        </w:numPr>
        <w:rPr>
          <w:rFonts w:ascii="Bookman Old Style" w:hAnsi="Bookman Old Style"/>
          <w:lang w:eastAsia="el-GR"/>
        </w:rPr>
      </w:pPr>
      <w:r w:rsidRPr="00907862">
        <w:rPr>
          <w:rFonts w:ascii="Bookman Old Style" w:hAnsi="Bookman Old Style"/>
          <w:lang w:eastAsia="el-GR"/>
        </w:rPr>
        <w:t>Εκπονήθηκαν και υλοποιήθηκαν Σχέδια  Δράσης το Σχολικό Έτος</w:t>
      </w:r>
      <w:r w:rsidRPr="00AA6930">
        <w:rPr>
          <w:rFonts w:ascii="Bookman Old Style" w:hAnsi="Bookman Old Style"/>
          <w:lang w:eastAsia="el-GR"/>
        </w:rPr>
        <w:t xml:space="preserve"> 2013-2014</w:t>
      </w:r>
      <w:r w:rsidRPr="00A7408E">
        <w:rPr>
          <w:rFonts w:ascii="Bookman Old Style" w:hAnsi="Bookman Old Style"/>
          <w:lang w:eastAsia="el-GR"/>
        </w:rPr>
        <w:t>από τις Σχολικές Μονάδες ΖΕΠ</w:t>
      </w:r>
    </w:p>
    <w:p w:rsidR="0075787F" w:rsidRPr="00A7408E" w:rsidRDefault="0075787F" w:rsidP="005B6F28">
      <w:pPr>
        <w:pStyle w:val="bullet10"/>
        <w:numPr>
          <w:ilvl w:val="0"/>
          <w:numId w:val="96"/>
        </w:numPr>
        <w:rPr>
          <w:rFonts w:ascii="Bookman Old Style" w:hAnsi="Bookman Old Style"/>
          <w:lang w:eastAsia="el-GR"/>
        </w:rPr>
      </w:pPr>
      <w:r w:rsidRPr="00AA6930">
        <w:rPr>
          <w:rFonts w:ascii="Bookman Old Style" w:hAnsi="Bookman Old Style"/>
          <w:lang w:eastAsia="el-GR"/>
        </w:rPr>
        <w:t xml:space="preserve">Υλοποιήθηκαν προγράμματα παρέμβασης σχολικής ψυχολογίας </w:t>
      </w:r>
      <w:r w:rsidRPr="00A7408E">
        <w:rPr>
          <w:rFonts w:ascii="Bookman Old Style" w:hAnsi="Bookman Old Style"/>
          <w:lang w:eastAsia="el-GR"/>
        </w:rPr>
        <w:t>από οκτώ (8) ψυχολόγους στις σχολικές μονάδες ΖΕΠ τα σχολικά έτη 2013-14 και 2014-15.</w:t>
      </w:r>
    </w:p>
    <w:p w:rsidR="0075787F" w:rsidRPr="00A7408E" w:rsidRDefault="0075787F" w:rsidP="005B6F28">
      <w:pPr>
        <w:pStyle w:val="bullet10"/>
        <w:numPr>
          <w:ilvl w:val="0"/>
          <w:numId w:val="96"/>
        </w:numPr>
        <w:rPr>
          <w:rFonts w:ascii="Bookman Old Style" w:hAnsi="Bookman Old Style"/>
          <w:lang w:eastAsia="el-GR"/>
        </w:rPr>
      </w:pPr>
      <w:r w:rsidRPr="00AA6930">
        <w:rPr>
          <w:rFonts w:ascii="Bookman Old Style" w:hAnsi="Bookman Old Style"/>
          <w:lang w:eastAsia="el-GR"/>
        </w:rPr>
        <w:t>Υλοποιήθηκαν προγράμματα δυσκολιών μάθησης στη γλώσσα.</w:t>
      </w:r>
    </w:p>
    <w:p w:rsidR="0075787F" w:rsidRPr="00AA6930" w:rsidRDefault="0075787F" w:rsidP="005B6F28">
      <w:pPr>
        <w:pStyle w:val="bullet10"/>
        <w:numPr>
          <w:ilvl w:val="0"/>
          <w:numId w:val="96"/>
        </w:numPr>
        <w:rPr>
          <w:rFonts w:ascii="Bookman Old Style" w:hAnsi="Bookman Old Style"/>
          <w:lang w:eastAsia="el-GR"/>
        </w:rPr>
      </w:pPr>
      <w:r w:rsidRPr="00AA6930">
        <w:rPr>
          <w:rFonts w:ascii="Bookman Old Style" w:hAnsi="Bookman Old Style"/>
          <w:lang w:eastAsia="el-GR"/>
        </w:rPr>
        <w:t xml:space="preserve">Υλοποιήθηκε εκπαιδευτική έρευνα  στα σχολεία ΖΕΠ για το κοινωνικό και εκπαιδευτικό πλαίσιο </w:t>
      </w:r>
      <w:r w:rsidRPr="00A7408E">
        <w:rPr>
          <w:rFonts w:ascii="Bookman Old Style" w:hAnsi="Bookman Old Style"/>
          <w:lang w:eastAsia="el-GR"/>
        </w:rPr>
        <w:t>(δημογραφικά στοιχεία, εφαρμογή σταθμισμένων εργαλείων, συλλογή στοιχείων από εκπαιδευτικούς για καλές πρακτικές και καινοτόμες δράσεις που ακολουθήθηκαν,</w:t>
      </w:r>
      <w:r>
        <w:rPr>
          <w:rFonts w:ascii="Bookman Old Style" w:hAnsi="Bookman Old Style"/>
          <w:lang w:eastAsia="el-GR"/>
        </w:rPr>
        <w:t xml:space="preserve"> </w:t>
      </w:r>
      <w:r w:rsidRPr="00A7408E">
        <w:rPr>
          <w:rFonts w:ascii="Bookman Old Style" w:hAnsi="Bookman Old Style"/>
          <w:lang w:eastAsia="el-GR"/>
        </w:rPr>
        <w:t>καταχώρηση και ανάλυση δεδομένων)</w:t>
      </w:r>
    </w:p>
    <w:p w:rsidR="0075787F" w:rsidRPr="00AA6930" w:rsidRDefault="0075787F" w:rsidP="005B6F28">
      <w:pPr>
        <w:pStyle w:val="bullet10"/>
        <w:numPr>
          <w:ilvl w:val="0"/>
          <w:numId w:val="96"/>
        </w:numPr>
        <w:rPr>
          <w:rFonts w:ascii="Bookman Old Style" w:hAnsi="Bookman Old Style"/>
          <w:lang w:eastAsia="el-GR"/>
        </w:rPr>
      </w:pPr>
      <w:r w:rsidRPr="00AA6930">
        <w:rPr>
          <w:rFonts w:ascii="Bookman Old Style" w:hAnsi="Bookman Old Style"/>
          <w:lang w:eastAsia="el-GR"/>
        </w:rPr>
        <w:t xml:space="preserve">Υλοποιήθηκαν προγράμματα παρέμβασης από ειδικούς επιστήμονες  στον τομέα της διδακτικής πράξης </w:t>
      </w:r>
      <w:r w:rsidRPr="00A7408E">
        <w:rPr>
          <w:rFonts w:ascii="Bookman Old Style" w:hAnsi="Bookman Old Style"/>
          <w:lang w:eastAsia="el-GR"/>
        </w:rPr>
        <w:t>(διαφοροποιημένη διδασκαλία), εκπαιδευτική ψυχολογία και μαθησιακές δυσκολίες, στη γλώσσα, στην παιδαγωγική και τις διδακτικές προσεγγίσεις και τις ειδικές εκπαιδευτικές ανάγκες</w:t>
      </w:r>
    </w:p>
    <w:p w:rsidR="0075787F" w:rsidRPr="00926A20" w:rsidRDefault="0075787F" w:rsidP="005B6F28">
      <w:pPr>
        <w:pStyle w:val="bullet10"/>
        <w:numPr>
          <w:ilvl w:val="0"/>
          <w:numId w:val="0"/>
        </w:numPr>
        <w:ind w:left="720" w:hanging="360"/>
      </w:pPr>
    </w:p>
    <w:p w:rsidR="0075787F" w:rsidRPr="005B2E91" w:rsidRDefault="0075787F" w:rsidP="00140B65">
      <w:pPr>
        <w:shd w:val="clear" w:color="auto" w:fill="E0E0E0"/>
        <w:rPr>
          <w:b/>
        </w:rPr>
      </w:pPr>
      <w:r>
        <w:rPr>
          <w:b/>
        </w:rPr>
        <w:t>Πρόγραμμα εξειδικευμένης εκπαιδευτικής υποστήριξης για ένταξη μαθητών με αναπηρία ή/και ειδικές εκπαιδευτικές ανάγκες</w:t>
      </w:r>
    </w:p>
    <w:p w:rsidR="0075787F" w:rsidRPr="00A7408E" w:rsidRDefault="0075787F" w:rsidP="0082778C">
      <w:pPr>
        <w:pStyle w:val="af9"/>
        <w:spacing w:line="288" w:lineRule="auto"/>
        <w:rPr>
          <w:rFonts w:ascii="Bookman Old Style" w:hAnsi="Bookman Old Style"/>
          <w:szCs w:val="20"/>
          <w:lang w:eastAsia="el-GR"/>
        </w:rPr>
      </w:pPr>
      <w:r w:rsidRPr="00A7408E">
        <w:rPr>
          <w:rFonts w:ascii="Bookman Old Style" w:hAnsi="Bookman Old Style"/>
          <w:szCs w:val="20"/>
          <w:lang w:eastAsia="el-GR"/>
        </w:rPr>
        <w:t xml:space="preserve">Το Έργο αφορά στη </w:t>
      </w:r>
      <w:r w:rsidRPr="00AA6930">
        <w:rPr>
          <w:rFonts w:ascii="Bookman Old Style" w:hAnsi="Bookman Old Style"/>
          <w:szCs w:val="20"/>
          <w:lang w:eastAsia="el-GR"/>
        </w:rPr>
        <w:t>υλοποίηση του θεσμού της εξειδικευμένης εκπαιδευτικής υποστήριξης για ένταξη μαθητών με αναπηρία ή/και ειδικές εκπαιδευτικές ανάγκες</w:t>
      </w:r>
      <w:r>
        <w:rPr>
          <w:rFonts w:ascii="Bookman Old Style" w:hAnsi="Bookman Old Style"/>
          <w:szCs w:val="20"/>
          <w:lang w:eastAsia="el-GR"/>
        </w:rPr>
        <w:t xml:space="preserve"> </w:t>
      </w:r>
      <w:r w:rsidRPr="00A7408E">
        <w:rPr>
          <w:rFonts w:ascii="Bookman Old Style" w:hAnsi="Bookman Old Style"/>
          <w:szCs w:val="20"/>
          <w:lang w:eastAsia="el-GR"/>
        </w:rPr>
        <w:t xml:space="preserve">από κατάλληλα επιμορφωμένο </w:t>
      </w:r>
      <w:r w:rsidRPr="00AA6930">
        <w:rPr>
          <w:rFonts w:ascii="Bookman Old Style" w:hAnsi="Bookman Old Style"/>
          <w:szCs w:val="20"/>
          <w:lang w:eastAsia="el-GR"/>
        </w:rPr>
        <w:t>εκπαιδευτικό προσωπικό</w:t>
      </w:r>
      <w:r w:rsidRPr="00A7408E">
        <w:rPr>
          <w:rFonts w:ascii="Bookman Old Style" w:hAnsi="Bookman Old Style"/>
          <w:szCs w:val="20"/>
          <w:lang w:eastAsia="el-GR"/>
        </w:rPr>
        <w:t xml:space="preserve">, το οποίο υποστηρίζει τους μαθητές στη σχολική τάξη παράλληλα με τον εκπαιδευτικό. Παράλληλα παρέχεται η κατάλληλη βοήθεια στους μαθητές ΑμεΑ (π.χ. με κινητικά προβλήματα) από </w:t>
      </w:r>
      <w:r w:rsidRPr="00AA6930">
        <w:rPr>
          <w:rFonts w:ascii="Bookman Old Style" w:hAnsi="Bookman Old Style"/>
          <w:szCs w:val="20"/>
          <w:lang w:eastAsia="el-GR"/>
        </w:rPr>
        <w:t>Ειδικό Βοηθητικό Προσωπικό (ΕΒΠ)</w:t>
      </w:r>
      <w:r w:rsidRPr="00A7408E">
        <w:rPr>
          <w:rFonts w:ascii="Bookman Old Style" w:hAnsi="Bookman Old Style"/>
          <w:szCs w:val="20"/>
          <w:lang w:eastAsia="el-GR"/>
        </w:rPr>
        <w:t xml:space="preserve">.  </w:t>
      </w:r>
    </w:p>
    <w:p w:rsidR="0075787F" w:rsidRPr="00A7408E" w:rsidRDefault="0075787F" w:rsidP="0082778C">
      <w:pPr>
        <w:pStyle w:val="af9"/>
        <w:spacing w:line="288" w:lineRule="auto"/>
        <w:rPr>
          <w:rFonts w:ascii="Bookman Old Style" w:hAnsi="Bookman Old Style"/>
          <w:szCs w:val="20"/>
          <w:lang w:eastAsia="el-GR"/>
        </w:rPr>
      </w:pPr>
    </w:p>
    <w:p w:rsidR="0075787F" w:rsidRPr="00A7408E" w:rsidRDefault="0075787F" w:rsidP="00F22680">
      <w:pPr>
        <w:pStyle w:val="af9"/>
        <w:rPr>
          <w:rFonts w:ascii="Bookman Old Style" w:hAnsi="Bookman Old Style"/>
          <w:szCs w:val="20"/>
          <w:lang w:eastAsia="el-GR"/>
        </w:rPr>
      </w:pPr>
      <w:r w:rsidRPr="00A7408E">
        <w:rPr>
          <w:rFonts w:ascii="Bookman Old Style" w:hAnsi="Bookman Old Style"/>
          <w:szCs w:val="20"/>
          <w:lang w:eastAsia="el-GR"/>
        </w:rPr>
        <w:t xml:space="preserve">Ειδικότερα το Έργο προβλέπει την υλοποίηση των ακόλουθων κύριων Δράσεων: </w:t>
      </w:r>
    </w:p>
    <w:p w:rsidR="0075787F" w:rsidRPr="00F22680" w:rsidRDefault="0075787F" w:rsidP="00F22680">
      <w:pPr>
        <w:pStyle w:val="bullet10"/>
        <w:numPr>
          <w:ilvl w:val="0"/>
          <w:numId w:val="97"/>
        </w:numPr>
        <w:rPr>
          <w:rFonts w:ascii="Bookman Old Style" w:hAnsi="Bookman Old Style"/>
          <w:szCs w:val="20"/>
          <w:lang w:eastAsia="el-GR"/>
        </w:rPr>
      </w:pPr>
      <w:r>
        <w:rPr>
          <w:rFonts w:ascii="Bookman Old Style" w:hAnsi="Bookman Old Style"/>
          <w:szCs w:val="20"/>
          <w:lang w:eastAsia="el-GR"/>
        </w:rPr>
        <w:t>Απασχόληση</w:t>
      </w:r>
      <w:r w:rsidRPr="00A7408E">
        <w:rPr>
          <w:rFonts w:ascii="Bookman Old Style" w:hAnsi="Bookman Old Style"/>
          <w:szCs w:val="20"/>
          <w:lang w:eastAsia="el-GR"/>
        </w:rPr>
        <w:t xml:space="preserve"> Εκπαιδευτικών</w:t>
      </w:r>
      <w:r>
        <w:rPr>
          <w:rFonts w:ascii="Bookman Old Style" w:hAnsi="Bookman Old Style"/>
          <w:szCs w:val="20"/>
          <w:lang w:eastAsia="el-GR"/>
        </w:rPr>
        <w:t xml:space="preserve">, </w:t>
      </w:r>
      <w:r w:rsidRPr="00F22680">
        <w:rPr>
          <w:rFonts w:ascii="Bookman Old Style" w:hAnsi="Bookman Old Style"/>
          <w:szCs w:val="20"/>
          <w:lang w:eastAsia="el-GR"/>
        </w:rPr>
        <w:t>Ειδικού Βοηθητικού Προσωπικού (ΕΒΠ)</w:t>
      </w:r>
    </w:p>
    <w:p w:rsidR="0075787F" w:rsidRPr="00A7408E" w:rsidRDefault="0075787F" w:rsidP="00F22680">
      <w:pPr>
        <w:pStyle w:val="bullet10"/>
        <w:numPr>
          <w:ilvl w:val="0"/>
          <w:numId w:val="97"/>
        </w:numPr>
        <w:spacing w:before="0" w:after="200"/>
        <w:rPr>
          <w:rFonts w:ascii="Bookman Old Style" w:hAnsi="Bookman Old Style"/>
        </w:rPr>
      </w:pPr>
      <w:r w:rsidRPr="00A7408E">
        <w:rPr>
          <w:rFonts w:ascii="Bookman Old Style" w:hAnsi="Bookman Old Style"/>
          <w:szCs w:val="20"/>
          <w:lang w:eastAsia="el-GR"/>
        </w:rPr>
        <w:t xml:space="preserve">Επιμόρφωση των Εκπαιδευτικών (Α΄, Β΄ Γ΄ φάση επιμόρφωσης). Η </w:t>
      </w:r>
      <w:r w:rsidRPr="00AA6930">
        <w:rPr>
          <w:rFonts w:ascii="Bookman Old Style" w:hAnsi="Bookman Old Style"/>
          <w:szCs w:val="20"/>
          <w:lang w:eastAsia="el-GR"/>
        </w:rPr>
        <w:t>επιμόρφωση των εκπαιδευτικών πραγματοποιείται</w:t>
      </w:r>
      <w:r w:rsidRPr="00A7408E">
        <w:rPr>
          <w:rFonts w:ascii="Bookman Old Style" w:hAnsi="Bookman Old Style"/>
          <w:szCs w:val="20"/>
          <w:lang w:eastAsia="el-GR"/>
        </w:rPr>
        <w:t xml:space="preserve"> μέσω περιφερειακών επιμορφωτικών σεμιναρίων στα ΠΕΚ και κατά τόπους κατά τη διάρκεια του σχολικού έτους.</w:t>
      </w:r>
    </w:p>
    <w:p w:rsidR="0075787F" w:rsidRPr="00A7408E" w:rsidRDefault="0075787F" w:rsidP="00F22680">
      <w:pPr>
        <w:rPr>
          <w:szCs w:val="20"/>
        </w:rPr>
      </w:pPr>
      <w:r w:rsidRPr="00AA6930">
        <w:rPr>
          <w:szCs w:val="20"/>
        </w:rPr>
        <w:lastRenderedPageBreak/>
        <w:t>Η συνολική πρόοδος του Έργου</w:t>
      </w:r>
      <w:r w:rsidRPr="00A7408E">
        <w:rPr>
          <w:szCs w:val="20"/>
        </w:rPr>
        <w:t xml:space="preserve"> συνοψίζεται στα ακόλουθα:</w:t>
      </w:r>
    </w:p>
    <w:p w:rsidR="0075787F" w:rsidRDefault="0075787F" w:rsidP="00907862">
      <w:pPr>
        <w:pStyle w:val="bullet10"/>
        <w:numPr>
          <w:ilvl w:val="0"/>
          <w:numId w:val="98"/>
        </w:numPr>
        <w:rPr>
          <w:rFonts w:ascii="Bookman Old Style" w:hAnsi="Bookman Old Style"/>
          <w:lang w:eastAsia="el-GR"/>
        </w:rPr>
      </w:pPr>
      <w:r w:rsidRPr="00907862">
        <w:rPr>
          <w:rFonts w:ascii="Bookman Old Style" w:hAnsi="Bookman Old Style"/>
          <w:lang w:eastAsia="el-GR"/>
        </w:rPr>
        <w:t>Από το 2011 και μ</w:t>
      </w:r>
      <w:r>
        <w:rPr>
          <w:rFonts w:ascii="Bookman Old Style" w:hAnsi="Bookman Old Style"/>
          <w:lang w:eastAsia="el-GR"/>
        </w:rPr>
        <w:t xml:space="preserve">έχρι το 2014 έχουν </w:t>
      </w:r>
      <w:r w:rsidRPr="00907862">
        <w:rPr>
          <w:rFonts w:ascii="Bookman Old Style" w:hAnsi="Bookman Old Style"/>
          <w:lang w:eastAsia="el-GR"/>
        </w:rPr>
        <w:t xml:space="preserve">απασχοληθεί </w:t>
      </w:r>
      <w:r>
        <w:rPr>
          <w:rFonts w:ascii="Bookman Old Style" w:hAnsi="Bookman Old Style"/>
          <w:lang w:eastAsia="el-GR"/>
        </w:rPr>
        <w:t>5.175</w:t>
      </w:r>
      <w:r w:rsidRPr="00907862">
        <w:rPr>
          <w:rFonts w:ascii="Bookman Old Style" w:hAnsi="Bookman Old Style"/>
          <w:lang w:eastAsia="el-GR"/>
        </w:rPr>
        <w:t xml:space="preserve"> εκπαιδευτικοί, ενώ κατά το σχολικό έτος 2014-2015 απασχολήθηκαν </w:t>
      </w:r>
      <w:r>
        <w:rPr>
          <w:rFonts w:ascii="Bookman Old Style" w:hAnsi="Bookman Old Style"/>
          <w:lang w:eastAsia="el-GR"/>
        </w:rPr>
        <w:t>2.436</w:t>
      </w:r>
      <w:r w:rsidRPr="00907862">
        <w:rPr>
          <w:rFonts w:ascii="Bookman Old Style" w:hAnsi="Bookman Old Style"/>
          <w:lang w:eastAsia="el-GR"/>
        </w:rPr>
        <w:t xml:space="preserve"> εκπαιδευτικοί  </w:t>
      </w:r>
    </w:p>
    <w:p w:rsidR="0075787F" w:rsidRPr="00A7408E" w:rsidRDefault="0075787F" w:rsidP="00F22680">
      <w:pPr>
        <w:pStyle w:val="bullet10"/>
        <w:numPr>
          <w:ilvl w:val="0"/>
          <w:numId w:val="98"/>
        </w:numPr>
        <w:spacing w:before="0" w:after="200"/>
        <w:rPr>
          <w:rFonts w:ascii="Bookman Old Style" w:hAnsi="Bookman Old Style"/>
        </w:rPr>
      </w:pPr>
      <w:r>
        <w:rPr>
          <w:rFonts w:ascii="Bookman Old Style" w:hAnsi="Bookman Old Style"/>
        </w:rPr>
        <w:t>Συγκροτήθηκαν</w:t>
      </w:r>
      <w:r w:rsidRPr="00AA6930">
        <w:rPr>
          <w:rFonts w:ascii="Bookman Old Style" w:hAnsi="Bookman Old Style"/>
        </w:rPr>
        <w:t xml:space="preserve"> οι Ομάδες Εργασίας Γ΄φάσης και διαρκούς υποστήριξης των εκπαιδευτικών για το σχολικό έτος 2014-15</w:t>
      </w:r>
      <w:r w:rsidRPr="00A7408E">
        <w:rPr>
          <w:rFonts w:ascii="Bookman Old Style" w:hAnsi="Bookman Old Style"/>
        </w:rPr>
        <w:t xml:space="preserve"> οι οποίες  αποτελούνται από σχολικούς συμβούλους και στελέχη ΚΕΔΔΥ με έργο την υποστήριξη των εκπαιδευτικών  στην εκπόνηση εξατομικευμένων προγραμμάτων παρέμβασης για τους μαθητές, και την επιμόρφωση των εκπαιδευτικών σε μηνιαία βάση που υλοποιείται κατά τόπους  </w:t>
      </w:r>
    </w:p>
    <w:p w:rsidR="0075787F" w:rsidRPr="00A7408E" w:rsidRDefault="0075787F" w:rsidP="00F22680">
      <w:r w:rsidRPr="00AA6930">
        <w:t>Ξεκίνησαν οι διαδικασίες υλοποίησης της Α΄και Β΄φάσης επιμόρφωσης των εκπαιδευτικών διάρκειας 35 ωρών στα ΠΕΚ</w:t>
      </w:r>
      <w:r w:rsidRPr="00A7408E">
        <w:t xml:space="preserve">  (έκδοση Υπ. απόφασης  και δημοσίευση σε ΦΕΚ, πρόσκληση επικαιροποίησης Μητρώου επιμορφωτών)</w:t>
      </w:r>
    </w:p>
    <w:p w:rsidR="0075787F" w:rsidRPr="00A7408E" w:rsidRDefault="0075787F" w:rsidP="00DF717A">
      <w:pPr>
        <w:spacing w:before="0" w:after="0"/>
        <w:rPr>
          <w:rFonts w:cs="Calibri"/>
        </w:rPr>
      </w:pPr>
    </w:p>
    <w:p w:rsidR="0075787F" w:rsidRPr="0082778C" w:rsidRDefault="0075787F" w:rsidP="00F22680">
      <w:pPr>
        <w:shd w:val="clear" w:color="auto" w:fill="E0E0E0"/>
        <w:rPr>
          <w:rFonts w:cs="Calibri"/>
          <w:b/>
          <w:bCs/>
        </w:rPr>
      </w:pPr>
      <w:bookmarkStart w:id="61" w:name="_Toc417906227"/>
      <w:r w:rsidRPr="0082778C">
        <w:rPr>
          <w:b/>
        </w:rPr>
        <w:t>Σχεδιασμός και ανάπτυξη ηλεκτρονικού μητρώου δεδομένων για όλους τους μαθητές με αναπηρία ή/και ειδικές εκπαιδευτικές ανάγκες ηλικίας 4-25 ετών και η αξιοποίηση του στην εκπαιδευτική διαδικασία</w:t>
      </w:r>
      <w:bookmarkEnd w:id="61"/>
      <w:r w:rsidRPr="0082778C">
        <w:rPr>
          <w:rFonts w:cs="Calibri"/>
          <w:b/>
          <w:bCs/>
        </w:rPr>
        <w:t xml:space="preserve">. </w:t>
      </w:r>
    </w:p>
    <w:p w:rsidR="0075787F" w:rsidRPr="00A7408E" w:rsidRDefault="0075787F" w:rsidP="0082778C">
      <w:pPr>
        <w:pStyle w:val="af9"/>
        <w:spacing w:line="288" w:lineRule="auto"/>
        <w:rPr>
          <w:rFonts w:ascii="Bookman Old Style" w:hAnsi="Bookman Old Style"/>
          <w:szCs w:val="20"/>
          <w:lang w:eastAsia="el-GR"/>
        </w:rPr>
      </w:pPr>
      <w:r w:rsidRPr="00A7408E">
        <w:rPr>
          <w:rFonts w:ascii="Bookman Old Style" w:hAnsi="Bookman Old Style"/>
          <w:szCs w:val="20"/>
          <w:lang w:eastAsia="el-GR"/>
        </w:rPr>
        <w:t xml:space="preserve">Αντικείμενο του Έργου είναι η </w:t>
      </w:r>
      <w:r w:rsidRPr="00AA6930">
        <w:rPr>
          <w:rFonts w:ascii="Bookman Old Style" w:hAnsi="Bookman Old Style"/>
          <w:szCs w:val="20"/>
          <w:lang w:eastAsia="el-GR"/>
        </w:rPr>
        <w:t>δημιουργία ενός Ειδικού Ολοκληρωμένου Ηλεκτρονικού Συστήματος (Μητρώου) με τη μορφή βάσης δεδομένων</w:t>
      </w:r>
      <w:r w:rsidRPr="00A7408E">
        <w:rPr>
          <w:rFonts w:ascii="Bookman Old Style" w:hAnsi="Bookman Old Style"/>
          <w:szCs w:val="20"/>
          <w:lang w:eastAsia="el-GR"/>
        </w:rPr>
        <w:t>, στο οποίο θα καταχωριστούν μέσω ειδικής δικτυακής επαφής, αφού πρώτα απογραφούν με αξιόπιστο και αντικειμενικό τρόπο, όλοι οι μαθητές με αναπηρία ή/και ειδικές εκπαιδευτικές ανάγκες, επιπέδου πρωτοβάθμιας εκπαίδευσης (ηλικίας 4-25 ετών) κατά κατηγορία αναπηρίας ή/και ειδικής εκπαιδευτικής ανάγκης.</w:t>
      </w:r>
    </w:p>
    <w:p w:rsidR="0075787F" w:rsidRPr="00A7408E" w:rsidRDefault="0075787F" w:rsidP="00F22680">
      <w:pPr>
        <w:pStyle w:val="af9"/>
        <w:rPr>
          <w:rFonts w:ascii="Bookman Old Style" w:hAnsi="Bookman Old Style"/>
          <w:szCs w:val="20"/>
          <w:lang w:eastAsia="el-GR"/>
        </w:rPr>
      </w:pPr>
    </w:p>
    <w:p w:rsidR="0075787F" w:rsidRPr="00A7408E" w:rsidRDefault="0075787F" w:rsidP="00F22680">
      <w:pPr>
        <w:pStyle w:val="af9"/>
        <w:rPr>
          <w:rFonts w:ascii="Bookman Old Style" w:hAnsi="Bookman Old Style"/>
          <w:szCs w:val="20"/>
          <w:lang w:eastAsia="el-GR"/>
        </w:rPr>
      </w:pPr>
      <w:r w:rsidRPr="00A7408E">
        <w:rPr>
          <w:rFonts w:ascii="Bookman Old Style" w:hAnsi="Bookman Old Style"/>
          <w:szCs w:val="20"/>
          <w:lang w:eastAsia="el-GR"/>
        </w:rPr>
        <w:t xml:space="preserve">Ειδικότερα το Έργο προβλέπει την υλοποίηση των ακόλουθων κύριων Δράσεων: </w:t>
      </w:r>
    </w:p>
    <w:p w:rsidR="0075787F" w:rsidRPr="00A7408E" w:rsidRDefault="0075787F" w:rsidP="00F22680">
      <w:pPr>
        <w:pStyle w:val="bullet10"/>
        <w:numPr>
          <w:ilvl w:val="0"/>
          <w:numId w:val="99"/>
        </w:numPr>
        <w:rPr>
          <w:rFonts w:ascii="Bookman Old Style" w:hAnsi="Bookman Old Style"/>
          <w:szCs w:val="20"/>
          <w:lang w:eastAsia="el-GR"/>
        </w:rPr>
      </w:pPr>
      <w:r w:rsidRPr="00AA6930">
        <w:rPr>
          <w:rFonts w:ascii="Bookman Old Style" w:hAnsi="Bookman Old Style"/>
          <w:szCs w:val="20"/>
          <w:lang w:eastAsia="el-GR"/>
        </w:rPr>
        <w:t>Ανάπτυξη Ειδικού Ολοκληρωμένου Ηλεκτρονικού Συστήματος (Μητρώου)</w:t>
      </w:r>
      <w:r w:rsidRPr="00A7408E">
        <w:rPr>
          <w:rFonts w:ascii="Bookman Old Style" w:hAnsi="Bookman Old Style"/>
          <w:szCs w:val="20"/>
          <w:lang w:eastAsia="el-GR"/>
        </w:rPr>
        <w:t xml:space="preserve"> και </w:t>
      </w:r>
      <w:r w:rsidRPr="00AA6930">
        <w:rPr>
          <w:rFonts w:ascii="Bookman Old Style" w:hAnsi="Bookman Old Style"/>
          <w:szCs w:val="20"/>
          <w:lang w:eastAsia="el-GR"/>
        </w:rPr>
        <w:t>προμήθεια κατάλληλου εξοπλισμού</w:t>
      </w:r>
      <w:r w:rsidRPr="00A7408E">
        <w:rPr>
          <w:rFonts w:ascii="Bookman Old Style" w:hAnsi="Bookman Old Style"/>
          <w:szCs w:val="20"/>
          <w:lang w:eastAsia="el-GR"/>
        </w:rPr>
        <w:t xml:space="preserve"> για την λειτουργία του.</w:t>
      </w:r>
    </w:p>
    <w:p w:rsidR="0075787F" w:rsidRPr="00A7408E" w:rsidRDefault="0075787F" w:rsidP="00F22680">
      <w:pPr>
        <w:pStyle w:val="bullet10"/>
        <w:numPr>
          <w:ilvl w:val="0"/>
          <w:numId w:val="99"/>
        </w:numPr>
        <w:rPr>
          <w:rFonts w:ascii="Bookman Old Style" w:hAnsi="Bookman Old Style"/>
          <w:szCs w:val="20"/>
          <w:lang w:eastAsia="el-GR"/>
        </w:rPr>
      </w:pPr>
      <w:r w:rsidRPr="00AA6930">
        <w:rPr>
          <w:rFonts w:ascii="Bookman Old Style" w:hAnsi="Bookman Old Style"/>
          <w:szCs w:val="20"/>
          <w:lang w:eastAsia="el-GR"/>
        </w:rPr>
        <w:t>Επιμόρφωση των διαχειριστών και χρηστών</w:t>
      </w:r>
      <w:r w:rsidRPr="00A7408E">
        <w:rPr>
          <w:rFonts w:ascii="Bookman Old Style" w:hAnsi="Bookman Old Style"/>
          <w:szCs w:val="20"/>
          <w:lang w:eastAsia="el-GR"/>
        </w:rPr>
        <w:t xml:space="preserve"> του Ειδικού Ολοκληρωμένου Ηλεκτρονικού Συστήματος.</w:t>
      </w:r>
    </w:p>
    <w:p w:rsidR="0075787F" w:rsidRPr="00A7408E" w:rsidRDefault="0075787F" w:rsidP="00F22680">
      <w:pPr>
        <w:rPr>
          <w:szCs w:val="20"/>
        </w:rPr>
      </w:pPr>
      <w:r w:rsidRPr="00AA6930">
        <w:rPr>
          <w:szCs w:val="20"/>
        </w:rPr>
        <w:t>Η συνολική πρόοδος του Έργου</w:t>
      </w:r>
      <w:r w:rsidRPr="00A7408E">
        <w:rPr>
          <w:szCs w:val="20"/>
        </w:rPr>
        <w:t xml:space="preserve"> συνοψίζεται στα ακόλουθα:</w:t>
      </w:r>
    </w:p>
    <w:p w:rsidR="0075787F" w:rsidRPr="00A7408E" w:rsidRDefault="0075787F" w:rsidP="00F22680">
      <w:pPr>
        <w:pStyle w:val="bullet10"/>
        <w:numPr>
          <w:ilvl w:val="0"/>
          <w:numId w:val="0"/>
        </w:numPr>
        <w:ind w:left="720"/>
        <w:rPr>
          <w:rFonts w:ascii="Bookman Old Style" w:hAnsi="Bookman Old Style"/>
          <w:szCs w:val="20"/>
          <w:lang w:eastAsia="el-GR"/>
        </w:rPr>
      </w:pPr>
      <w:r w:rsidRPr="00A7408E">
        <w:rPr>
          <w:rFonts w:ascii="Bookman Old Style" w:hAnsi="Bookman Old Style"/>
          <w:lang w:eastAsia="el-GR"/>
        </w:rPr>
        <w:t>Τις κύριες Δράσεις του Έργου έχει αναλάβει Ανάδοχος (</w:t>
      </w:r>
      <w:r w:rsidRPr="00A7408E">
        <w:rPr>
          <w:rFonts w:ascii="Bookman Old Style" w:hAnsi="Bookman Old Style"/>
          <w:lang w:val="en-US" w:eastAsia="el-GR"/>
        </w:rPr>
        <w:t>Globotechnologies</w:t>
      </w:r>
      <w:r w:rsidRPr="00A7408E">
        <w:rPr>
          <w:rFonts w:ascii="Bookman Old Style" w:hAnsi="Bookman Old Style"/>
          <w:lang w:eastAsia="el-GR"/>
        </w:rPr>
        <w:t xml:space="preserve">),κατόπιν διαγωνιστικών διαδικασιών, ο οποίος </w:t>
      </w:r>
      <w:r w:rsidRPr="00AA6930">
        <w:rPr>
          <w:rFonts w:ascii="Bookman Old Style" w:hAnsi="Bookman Old Style"/>
          <w:lang w:eastAsia="el-GR"/>
        </w:rPr>
        <w:t xml:space="preserve">έχει ξεκινήσει την ανάπτυξη του </w:t>
      </w:r>
      <w:r w:rsidRPr="00AA6930">
        <w:rPr>
          <w:rFonts w:ascii="Bookman Old Style" w:hAnsi="Bookman Old Style"/>
          <w:szCs w:val="20"/>
          <w:lang w:eastAsia="el-GR"/>
        </w:rPr>
        <w:t>Ειδικού Ολοκληρωμένου Ηλεκτρονικού Συστήματος (Μητρώου)</w:t>
      </w:r>
      <w:r w:rsidRPr="00A7408E">
        <w:rPr>
          <w:rFonts w:ascii="Bookman Old Style" w:hAnsi="Bookman Old Style"/>
          <w:szCs w:val="20"/>
          <w:lang w:eastAsia="el-GR"/>
        </w:rPr>
        <w:t>.Στο πλαίσιο της σύμβασης έχει πραγματοποιηθεί  παραλαβή της Μελέτης Εφαρμογής του Ηλεκτρονικού Μητρώου ΑΜΕΑ. Επίσης, έχουν παραδοθεί οι ενότητες «Υποσύστημα διαχείρισης Μητρώου ΑΜΕΑ, Υποσύστημα Διαχείρισης αναφορών και ειδοποιήσεων, Ασύγχρονη τηλεκπαίδευση και Υποσύστημα διαχείρισης και συντήρησης  της εφαρμογής»</w:t>
      </w:r>
    </w:p>
    <w:p w:rsidR="0075787F" w:rsidRPr="00A7408E" w:rsidRDefault="0075787F" w:rsidP="00F22680">
      <w:pPr>
        <w:pStyle w:val="bullet10"/>
        <w:numPr>
          <w:ilvl w:val="0"/>
          <w:numId w:val="100"/>
        </w:numPr>
        <w:rPr>
          <w:rFonts w:ascii="Bookman Old Style" w:hAnsi="Bookman Old Style"/>
          <w:sz w:val="20"/>
          <w:lang w:eastAsia="el-GR"/>
        </w:rPr>
      </w:pPr>
      <w:r w:rsidRPr="00A7408E">
        <w:rPr>
          <w:rFonts w:ascii="Bookman Old Style" w:hAnsi="Bookman Old Style"/>
          <w:szCs w:val="20"/>
          <w:lang w:eastAsia="el-GR"/>
        </w:rPr>
        <w:lastRenderedPageBreak/>
        <w:t xml:space="preserve">Στο πλαίσιο του έργου ολοκληρώνεται η διαδικασία </w:t>
      </w:r>
      <w:r w:rsidRPr="00AA6930">
        <w:rPr>
          <w:rFonts w:ascii="Bookman Old Style" w:hAnsi="Bookman Old Style"/>
          <w:szCs w:val="20"/>
          <w:lang w:eastAsia="el-GR"/>
        </w:rPr>
        <w:t xml:space="preserve">προμήθειας </w:t>
      </w:r>
      <w:r w:rsidRPr="00AA6930">
        <w:rPr>
          <w:rFonts w:ascii="Bookman Old Style" w:hAnsi="Bookman Old Style"/>
          <w:szCs w:val="20"/>
          <w:lang w:val="en-US" w:eastAsia="el-GR"/>
        </w:rPr>
        <w:t>rack</w:t>
      </w:r>
      <w:r w:rsidRPr="00AA6930">
        <w:rPr>
          <w:rFonts w:ascii="Bookman Old Style" w:hAnsi="Bookman Old Style"/>
          <w:szCs w:val="20"/>
          <w:lang w:eastAsia="el-GR"/>
        </w:rPr>
        <w:t>για την εγκατάσταση του εξοπλισμού του μητρώου ΑΜΕΑ</w:t>
      </w:r>
    </w:p>
    <w:p w:rsidR="0075787F" w:rsidRPr="00A7408E" w:rsidRDefault="0075787F" w:rsidP="00F22680">
      <w:pPr>
        <w:spacing w:before="0" w:after="0"/>
        <w:rPr>
          <w:szCs w:val="20"/>
          <w:lang w:eastAsia="el-GR"/>
        </w:rPr>
      </w:pPr>
    </w:p>
    <w:p w:rsidR="0075787F" w:rsidRPr="00A7408E" w:rsidRDefault="0075787F" w:rsidP="00F22680">
      <w:pPr>
        <w:spacing w:before="0" w:after="0"/>
        <w:rPr>
          <w:rFonts w:cs="Calibri"/>
        </w:rPr>
      </w:pPr>
      <w:r w:rsidRPr="00A7408E">
        <w:rPr>
          <w:szCs w:val="20"/>
          <w:lang w:eastAsia="el-GR"/>
        </w:rPr>
        <w:t>Έχουν συνταχθεί  προδιαγραφές και άμεσα θα προκηρυχθούν υπηρεσίες για τη «Διενέργεια Δοκιμών Παρείσδυσης (vulnerability/penetrationtest)» με στόχο την εκτίμηση του επιπέδου Ασφαλείας της εφαρμογής του “Μητρώου ΑμεΑ” καθώς και δράσεις δημοσιότητας (φυλλάδια, ντοσιέ, αφίσες</w:t>
      </w:r>
    </w:p>
    <w:p w:rsidR="0075787F" w:rsidRDefault="0075787F" w:rsidP="00DF717A">
      <w:pPr>
        <w:spacing w:before="0" w:after="0"/>
        <w:rPr>
          <w:rFonts w:cs="Calibri"/>
        </w:rPr>
      </w:pPr>
    </w:p>
    <w:p w:rsidR="0075787F" w:rsidRDefault="0075787F">
      <w:pPr>
        <w:shd w:val="clear" w:color="auto" w:fill="E0E0E0"/>
        <w:rPr>
          <w:rFonts w:cs="Calibri"/>
          <w:bCs/>
        </w:rPr>
      </w:pPr>
      <w:bookmarkStart w:id="62" w:name="_Toc387665751"/>
      <w:r w:rsidRPr="00B31819">
        <w:rPr>
          <w:rFonts w:cs="Calibri"/>
          <w:b/>
          <w:bCs/>
        </w:rPr>
        <w:t>Πρόγραμμα εξατομικευμένων μέτρων υποστήριξης μαθητ</w:t>
      </w:r>
      <w:r>
        <w:rPr>
          <w:rFonts w:cs="Calibri"/>
          <w:b/>
          <w:bCs/>
        </w:rPr>
        <w:t xml:space="preserve">ών </w:t>
      </w:r>
      <w:r w:rsidRPr="00B31819">
        <w:rPr>
          <w:rFonts w:cs="Calibri"/>
          <w:b/>
          <w:bCs/>
        </w:rPr>
        <w:t>με αναπηρίες για τη μεγιστοποίηση της ακαδημαϊκής και κοινωνικής ανάπτυξης με τη χρήση Νέων Τεχνολογιών και Ψηφιακού Εκπαιδευτικού Υλικού.</w:t>
      </w:r>
      <w:bookmarkEnd w:id="62"/>
      <w:r w:rsidRPr="00B31819">
        <w:rPr>
          <w:rFonts w:cs="Calibri"/>
          <w:b/>
          <w:bCs/>
        </w:rPr>
        <w:t xml:space="preserve"> </w:t>
      </w:r>
    </w:p>
    <w:p w:rsidR="0075787F" w:rsidRPr="00A7408E" w:rsidRDefault="0075787F" w:rsidP="0082778C">
      <w:pPr>
        <w:pStyle w:val="af9"/>
        <w:spacing w:line="288" w:lineRule="auto"/>
        <w:rPr>
          <w:rFonts w:ascii="Bookman Old Style" w:hAnsi="Bookman Old Style"/>
          <w:lang w:eastAsia="el-GR"/>
        </w:rPr>
      </w:pPr>
      <w:r w:rsidRPr="00A7408E">
        <w:rPr>
          <w:rFonts w:ascii="Bookman Old Style" w:hAnsi="Bookman Old Style"/>
          <w:lang w:eastAsia="el-GR"/>
        </w:rPr>
        <w:t xml:space="preserve">Το Έργο, το οποίο υλοποιείται από την ΕΥΕ ΕΔ και το ΙΕΠ, </w:t>
      </w:r>
      <w:r w:rsidRPr="00AA6930">
        <w:rPr>
          <w:rFonts w:ascii="Bookman Old Style" w:hAnsi="Bookman Old Style"/>
          <w:lang w:eastAsia="el-GR"/>
        </w:rPr>
        <w:t>αφορά στον εκσυγχρονισμό και την ενίσχυση της εκπαίδευσης των μαθητών με αναπηρία ή/και ειδικές εκπαιδευτικές ανάγκες</w:t>
      </w:r>
      <w:r w:rsidRPr="00A7408E">
        <w:rPr>
          <w:rFonts w:ascii="Bookman Old Style" w:hAnsi="Bookman Old Style"/>
          <w:lang w:eastAsia="el-GR"/>
        </w:rPr>
        <w:t xml:space="preserve">, </w:t>
      </w:r>
      <w:r w:rsidRPr="00AA6930">
        <w:rPr>
          <w:rFonts w:ascii="Bookman Old Style" w:hAnsi="Bookman Old Style"/>
          <w:lang w:eastAsia="el-GR"/>
        </w:rPr>
        <w:t>με τη χρήση υπάρχοντος προσβάσιμου εκπαιδευτικού υλικού σε ψηφιακή μορφή</w:t>
      </w:r>
      <w:r w:rsidRPr="00A7408E">
        <w:rPr>
          <w:rFonts w:ascii="Bookman Old Style" w:hAnsi="Bookman Old Style"/>
          <w:lang w:eastAsia="el-GR"/>
        </w:rPr>
        <w:t>.</w:t>
      </w:r>
    </w:p>
    <w:p w:rsidR="0075787F" w:rsidRPr="00A7408E" w:rsidRDefault="0075787F" w:rsidP="00F22680">
      <w:pPr>
        <w:pStyle w:val="af9"/>
        <w:rPr>
          <w:rFonts w:ascii="Bookman Old Style" w:hAnsi="Bookman Old Style"/>
          <w:lang w:eastAsia="el-GR"/>
        </w:rPr>
      </w:pPr>
    </w:p>
    <w:p w:rsidR="0075787F" w:rsidRPr="00A7408E" w:rsidRDefault="0075787F" w:rsidP="00F22680">
      <w:pPr>
        <w:pStyle w:val="af9"/>
        <w:rPr>
          <w:rFonts w:ascii="Bookman Old Style" w:hAnsi="Bookman Old Style"/>
          <w:lang w:eastAsia="el-GR"/>
        </w:rPr>
      </w:pPr>
      <w:r w:rsidRPr="00A7408E">
        <w:rPr>
          <w:rFonts w:ascii="Bookman Old Style" w:hAnsi="Bookman Old Style"/>
          <w:lang w:eastAsia="el-GR"/>
        </w:rPr>
        <w:t xml:space="preserve">Ειδικότερα το Έργο προβλέπει την υλοποίηση των ακόλουθων κύριων Δράσεων: </w:t>
      </w:r>
    </w:p>
    <w:p w:rsidR="0075787F" w:rsidRPr="00AA6930" w:rsidRDefault="0075787F" w:rsidP="00F22680">
      <w:pPr>
        <w:pStyle w:val="bullet10"/>
        <w:numPr>
          <w:ilvl w:val="0"/>
          <w:numId w:val="102"/>
        </w:numPr>
        <w:rPr>
          <w:rFonts w:ascii="Bookman Old Style" w:hAnsi="Bookman Old Style"/>
          <w:lang w:eastAsia="el-GR"/>
        </w:rPr>
      </w:pPr>
      <w:r>
        <w:rPr>
          <w:rFonts w:ascii="Bookman Old Style" w:hAnsi="Bookman Old Style"/>
          <w:lang w:eastAsia="el-GR"/>
        </w:rPr>
        <w:t>Απασχόληση</w:t>
      </w:r>
      <w:r w:rsidRPr="00AA6930">
        <w:rPr>
          <w:rFonts w:ascii="Bookman Old Style" w:hAnsi="Bookman Old Style"/>
          <w:lang w:eastAsia="el-GR"/>
        </w:rPr>
        <w:t xml:space="preserve"> Εκπαιδευτικών, Ειδικού Βοηθητικού Προσωπικού και Ειδικού Εκπαιδευτικού Προσωπικού </w:t>
      </w:r>
      <w:r w:rsidRPr="00A7408E">
        <w:rPr>
          <w:rFonts w:ascii="Bookman Old Style" w:hAnsi="Bookman Old Style"/>
          <w:lang w:eastAsia="el-GR"/>
        </w:rPr>
        <w:t>(υλοποίηση από ΕΥΕ ΕΔ)</w:t>
      </w:r>
    </w:p>
    <w:p w:rsidR="0075787F" w:rsidRPr="00A7408E" w:rsidRDefault="0075787F" w:rsidP="00F22680">
      <w:pPr>
        <w:pStyle w:val="bullet10"/>
        <w:numPr>
          <w:ilvl w:val="0"/>
          <w:numId w:val="102"/>
        </w:numPr>
        <w:rPr>
          <w:rFonts w:ascii="Bookman Old Style" w:hAnsi="Bookman Old Style"/>
          <w:lang w:eastAsia="el-GR"/>
        </w:rPr>
      </w:pPr>
      <w:r w:rsidRPr="00AA6930">
        <w:rPr>
          <w:rFonts w:ascii="Bookman Old Style" w:hAnsi="Bookman Old Style"/>
          <w:lang w:eastAsia="el-GR"/>
        </w:rPr>
        <w:t>Επιμόρφωση Εκπαιδευτικών</w:t>
      </w:r>
      <w:r w:rsidRPr="00A7408E">
        <w:rPr>
          <w:rFonts w:ascii="Bookman Old Style" w:hAnsi="Bookman Old Style"/>
          <w:lang w:eastAsia="el-GR"/>
        </w:rPr>
        <w:t xml:space="preserve"> στην αξιοποίηση του προσβάσιμου εκπαιδευτικού υλικού σε ψηφιακή μορφή (υλοποίηση από ΙΕΠ)</w:t>
      </w:r>
    </w:p>
    <w:p w:rsidR="0075787F" w:rsidRPr="00A7408E" w:rsidRDefault="0075787F" w:rsidP="00F22680">
      <w:r w:rsidRPr="00AA6930">
        <w:t>Η συνολική πρόοδος του Έργου</w:t>
      </w:r>
      <w:r w:rsidRPr="00A7408E">
        <w:t xml:space="preserve"> συνοψίζεται στα ακόλουθα:</w:t>
      </w:r>
    </w:p>
    <w:p w:rsidR="0075787F" w:rsidRPr="00A7408E" w:rsidRDefault="0075787F" w:rsidP="00F22680">
      <w:pPr>
        <w:pStyle w:val="bullet10"/>
        <w:numPr>
          <w:ilvl w:val="0"/>
          <w:numId w:val="101"/>
        </w:numPr>
        <w:spacing w:before="0" w:after="200"/>
        <w:jc w:val="left"/>
        <w:rPr>
          <w:rFonts w:ascii="Bookman Old Style" w:hAnsi="Bookman Old Style"/>
        </w:rPr>
      </w:pPr>
      <w:r w:rsidRPr="00A7408E">
        <w:rPr>
          <w:rFonts w:ascii="Bookman Old Style" w:hAnsi="Bookman Old Style"/>
          <w:lang w:eastAsia="el-GR"/>
        </w:rPr>
        <w:t xml:space="preserve">Κατά το σχολικό έτος </w:t>
      </w:r>
      <w:r w:rsidRPr="00AA6930">
        <w:rPr>
          <w:rFonts w:ascii="Bookman Old Style" w:hAnsi="Bookman Old Style"/>
          <w:lang w:eastAsia="el-GR"/>
        </w:rPr>
        <w:t>2012-2013</w:t>
      </w:r>
      <w:r w:rsidRPr="00A7408E">
        <w:rPr>
          <w:rFonts w:ascii="Bookman Old Style" w:hAnsi="Bookman Old Style"/>
          <w:lang w:eastAsia="el-GR"/>
        </w:rPr>
        <w:t xml:space="preserve"> </w:t>
      </w:r>
      <w:r>
        <w:rPr>
          <w:rFonts w:ascii="Bookman Old Style" w:hAnsi="Bookman Old Style"/>
          <w:lang w:eastAsia="el-GR"/>
        </w:rPr>
        <w:t>απασχολήθηκαν</w:t>
      </w:r>
      <w:r w:rsidRPr="00A7408E">
        <w:rPr>
          <w:rFonts w:ascii="Bookman Old Style" w:hAnsi="Bookman Old Style"/>
          <w:lang w:eastAsia="el-GR"/>
        </w:rPr>
        <w:t xml:space="preserve"> </w:t>
      </w:r>
      <w:r w:rsidRPr="00AA6930">
        <w:rPr>
          <w:rFonts w:ascii="Bookman Old Style" w:hAnsi="Bookman Old Style"/>
          <w:lang w:eastAsia="el-GR"/>
        </w:rPr>
        <w:t>1.427 εκπαιδευτικοί</w:t>
      </w:r>
    </w:p>
    <w:p w:rsidR="0075787F" w:rsidRPr="00A7408E" w:rsidRDefault="0075787F" w:rsidP="00F22680">
      <w:pPr>
        <w:pStyle w:val="bullet10"/>
        <w:numPr>
          <w:ilvl w:val="0"/>
          <w:numId w:val="101"/>
        </w:numPr>
        <w:rPr>
          <w:rFonts w:ascii="Bookman Old Style" w:hAnsi="Bookman Old Style"/>
        </w:rPr>
      </w:pPr>
      <w:r w:rsidRPr="00A7408E">
        <w:rPr>
          <w:rFonts w:ascii="Bookman Old Style" w:hAnsi="Bookman Old Style"/>
          <w:lang w:eastAsia="el-GR"/>
        </w:rPr>
        <w:t xml:space="preserve">Κατά το σχολικό έτος </w:t>
      </w:r>
      <w:r w:rsidRPr="00AA6930">
        <w:rPr>
          <w:rFonts w:ascii="Bookman Old Style" w:hAnsi="Bookman Old Style"/>
          <w:lang w:eastAsia="el-GR"/>
        </w:rPr>
        <w:t>2013-2014</w:t>
      </w:r>
      <w:r w:rsidRPr="00A7408E">
        <w:rPr>
          <w:rFonts w:ascii="Bookman Old Style" w:hAnsi="Bookman Old Style"/>
          <w:lang w:eastAsia="el-GR"/>
        </w:rPr>
        <w:t xml:space="preserve"> </w:t>
      </w:r>
      <w:r>
        <w:rPr>
          <w:rFonts w:ascii="Bookman Old Style" w:hAnsi="Bookman Old Style"/>
          <w:lang w:eastAsia="el-GR"/>
        </w:rPr>
        <w:t>απασχολήθηκαν</w:t>
      </w:r>
      <w:r w:rsidRPr="00A7408E">
        <w:rPr>
          <w:rFonts w:ascii="Bookman Old Style" w:hAnsi="Bookman Old Style"/>
          <w:lang w:eastAsia="el-GR"/>
        </w:rPr>
        <w:t xml:space="preserve"> </w:t>
      </w:r>
      <w:r w:rsidRPr="00AA6930">
        <w:rPr>
          <w:rFonts w:ascii="Bookman Old Style" w:hAnsi="Bookman Old Style"/>
          <w:lang w:eastAsia="el-GR"/>
        </w:rPr>
        <w:t>2.714 εκπαιδευτικοί, 238 άτομα Ειδικού Βοηθητικού Προσωπικού και 144 άτομα Ειδικού Εκπαιδευτικού Προσωπικού</w:t>
      </w:r>
    </w:p>
    <w:p w:rsidR="0075787F" w:rsidRPr="00A7408E" w:rsidRDefault="0075787F" w:rsidP="00F22680">
      <w:pPr>
        <w:pStyle w:val="bullet10"/>
        <w:numPr>
          <w:ilvl w:val="0"/>
          <w:numId w:val="101"/>
        </w:numPr>
        <w:rPr>
          <w:rFonts w:ascii="Bookman Old Style" w:hAnsi="Bookman Old Style"/>
          <w:lang w:eastAsia="el-GR"/>
        </w:rPr>
      </w:pPr>
      <w:r w:rsidRPr="00A7408E">
        <w:rPr>
          <w:rFonts w:ascii="Bookman Old Style" w:hAnsi="Bookman Old Style"/>
          <w:lang w:eastAsia="el-GR"/>
        </w:rPr>
        <w:t xml:space="preserve">Κατά το σχολικό έτος </w:t>
      </w:r>
      <w:r w:rsidRPr="00AA6930">
        <w:rPr>
          <w:rFonts w:ascii="Bookman Old Style" w:hAnsi="Bookman Old Style"/>
          <w:lang w:eastAsia="el-GR"/>
        </w:rPr>
        <w:t>2014-2015</w:t>
      </w:r>
      <w:r w:rsidRPr="00A7408E">
        <w:rPr>
          <w:rFonts w:ascii="Bookman Old Style" w:hAnsi="Bookman Old Style"/>
          <w:lang w:eastAsia="el-GR"/>
        </w:rPr>
        <w:t xml:space="preserve"> </w:t>
      </w:r>
      <w:r>
        <w:rPr>
          <w:rFonts w:ascii="Bookman Old Style" w:hAnsi="Bookman Old Style"/>
          <w:lang w:eastAsia="el-GR"/>
        </w:rPr>
        <w:t>απασχολήθηκαν</w:t>
      </w:r>
      <w:r w:rsidRPr="00A7408E">
        <w:rPr>
          <w:rFonts w:ascii="Bookman Old Style" w:hAnsi="Bookman Old Style"/>
          <w:lang w:eastAsia="el-GR"/>
        </w:rPr>
        <w:t xml:space="preserve"> </w:t>
      </w:r>
      <w:r w:rsidRPr="00AA6930">
        <w:rPr>
          <w:rFonts w:ascii="Bookman Old Style" w:hAnsi="Bookman Old Style"/>
          <w:lang w:eastAsia="el-GR"/>
        </w:rPr>
        <w:t>3.084 εκπαιδευτικοί/ Ειδικό Βοηθητικό Προσωπικό/ Ειδικό Εκπαιδευτικό Προσωπικό</w:t>
      </w:r>
    </w:p>
    <w:p w:rsidR="0075787F" w:rsidRDefault="0075787F" w:rsidP="00F22680">
      <w:pPr>
        <w:spacing w:before="0"/>
        <w:rPr>
          <w:lang w:eastAsia="el-GR"/>
        </w:rPr>
      </w:pPr>
    </w:p>
    <w:p w:rsidR="0075787F" w:rsidRPr="00A7408E" w:rsidRDefault="0075787F" w:rsidP="00F22680">
      <w:pPr>
        <w:spacing w:before="0"/>
        <w:rPr>
          <w:lang w:eastAsia="el-GR"/>
        </w:rPr>
      </w:pPr>
      <w:r w:rsidRPr="00A7408E">
        <w:rPr>
          <w:lang w:eastAsia="el-GR"/>
        </w:rPr>
        <w:t xml:space="preserve">Η επιμόρφωση των εκπαιδευτικών πραγματοποιήθηκε κατά τα Σχολικά Έτη </w:t>
      </w:r>
      <w:r w:rsidRPr="00AA6930">
        <w:rPr>
          <w:lang w:eastAsia="el-GR"/>
        </w:rPr>
        <w:t>2012-2013 και 2013-2014 από το ΙΕΠ (συνδικαιούχο φορέα</w:t>
      </w:r>
      <w:r w:rsidRPr="00A7408E">
        <w:rPr>
          <w:lang w:eastAsia="el-GR"/>
        </w:rPr>
        <w:t>).</w:t>
      </w:r>
    </w:p>
    <w:p w:rsidR="0075787F" w:rsidRDefault="0075787F" w:rsidP="00E8404C">
      <w:pPr>
        <w:spacing w:before="0"/>
        <w:rPr>
          <w:rFonts w:cs="Arial"/>
          <w:color w:val="000000"/>
        </w:rPr>
      </w:pPr>
    </w:p>
    <w:p w:rsidR="0075787F" w:rsidRDefault="0075787F">
      <w:pPr>
        <w:shd w:val="clear" w:color="auto" w:fill="E0E0E0"/>
        <w:rPr>
          <w:rFonts w:cs="Calibri"/>
          <w:bCs/>
        </w:rPr>
      </w:pPr>
      <w:bookmarkStart w:id="63" w:name="_Toc387665752"/>
      <w:r w:rsidRPr="00B31819">
        <w:rPr>
          <w:rFonts w:cs="Calibri"/>
          <w:b/>
          <w:bCs/>
        </w:rPr>
        <w:t>Ανάπτυξη Υποστηρικτικών Δομών για την Ένταξη και Συμπερίληψη στην Εκπαίδευση των μαθητών με αναπηρία ή/και ειδικές εκπαιδευτικές ανάγκες -Μετατροπή του Ειδικού Σχολείου σε Κέντρο Υποστήριξης Ειδικής Αγωγής και Εκπαίδευσης</w:t>
      </w:r>
      <w:bookmarkEnd w:id="63"/>
    </w:p>
    <w:p w:rsidR="0075787F" w:rsidRPr="00A7408E" w:rsidRDefault="0075787F" w:rsidP="0082778C">
      <w:pPr>
        <w:pStyle w:val="af9"/>
        <w:spacing w:line="288" w:lineRule="auto"/>
        <w:rPr>
          <w:rFonts w:ascii="Bookman Old Style" w:hAnsi="Bookman Old Style"/>
          <w:szCs w:val="20"/>
          <w:lang w:eastAsia="el-GR"/>
        </w:rPr>
      </w:pPr>
      <w:r w:rsidRPr="00A7408E">
        <w:rPr>
          <w:rFonts w:ascii="Bookman Old Style" w:hAnsi="Bookman Old Style"/>
          <w:szCs w:val="20"/>
          <w:lang w:eastAsia="el-GR"/>
        </w:rPr>
        <w:lastRenderedPageBreak/>
        <w:t>Το Έργο, το οποίο υλοποιείται από την ΕΥΕ ΕΔ</w:t>
      </w:r>
      <w:r>
        <w:rPr>
          <w:rFonts w:ascii="Bookman Old Style" w:hAnsi="Bookman Old Style"/>
          <w:szCs w:val="20"/>
          <w:lang w:eastAsia="el-GR"/>
        </w:rPr>
        <w:t xml:space="preserve"> </w:t>
      </w:r>
      <w:r w:rsidRPr="00A7408E">
        <w:rPr>
          <w:rFonts w:ascii="Bookman Old Style" w:hAnsi="Bookman Old Style"/>
          <w:szCs w:val="20"/>
          <w:lang w:eastAsia="el-GR"/>
        </w:rPr>
        <w:t xml:space="preserve">και το ΙΕΠ, αφορά στην </w:t>
      </w:r>
      <w:r w:rsidRPr="00AA6930">
        <w:rPr>
          <w:rFonts w:ascii="Bookman Old Style" w:hAnsi="Bookman Old Style"/>
          <w:szCs w:val="20"/>
          <w:lang w:eastAsia="el-GR"/>
        </w:rPr>
        <w:t>ενίσχυση της εκπαίδευσης των μαθητών με αναπηρία ή/και ειδικές εκπαιδευτικές</w:t>
      </w:r>
      <w:r w:rsidRPr="00A7408E">
        <w:rPr>
          <w:rFonts w:ascii="Bookman Old Style" w:hAnsi="Bookman Old Style"/>
          <w:szCs w:val="20"/>
          <w:lang w:eastAsia="el-GR"/>
        </w:rPr>
        <w:t xml:space="preserve"> ανάγκες μέσω: </w:t>
      </w:r>
    </w:p>
    <w:p w:rsidR="0075787F" w:rsidRPr="00A7408E" w:rsidRDefault="0075787F" w:rsidP="00F22680">
      <w:pPr>
        <w:pStyle w:val="bullet10"/>
        <w:numPr>
          <w:ilvl w:val="0"/>
          <w:numId w:val="103"/>
        </w:numPr>
        <w:rPr>
          <w:rFonts w:ascii="Bookman Old Style" w:hAnsi="Bookman Old Style"/>
          <w:lang w:eastAsia="el-GR"/>
        </w:rPr>
      </w:pPr>
      <w:r w:rsidRPr="00A7408E">
        <w:rPr>
          <w:rFonts w:ascii="Bookman Old Style" w:hAnsi="Bookman Old Style"/>
          <w:lang w:eastAsia="el-GR"/>
        </w:rPr>
        <w:t xml:space="preserve">της αναδιάρθρωσης του ρόλου των Σχολικών Μονάδων Ειδικής Αγωγής και Εκπαίδευσης (ΣΜΕΑΕ) και της μετατροπής τους σε Κέντρα Υποστήριξης Ειδικής Αγωγής και Εκπαίδευσης (ΕΑΕ), καθώς και </w:t>
      </w:r>
    </w:p>
    <w:p w:rsidR="0075787F" w:rsidRDefault="0075787F" w:rsidP="00DD194C">
      <w:pPr>
        <w:pStyle w:val="bullet10"/>
        <w:numPr>
          <w:ilvl w:val="0"/>
          <w:numId w:val="103"/>
        </w:numPr>
        <w:spacing w:after="120"/>
        <w:ind w:left="714" w:hanging="357"/>
        <w:rPr>
          <w:rFonts w:ascii="Bookman Old Style" w:hAnsi="Bookman Old Style"/>
          <w:szCs w:val="20"/>
          <w:lang w:eastAsia="el-GR"/>
        </w:rPr>
      </w:pPr>
      <w:r w:rsidRPr="00A7408E">
        <w:rPr>
          <w:rFonts w:ascii="Bookman Old Style" w:hAnsi="Bookman Old Style"/>
          <w:lang w:eastAsia="el-GR"/>
        </w:rPr>
        <w:t xml:space="preserve">της σύστασης Σχολικών Δικτύων Εκπαίδευσης και Υποστήριξης (ΣΔΕΥ) και της λειτουργίας των Επιτροπών Διαγνωστικής Εκπαιδευτικής Αξιολόγησης και Υποστήριξης (ΕΔΕΑΥ) για τη διαγνωστική εκπαιδευτική αξιολόγηση και υποστήριξη των εκπαιδευτικών αναγκών των μαθητών. </w:t>
      </w:r>
    </w:p>
    <w:p w:rsidR="0075787F" w:rsidRPr="00A7408E" w:rsidRDefault="0075787F" w:rsidP="00F22680">
      <w:pPr>
        <w:pStyle w:val="af9"/>
        <w:rPr>
          <w:rFonts w:ascii="Bookman Old Style" w:hAnsi="Bookman Old Style"/>
          <w:szCs w:val="20"/>
          <w:lang w:eastAsia="el-GR"/>
        </w:rPr>
      </w:pPr>
      <w:r w:rsidRPr="00A7408E">
        <w:rPr>
          <w:rFonts w:ascii="Bookman Old Style" w:hAnsi="Bookman Old Style"/>
          <w:szCs w:val="20"/>
          <w:lang w:eastAsia="el-GR"/>
        </w:rPr>
        <w:t xml:space="preserve">Ειδικότερα το Έργο προβλέπει την υλοποίηση των ακόλουθων κύριων Δράσεων: </w:t>
      </w:r>
    </w:p>
    <w:p w:rsidR="0075787F" w:rsidRPr="00A7408E" w:rsidRDefault="0075787F" w:rsidP="00F22680">
      <w:pPr>
        <w:pStyle w:val="bullet10"/>
        <w:numPr>
          <w:ilvl w:val="0"/>
          <w:numId w:val="104"/>
        </w:numPr>
        <w:rPr>
          <w:rFonts w:ascii="Bookman Old Style" w:hAnsi="Bookman Old Style"/>
          <w:szCs w:val="20"/>
          <w:lang w:eastAsia="el-GR"/>
        </w:rPr>
      </w:pPr>
      <w:r w:rsidRPr="00AA6930">
        <w:rPr>
          <w:rFonts w:ascii="Bookman Old Style" w:hAnsi="Bookman Old Style"/>
          <w:szCs w:val="20"/>
          <w:lang w:eastAsia="el-GR"/>
        </w:rPr>
        <w:t>Πρόσληψη Ειδικού Εκπαιδευτικού Προσωπικού</w:t>
      </w:r>
      <w:r w:rsidRPr="00A7408E">
        <w:rPr>
          <w:rFonts w:ascii="Bookman Old Style" w:hAnsi="Bookman Old Style"/>
          <w:szCs w:val="20"/>
          <w:lang w:eastAsia="el-GR"/>
        </w:rPr>
        <w:t xml:space="preserve"> για τη στελέχωση των ΕΔΕΑΥ και ΚΕΔΔΥ (υλοποιείται από την ΕΥΕ ΕΔ)</w:t>
      </w:r>
    </w:p>
    <w:p w:rsidR="0075787F" w:rsidRPr="00AA6930" w:rsidRDefault="0075787F" w:rsidP="00F22680">
      <w:pPr>
        <w:pStyle w:val="bullet10"/>
        <w:numPr>
          <w:ilvl w:val="0"/>
          <w:numId w:val="104"/>
        </w:numPr>
        <w:rPr>
          <w:rFonts w:ascii="Bookman Old Style" w:hAnsi="Bookman Old Style"/>
          <w:szCs w:val="20"/>
          <w:lang w:eastAsia="el-GR"/>
        </w:rPr>
      </w:pPr>
      <w:r w:rsidRPr="00AA6930">
        <w:rPr>
          <w:rFonts w:ascii="Bookman Old Style" w:hAnsi="Bookman Old Style"/>
          <w:szCs w:val="20"/>
          <w:lang w:eastAsia="el-GR"/>
        </w:rPr>
        <w:t xml:space="preserve">Επιμόρφωση Ειδικού Εκπαιδευτικού Προσωπικού </w:t>
      </w:r>
      <w:r w:rsidRPr="00A7408E">
        <w:rPr>
          <w:rFonts w:ascii="Bookman Old Style" w:hAnsi="Bookman Old Style"/>
          <w:szCs w:val="20"/>
          <w:lang w:eastAsia="el-GR"/>
        </w:rPr>
        <w:t>(υλοποιείται από το ΙΕΠ)</w:t>
      </w:r>
    </w:p>
    <w:p w:rsidR="0075787F" w:rsidRPr="00A7408E" w:rsidRDefault="0075787F" w:rsidP="00F22680">
      <w:pPr>
        <w:rPr>
          <w:szCs w:val="20"/>
        </w:rPr>
      </w:pPr>
      <w:r w:rsidRPr="00AA6930">
        <w:rPr>
          <w:szCs w:val="20"/>
        </w:rPr>
        <w:t>Η συνολική πρόοδος του Έργου</w:t>
      </w:r>
      <w:r w:rsidRPr="00A7408E">
        <w:rPr>
          <w:szCs w:val="20"/>
        </w:rPr>
        <w:t xml:space="preserve"> συνοψίζεται στα ακόλουθα:</w:t>
      </w:r>
    </w:p>
    <w:p w:rsidR="0075787F" w:rsidRPr="00A7408E" w:rsidRDefault="0075787F" w:rsidP="00F22680">
      <w:pPr>
        <w:pStyle w:val="bullet10"/>
        <w:numPr>
          <w:ilvl w:val="0"/>
          <w:numId w:val="105"/>
        </w:numPr>
        <w:rPr>
          <w:rFonts w:ascii="Bookman Old Style" w:hAnsi="Bookman Old Style"/>
          <w:sz w:val="20"/>
          <w:szCs w:val="20"/>
          <w:lang w:eastAsia="el-GR"/>
        </w:rPr>
      </w:pPr>
      <w:r w:rsidRPr="00A7408E">
        <w:rPr>
          <w:rFonts w:ascii="Bookman Old Style" w:hAnsi="Bookman Old Style"/>
          <w:szCs w:val="20"/>
          <w:lang w:eastAsia="el-GR"/>
        </w:rPr>
        <w:t xml:space="preserve">Κατά το σχολικό έτος </w:t>
      </w:r>
      <w:r w:rsidRPr="00AA6930">
        <w:rPr>
          <w:rFonts w:ascii="Bookman Old Style" w:hAnsi="Bookman Old Style"/>
          <w:szCs w:val="20"/>
          <w:lang w:eastAsia="el-GR"/>
        </w:rPr>
        <w:t>2013-2014</w:t>
      </w:r>
      <w:r w:rsidRPr="00A7408E">
        <w:rPr>
          <w:rFonts w:ascii="Bookman Old Style" w:hAnsi="Bookman Old Style"/>
          <w:szCs w:val="20"/>
          <w:lang w:eastAsia="el-GR"/>
        </w:rPr>
        <w:t xml:space="preserve"> </w:t>
      </w:r>
      <w:r>
        <w:rPr>
          <w:rFonts w:ascii="Bookman Old Style" w:hAnsi="Bookman Old Style"/>
          <w:szCs w:val="20"/>
          <w:lang w:eastAsia="el-GR"/>
        </w:rPr>
        <w:t>απασχολήθηκαν</w:t>
      </w:r>
      <w:r w:rsidRPr="00A7408E">
        <w:rPr>
          <w:rFonts w:ascii="Bookman Old Style" w:hAnsi="Bookman Old Style"/>
          <w:szCs w:val="20"/>
          <w:lang w:eastAsia="el-GR"/>
        </w:rPr>
        <w:t xml:space="preserve"> </w:t>
      </w:r>
      <w:r w:rsidRPr="00AA6930">
        <w:rPr>
          <w:rFonts w:ascii="Bookman Old Style" w:hAnsi="Bookman Old Style"/>
          <w:szCs w:val="20"/>
          <w:lang w:eastAsia="el-GR"/>
        </w:rPr>
        <w:t xml:space="preserve">506 </w:t>
      </w:r>
      <w:r w:rsidRPr="00A7408E">
        <w:rPr>
          <w:rFonts w:ascii="Bookman Old Style" w:hAnsi="Bookman Old Style"/>
          <w:szCs w:val="20"/>
          <w:lang w:eastAsia="el-GR"/>
        </w:rPr>
        <w:t xml:space="preserve">στελέχη Ειδικού Εκπαιδευτικού Προσωπικού (ΕΕΠ) διαφόρων ειδικοτήτων (Ψυχολόγων, Κοινωνικών Λειτουργών, κ.λπ.). </w:t>
      </w:r>
    </w:p>
    <w:p w:rsidR="0075787F" w:rsidRPr="00A7408E" w:rsidRDefault="0075787F" w:rsidP="00F22680">
      <w:pPr>
        <w:pStyle w:val="bullet10"/>
        <w:numPr>
          <w:ilvl w:val="0"/>
          <w:numId w:val="105"/>
        </w:numPr>
        <w:rPr>
          <w:rFonts w:ascii="Bookman Old Style" w:hAnsi="Bookman Old Style"/>
        </w:rPr>
      </w:pPr>
      <w:r w:rsidRPr="00A7408E">
        <w:rPr>
          <w:rFonts w:ascii="Bookman Old Style" w:hAnsi="Bookman Old Style"/>
        </w:rPr>
        <w:t xml:space="preserve">Κατά το σχολικό έτος 2014-2015 </w:t>
      </w:r>
      <w:r>
        <w:rPr>
          <w:rFonts w:ascii="Bookman Old Style" w:hAnsi="Bookman Old Style"/>
        </w:rPr>
        <w:t>απασχολήθηκαν</w:t>
      </w:r>
      <w:r w:rsidRPr="00A7408E">
        <w:rPr>
          <w:rFonts w:ascii="Bookman Old Style" w:hAnsi="Bookman Old Style"/>
        </w:rPr>
        <w:t xml:space="preserve"> 220 στελέχη Ειδικού Εκπαιδευτικού Προσωπικού (ΕΕΠ) διαφόρων ειδικοτήτων.</w:t>
      </w:r>
    </w:p>
    <w:p w:rsidR="0075787F" w:rsidRPr="00A7408E" w:rsidRDefault="0075787F" w:rsidP="00F22680">
      <w:pPr>
        <w:pStyle w:val="bullet10"/>
        <w:numPr>
          <w:ilvl w:val="0"/>
          <w:numId w:val="105"/>
        </w:numPr>
        <w:rPr>
          <w:rFonts w:ascii="Bookman Old Style" w:hAnsi="Bookman Old Style"/>
        </w:rPr>
      </w:pPr>
      <w:r w:rsidRPr="00A7408E">
        <w:rPr>
          <w:rFonts w:ascii="Bookman Old Style" w:hAnsi="Bookman Old Style"/>
        </w:rPr>
        <w:t>Κατά το Σχολικό Έτος 2013-2014 υλοποιήθηκε η Επιμόρφωση του Ειδικού Εκπαιδευτικού Προσωπικού από το ΙΕΠ (συνδικαιούχο φορέα )</w:t>
      </w:r>
    </w:p>
    <w:p w:rsidR="0075787F" w:rsidRPr="00AC73E3" w:rsidRDefault="0075787F" w:rsidP="00DF717A">
      <w:pPr>
        <w:spacing w:before="0" w:after="0"/>
        <w:rPr>
          <w:rFonts w:cs="Arial"/>
          <w:color w:val="000000"/>
        </w:rPr>
      </w:pPr>
    </w:p>
    <w:p w:rsidR="0075787F" w:rsidRPr="00973643" w:rsidRDefault="0075787F" w:rsidP="00865190">
      <w:pPr>
        <w:shd w:val="clear" w:color="auto" w:fill="E0E0E0"/>
        <w:rPr>
          <w:b/>
        </w:rPr>
      </w:pPr>
      <w:r w:rsidRPr="00973643">
        <w:rPr>
          <w:b/>
        </w:rPr>
        <w:t>Υποστήριξη Ολοήμερων Σχολείων</w:t>
      </w:r>
      <w:r>
        <w:rPr>
          <w:b/>
        </w:rPr>
        <w:t xml:space="preserve"> (Β)</w:t>
      </w:r>
    </w:p>
    <w:p w:rsidR="0075787F" w:rsidRPr="00A7408E" w:rsidRDefault="0075787F" w:rsidP="0082778C">
      <w:pPr>
        <w:pStyle w:val="af9"/>
        <w:spacing w:line="288" w:lineRule="auto"/>
        <w:rPr>
          <w:rFonts w:ascii="Bookman Old Style" w:hAnsi="Bookman Old Style"/>
          <w:szCs w:val="20"/>
          <w:lang w:eastAsia="el-GR"/>
        </w:rPr>
      </w:pPr>
      <w:r w:rsidRPr="00A7408E">
        <w:rPr>
          <w:rFonts w:ascii="Bookman Old Style" w:hAnsi="Bookman Old Style"/>
          <w:szCs w:val="20"/>
          <w:lang w:eastAsia="el-GR"/>
        </w:rPr>
        <w:t xml:space="preserve">Το Έργο έχει ως </w:t>
      </w:r>
      <w:r w:rsidRPr="00AA6930">
        <w:rPr>
          <w:rFonts w:ascii="Bookman Old Style" w:hAnsi="Bookman Old Style"/>
          <w:szCs w:val="20"/>
          <w:lang w:eastAsia="el-GR"/>
        </w:rPr>
        <w:t>στόχο την υποστήριξη και ενίσχυση του θεσμού του Ολοήμερου Δημοτικού Σχολείου καθώς και του Ολοήμερου Νηπιαγωγείου για τα σχολικά έτη 2013- 2014 και 2014- 2015</w:t>
      </w:r>
      <w:r>
        <w:rPr>
          <w:rFonts w:ascii="Bookman Old Style" w:hAnsi="Bookman Old Style"/>
          <w:szCs w:val="20"/>
          <w:lang w:eastAsia="el-GR"/>
        </w:rPr>
        <w:t>.</w:t>
      </w:r>
    </w:p>
    <w:p w:rsidR="0075787F" w:rsidRPr="00A7408E" w:rsidRDefault="0075787F" w:rsidP="00F22680">
      <w:pPr>
        <w:pStyle w:val="af9"/>
        <w:rPr>
          <w:rFonts w:ascii="Bookman Old Style" w:hAnsi="Bookman Old Style"/>
          <w:szCs w:val="20"/>
          <w:lang w:eastAsia="el-GR"/>
        </w:rPr>
      </w:pPr>
    </w:p>
    <w:p w:rsidR="0075787F" w:rsidRPr="00A7408E" w:rsidRDefault="0075787F" w:rsidP="00F22680">
      <w:pPr>
        <w:pStyle w:val="af9"/>
        <w:rPr>
          <w:rFonts w:ascii="Bookman Old Style" w:hAnsi="Bookman Old Style"/>
          <w:szCs w:val="20"/>
          <w:lang w:eastAsia="el-GR"/>
        </w:rPr>
      </w:pPr>
      <w:r w:rsidRPr="00A7408E">
        <w:rPr>
          <w:rFonts w:ascii="Bookman Old Style" w:hAnsi="Bookman Old Style"/>
          <w:szCs w:val="20"/>
          <w:lang w:eastAsia="el-GR"/>
        </w:rPr>
        <w:t xml:space="preserve">Ειδικότερα το Έργο προβλέπει την υλοποίηση των ακόλουθων κύριων Δράσεων: </w:t>
      </w:r>
    </w:p>
    <w:p w:rsidR="0075787F" w:rsidRPr="00A7408E" w:rsidRDefault="0075787F" w:rsidP="00F22680">
      <w:pPr>
        <w:pStyle w:val="bullet10"/>
        <w:numPr>
          <w:ilvl w:val="0"/>
          <w:numId w:val="107"/>
        </w:numPr>
        <w:rPr>
          <w:rFonts w:ascii="Bookman Old Style" w:hAnsi="Bookman Old Style"/>
          <w:szCs w:val="20"/>
          <w:lang w:eastAsia="el-GR"/>
        </w:rPr>
      </w:pPr>
      <w:r>
        <w:rPr>
          <w:rFonts w:ascii="Bookman Old Style" w:hAnsi="Bookman Old Style"/>
          <w:szCs w:val="20"/>
          <w:lang w:eastAsia="el-GR"/>
        </w:rPr>
        <w:t>Απασχόληση</w:t>
      </w:r>
      <w:r w:rsidRPr="00AA6930">
        <w:rPr>
          <w:rFonts w:ascii="Bookman Old Style" w:hAnsi="Bookman Old Style"/>
          <w:szCs w:val="20"/>
          <w:lang w:eastAsia="el-GR"/>
        </w:rPr>
        <w:t xml:space="preserve"> εκπαιδευτικών</w:t>
      </w:r>
      <w:r w:rsidRPr="00A7408E">
        <w:rPr>
          <w:rFonts w:ascii="Bookman Old Style" w:hAnsi="Bookman Old Style"/>
          <w:szCs w:val="20"/>
          <w:lang w:eastAsia="el-GR"/>
        </w:rPr>
        <w:t xml:space="preserve"> ΠΕ 60 και ΠΕ 70 για τη λειτουργία των Ολοήμερων Σχολείων.</w:t>
      </w:r>
    </w:p>
    <w:p w:rsidR="0075787F" w:rsidRPr="00A7408E" w:rsidRDefault="0075787F" w:rsidP="00F22680">
      <w:pPr>
        <w:pStyle w:val="bullet10"/>
        <w:numPr>
          <w:ilvl w:val="0"/>
          <w:numId w:val="107"/>
        </w:numPr>
        <w:rPr>
          <w:rFonts w:ascii="Bookman Old Style" w:hAnsi="Bookman Old Style"/>
          <w:szCs w:val="20"/>
          <w:lang w:eastAsia="el-GR"/>
        </w:rPr>
      </w:pPr>
      <w:r w:rsidRPr="00AA6930">
        <w:rPr>
          <w:rFonts w:ascii="Bookman Old Style" w:hAnsi="Bookman Old Style"/>
          <w:szCs w:val="20"/>
          <w:lang w:eastAsia="el-GR"/>
        </w:rPr>
        <w:t>Επιμόρφωση των Σχολικών Συμβούλων Προσχολικής Εκπαίδευσης</w:t>
      </w:r>
      <w:r w:rsidRPr="00A7408E">
        <w:rPr>
          <w:rFonts w:ascii="Bookman Old Style" w:hAnsi="Bookman Old Style"/>
          <w:szCs w:val="20"/>
          <w:lang w:eastAsia="el-GR"/>
        </w:rPr>
        <w:t xml:space="preserve"> (ΠΕ 60), και </w:t>
      </w:r>
      <w:r w:rsidRPr="00AA6930">
        <w:rPr>
          <w:rFonts w:ascii="Bookman Old Style" w:hAnsi="Bookman Old Style"/>
          <w:szCs w:val="20"/>
          <w:lang w:eastAsia="el-GR"/>
        </w:rPr>
        <w:t>Σχολικών Συμβούλων Δημοτικής Εκπαίδευσης</w:t>
      </w:r>
      <w:r w:rsidRPr="00A7408E">
        <w:rPr>
          <w:rFonts w:ascii="Bookman Old Style" w:hAnsi="Bookman Old Style"/>
          <w:szCs w:val="20"/>
          <w:lang w:eastAsia="el-GR"/>
        </w:rPr>
        <w:t xml:space="preserve"> (ΠΕ 70), ως πολλαπλασιαστών, καθώς,  και Στελεχών της Πρωτοβάθμιας Εκπαίδευσης.</w:t>
      </w:r>
    </w:p>
    <w:p w:rsidR="0075787F" w:rsidRPr="00A7408E" w:rsidRDefault="0075787F" w:rsidP="00F22680">
      <w:pPr>
        <w:pStyle w:val="bullet10"/>
        <w:numPr>
          <w:ilvl w:val="0"/>
          <w:numId w:val="107"/>
        </w:numPr>
        <w:rPr>
          <w:rFonts w:ascii="Bookman Old Style" w:hAnsi="Bookman Old Style"/>
          <w:szCs w:val="20"/>
          <w:lang w:eastAsia="el-GR"/>
        </w:rPr>
      </w:pPr>
      <w:r w:rsidRPr="00AA6930">
        <w:rPr>
          <w:rFonts w:ascii="Bookman Old Style" w:hAnsi="Bookman Old Style"/>
          <w:szCs w:val="20"/>
          <w:lang w:eastAsia="el-GR"/>
        </w:rPr>
        <w:t xml:space="preserve">Επιμόρφωση αναπληρωτών εκπαιδευτικών ΠΕ 60 και 70 των σχολικών ετών 2013-2014 και 2014 και 2015 </w:t>
      </w:r>
      <w:r w:rsidRPr="00A7408E">
        <w:rPr>
          <w:rFonts w:ascii="Bookman Old Style" w:hAnsi="Bookman Old Style"/>
          <w:szCs w:val="20"/>
          <w:lang w:eastAsia="el-GR"/>
        </w:rPr>
        <w:t>σε περιφερειακά επιμορφωτικά σεμινάρια.</w:t>
      </w:r>
    </w:p>
    <w:p w:rsidR="0075787F" w:rsidRPr="00A7408E" w:rsidRDefault="0075787F" w:rsidP="00F22680">
      <w:pPr>
        <w:pStyle w:val="bullet10"/>
        <w:numPr>
          <w:ilvl w:val="0"/>
          <w:numId w:val="107"/>
        </w:numPr>
        <w:rPr>
          <w:rFonts w:ascii="Bookman Old Style" w:hAnsi="Bookman Old Style"/>
          <w:szCs w:val="20"/>
          <w:lang w:eastAsia="el-GR"/>
        </w:rPr>
      </w:pPr>
      <w:r w:rsidRPr="00AA6930">
        <w:rPr>
          <w:rFonts w:ascii="Bookman Old Style" w:hAnsi="Bookman Old Style"/>
          <w:szCs w:val="20"/>
          <w:lang w:eastAsia="el-GR"/>
        </w:rPr>
        <w:lastRenderedPageBreak/>
        <w:t>Αξιολόγηση</w:t>
      </w:r>
      <w:r w:rsidRPr="00A7408E">
        <w:rPr>
          <w:rFonts w:ascii="Bookman Old Style" w:hAnsi="Bookman Old Style"/>
          <w:szCs w:val="20"/>
          <w:lang w:eastAsia="el-GR"/>
        </w:rPr>
        <w:t xml:space="preserve"> των Πράξεων.</w:t>
      </w:r>
    </w:p>
    <w:p w:rsidR="0075787F" w:rsidRPr="00A7408E" w:rsidRDefault="0075787F" w:rsidP="00F22680">
      <w:pPr>
        <w:rPr>
          <w:szCs w:val="20"/>
        </w:rPr>
      </w:pPr>
      <w:r w:rsidRPr="00AA6930">
        <w:rPr>
          <w:szCs w:val="20"/>
        </w:rPr>
        <w:t>Η συνολική πρόοδος του Έργου</w:t>
      </w:r>
      <w:r w:rsidRPr="00A7408E">
        <w:rPr>
          <w:szCs w:val="20"/>
        </w:rPr>
        <w:t xml:space="preserve"> συνοψίζεται στα ακόλουθα:</w:t>
      </w:r>
    </w:p>
    <w:p w:rsidR="0075787F" w:rsidRPr="00A7408E" w:rsidRDefault="0075787F" w:rsidP="00F22680">
      <w:pPr>
        <w:pStyle w:val="bullet10"/>
        <w:numPr>
          <w:ilvl w:val="0"/>
          <w:numId w:val="106"/>
        </w:numPr>
        <w:rPr>
          <w:rFonts w:ascii="Bookman Old Style" w:hAnsi="Bookman Old Style"/>
          <w:sz w:val="20"/>
          <w:szCs w:val="20"/>
          <w:lang w:eastAsia="el-GR"/>
        </w:rPr>
      </w:pPr>
      <w:r w:rsidRPr="00A7408E">
        <w:rPr>
          <w:rFonts w:ascii="Bookman Old Style" w:hAnsi="Bookman Old Style"/>
          <w:lang w:eastAsia="el-GR"/>
        </w:rPr>
        <w:t xml:space="preserve">Κατά το σχολικό έτος </w:t>
      </w:r>
      <w:r w:rsidRPr="00AA6930">
        <w:rPr>
          <w:rFonts w:ascii="Bookman Old Style" w:hAnsi="Bookman Old Style"/>
          <w:lang w:eastAsia="el-GR"/>
        </w:rPr>
        <w:t>2013-2014</w:t>
      </w:r>
      <w:r w:rsidRPr="00A7408E">
        <w:rPr>
          <w:rFonts w:ascii="Bookman Old Style" w:hAnsi="Bookman Old Style"/>
          <w:lang w:eastAsia="el-GR"/>
        </w:rPr>
        <w:t xml:space="preserve"> </w:t>
      </w:r>
      <w:r>
        <w:rPr>
          <w:rFonts w:ascii="Bookman Old Style" w:hAnsi="Bookman Old Style"/>
          <w:lang w:eastAsia="el-GR"/>
        </w:rPr>
        <w:t>απασχολήθηκαν</w:t>
      </w:r>
      <w:r w:rsidRPr="00A7408E">
        <w:rPr>
          <w:rFonts w:ascii="Bookman Old Style" w:hAnsi="Bookman Old Style"/>
          <w:lang w:eastAsia="el-GR"/>
        </w:rPr>
        <w:t xml:space="preserve"> </w:t>
      </w:r>
      <w:r w:rsidRPr="00AA6930">
        <w:rPr>
          <w:rFonts w:ascii="Bookman Old Style" w:hAnsi="Bookman Old Style"/>
          <w:szCs w:val="20"/>
          <w:lang w:eastAsia="el-GR"/>
        </w:rPr>
        <w:t xml:space="preserve">1.615 εκπαιδευτικοί </w:t>
      </w:r>
    </w:p>
    <w:p w:rsidR="0075787F" w:rsidRPr="00A7408E" w:rsidRDefault="0075787F" w:rsidP="00F22680">
      <w:pPr>
        <w:pStyle w:val="bullet10"/>
        <w:numPr>
          <w:ilvl w:val="0"/>
          <w:numId w:val="106"/>
        </w:numPr>
        <w:rPr>
          <w:rFonts w:ascii="Bookman Old Style" w:hAnsi="Bookman Old Style"/>
          <w:sz w:val="20"/>
          <w:szCs w:val="20"/>
          <w:lang w:eastAsia="el-GR"/>
        </w:rPr>
      </w:pPr>
      <w:r w:rsidRPr="00A7408E">
        <w:rPr>
          <w:rFonts w:ascii="Bookman Old Style" w:hAnsi="Bookman Old Style"/>
          <w:lang w:eastAsia="el-GR"/>
        </w:rPr>
        <w:t xml:space="preserve">Κατά το σχολικό έτος </w:t>
      </w:r>
      <w:r w:rsidRPr="00AA6930">
        <w:rPr>
          <w:rFonts w:ascii="Bookman Old Style" w:hAnsi="Bookman Old Style"/>
          <w:lang w:eastAsia="el-GR"/>
        </w:rPr>
        <w:t>2014-2015</w:t>
      </w:r>
      <w:r>
        <w:rPr>
          <w:rFonts w:ascii="Bookman Old Style" w:hAnsi="Bookman Old Style"/>
          <w:lang w:eastAsia="el-GR"/>
        </w:rPr>
        <w:t xml:space="preserve"> </w:t>
      </w:r>
      <w:r w:rsidRPr="00A7408E">
        <w:rPr>
          <w:rFonts w:ascii="Bookman Old Style" w:hAnsi="Bookman Old Style"/>
          <w:lang w:eastAsia="el-GR"/>
        </w:rPr>
        <w:t xml:space="preserve">(έως και 23-1-2015) </w:t>
      </w:r>
      <w:r>
        <w:rPr>
          <w:rFonts w:ascii="Bookman Old Style" w:hAnsi="Bookman Old Style"/>
          <w:lang w:eastAsia="el-GR"/>
        </w:rPr>
        <w:t>απασχολήθηκαν</w:t>
      </w:r>
      <w:r w:rsidRPr="00A7408E">
        <w:rPr>
          <w:rFonts w:ascii="Bookman Old Style" w:hAnsi="Bookman Old Style"/>
          <w:lang w:eastAsia="el-GR"/>
        </w:rPr>
        <w:t xml:space="preserve"> </w:t>
      </w:r>
      <w:r w:rsidRPr="00AA6930">
        <w:rPr>
          <w:rFonts w:ascii="Bookman Old Style" w:hAnsi="Bookman Old Style"/>
          <w:szCs w:val="20"/>
          <w:lang w:eastAsia="el-GR"/>
        </w:rPr>
        <w:t xml:space="preserve">1.722 εκπαιδευτικοί </w:t>
      </w:r>
    </w:p>
    <w:p w:rsidR="0075787F" w:rsidRPr="00A7408E" w:rsidRDefault="0075787F" w:rsidP="00F22680">
      <w:pPr>
        <w:pStyle w:val="bullet10"/>
        <w:numPr>
          <w:ilvl w:val="0"/>
          <w:numId w:val="106"/>
        </w:numPr>
        <w:rPr>
          <w:rFonts w:ascii="Bookman Old Style" w:hAnsi="Bookman Old Style"/>
        </w:rPr>
      </w:pPr>
      <w:r w:rsidRPr="00A7408E">
        <w:rPr>
          <w:rFonts w:ascii="Bookman Old Style" w:hAnsi="Bookman Old Style"/>
        </w:rPr>
        <w:t xml:space="preserve">Τον Μάρτιο 2014 πραγματοποιήθηκε </w:t>
      </w:r>
      <w:r w:rsidRPr="00AA6930">
        <w:rPr>
          <w:rFonts w:ascii="Bookman Old Style" w:hAnsi="Bookman Old Style"/>
        </w:rPr>
        <w:t xml:space="preserve">Κεντρική Επιμορφωτική Διημερίδα με σκοπό την ενημέρωση των Περιφερειακών Διευθυντών Εκπαίδευσης και την επιμόρφωση Σχολικών Συμβούλων ΠΕ 60 και 70 </w:t>
      </w:r>
      <w:r w:rsidRPr="00A7408E">
        <w:rPr>
          <w:rFonts w:ascii="Bookman Old Style" w:hAnsi="Bookman Old Style"/>
        </w:rPr>
        <w:t>για το νέο ενισχυμένο ρόλο του εκπαιδευτικού στο απογευματινό τμήμα του Ολοήμερου Δημοτικού Σχολείου και στα ολοήμερα τμήματα του Ολοήμερου Νηπιαγωγείου.</w:t>
      </w:r>
    </w:p>
    <w:p w:rsidR="0075787F" w:rsidRPr="00AA6930" w:rsidRDefault="0075787F" w:rsidP="00F22680">
      <w:pPr>
        <w:pStyle w:val="bullet10"/>
        <w:numPr>
          <w:ilvl w:val="0"/>
          <w:numId w:val="106"/>
        </w:numPr>
        <w:rPr>
          <w:rFonts w:ascii="Bookman Old Style" w:hAnsi="Bookman Old Style"/>
        </w:rPr>
      </w:pPr>
      <w:r w:rsidRPr="00A7408E">
        <w:rPr>
          <w:rFonts w:ascii="Bookman Old Style" w:hAnsi="Bookman Old Style"/>
        </w:rPr>
        <w:t xml:space="preserve">Κατά το δεύτερο εξάμηνο του σχολικού έτους 2013-2014 πραγματοποιήθηκαν </w:t>
      </w:r>
      <w:r w:rsidRPr="00AA6930">
        <w:rPr>
          <w:rFonts w:ascii="Bookman Old Style" w:hAnsi="Bookman Old Style"/>
        </w:rPr>
        <w:t>περιφερειακά επιμορφωτικά σεμινάρια για τους αναπληρωτές εκπαιδευτικούς ΠΕ 60 και ΠΕ 70.</w:t>
      </w:r>
    </w:p>
    <w:p w:rsidR="0075787F" w:rsidRPr="00A7408E" w:rsidRDefault="0075787F" w:rsidP="00F22680">
      <w:pPr>
        <w:pStyle w:val="bullet10"/>
        <w:numPr>
          <w:ilvl w:val="0"/>
          <w:numId w:val="106"/>
        </w:numPr>
        <w:rPr>
          <w:rFonts w:ascii="Bookman Old Style" w:hAnsi="Bookman Old Style"/>
        </w:rPr>
      </w:pPr>
      <w:r w:rsidRPr="00A7408E">
        <w:rPr>
          <w:rFonts w:ascii="Bookman Old Style" w:hAnsi="Bookman Old Style"/>
        </w:rPr>
        <w:t xml:space="preserve">Κατά το έτος 2014-2015 προβλέπεται η </w:t>
      </w:r>
      <w:r w:rsidRPr="00AA6930">
        <w:rPr>
          <w:rFonts w:ascii="Bookman Old Style" w:hAnsi="Bookman Old Style"/>
        </w:rPr>
        <w:t xml:space="preserve">άμεση έναρξη περιφερειακών επιμορφωτικών σεμιναρίων για τους αναπληρωτές εκπαιδευτικούς ΠΕ 60 και ΠΕ 70 </w:t>
      </w:r>
      <w:r w:rsidRPr="00A7408E">
        <w:rPr>
          <w:rFonts w:ascii="Bookman Old Style" w:hAnsi="Bookman Old Style"/>
        </w:rPr>
        <w:t>που προσελήφθησαν στο πλαίσιο των ανωτέρω Πράξεων.</w:t>
      </w:r>
    </w:p>
    <w:p w:rsidR="0075787F" w:rsidRPr="00A7408E" w:rsidRDefault="0075787F" w:rsidP="00F22680">
      <w:pPr>
        <w:pStyle w:val="bullet10"/>
        <w:numPr>
          <w:ilvl w:val="0"/>
          <w:numId w:val="106"/>
        </w:numPr>
        <w:rPr>
          <w:rFonts w:ascii="Bookman Old Style" w:hAnsi="Bookman Old Style"/>
        </w:rPr>
      </w:pPr>
      <w:r w:rsidRPr="00AA6930">
        <w:rPr>
          <w:rFonts w:ascii="Bookman Old Style" w:hAnsi="Bookman Old Style"/>
        </w:rPr>
        <w:t>Επικείμενη αξιολόγηση</w:t>
      </w:r>
      <w:r w:rsidRPr="00A7408E">
        <w:rPr>
          <w:rFonts w:ascii="Bookman Old Style" w:hAnsi="Bookman Old Style"/>
        </w:rPr>
        <w:t xml:space="preserve"> των ανωτέρω Πράξεων. </w:t>
      </w:r>
    </w:p>
    <w:p w:rsidR="0075787F" w:rsidRPr="0082778C" w:rsidRDefault="0075787F" w:rsidP="00865190">
      <w:pPr>
        <w:ind w:left="360" w:right="-47" w:hanging="360"/>
        <w:rPr>
          <w:rFonts w:cs="Arial"/>
          <w:b/>
        </w:rPr>
      </w:pPr>
    </w:p>
    <w:p w:rsidR="0075787F" w:rsidRDefault="0075787F" w:rsidP="00AA6930">
      <w:pPr>
        <w:pStyle w:val="2"/>
        <w:numPr>
          <w:ilvl w:val="2"/>
          <w:numId w:val="0"/>
        </w:numPr>
        <w:shd w:val="pct10" w:color="auto" w:fill="auto"/>
        <w:tabs>
          <w:tab w:val="left" w:pos="851"/>
        </w:tabs>
        <w:spacing w:before="200" w:after="120" w:line="276" w:lineRule="auto"/>
        <w:rPr>
          <w:sz w:val="22"/>
          <w:szCs w:val="22"/>
        </w:rPr>
      </w:pPr>
      <w:bookmarkStart w:id="64" w:name="_Toc423432160"/>
      <w:r w:rsidRPr="00B31819">
        <w:rPr>
          <w:sz w:val="22"/>
          <w:szCs w:val="22"/>
        </w:rPr>
        <w:t>Οργάνωση και Λειτουργία Σχολικών Κέντρων Ενισχυτικής Διδασκαλίας</w:t>
      </w:r>
      <w:bookmarkEnd w:id="64"/>
      <w:r w:rsidRPr="00B31819">
        <w:rPr>
          <w:sz w:val="22"/>
          <w:szCs w:val="22"/>
        </w:rPr>
        <w:t xml:space="preserve"> </w:t>
      </w:r>
    </w:p>
    <w:p w:rsidR="0075787F" w:rsidRPr="00A7408E" w:rsidRDefault="0075787F" w:rsidP="00C93F32">
      <w:pPr>
        <w:pStyle w:val="af9"/>
        <w:spacing w:line="288" w:lineRule="auto"/>
        <w:rPr>
          <w:rFonts w:ascii="Bookman Old Style" w:hAnsi="Bookman Old Style"/>
          <w:szCs w:val="20"/>
          <w:lang w:eastAsia="el-GR"/>
        </w:rPr>
      </w:pPr>
      <w:r w:rsidRPr="00A7408E">
        <w:rPr>
          <w:rFonts w:ascii="Bookman Old Style" w:hAnsi="Bookman Old Style"/>
          <w:szCs w:val="20"/>
          <w:lang w:eastAsia="el-GR"/>
        </w:rPr>
        <w:t xml:space="preserve">Το Έργο έχει ως </w:t>
      </w:r>
      <w:r w:rsidRPr="00AA6930">
        <w:rPr>
          <w:rFonts w:ascii="Bookman Old Style" w:hAnsi="Bookman Old Style"/>
          <w:szCs w:val="20"/>
          <w:lang w:eastAsia="el-GR"/>
        </w:rPr>
        <w:t xml:space="preserve">στόχο την ανάπτυξη αυτοτελούς υποστηρικτικού προγράμματος διδασκαλίας σε ομάδες μαθητών που έχουν κενά ή προβλήματα μάθησης στην πρώτη βαθμίδα της Δευτεροβάθμιας Εκπαίδευσης - Γυμνάσιο </w:t>
      </w:r>
      <w:r w:rsidRPr="00AA6930">
        <w:rPr>
          <w:rFonts w:ascii="Bookman Old Style" w:hAnsi="Bookman Old Style"/>
          <w:szCs w:val="20"/>
          <w:u w:val="single"/>
          <w:lang w:eastAsia="el-GR"/>
        </w:rPr>
        <w:t>για τα σχολικά έτη 2012-2013 και 2013-2014.</w:t>
      </w:r>
    </w:p>
    <w:p w:rsidR="0075787F" w:rsidRPr="00A7408E" w:rsidRDefault="0075787F" w:rsidP="006303F4">
      <w:pPr>
        <w:pStyle w:val="af9"/>
        <w:rPr>
          <w:rFonts w:ascii="Bookman Old Style" w:hAnsi="Bookman Old Style"/>
          <w:szCs w:val="20"/>
          <w:lang w:eastAsia="el-GR"/>
        </w:rPr>
      </w:pPr>
    </w:p>
    <w:p w:rsidR="0075787F" w:rsidRPr="00A7408E" w:rsidRDefault="0075787F" w:rsidP="006303F4">
      <w:pPr>
        <w:pStyle w:val="af9"/>
        <w:rPr>
          <w:rFonts w:ascii="Bookman Old Style" w:hAnsi="Bookman Old Style"/>
          <w:szCs w:val="20"/>
          <w:lang w:eastAsia="el-GR"/>
        </w:rPr>
      </w:pPr>
      <w:r w:rsidRPr="00A7408E">
        <w:rPr>
          <w:rFonts w:ascii="Bookman Old Style" w:hAnsi="Bookman Old Style"/>
          <w:szCs w:val="20"/>
          <w:lang w:eastAsia="el-GR"/>
        </w:rPr>
        <w:t xml:space="preserve">Ειδικότερα το Έργο προβλέπει την υλοποίηση των ακόλουθων κύριων Δράσεων: </w:t>
      </w:r>
    </w:p>
    <w:p w:rsidR="0075787F" w:rsidRPr="00A7408E" w:rsidRDefault="0075787F" w:rsidP="00C93F32">
      <w:pPr>
        <w:pStyle w:val="bullet10"/>
        <w:numPr>
          <w:ilvl w:val="0"/>
          <w:numId w:val="131"/>
        </w:numPr>
        <w:rPr>
          <w:rFonts w:ascii="Bookman Old Style" w:hAnsi="Bookman Old Style"/>
          <w:lang w:eastAsia="el-GR"/>
        </w:rPr>
      </w:pPr>
      <w:r>
        <w:rPr>
          <w:rFonts w:ascii="Bookman Old Style" w:hAnsi="Bookman Old Style"/>
          <w:szCs w:val="20"/>
          <w:lang w:eastAsia="el-GR"/>
        </w:rPr>
        <w:t>Απασχόληση</w:t>
      </w:r>
      <w:r w:rsidRPr="00AA6930">
        <w:rPr>
          <w:rFonts w:ascii="Bookman Old Style" w:hAnsi="Bookman Old Style"/>
          <w:szCs w:val="20"/>
          <w:lang w:eastAsia="el-GR"/>
        </w:rPr>
        <w:t xml:space="preserve"> </w:t>
      </w:r>
      <w:r w:rsidRPr="00AA6930">
        <w:rPr>
          <w:rFonts w:ascii="Bookman Old Style" w:hAnsi="Bookman Old Style"/>
          <w:lang w:eastAsia="el-GR"/>
        </w:rPr>
        <w:t>Εκπαιδευτικών</w:t>
      </w:r>
      <w:r w:rsidRPr="00A7408E">
        <w:rPr>
          <w:rFonts w:ascii="Bookman Old Style" w:hAnsi="Bookman Old Style"/>
          <w:lang w:eastAsia="el-GR"/>
        </w:rPr>
        <w:t xml:space="preserve"> για την υλοποίηση της ενισχυτικής διδασκαλίας στα </w:t>
      </w:r>
      <w:r w:rsidRPr="00A7408E">
        <w:rPr>
          <w:rFonts w:ascii="Bookman Old Style" w:hAnsi="Bookman Old Style"/>
          <w:szCs w:val="20"/>
          <w:lang w:eastAsia="el-GR"/>
        </w:rPr>
        <w:t>Σχολικά Κέντρα Ενισχυτικής Διδασκαλίας</w:t>
      </w:r>
    </w:p>
    <w:p w:rsidR="0075787F" w:rsidRPr="00A7408E" w:rsidRDefault="0075787F" w:rsidP="006303F4">
      <w:pPr>
        <w:rPr>
          <w:szCs w:val="20"/>
        </w:rPr>
      </w:pPr>
      <w:r w:rsidRPr="00AA6930">
        <w:rPr>
          <w:szCs w:val="20"/>
        </w:rPr>
        <w:t>Η συνολική πρόοδος του Έργου</w:t>
      </w:r>
      <w:r w:rsidRPr="00A7408E">
        <w:rPr>
          <w:szCs w:val="20"/>
        </w:rPr>
        <w:t xml:space="preserve"> συνοψίζεται στα ακόλουθα:</w:t>
      </w:r>
    </w:p>
    <w:p w:rsidR="0075787F" w:rsidRPr="00A7408E" w:rsidRDefault="0075787F">
      <w:pPr>
        <w:pStyle w:val="bullet10"/>
        <w:numPr>
          <w:ilvl w:val="0"/>
          <w:numId w:val="111"/>
        </w:numPr>
        <w:rPr>
          <w:rFonts w:ascii="Bookman Old Style" w:hAnsi="Bookman Old Style"/>
          <w:sz w:val="20"/>
          <w:szCs w:val="20"/>
          <w:lang w:eastAsia="el-GR"/>
        </w:rPr>
      </w:pPr>
      <w:r w:rsidRPr="00A7408E">
        <w:rPr>
          <w:rFonts w:ascii="Bookman Old Style" w:hAnsi="Bookman Old Style"/>
          <w:lang w:eastAsia="el-GR"/>
        </w:rPr>
        <w:t xml:space="preserve">Κατά το σχολικό έτος </w:t>
      </w:r>
      <w:r w:rsidRPr="00AA6930">
        <w:rPr>
          <w:rFonts w:ascii="Bookman Old Style" w:hAnsi="Bookman Old Style"/>
          <w:lang w:eastAsia="el-GR"/>
        </w:rPr>
        <w:t>2012-2013</w:t>
      </w:r>
      <w:r w:rsidRPr="00A7408E">
        <w:rPr>
          <w:rFonts w:ascii="Bookman Old Style" w:hAnsi="Bookman Old Style"/>
          <w:lang w:eastAsia="el-GR"/>
        </w:rPr>
        <w:t xml:space="preserve"> </w:t>
      </w:r>
      <w:r>
        <w:rPr>
          <w:rFonts w:ascii="Bookman Old Style" w:hAnsi="Bookman Old Style"/>
          <w:lang w:eastAsia="el-GR"/>
        </w:rPr>
        <w:t>απασχολήθηκαν</w:t>
      </w:r>
      <w:r w:rsidRPr="00A7408E">
        <w:rPr>
          <w:rFonts w:ascii="Bookman Old Style" w:hAnsi="Bookman Old Style"/>
          <w:lang w:eastAsia="el-GR"/>
        </w:rPr>
        <w:t xml:space="preserve"> </w:t>
      </w:r>
      <w:r w:rsidRPr="00AA6930">
        <w:rPr>
          <w:rFonts w:ascii="Bookman Old Style" w:hAnsi="Bookman Old Style"/>
          <w:szCs w:val="20"/>
          <w:lang w:eastAsia="el-GR"/>
        </w:rPr>
        <w:t xml:space="preserve">1.649 εκπαιδευτικοί διαφόρων ειδικοτήτων </w:t>
      </w:r>
    </w:p>
    <w:p w:rsidR="0075787F" w:rsidRPr="00A7408E" w:rsidRDefault="0075787F">
      <w:pPr>
        <w:pStyle w:val="bullet10"/>
        <w:numPr>
          <w:ilvl w:val="0"/>
          <w:numId w:val="111"/>
        </w:numPr>
        <w:rPr>
          <w:rFonts w:ascii="Bookman Old Style" w:hAnsi="Bookman Old Style"/>
          <w:sz w:val="20"/>
          <w:lang w:eastAsia="el-GR"/>
        </w:rPr>
      </w:pPr>
      <w:r w:rsidRPr="00A7408E">
        <w:rPr>
          <w:rFonts w:ascii="Bookman Old Style" w:hAnsi="Bookman Old Style"/>
          <w:lang w:eastAsia="el-GR"/>
        </w:rPr>
        <w:t xml:space="preserve">Κατά το σχολικό έτος </w:t>
      </w:r>
      <w:r w:rsidRPr="00AA6930">
        <w:rPr>
          <w:rFonts w:ascii="Bookman Old Style" w:hAnsi="Bookman Old Style"/>
          <w:lang w:eastAsia="el-GR"/>
        </w:rPr>
        <w:t xml:space="preserve">2013-2014 </w:t>
      </w:r>
      <w:r>
        <w:rPr>
          <w:rFonts w:ascii="Bookman Old Style" w:hAnsi="Bookman Old Style"/>
          <w:lang w:eastAsia="el-GR"/>
        </w:rPr>
        <w:t>απασχολήθηκαν</w:t>
      </w:r>
      <w:r w:rsidRPr="00A7408E">
        <w:rPr>
          <w:rFonts w:ascii="Bookman Old Style" w:hAnsi="Bookman Old Style"/>
          <w:lang w:eastAsia="el-GR"/>
        </w:rPr>
        <w:t xml:space="preserve"> </w:t>
      </w:r>
      <w:r w:rsidRPr="00AA6930">
        <w:rPr>
          <w:rFonts w:ascii="Bookman Old Style" w:hAnsi="Bookman Old Style"/>
          <w:szCs w:val="20"/>
          <w:lang w:eastAsia="el-GR"/>
        </w:rPr>
        <w:t>1.371</w:t>
      </w:r>
      <w:r w:rsidRPr="00AA6930">
        <w:rPr>
          <w:rFonts w:ascii="Bookman Old Style" w:hAnsi="Bookman Old Style"/>
          <w:lang w:eastAsia="el-GR"/>
        </w:rPr>
        <w:t>εκπαιδευτικοί διαφόρων ειδικοτήτων</w:t>
      </w:r>
    </w:p>
    <w:p w:rsidR="0075787F" w:rsidRDefault="0075787F" w:rsidP="00865190">
      <w:pPr>
        <w:ind w:left="360" w:right="-47" w:hanging="360"/>
        <w:rPr>
          <w:rFonts w:cs="Arial"/>
          <w:b/>
          <w:color w:val="0000FF"/>
        </w:rPr>
      </w:pPr>
    </w:p>
    <w:p w:rsidR="0075787F" w:rsidRPr="00AC73E3" w:rsidRDefault="0075787F" w:rsidP="00865190">
      <w:pPr>
        <w:ind w:left="360" w:right="-47" w:hanging="360"/>
        <w:rPr>
          <w:rFonts w:cs="Arial"/>
          <w:b/>
          <w:color w:val="0000FF"/>
        </w:rPr>
      </w:pPr>
      <w:r w:rsidRPr="00AC73E3">
        <w:rPr>
          <w:rFonts w:cs="Arial"/>
          <w:b/>
          <w:color w:val="0000FF"/>
        </w:rPr>
        <w:t>ΣΤ. ΒΕΛΤΙΩΣΗ ΠΟΙΟΤΗΤΑΣ ΕΠΙΜΟΡΦΩΣΗΣ ΕΚΠΑΙΔΕΥΤΙΚΟΥ ΣΥΣΤΗΜΑΤΟΣ</w:t>
      </w:r>
    </w:p>
    <w:p w:rsidR="0075787F" w:rsidRPr="00973643" w:rsidRDefault="0075787F" w:rsidP="00865190">
      <w:pPr>
        <w:shd w:val="clear" w:color="auto" w:fill="E0E0E0"/>
        <w:rPr>
          <w:b/>
        </w:rPr>
      </w:pPr>
      <w:r w:rsidRPr="00E33FB0">
        <w:rPr>
          <w:b/>
        </w:rPr>
        <w:lastRenderedPageBreak/>
        <w:t>Επιμόρφωση εκπαιδευτικών σε ICT</w:t>
      </w:r>
      <w:r w:rsidRPr="00973643">
        <w:rPr>
          <w:b/>
        </w:rPr>
        <w:t xml:space="preserve"> </w:t>
      </w:r>
    </w:p>
    <w:p w:rsidR="0075787F" w:rsidRDefault="0075787F" w:rsidP="00865190">
      <w:pPr>
        <w:rPr>
          <w:rFonts w:cs="Arial"/>
        </w:rPr>
      </w:pPr>
      <w:r w:rsidRPr="00AC73E3">
        <w:rPr>
          <w:rFonts w:cs="Arial"/>
        </w:rPr>
        <w:t xml:space="preserve">Η εν λόγω δράση στοχεύει στην επιμόρφωση των εκπαιδευτικών σε βασικές δεξιότητες χρήσης του ηλεκτρονικού υπολογιστή στην εκπαιδευτική διαδικασία καθώς και στη χρήση τους στην διδασκαλία των μαθημάτων. </w:t>
      </w:r>
    </w:p>
    <w:p w:rsidR="0075787F" w:rsidRPr="00AC73E3" w:rsidRDefault="0075787F" w:rsidP="00865190">
      <w:pPr>
        <w:rPr>
          <w:rFonts w:cs="Arial"/>
        </w:rPr>
      </w:pPr>
      <w:r w:rsidRPr="00AC73E3">
        <w:rPr>
          <w:rFonts w:cs="Arial"/>
        </w:rPr>
        <w:t xml:space="preserve">Η δράση επιμόρφωσης των εκπαιδευτικών  αποτελεί μέρος ενός συνεκτικού σχεδίου και εντάσσεται στην ευρύτερη προσπάθεια που γίνεται στο χώρο της εκπαίδευσης για την ενσωμάτωση των ΤΠΕ στην εκπαιδευτική διαδικασία, τον εξοπλισμό και τη δικτύωση των σχολικών μονάδων, την ανάπτυξη και την προσαρμογή του εκπαιδευτικού λογισμικού σε συνδυασμό με την παιδαγωγική επάρκεια των εκπαιδευτικών.  </w:t>
      </w:r>
    </w:p>
    <w:p w:rsidR="0075787F" w:rsidRDefault="0075787F" w:rsidP="00865190">
      <w:r w:rsidRPr="00714C17">
        <w:t>Μέχρι σήμερα έχουν επιμορφωθεί περισσότεροι από 21.000 εκπαιδευτικοί σε προγράμματα ΤΠΕ.</w:t>
      </w:r>
    </w:p>
    <w:p w:rsidR="0075787F" w:rsidRPr="00AC73E3" w:rsidRDefault="0075787F" w:rsidP="00865190"/>
    <w:p w:rsidR="0075787F" w:rsidRPr="00973643" w:rsidRDefault="0075787F" w:rsidP="00865190">
      <w:pPr>
        <w:shd w:val="clear" w:color="auto" w:fill="E0E0E0"/>
        <w:rPr>
          <w:b/>
        </w:rPr>
      </w:pPr>
      <w:r w:rsidRPr="00973643">
        <w:rPr>
          <w:b/>
        </w:rPr>
        <w:t>Θεσμός αριστείας και ανάδειξη καλών πρακτικών στην Πρωτοβάθμια και Δευτεροβάθμια Εκπαίδευση</w:t>
      </w:r>
    </w:p>
    <w:p w:rsidR="0075787F" w:rsidRPr="00A7408E" w:rsidRDefault="0075787F" w:rsidP="00ED5D9E">
      <w:pPr>
        <w:pStyle w:val="af9"/>
        <w:spacing w:line="288" w:lineRule="auto"/>
        <w:rPr>
          <w:rFonts w:ascii="Bookman Old Style" w:hAnsi="Bookman Old Style"/>
          <w:szCs w:val="20"/>
          <w:lang w:eastAsia="el-GR"/>
        </w:rPr>
      </w:pPr>
      <w:r w:rsidRPr="00A7408E">
        <w:rPr>
          <w:rFonts w:ascii="Bookman Old Style" w:hAnsi="Bookman Old Style"/>
          <w:szCs w:val="20"/>
          <w:lang w:eastAsia="el-GR"/>
        </w:rPr>
        <w:t xml:space="preserve">Το Έργο υλοποιήθηκε σε συνεργασία  με το ΙΤΥΕ ΔΙΟΦΑΝΤΟΣ και είχε </w:t>
      </w:r>
      <w:r w:rsidRPr="00AA6930">
        <w:rPr>
          <w:rFonts w:ascii="Bookman Old Style" w:hAnsi="Bookman Old Style"/>
          <w:szCs w:val="20"/>
          <w:lang w:eastAsia="el-GR"/>
        </w:rPr>
        <w:t>ως στόχο την ανάδειξη και παρουσίαση των πλέον καινοτόμων σχεδίων και δραστηριοτήτων που εφάρμοσαν στην τάξη οι εκπαιδευτικοί της χώρας μας, δημιουργώντας ένα δίκτυο αριστείας και καλών πρακτικών στην Πρωτοβάθμια και Δευτεροβάθμια Εκπαίδευση</w:t>
      </w:r>
      <w:r w:rsidRPr="00A7408E">
        <w:rPr>
          <w:rFonts w:ascii="Bookman Old Style" w:hAnsi="Bookman Old Style"/>
          <w:szCs w:val="20"/>
          <w:lang w:eastAsia="el-GR"/>
        </w:rPr>
        <w:t xml:space="preserve">. </w:t>
      </w:r>
    </w:p>
    <w:p w:rsidR="0075787F" w:rsidRPr="00A7408E" w:rsidRDefault="0075787F" w:rsidP="009C5E96">
      <w:pPr>
        <w:pStyle w:val="af9"/>
        <w:rPr>
          <w:rFonts w:ascii="Bookman Old Style" w:hAnsi="Bookman Old Style"/>
          <w:szCs w:val="20"/>
          <w:lang w:eastAsia="el-GR"/>
        </w:rPr>
      </w:pPr>
    </w:p>
    <w:p w:rsidR="0075787F" w:rsidRPr="00A7408E" w:rsidRDefault="0075787F" w:rsidP="009C5E96">
      <w:pPr>
        <w:pStyle w:val="af9"/>
        <w:rPr>
          <w:rFonts w:ascii="Bookman Old Style" w:hAnsi="Bookman Old Style"/>
          <w:szCs w:val="20"/>
          <w:lang w:eastAsia="el-GR"/>
        </w:rPr>
      </w:pPr>
      <w:r w:rsidRPr="00A7408E">
        <w:rPr>
          <w:rFonts w:ascii="Bookman Old Style" w:hAnsi="Bookman Old Style"/>
          <w:szCs w:val="20"/>
          <w:lang w:eastAsia="el-GR"/>
        </w:rPr>
        <w:t>Κατά την εφαρμογή της Παρέμβασης από το 2010 έως το 2013 υλοποιήθηκαν τα ακόλουθα:</w:t>
      </w:r>
    </w:p>
    <w:p w:rsidR="0075787F" w:rsidRPr="00A7408E" w:rsidRDefault="0075787F" w:rsidP="009C5E96">
      <w:pPr>
        <w:pStyle w:val="bullet10"/>
        <w:numPr>
          <w:ilvl w:val="0"/>
          <w:numId w:val="108"/>
        </w:numPr>
        <w:rPr>
          <w:rFonts w:ascii="Bookman Old Style" w:hAnsi="Bookman Old Style"/>
          <w:szCs w:val="20"/>
          <w:lang w:eastAsia="el-GR"/>
        </w:rPr>
      </w:pPr>
      <w:r w:rsidRPr="00A7408E">
        <w:rPr>
          <w:rFonts w:ascii="Bookman Old Style" w:hAnsi="Bookman Old Style"/>
          <w:szCs w:val="20"/>
          <w:lang w:eastAsia="el-GR"/>
        </w:rPr>
        <w:t xml:space="preserve">Κατά το πρώτο έτος εφαρμογής του έργου, ήτοι </w:t>
      </w:r>
      <w:r w:rsidRPr="00AA6930">
        <w:rPr>
          <w:rFonts w:ascii="Bookman Old Style" w:hAnsi="Bookman Old Style"/>
          <w:szCs w:val="20"/>
          <w:lang w:eastAsia="el-GR"/>
        </w:rPr>
        <w:t>το 2010 τιμήθηκαν οι εκπαιδευτικοί που είχαν λάβει διακρίσεις για το έργο τους την προηγούμενη πενταετία</w:t>
      </w:r>
      <w:r w:rsidRPr="00A7408E">
        <w:rPr>
          <w:rFonts w:ascii="Bookman Old Style" w:hAnsi="Bookman Old Style"/>
          <w:szCs w:val="20"/>
          <w:lang w:eastAsia="el-GR"/>
        </w:rPr>
        <w:t xml:space="preserve"> από έγκριτο διεθνή/ ελληνικό οργανισμό στους τομείς των τεχνολογιών πληροφορικής και επικοινωνιών, του περιβάλλοντος και του πολιτισμού. Η εφαρμογή της παρέμβασης κατά το πρώτο έτος είχε πιλοτικό χαρακτήρα και τα αποτελέσματά της αξιοποιήθηκαν για την οργάνωση και εφαρμογή του θεσμού της αριστείας στα επόμενα έτη. </w:t>
      </w:r>
    </w:p>
    <w:p w:rsidR="0075787F" w:rsidRPr="00A7408E" w:rsidRDefault="0075787F" w:rsidP="009C5E96">
      <w:pPr>
        <w:pStyle w:val="bullet10"/>
        <w:numPr>
          <w:ilvl w:val="0"/>
          <w:numId w:val="108"/>
        </w:numPr>
        <w:rPr>
          <w:rFonts w:ascii="Bookman Old Style" w:hAnsi="Bookman Old Style"/>
          <w:szCs w:val="20"/>
          <w:lang w:eastAsia="el-GR"/>
        </w:rPr>
      </w:pPr>
      <w:r w:rsidRPr="00A7408E">
        <w:rPr>
          <w:rFonts w:ascii="Bookman Old Style" w:hAnsi="Bookman Old Style"/>
          <w:szCs w:val="20"/>
          <w:lang w:eastAsia="el-GR"/>
        </w:rPr>
        <w:t xml:space="preserve">Τα έτη 2011, 2012 και 2013 διοργανώθηκαν οι σχετικές εκδηλώσεις βράβευσης στις οποίες βραβεύτηκαν συνολικά 311 καινοτόμα έργα. </w:t>
      </w:r>
    </w:p>
    <w:p w:rsidR="0075787F" w:rsidRPr="00A7408E" w:rsidRDefault="0075787F" w:rsidP="009C5E96">
      <w:pPr>
        <w:rPr>
          <w:rFonts w:cs="Calibri"/>
        </w:rPr>
      </w:pPr>
      <w:r w:rsidRPr="00A7408E">
        <w:rPr>
          <w:szCs w:val="20"/>
          <w:lang w:eastAsia="el-GR"/>
        </w:rPr>
        <w:t>Η συνέχιση του θεσμού της Αριστείας προβλέπεται να λειτουργεί υπό την ευθύνη της Γενικής Διεύθυνσης Α/θμιας και Β/θμιας Εκπαίδευσης του Υπουργείου. Ωστόσο, τόσο κατά το προηγούμενο σχολικό έτος όσο και κατά το τρέχον, δεν υπήρχε από την Κεντρική Υπηρεσία σχετική προετοιμασία για τη συνέχιση της εφαρμογής των Δράσεων της Αριστείας. Ως εκ τούτου υφίσταται θέμα κάλυψης της βιωσιμότητας του Έργου, μετά την ολοκλήρωση της χρηματοδότησης από το ΕΣΠΑ</w:t>
      </w:r>
      <w:r w:rsidRPr="00A7408E">
        <w:rPr>
          <w:rFonts w:cs="Calibri"/>
        </w:rPr>
        <w:t>.</w:t>
      </w:r>
    </w:p>
    <w:p w:rsidR="0075787F" w:rsidRPr="008B569F" w:rsidRDefault="0075787F" w:rsidP="00E8404C"/>
    <w:p w:rsidR="0075787F" w:rsidRDefault="0075787F">
      <w:pPr>
        <w:shd w:val="clear" w:color="auto" w:fill="E0E0E0"/>
      </w:pPr>
      <w:bookmarkStart w:id="65" w:name="_Toc387665756"/>
      <w:r w:rsidRPr="00B31819">
        <w:rPr>
          <w:b/>
        </w:rPr>
        <w:t>Ανάπτυξη και Λειτουργία Δικτύου Πρόληψης και Αντιμετώπισης των Φαινομένων Σχολικής Βίας και Εκφοβισμού</w:t>
      </w:r>
      <w:bookmarkEnd w:id="65"/>
    </w:p>
    <w:p w:rsidR="0075787F" w:rsidRPr="00A7408E" w:rsidRDefault="0075787F" w:rsidP="00ED5D9E">
      <w:pPr>
        <w:pStyle w:val="af9"/>
        <w:spacing w:line="288" w:lineRule="auto"/>
        <w:rPr>
          <w:rFonts w:ascii="Bookman Old Style" w:hAnsi="Bookman Old Style"/>
          <w:szCs w:val="20"/>
          <w:lang w:eastAsia="el-GR"/>
        </w:rPr>
      </w:pPr>
      <w:r w:rsidRPr="00A7408E">
        <w:rPr>
          <w:rFonts w:ascii="Bookman Old Style" w:hAnsi="Bookman Old Style"/>
          <w:szCs w:val="20"/>
          <w:lang w:eastAsia="el-GR"/>
        </w:rPr>
        <w:t xml:space="preserve">Το Έργο έχει ως </w:t>
      </w:r>
      <w:r w:rsidRPr="00AA6930">
        <w:rPr>
          <w:rFonts w:ascii="Bookman Old Style" w:hAnsi="Bookman Old Style"/>
          <w:szCs w:val="20"/>
          <w:lang w:eastAsia="el-GR"/>
        </w:rPr>
        <w:t xml:space="preserve">στόχο τη συγκρότηση μιας υποστηρικτικής δομής </w:t>
      </w:r>
      <w:r w:rsidRPr="00A7408E">
        <w:rPr>
          <w:rFonts w:ascii="Bookman Old Style" w:hAnsi="Bookman Old Style"/>
          <w:szCs w:val="20"/>
          <w:lang w:eastAsia="el-GR"/>
        </w:rPr>
        <w:t>–</w:t>
      </w:r>
      <w:r w:rsidRPr="00AA6930">
        <w:rPr>
          <w:rFonts w:ascii="Bookman Old Style" w:hAnsi="Bookman Old Style"/>
          <w:szCs w:val="20"/>
          <w:lang w:eastAsia="el-GR"/>
        </w:rPr>
        <w:t xml:space="preserve"> δικτύου για την προώθηση εξειδικευμένων δράσεων πρόληψης, ενημέρωσης και ευαισθητοποίησης γύρω από θέματα σχολικής βίας και εκφοβισμού, </w:t>
      </w:r>
      <w:r w:rsidRPr="00A7408E">
        <w:rPr>
          <w:rFonts w:ascii="Bookman Old Style" w:hAnsi="Bookman Old Style"/>
          <w:szCs w:val="20"/>
          <w:lang w:eastAsia="el-GR"/>
        </w:rPr>
        <w:t xml:space="preserve">τόσο σε επίπεδο Περιφερειακών Διευθύνσεων Πρωτοβάθμιας και Δευτεροβάθμιας Εκπαίδευσης όσο και σε επίπεδο Σχολικής Μονάδας, με την ενεργό συμμετοχή όλων των εμπλεκόμενων σε αυτά. </w:t>
      </w:r>
    </w:p>
    <w:p w:rsidR="0075787F" w:rsidRPr="00A7408E" w:rsidRDefault="0075787F" w:rsidP="009C5E96">
      <w:pPr>
        <w:pStyle w:val="af9"/>
        <w:rPr>
          <w:rFonts w:ascii="Bookman Old Style" w:hAnsi="Bookman Old Style"/>
          <w:szCs w:val="20"/>
          <w:lang w:eastAsia="el-GR"/>
        </w:rPr>
      </w:pPr>
    </w:p>
    <w:p w:rsidR="0075787F" w:rsidRPr="00A7408E" w:rsidRDefault="0075787F" w:rsidP="009C5E96">
      <w:pPr>
        <w:pStyle w:val="af9"/>
        <w:rPr>
          <w:rFonts w:ascii="Bookman Old Style" w:hAnsi="Bookman Old Style"/>
          <w:szCs w:val="20"/>
          <w:lang w:eastAsia="el-GR"/>
        </w:rPr>
      </w:pPr>
      <w:r w:rsidRPr="00A7408E">
        <w:rPr>
          <w:rFonts w:ascii="Bookman Old Style" w:hAnsi="Bookman Old Style"/>
          <w:szCs w:val="20"/>
          <w:lang w:eastAsia="el-GR"/>
        </w:rPr>
        <w:t xml:space="preserve">Ειδικότερα το Έργο προβλέπει την υλοποίηση των ακόλουθων κύριων Δράσεων: </w:t>
      </w:r>
    </w:p>
    <w:p w:rsidR="0075787F" w:rsidRPr="00A7408E" w:rsidRDefault="0075787F" w:rsidP="009C5E96">
      <w:pPr>
        <w:pStyle w:val="bullet10"/>
        <w:numPr>
          <w:ilvl w:val="0"/>
          <w:numId w:val="109"/>
        </w:numPr>
        <w:rPr>
          <w:rFonts w:ascii="Bookman Old Style" w:hAnsi="Bookman Old Style"/>
          <w:szCs w:val="20"/>
          <w:lang w:eastAsia="el-GR"/>
        </w:rPr>
      </w:pPr>
      <w:r w:rsidRPr="00AA6930">
        <w:rPr>
          <w:rFonts w:ascii="Bookman Old Style" w:hAnsi="Bookman Old Style"/>
          <w:szCs w:val="20"/>
          <w:lang w:eastAsia="el-GR"/>
        </w:rPr>
        <w:t>Ανάπτυξη και λειτουργία δικτύου</w:t>
      </w:r>
      <w:r w:rsidRPr="00A7408E">
        <w:rPr>
          <w:rFonts w:ascii="Bookman Old Style" w:hAnsi="Bookman Old Style"/>
          <w:szCs w:val="20"/>
          <w:lang w:eastAsia="el-GR"/>
        </w:rPr>
        <w:t xml:space="preserve"> ενημέρωσης, επιμόρφωσης, πρόληψης και αντιμετώπισης των φαινομένων σχολικής βίας και εκφοβισμού.</w:t>
      </w:r>
    </w:p>
    <w:p w:rsidR="0075787F" w:rsidRPr="00A7408E" w:rsidRDefault="0075787F" w:rsidP="009C5E96">
      <w:pPr>
        <w:pStyle w:val="bullet10"/>
        <w:numPr>
          <w:ilvl w:val="0"/>
          <w:numId w:val="109"/>
        </w:numPr>
        <w:rPr>
          <w:rFonts w:ascii="Bookman Old Style" w:hAnsi="Bookman Old Style"/>
          <w:szCs w:val="20"/>
          <w:lang w:eastAsia="el-GR"/>
        </w:rPr>
      </w:pPr>
      <w:r w:rsidRPr="00AA6930">
        <w:rPr>
          <w:rFonts w:ascii="Bookman Old Style" w:hAnsi="Bookman Old Style"/>
          <w:szCs w:val="20"/>
          <w:lang w:eastAsia="el-GR"/>
        </w:rPr>
        <w:t xml:space="preserve">Ενημέρωση </w:t>
      </w:r>
      <w:r w:rsidRPr="00A7408E">
        <w:rPr>
          <w:rFonts w:ascii="Bookman Old Style" w:hAnsi="Bookman Old Style"/>
          <w:szCs w:val="20"/>
          <w:lang w:eastAsia="el-GR"/>
        </w:rPr>
        <w:t>–</w:t>
      </w:r>
      <w:r w:rsidRPr="00AA6930">
        <w:rPr>
          <w:rFonts w:ascii="Bookman Old Style" w:hAnsi="Bookman Old Style"/>
          <w:szCs w:val="20"/>
          <w:lang w:eastAsia="el-GR"/>
        </w:rPr>
        <w:t xml:space="preserve"> επιμόρφωση εκπαιδευτικών</w:t>
      </w:r>
      <w:r w:rsidRPr="00A7408E">
        <w:rPr>
          <w:rFonts w:ascii="Bookman Old Style" w:hAnsi="Bookman Old Style"/>
          <w:szCs w:val="20"/>
          <w:lang w:eastAsia="el-GR"/>
        </w:rPr>
        <w:t xml:space="preserve"> στη διάγνωση, πρόληψη και αντιμετώπιση των φαινομένων της σχολικής βία, με τη χρήση πλατφόρμας εξ’ αποστάσεως εκπαίδευσης.</w:t>
      </w:r>
    </w:p>
    <w:p w:rsidR="0075787F" w:rsidRPr="00A7408E" w:rsidRDefault="0075787F" w:rsidP="009C5E96">
      <w:pPr>
        <w:rPr>
          <w:szCs w:val="20"/>
        </w:rPr>
      </w:pPr>
      <w:r w:rsidRPr="00AA6930">
        <w:rPr>
          <w:szCs w:val="20"/>
        </w:rPr>
        <w:t>Η συνολική πρόοδος του Έργου</w:t>
      </w:r>
      <w:r w:rsidRPr="00A7408E">
        <w:rPr>
          <w:szCs w:val="20"/>
        </w:rPr>
        <w:t xml:space="preserve"> συνοψίζεται στα ακόλουθα:</w:t>
      </w:r>
    </w:p>
    <w:p w:rsidR="0075787F" w:rsidRPr="00A7408E" w:rsidRDefault="0075787F" w:rsidP="009C5E96">
      <w:pPr>
        <w:pStyle w:val="bullet10"/>
        <w:numPr>
          <w:ilvl w:val="0"/>
          <w:numId w:val="110"/>
        </w:numPr>
        <w:rPr>
          <w:rFonts w:ascii="Bookman Old Style" w:hAnsi="Bookman Old Style"/>
          <w:szCs w:val="20"/>
          <w:lang w:eastAsia="el-GR"/>
        </w:rPr>
      </w:pPr>
      <w:r w:rsidRPr="00AA6930">
        <w:rPr>
          <w:rFonts w:ascii="Bookman Old Style" w:hAnsi="Bookman Old Style"/>
          <w:szCs w:val="20"/>
          <w:lang w:eastAsia="el-GR"/>
        </w:rPr>
        <w:t xml:space="preserve">Η Ανάπτυξη και λειτουργία δικτύου </w:t>
      </w:r>
      <w:r w:rsidRPr="00A7408E">
        <w:rPr>
          <w:rFonts w:ascii="Bookman Old Style" w:hAnsi="Bookman Old Style"/>
          <w:szCs w:val="20"/>
          <w:lang w:eastAsia="el-GR"/>
        </w:rPr>
        <w:t>ενημέρωσης, επιμόρφωσης, πρόληψης και αντιμετώπισης των φαινομένων σχολικής βίας και εκφοβισμού έχει σχεδόν ολοκληρωθεί με τη σύσταση των οργάνων τόσο σε επίπεδο Περιφερειακών Διευθύνσεων Πρωτοβάθμιας και Δευτεροβάθμιας Εκπαίδευσης όσο και σε επίπεδο Σχολικής Μονάδας.</w:t>
      </w:r>
    </w:p>
    <w:p w:rsidR="0075787F" w:rsidRPr="00A7408E" w:rsidRDefault="0075787F" w:rsidP="009C5E96">
      <w:pPr>
        <w:pStyle w:val="bullet10"/>
        <w:numPr>
          <w:ilvl w:val="0"/>
          <w:numId w:val="110"/>
        </w:numPr>
        <w:rPr>
          <w:rFonts w:ascii="Bookman Old Style" w:hAnsi="Bookman Old Style"/>
          <w:szCs w:val="20"/>
          <w:lang w:eastAsia="el-GR"/>
        </w:rPr>
      </w:pPr>
      <w:r w:rsidRPr="00AA6930">
        <w:rPr>
          <w:rFonts w:ascii="Bookman Old Style" w:hAnsi="Bookman Old Style"/>
          <w:szCs w:val="20"/>
          <w:lang w:eastAsia="el-GR"/>
        </w:rPr>
        <w:t>Πρόδρομες δράσεις ευαισθητοποίησης</w:t>
      </w:r>
      <w:r w:rsidRPr="00A7408E">
        <w:rPr>
          <w:rFonts w:ascii="Bookman Old Style" w:hAnsi="Bookman Old Style"/>
          <w:szCs w:val="20"/>
          <w:lang w:eastAsia="el-GR"/>
        </w:rPr>
        <w:t xml:space="preserve"> για το φαινόμενο της σχολικής βίας και του εκφοβισμού έχουν ξεκινήσει να υλοποιούνται από τον Ιούνιο του 2014. Συγκεκριμένα πραγματοποιήθηκαν οι ακόλουθες ενημερωτικές ημερίδες: στην Αθήνα (17/6), στη Ρόδο (24/6), στην Κέρκυρα (17/10), στο Ηράκλειο (31/10) και στο Βόλο στις 19/12/2014.</w:t>
      </w:r>
    </w:p>
    <w:p w:rsidR="0075787F" w:rsidRPr="00A7408E" w:rsidRDefault="0075787F" w:rsidP="009C5E96">
      <w:pPr>
        <w:pStyle w:val="bullet10"/>
        <w:numPr>
          <w:ilvl w:val="0"/>
          <w:numId w:val="110"/>
        </w:numPr>
        <w:rPr>
          <w:rFonts w:ascii="Bookman Old Style" w:hAnsi="Bookman Old Style"/>
          <w:lang w:eastAsia="el-GR"/>
        </w:rPr>
      </w:pPr>
      <w:r w:rsidRPr="00AA6930">
        <w:rPr>
          <w:rFonts w:ascii="Bookman Old Style" w:hAnsi="Bookman Old Style"/>
          <w:lang w:eastAsia="el-GR"/>
        </w:rPr>
        <w:t xml:space="preserve">Η εκπόνηση του επιμορφωτικού εκπαιδευτικού ενημερωτικού υλικού και του προγράμματος σπουδών επιμόρφωσης </w:t>
      </w:r>
      <w:r w:rsidRPr="00A7408E">
        <w:rPr>
          <w:rFonts w:ascii="Bookman Old Style" w:hAnsi="Bookman Old Style"/>
          <w:lang w:eastAsia="el-GR"/>
        </w:rPr>
        <w:t xml:space="preserve">έχει ανατεθεί μέσω διαγωνιστικών διαδικασιών σε Ανάδοχομε Π/Υ </w:t>
      </w:r>
      <w:r w:rsidRPr="00A7408E">
        <w:rPr>
          <w:rFonts w:ascii="Bookman Old Style" w:hAnsi="Bookman Old Style"/>
          <w:szCs w:val="20"/>
          <w:lang w:eastAsia="el-GR"/>
        </w:rPr>
        <w:t xml:space="preserve">99.160,00 €χωρίς ΦΠΑ και </w:t>
      </w:r>
      <w:r w:rsidRPr="00A7408E">
        <w:rPr>
          <w:rFonts w:ascii="Bookman Old Style" w:hAnsi="Bookman Old Style"/>
          <w:lang w:eastAsia="el-GR"/>
        </w:rPr>
        <w:t xml:space="preserve">βρίσκεται σε φάση υλοποίησης. Αναμένεται να ολοκληρωθεί το επόμενο διάστημα ώστε να ξεκινήσει η Ενημέρωση – επιμόρφωση εκπαιδευτικών. </w:t>
      </w:r>
    </w:p>
    <w:p w:rsidR="0075787F" w:rsidRPr="00AA6930" w:rsidRDefault="0075787F" w:rsidP="009C5E96">
      <w:pPr>
        <w:pStyle w:val="bullet10"/>
        <w:numPr>
          <w:ilvl w:val="0"/>
          <w:numId w:val="110"/>
        </w:numPr>
        <w:rPr>
          <w:rFonts w:ascii="Bookman Old Style" w:hAnsi="Bookman Old Style"/>
        </w:rPr>
      </w:pPr>
      <w:r w:rsidRPr="00AA6930">
        <w:rPr>
          <w:rFonts w:ascii="Bookman Old Style" w:hAnsi="Bookman Old Style"/>
          <w:szCs w:val="20"/>
          <w:lang w:eastAsia="el-GR"/>
        </w:rPr>
        <w:t>Η πλατφόρμα εξ</w:t>
      </w:r>
      <w:r w:rsidRPr="00A7408E">
        <w:rPr>
          <w:rFonts w:ascii="Bookman Old Style" w:hAnsi="Bookman Old Style"/>
          <w:szCs w:val="20"/>
          <w:lang w:eastAsia="el-GR"/>
        </w:rPr>
        <w:t>’</w:t>
      </w:r>
      <w:r w:rsidRPr="00AA6930">
        <w:rPr>
          <w:rFonts w:ascii="Bookman Old Style" w:hAnsi="Bookman Old Style"/>
          <w:szCs w:val="20"/>
          <w:lang w:eastAsia="el-GR"/>
        </w:rPr>
        <w:t xml:space="preserve"> αποστάσεως εκπαίδευσης αναπτύσσεται</w:t>
      </w:r>
      <w:r w:rsidRPr="00A7408E">
        <w:rPr>
          <w:rFonts w:ascii="Bookman Old Style" w:hAnsi="Bookman Old Style"/>
          <w:szCs w:val="20"/>
          <w:lang w:eastAsia="el-GR"/>
        </w:rPr>
        <w:t xml:space="preserve"> από το συνδικαιούχο Φορέα ΙΤΥΕ ΔΙΟΦΑΝΤΟΣ. Θα τεθεί πλήρως σε λειτουργία μόλις αναρτηθεί σε αυτήν το εκπαιδευτικό υλικό.</w:t>
      </w:r>
    </w:p>
    <w:p w:rsidR="0075787F" w:rsidRDefault="0075787F" w:rsidP="00AA6930">
      <w:pPr>
        <w:pStyle w:val="bullet10"/>
        <w:numPr>
          <w:ilvl w:val="0"/>
          <w:numId w:val="0"/>
        </w:numPr>
        <w:rPr>
          <w:rFonts w:ascii="Bookman Old Style" w:hAnsi="Bookman Old Style"/>
        </w:rPr>
      </w:pPr>
    </w:p>
    <w:p w:rsidR="0075787F" w:rsidRPr="00F43515" w:rsidRDefault="0075787F" w:rsidP="00061E42">
      <w:pPr>
        <w:shd w:val="clear" w:color="auto" w:fill="E0E0E0"/>
        <w:rPr>
          <w:b/>
        </w:rPr>
      </w:pPr>
      <w:r w:rsidRPr="00AA6930">
        <w:rPr>
          <w:b/>
        </w:rPr>
        <w:t>Προώθηση της Απασχόλησης μέσω Προγραμμάτων Κοινωφελούς Χαρακτήρα</w:t>
      </w:r>
    </w:p>
    <w:p w:rsidR="0075787F" w:rsidRPr="00A7408E" w:rsidRDefault="0075787F" w:rsidP="00ED5D9E">
      <w:pPr>
        <w:pStyle w:val="af9"/>
        <w:spacing w:line="288" w:lineRule="auto"/>
        <w:rPr>
          <w:rFonts w:ascii="Bookman Old Style" w:hAnsi="Bookman Old Style"/>
          <w:szCs w:val="20"/>
          <w:lang w:eastAsia="el-GR"/>
        </w:rPr>
      </w:pPr>
      <w:r w:rsidRPr="00A7408E">
        <w:rPr>
          <w:rFonts w:ascii="Bookman Old Style" w:hAnsi="Bookman Old Style"/>
          <w:szCs w:val="20"/>
          <w:lang w:eastAsia="el-GR"/>
        </w:rPr>
        <w:lastRenderedPageBreak/>
        <w:t xml:space="preserve">Το Έργο </w:t>
      </w:r>
      <w:r w:rsidRPr="00AA6930">
        <w:rPr>
          <w:rFonts w:ascii="Bookman Old Style" w:hAnsi="Bookman Old Style"/>
          <w:szCs w:val="20"/>
          <w:lang w:eastAsia="el-GR"/>
        </w:rPr>
        <w:t xml:space="preserve">αφορά στην πρόσληψη και την απασχόληση προσωπικού διαφόρων ειδικοτήτων </w:t>
      </w:r>
      <w:r w:rsidRPr="00A7408E">
        <w:rPr>
          <w:rFonts w:ascii="Bookman Old Style" w:hAnsi="Bookman Old Style"/>
          <w:szCs w:val="20"/>
          <w:lang w:eastAsia="el-GR"/>
        </w:rPr>
        <w:t xml:space="preserve">σε σχολικές μονάδες Α’/θμιας και Β’/θμιας εκπαίδευσης (Δημοτικά-Γυμνάσια-Λύκεια), σε ΣΜΕΑΕ, σε ΚΕΔΔΥ, σε Δομές Ειδικής Αγωγής καθώς και στους Φορείς Επίβλεψης (Δ/νσεις και Περιφερειακές Δ/νσεις Εκπαίδευσης), </w:t>
      </w:r>
      <w:r w:rsidRPr="00AA6930">
        <w:rPr>
          <w:rFonts w:ascii="Bookman Old Style" w:hAnsi="Bookman Old Style"/>
          <w:szCs w:val="20"/>
          <w:lang w:eastAsia="el-GR"/>
        </w:rPr>
        <w:t>μέσω του ΟΑΕΔ</w:t>
      </w:r>
      <w:r w:rsidRPr="00A7408E">
        <w:rPr>
          <w:rFonts w:ascii="Bookman Old Style" w:hAnsi="Bookman Old Style"/>
          <w:szCs w:val="20"/>
          <w:lang w:eastAsia="el-GR"/>
        </w:rPr>
        <w:t>.</w:t>
      </w:r>
    </w:p>
    <w:p w:rsidR="0075787F" w:rsidRPr="00A7408E" w:rsidRDefault="0075787F" w:rsidP="00061E42">
      <w:pPr>
        <w:pStyle w:val="af9"/>
        <w:rPr>
          <w:rFonts w:ascii="Bookman Old Style" w:hAnsi="Bookman Old Style"/>
          <w:szCs w:val="20"/>
          <w:lang w:eastAsia="el-GR"/>
        </w:rPr>
      </w:pPr>
    </w:p>
    <w:p w:rsidR="0075787F" w:rsidRPr="00A7408E" w:rsidRDefault="0075787F" w:rsidP="00061E42">
      <w:pPr>
        <w:pStyle w:val="af9"/>
        <w:rPr>
          <w:rFonts w:ascii="Bookman Old Style" w:hAnsi="Bookman Old Style"/>
          <w:szCs w:val="20"/>
          <w:lang w:eastAsia="el-GR"/>
        </w:rPr>
      </w:pPr>
      <w:r w:rsidRPr="00A7408E">
        <w:rPr>
          <w:rFonts w:ascii="Bookman Old Style" w:hAnsi="Bookman Old Style"/>
          <w:szCs w:val="20"/>
          <w:lang w:eastAsia="el-GR"/>
        </w:rPr>
        <w:t xml:space="preserve">Ειδικότερα το Έργο προβλέπει την υλοποίηση των ακόλουθων κύριων Δράσεων: </w:t>
      </w:r>
    </w:p>
    <w:p w:rsidR="0075787F" w:rsidRPr="00A7408E" w:rsidRDefault="0075787F" w:rsidP="00061E42">
      <w:pPr>
        <w:pStyle w:val="bullet10"/>
        <w:numPr>
          <w:ilvl w:val="0"/>
          <w:numId w:val="118"/>
        </w:numPr>
        <w:rPr>
          <w:rFonts w:ascii="Bookman Old Style" w:hAnsi="Bookman Old Style"/>
          <w:szCs w:val="20"/>
          <w:lang w:eastAsia="el-GR"/>
        </w:rPr>
      </w:pPr>
      <w:r>
        <w:rPr>
          <w:rFonts w:ascii="Bookman Old Style" w:hAnsi="Bookman Old Style"/>
          <w:szCs w:val="20"/>
          <w:lang w:eastAsia="el-GR"/>
        </w:rPr>
        <w:t>Απασχόληση</w:t>
      </w:r>
      <w:r w:rsidRPr="00A7408E">
        <w:rPr>
          <w:rFonts w:ascii="Bookman Old Style" w:hAnsi="Bookman Old Style"/>
          <w:szCs w:val="20"/>
          <w:lang w:eastAsia="el-GR"/>
        </w:rPr>
        <w:t xml:space="preserve"> Προσωπικού διαφόρων ειδικοτήτων.</w:t>
      </w:r>
    </w:p>
    <w:p w:rsidR="0075787F" w:rsidRPr="00A7408E" w:rsidRDefault="0075787F" w:rsidP="00061E42">
      <w:pPr>
        <w:rPr>
          <w:szCs w:val="20"/>
        </w:rPr>
      </w:pPr>
      <w:r w:rsidRPr="00AA6930">
        <w:rPr>
          <w:szCs w:val="20"/>
        </w:rPr>
        <w:t>Η συνολική πρόοδος του Έργου</w:t>
      </w:r>
      <w:r w:rsidRPr="00A7408E">
        <w:rPr>
          <w:szCs w:val="20"/>
        </w:rPr>
        <w:t xml:space="preserve"> συνοψίζεται στα ακόλουθα:</w:t>
      </w:r>
    </w:p>
    <w:p w:rsidR="0075787F" w:rsidRPr="00A7408E" w:rsidRDefault="0075787F" w:rsidP="00061E42">
      <w:pPr>
        <w:pStyle w:val="bullet10"/>
        <w:numPr>
          <w:ilvl w:val="0"/>
          <w:numId w:val="118"/>
        </w:numPr>
        <w:rPr>
          <w:rFonts w:ascii="Bookman Old Style" w:hAnsi="Bookman Old Style"/>
          <w:sz w:val="20"/>
          <w:szCs w:val="20"/>
          <w:lang w:eastAsia="el-GR"/>
        </w:rPr>
      </w:pPr>
      <w:r w:rsidRPr="00A7408E">
        <w:rPr>
          <w:rFonts w:ascii="Bookman Old Style" w:hAnsi="Bookman Old Style"/>
          <w:lang w:eastAsia="el-GR"/>
        </w:rPr>
        <w:t xml:space="preserve">Κατά το σχολικό έτος </w:t>
      </w:r>
      <w:r w:rsidRPr="00AA6930">
        <w:rPr>
          <w:rFonts w:ascii="Bookman Old Style" w:hAnsi="Bookman Old Style"/>
          <w:lang w:eastAsia="el-GR"/>
        </w:rPr>
        <w:t>2013-2014</w:t>
      </w:r>
      <w:r w:rsidRPr="00A7408E">
        <w:rPr>
          <w:rFonts w:ascii="Bookman Old Style" w:hAnsi="Bookman Old Style"/>
          <w:lang w:eastAsia="el-GR"/>
        </w:rPr>
        <w:t xml:space="preserve"> </w:t>
      </w:r>
      <w:r>
        <w:rPr>
          <w:rFonts w:ascii="Bookman Old Style" w:hAnsi="Bookman Old Style"/>
          <w:lang w:eastAsia="el-GR"/>
        </w:rPr>
        <w:t>απασχολήθηκαν</w:t>
      </w:r>
      <w:r w:rsidRPr="00A7408E">
        <w:rPr>
          <w:rFonts w:ascii="Bookman Old Style" w:hAnsi="Bookman Old Style"/>
          <w:lang w:eastAsia="el-GR"/>
        </w:rPr>
        <w:t xml:space="preserve"> </w:t>
      </w:r>
      <w:r w:rsidRPr="00AA6930">
        <w:rPr>
          <w:rFonts w:ascii="Bookman Old Style" w:hAnsi="Bookman Old Style"/>
          <w:szCs w:val="20"/>
          <w:lang w:eastAsia="el-GR"/>
        </w:rPr>
        <w:t>5.114 ωφελούμενοι</w:t>
      </w:r>
    </w:p>
    <w:p w:rsidR="0075787F" w:rsidRPr="00A7408E" w:rsidRDefault="0075787F" w:rsidP="00061E42">
      <w:pPr>
        <w:pStyle w:val="bullet10"/>
        <w:numPr>
          <w:ilvl w:val="0"/>
          <w:numId w:val="118"/>
        </w:numPr>
        <w:rPr>
          <w:rFonts w:ascii="Bookman Old Style" w:hAnsi="Bookman Old Style"/>
          <w:sz w:val="20"/>
          <w:szCs w:val="20"/>
          <w:lang w:eastAsia="el-GR"/>
        </w:rPr>
      </w:pPr>
      <w:r w:rsidRPr="00A7408E">
        <w:rPr>
          <w:rFonts w:ascii="Bookman Old Style" w:hAnsi="Bookman Old Style"/>
          <w:szCs w:val="20"/>
          <w:lang w:eastAsia="el-GR"/>
        </w:rPr>
        <w:t>Ψυχολόγοι, 2. Κοινωνικής Εργασίας – Κοινωνικοί Λειτουργοί, 3. Λογοθεραπευτές, 4. Εργοθεραπευτές, 5. Φυσιοθεραπευτές, 6. Σχολικοί νοσηλευτές, 7. Ειδικό Βοηθητικό Προσωπικό, 8. Επιστάτες /Επιστάτριες, 9. Καθαριστές / Καθαρίστριες, 10. Τραπεζοκόμοι, 11. Οδηγοί σχολικών λεωφορείων  και 12. Συνοδοί σχολικών λεωφορείων).</w:t>
      </w:r>
    </w:p>
    <w:p w:rsidR="0075787F" w:rsidRDefault="0075787F" w:rsidP="00516B55">
      <w:pPr>
        <w:pStyle w:val="bullet10"/>
        <w:numPr>
          <w:ilvl w:val="0"/>
          <w:numId w:val="0"/>
        </w:numPr>
        <w:rPr>
          <w:rFonts w:ascii="Bookman Old Style" w:hAnsi="Bookman Old Style"/>
        </w:rPr>
      </w:pPr>
    </w:p>
    <w:p w:rsidR="0075787F" w:rsidRDefault="0075787F" w:rsidP="00E36870">
      <w:pPr>
        <w:pStyle w:val="4"/>
        <w:numPr>
          <w:ilvl w:val="3"/>
          <w:numId w:val="17"/>
        </w:numPr>
      </w:pPr>
      <w:r w:rsidRPr="00350491">
        <w:t>Υλοποίηση των δράσεων του άρθρου 10 του ΕΚ 1081/2006 των Αξόνων Προτεραιότητας 1, 2, 3</w:t>
      </w:r>
    </w:p>
    <w:p w:rsidR="0075787F" w:rsidRDefault="0075787F" w:rsidP="00865190">
      <w:r>
        <w:t>Το ΕΠΕΔΒΜ περιλαμβάνει σημαντικό αριθμό παρεμβάσεων που ανταποκρίνονται στις απαιτήσεις του αρ. 10 του Καν. 1081/2006. Ορισμένες από τις απαιτήσεις αυτές είναι ενσωματωμένες (mainstreaming) τόσο στην στρατηγική όσο και στους στόχους και προτεραιότητες του ΕΠΕΔΒΜ. Αναλυτικά η παρουσίαση των παρεμβάσεων αυτών αναφέρεται στις παρακάτω κατηγορίες:</w:t>
      </w:r>
    </w:p>
    <w:p w:rsidR="0075787F" w:rsidRPr="00E606E6" w:rsidRDefault="0075787F" w:rsidP="00865190">
      <w:pPr>
        <w:rPr>
          <w:rStyle w:val="af"/>
          <w:iCs/>
        </w:rPr>
      </w:pPr>
      <w:r w:rsidRPr="00E606E6">
        <w:rPr>
          <w:rStyle w:val="af"/>
          <w:iCs/>
        </w:rPr>
        <w:t>Ενσωμάτωση της διάστασης του φύλου και κάθε ειδική δράση που σχετ</w:t>
      </w:r>
      <w:r>
        <w:rPr>
          <w:rStyle w:val="af"/>
          <w:iCs/>
        </w:rPr>
        <w:t xml:space="preserve">ίζεται με την ισότητα των φύλων </w:t>
      </w:r>
    </w:p>
    <w:p w:rsidR="0075787F" w:rsidRPr="00507164" w:rsidRDefault="0075787F" w:rsidP="00865190">
      <w:r>
        <w:t xml:space="preserve">Το </w:t>
      </w:r>
      <w:r w:rsidRPr="00904F11">
        <w:t xml:space="preserve">ΕΠΕΔΒΜ </w:t>
      </w:r>
      <w:r>
        <w:t>διασφαλίζει την προώθηση της ισότητας των φύλων και την ενσωμάτωση της διάστασης του φύλου στο σύνολο των παρεμβάσεών του και έχει συμπεριλάβει την ισότητα των φύλων ως μία από τις συνιστώσες της στρατηγικής των Αξόνων Προτεραιότητας 1,2,3.</w:t>
      </w:r>
    </w:p>
    <w:p w:rsidR="0075787F" w:rsidRDefault="0075787F" w:rsidP="00865190">
      <w:r>
        <w:t xml:space="preserve">Ακολούθως παρατίθενται στοιχεία σε επίπεδο συμμετοχής φύλου ενδεικτικών ενταγμένων δράσεων του ΕΠΕΔΒΜ για τους </w:t>
      </w:r>
      <w:r w:rsidRPr="00DF259E">
        <w:t>Άξον</w:t>
      </w:r>
      <w:r>
        <w:t>ες</w:t>
      </w:r>
      <w:r w:rsidRPr="00DF259E">
        <w:t xml:space="preserve"> Προτεραιότητας 1,2,3</w:t>
      </w:r>
      <w:r>
        <w:t xml:space="preserve"> κατά το έτος 2014. Έχει επιχειρηθεί η αναφορά σε επίπεδο δράσεων ούτως ώστε να παρουσιάζεται μια συνολική εικόνα για την προώθηση της ισότητας των δύο φύλων </w:t>
      </w:r>
      <w:r w:rsidRPr="00DF259E">
        <w:t>και την ενσωμάτωση της διάστασης του φύλου</w:t>
      </w:r>
      <w:r>
        <w:t xml:space="preserve"> σε οριζόντιο επίπεδο του ΕΠΕΔΒΜ:</w:t>
      </w:r>
    </w:p>
    <w:p w:rsidR="0075787F" w:rsidRDefault="0075787F" w:rsidP="00E36870">
      <w:pPr>
        <w:pStyle w:val="a"/>
        <w:numPr>
          <w:ilvl w:val="0"/>
          <w:numId w:val="18"/>
        </w:numPr>
      </w:pPr>
      <w:r>
        <w:t>Νέο σχολείο (σχολείο 21ου αιώνα) -Αναμόρφωση νέων εκπαιδευτικών προγραμμάτων και πιλοτική εφαρμογή</w:t>
      </w:r>
    </w:p>
    <w:p w:rsidR="0075787F" w:rsidRDefault="0075787F" w:rsidP="00E36870">
      <w:pPr>
        <w:pStyle w:val="a"/>
        <w:numPr>
          <w:ilvl w:val="0"/>
          <w:numId w:val="18"/>
        </w:numPr>
      </w:pPr>
      <w:r>
        <w:lastRenderedPageBreak/>
        <w:t>Περιβαλλοντική Εκπαίδευση - Αναμόρφωση περιβαλλοντικής εκπαίδευσης</w:t>
      </w:r>
    </w:p>
    <w:p w:rsidR="0075787F" w:rsidRDefault="0075787F" w:rsidP="00E36870">
      <w:pPr>
        <w:pStyle w:val="a"/>
        <w:numPr>
          <w:ilvl w:val="0"/>
          <w:numId w:val="18"/>
        </w:numPr>
      </w:pPr>
      <w:r>
        <w:t>Εφαρμογή ξενόγλωσσων προγραμμάτων σπουδών στην Πρωτοβάθμια &amp; Δευτεροβάθμια εκπαίδευση</w:t>
      </w:r>
    </w:p>
    <w:p w:rsidR="0075787F" w:rsidRDefault="0075787F" w:rsidP="00E36870">
      <w:pPr>
        <w:pStyle w:val="a"/>
        <w:numPr>
          <w:ilvl w:val="0"/>
          <w:numId w:val="18"/>
        </w:numPr>
      </w:pPr>
      <w:r>
        <w:t>Δράσεις για τον Πολιτισμό στην Εκπαίδευση</w:t>
      </w:r>
    </w:p>
    <w:p w:rsidR="0075787F" w:rsidRDefault="0075787F" w:rsidP="00E36870">
      <w:pPr>
        <w:pStyle w:val="a"/>
        <w:numPr>
          <w:ilvl w:val="0"/>
          <w:numId w:val="18"/>
        </w:numPr>
      </w:pPr>
      <w:r>
        <w:t>Δίκτυο εκπαιδευτικών πρωτοβουλιών - ΖΕΠ</w:t>
      </w:r>
    </w:p>
    <w:p w:rsidR="0075787F" w:rsidRDefault="0075787F" w:rsidP="00E36870">
      <w:pPr>
        <w:pStyle w:val="a"/>
        <w:numPr>
          <w:ilvl w:val="0"/>
          <w:numId w:val="18"/>
        </w:numPr>
      </w:pPr>
      <w:r>
        <w:t>Επιμόρφωση εκπαιδευτικών - Πιστοποίηση παιδαγωγικής κατάρτισης</w:t>
      </w:r>
    </w:p>
    <w:p w:rsidR="0075787F" w:rsidRDefault="0075787F" w:rsidP="00E36870">
      <w:pPr>
        <w:pStyle w:val="a"/>
        <w:numPr>
          <w:ilvl w:val="0"/>
          <w:numId w:val="18"/>
        </w:numPr>
      </w:pPr>
      <w:r>
        <w:t>Επιμόρφωση εκπαιδευτικών σε ICT</w:t>
      </w:r>
    </w:p>
    <w:p w:rsidR="0075787F" w:rsidRDefault="0075787F" w:rsidP="00E36870">
      <w:pPr>
        <w:pStyle w:val="a"/>
        <w:numPr>
          <w:ilvl w:val="0"/>
          <w:numId w:val="18"/>
        </w:numPr>
      </w:pPr>
      <w:r>
        <w:t>Επιμόρφωση εκπαιδευτικών / Εισαγωγική Επιμόρφωση</w:t>
      </w:r>
    </w:p>
    <w:p w:rsidR="0075787F" w:rsidRDefault="0075787F" w:rsidP="00E36870">
      <w:pPr>
        <w:pStyle w:val="a"/>
        <w:numPr>
          <w:ilvl w:val="0"/>
          <w:numId w:val="18"/>
        </w:numPr>
      </w:pPr>
      <w:r>
        <w:t>Προγράμματα ευαισθητοποίησης</w:t>
      </w:r>
    </w:p>
    <w:p w:rsidR="0075787F" w:rsidRDefault="0075787F" w:rsidP="00E36870">
      <w:pPr>
        <w:pStyle w:val="a"/>
        <w:numPr>
          <w:ilvl w:val="0"/>
          <w:numId w:val="18"/>
        </w:numPr>
      </w:pPr>
      <w:r>
        <w:t>Υποστήριξη Ολοήμερου Σχολείου –(Α και Β φάση)</w:t>
      </w:r>
    </w:p>
    <w:p w:rsidR="0075787F" w:rsidRDefault="0075787F" w:rsidP="00E36870">
      <w:pPr>
        <w:pStyle w:val="a"/>
        <w:numPr>
          <w:ilvl w:val="0"/>
          <w:numId w:val="18"/>
        </w:numPr>
      </w:pPr>
      <w:r>
        <w:t>Ενισχυτική Διδασκαλία</w:t>
      </w:r>
    </w:p>
    <w:p w:rsidR="0075787F" w:rsidRDefault="0075787F" w:rsidP="00E36870">
      <w:pPr>
        <w:pStyle w:val="a"/>
        <w:numPr>
          <w:ilvl w:val="0"/>
          <w:numId w:val="18"/>
        </w:numPr>
      </w:pPr>
      <w:r>
        <w:t>Δράσεις υποστήριξης ολοήμερων σχολείων</w:t>
      </w:r>
    </w:p>
    <w:p w:rsidR="0075787F" w:rsidRPr="00DF65C3" w:rsidRDefault="0075787F" w:rsidP="00865190">
      <w:r w:rsidRPr="00086768">
        <w:t xml:space="preserve">Συνολικά στις παραπάνω δράσεις έχουν ενταχθεί </w:t>
      </w:r>
      <w:r>
        <w:rPr>
          <w:rStyle w:val="ad"/>
          <w:bCs/>
        </w:rPr>
        <w:t xml:space="preserve">144 </w:t>
      </w:r>
      <w:r w:rsidRPr="00086768">
        <w:t xml:space="preserve">πράξεις προϋπολογισμού </w:t>
      </w:r>
      <w:r>
        <w:rPr>
          <w:rStyle w:val="ad"/>
          <w:bCs/>
        </w:rPr>
        <w:t>564,8</w:t>
      </w:r>
      <w:r w:rsidRPr="00086768">
        <w:rPr>
          <w:rStyle w:val="ad"/>
          <w:bCs/>
        </w:rPr>
        <w:t xml:space="preserve"> </w:t>
      </w:r>
      <w:r w:rsidRPr="00086768">
        <w:rPr>
          <w:rStyle w:val="ad"/>
          <w:b w:val="0"/>
          <w:bCs/>
        </w:rPr>
        <w:t>εκ.</w:t>
      </w:r>
      <w:r w:rsidRPr="00086768">
        <w:rPr>
          <w:rStyle w:val="ad"/>
          <w:bCs/>
        </w:rPr>
        <w:t xml:space="preserve"> </w:t>
      </w:r>
      <w:r w:rsidRPr="00086768">
        <w:t>ευρώ.</w:t>
      </w:r>
    </w:p>
    <w:p w:rsidR="0075787F" w:rsidRPr="00E36E8E" w:rsidRDefault="0075787F" w:rsidP="00865190">
      <w:pPr>
        <w:rPr>
          <w:rStyle w:val="af"/>
          <w:iCs/>
        </w:rPr>
      </w:pPr>
      <w:r w:rsidRPr="00E36E8E">
        <w:rPr>
          <w:rStyle w:val="af"/>
          <w:iCs/>
        </w:rPr>
        <w:t>Ενίσχυση της εργασιακής και κοινωνικής ενσωμάτωσης</w:t>
      </w:r>
      <w:r>
        <w:rPr>
          <w:rStyle w:val="af"/>
          <w:iCs/>
        </w:rPr>
        <w:t xml:space="preserve"> των μεταναστών και μειονοτήτων</w:t>
      </w:r>
    </w:p>
    <w:p w:rsidR="0075787F" w:rsidRDefault="0075787F" w:rsidP="00865190">
      <w:r>
        <w:t>Η πρόσβαση στην αγορά εργασίας ευάλωτων κοινωνικά ομάδων του πληθυσμού, όπως οι μετανάστες και οι μειονότητες, προϋποθέτει ισότητα πρόσβασης στην εκπαίδευση. Προς την κατεύθυνση αυτή υλοποιούνται στο Επιχειρησιακό Πρόγραμμα ειδικές παρεμβάσεις που έχουν ως σκοπό τη διεύρυνση της διαπολιτισμικής εκπαίδευσης και της εκπαίδευσης των μειονοτήτων στο πλαίσιο της εξάλειψης στερεοτύπων μέσω της ενίσχυσης της διδασκαλίας της ελληνικής γλώσσας και άλλων βασικών μαθημάτων λαμβάνοντας υπόψη τοπικές συνθήκες και κοινωνικές και πολιτιστικές ιδιαιτερότητες.</w:t>
      </w:r>
    </w:p>
    <w:p w:rsidR="0075787F" w:rsidRDefault="0075787F" w:rsidP="00865190">
      <w:r w:rsidRPr="00086768">
        <w:t xml:space="preserve">Η δράση Διαπολιτισμική εκπαίδευση του ΕΠΕΔΒΜ των Αξόνων Προτεραιότητας 1,2,3 προωθεί την πρόσβαση στην αγορά εργασίας ευάλωτων κοινωνικά ομάδων του πληθυσμού, όπως οι μετανάστες και οι μειονότητες και μέχρι το έτος </w:t>
      </w:r>
      <w:r>
        <w:t>2014</w:t>
      </w:r>
      <w:r w:rsidRPr="00086768">
        <w:t xml:space="preserve"> έχουν ενταχθεί </w:t>
      </w:r>
      <w:r>
        <w:rPr>
          <w:rStyle w:val="ad"/>
          <w:bCs/>
        </w:rPr>
        <w:t>14</w:t>
      </w:r>
      <w:r w:rsidRPr="00086768">
        <w:t xml:space="preserve"> πράξεις προϋπολογισμού </w:t>
      </w:r>
      <w:r>
        <w:rPr>
          <w:rStyle w:val="ad"/>
          <w:bCs/>
        </w:rPr>
        <w:t>49,7</w:t>
      </w:r>
      <w:r w:rsidRPr="00086768">
        <w:rPr>
          <w:rStyle w:val="ad"/>
          <w:bCs/>
        </w:rPr>
        <w:t xml:space="preserve"> Μ€</w:t>
      </w:r>
      <w:r w:rsidRPr="00086768">
        <w:t>.</w:t>
      </w:r>
    </w:p>
    <w:p w:rsidR="0075787F" w:rsidRPr="00E36E8E" w:rsidRDefault="0075787F" w:rsidP="00865190">
      <w:pPr>
        <w:rPr>
          <w:rStyle w:val="af"/>
          <w:iCs/>
        </w:rPr>
      </w:pPr>
      <w:r w:rsidRPr="00E36E8E">
        <w:rPr>
          <w:rStyle w:val="af"/>
          <w:iCs/>
        </w:rPr>
        <w:t>Ενίσχυση της εργασιακής και κοινωνικής ενσωμάτωσης άλλων μειονεκτούντων ομάδων, συμπεριλαμβανομένων των ατόμων με αναπηρίες</w:t>
      </w:r>
    </w:p>
    <w:p w:rsidR="0075787F" w:rsidRDefault="0075787F" w:rsidP="00865190">
      <w:r>
        <w:lastRenderedPageBreak/>
        <w:t>Τόσο η στρατηγική όσο και οι στόχοι και προτεραιότητες του Επιχειρησιακού Προγράμματος Εκπαίδευση και Δια Βίου Μάθηση περιλαμβάνουν ενσωματωμένες τις αρχές της μη διάκρισης και της πρόσβασης των ατόμων με αναπηρία. Ειδικότερα, η ενίσχυση της συμμετοχής στην εκπαίδευση των ατόμων με αναπηρία προωθείται κυρίως μέσα από τους Άξονες Προτεραιότητας 1, 2 και 3 μέσω του Ειδικού Στόχου «Ενίσχυση της πρόσβασης και της συμμέτοχής όλων στο εκπαιδευτικό σύστημα και καταπολέμηση της σχολικής διαρροής με έμφαση στα άτομα με αναπηρία και τις ευάλωτες κοινωνικές ομάδες».</w:t>
      </w:r>
    </w:p>
    <w:p w:rsidR="0075787F" w:rsidRDefault="0075787F" w:rsidP="00865190">
      <w:r>
        <w:t xml:space="preserve">Ακολούθως </w:t>
      </w:r>
      <w:r w:rsidRPr="0046666F">
        <w:t xml:space="preserve">παρουσιάζονται </w:t>
      </w:r>
      <w:r>
        <w:t xml:space="preserve">ενδεικτικές </w:t>
      </w:r>
      <w:r w:rsidRPr="0046666F">
        <w:t>δράσε</w:t>
      </w:r>
      <w:r>
        <w:t>ις</w:t>
      </w:r>
      <w:r w:rsidRPr="0046666F">
        <w:t xml:space="preserve"> του </w:t>
      </w:r>
      <w:r>
        <w:t>ΕΠΕΔΒΜ</w:t>
      </w:r>
      <w:r w:rsidRPr="0046666F">
        <w:t xml:space="preserve"> των Αξόνων Προτεραιότητας 1,2,3 για το έτος </w:t>
      </w:r>
      <w:r>
        <w:t>2014</w:t>
      </w:r>
      <w:r w:rsidRPr="0046666F">
        <w:t xml:space="preserve"> που </w:t>
      </w:r>
      <w:r>
        <w:t>ενισχύουν</w:t>
      </w:r>
      <w:r w:rsidRPr="0046666F">
        <w:t xml:space="preserve"> την εργασιακή και κοινωνική ενσωμάτωση άλλων μειονεκτούντων ομάδων, συμπεριλαμβανομένων των ατόμων με αναπηρίες:</w:t>
      </w:r>
    </w:p>
    <w:p w:rsidR="0075787F" w:rsidRDefault="0075787F" w:rsidP="00E36870">
      <w:pPr>
        <w:pStyle w:val="a"/>
        <w:numPr>
          <w:ilvl w:val="0"/>
          <w:numId w:val="18"/>
        </w:numPr>
      </w:pPr>
      <w:r>
        <w:t>Περιβαλλοντική Εκπαίδευση - Αναμόρφωση περιβαλλοντικής εκπαίδευσης</w:t>
      </w:r>
    </w:p>
    <w:p w:rsidR="0075787F" w:rsidRDefault="0075787F" w:rsidP="00E36870">
      <w:pPr>
        <w:pStyle w:val="a"/>
        <w:numPr>
          <w:ilvl w:val="0"/>
          <w:numId w:val="18"/>
        </w:numPr>
      </w:pPr>
      <w:r>
        <w:t>Αναλυτικά προγράμματα ειδικών σχολείων</w:t>
      </w:r>
    </w:p>
    <w:p w:rsidR="0075787F" w:rsidRDefault="0075787F" w:rsidP="00E36870">
      <w:pPr>
        <w:pStyle w:val="a"/>
        <w:numPr>
          <w:ilvl w:val="0"/>
          <w:numId w:val="18"/>
        </w:numPr>
      </w:pPr>
      <w:r>
        <w:t>Παρεμβάσεις σε Δομές Ειδικής Αγωγής - Μητρώο ΑμεΑ</w:t>
      </w:r>
    </w:p>
    <w:p w:rsidR="0075787F" w:rsidRDefault="0075787F" w:rsidP="00E36870">
      <w:pPr>
        <w:pStyle w:val="a"/>
        <w:numPr>
          <w:ilvl w:val="0"/>
          <w:numId w:val="18"/>
        </w:numPr>
      </w:pPr>
      <w:r>
        <w:t>Εξειδικευμένη εκπαιδευτική υποστήριξη για ένταξη μαθητών με αναπηρία ή/και ειδικές εκπαιδευτικές ανάγκες</w:t>
      </w:r>
    </w:p>
    <w:p w:rsidR="0075787F" w:rsidRDefault="0075787F" w:rsidP="00E36870">
      <w:pPr>
        <w:pStyle w:val="a"/>
        <w:numPr>
          <w:ilvl w:val="0"/>
          <w:numId w:val="18"/>
        </w:numPr>
      </w:pPr>
      <w:r>
        <w:t>Εξατομικευμένη υποστήριξη μαθητών με αναπηρία ή/και ειδικές εκπαιδευτικές ανάγκες</w:t>
      </w:r>
    </w:p>
    <w:p w:rsidR="0075787F" w:rsidRDefault="0075787F" w:rsidP="00E36870">
      <w:pPr>
        <w:pStyle w:val="a"/>
        <w:numPr>
          <w:ilvl w:val="0"/>
          <w:numId w:val="18"/>
        </w:numPr>
      </w:pPr>
      <w:r>
        <w:t>Ανάπτυξη υποστηρικτών δομών για την ένταξη και συμπερίληψη στην εκπαίδευση των μαθητών</w:t>
      </w:r>
      <w:r w:rsidRPr="008817FA">
        <w:t xml:space="preserve"> </w:t>
      </w:r>
      <w:r>
        <w:t>με αναπηρία ή/και ειδικές εκπαιδευτικές ανάγκες</w:t>
      </w:r>
    </w:p>
    <w:p w:rsidR="0075787F" w:rsidRDefault="0075787F" w:rsidP="00B31819">
      <w:pPr>
        <w:pStyle w:val="a"/>
        <w:numPr>
          <w:ilvl w:val="0"/>
          <w:numId w:val="0"/>
        </w:numPr>
      </w:pPr>
      <w:r>
        <w:t xml:space="preserve"> </w:t>
      </w:r>
    </w:p>
    <w:p w:rsidR="0075787F" w:rsidRPr="00DF65C3" w:rsidRDefault="0075787F" w:rsidP="00865190">
      <w:r w:rsidRPr="00CE4338">
        <w:t xml:space="preserve">Συνολικά στις παραπάνω δράσεις έχουν ενταχθεί </w:t>
      </w:r>
      <w:r>
        <w:rPr>
          <w:rStyle w:val="ad"/>
          <w:bCs/>
        </w:rPr>
        <w:t>26</w:t>
      </w:r>
      <w:r w:rsidRPr="00CE4338">
        <w:t xml:space="preserve"> πράξεις προϋπολογισμού </w:t>
      </w:r>
      <w:r>
        <w:rPr>
          <w:rStyle w:val="ad"/>
          <w:bCs/>
        </w:rPr>
        <w:t>201,9</w:t>
      </w:r>
      <w:r w:rsidRPr="00CE4338">
        <w:rPr>
          <w:rStyle w:val="ad"/>
          <w:bCs/>
        </w:rPr>
        <w:t xml:space="preserve"> Μ€</w:t>
      </w:r>
      <w:r w:rsidRPr="00CE4338">
        <w:t>.</w:t>
      </w:r>
    </w:p>
    <w:p w:rsidR="0075787F" w:rsidRPr="00E36E8E" w:rsidRDefault="0075787F" w:rsidP="00865190">
      <w:pPr>
        <w:rPr>
          <w:rStyle w:val="af"/>
          <w:iCs/>
        </w:rPr>
      </w:pPr>
      <w:r w:rsidRPr="00E36E8E">
        <w:rPr>
          <w:rStyle w:val="af"/>
          <w:iCs/>
        </w:rPr>
        <w:t>Καινοτόμες δραστηριότητες, συμπεριλαμβανομένων των αποτελεσμάτων τους, της διάδοσης και ενσωμάτωσής τους</w:t>
      </w:r>
    </w:p>
    <w:p w:rsidR="0075787F" w:rsidRDefault="0075787F" w:rsidP="00865190">
      <w:r>
        <w:t xml:space="preserve">Το ΕΠΕΔΒΜ Εκπαίδευση και Δια Βίου Μάθηση, περιλαμβάνει ένα σημαντικό αριθμό δράσεων που στόχο έχουν την προώθηση της καινοτομίας. Συγκεκριμένα προωθούνται δράσεις που αφορούν στην αναμόρφωση προγραμμάτων σπουδών με την ενσωμάτωση στοιχείων βιώσιμης ανάπτυξης, στις Τεχνολογίες Πληροφορικής και Επικοινωνιών, στην επέκταση των ξένων γλωσσών κ.α., μέσω των Αξόνων Προτεραιότητας 1, 2 και 3, Ειδικός Στόχος: «Ενίσχυση και βελτίωση της ποιότητας της επιμόρφωσης του εκπαιδευτικού προσωπικού της προσχολικής πρωτοβάθμιας και δευτεροβάθμιας εκπαίδευσης με έμφαση στην καινοτομία και στη χρήση Τεχνολογιών Πληροφορικής και </w:t>
      </w:r>
      <w:r>
        <w:lastRenderedPageBreak/>
        <w:t>Επικοινωνιών» που προσανατολίζονται εξ ολοκλήρου στην προώθηση της καινοτομίας, της έρευνας και της τεχνολογικής ανάπτυξης.</w:t>
      </w:r>
    </w:p>
    <w:p w:rsidR="0075787F" w:rsidRDefault="0075787F" w:rsidP="009A5CFE">
      <w:r>
        <w:t xml:space="preserve">Ακολούθως </w:t>
      </w:r>
      <w:r w:rsidRPr="00CD621B">
        <w:t xml:space="preserve">παρουσιάζονται </w:t>
      </w:r>
      <w:r>
        <w:t xml:space="preserve">ενδεικτικές </w:t>
      </w:r>
      <w:r w:rsidRPr="00CD621B">
        <w:t>δράσε</w:t>
      </w:r>
      <w:r>
        <w:t>ις</w:t>
      </w:r>
      <w:r w:rsidRPr="00CD621B">
        <w:t xml:space="preserve"> του </w:t>
      </w:r>
      <w:r>
        <w:t>ΕΠΕΔΒΜ</w:t>
      </w:r>
      <w:r w:rsidRPr="00CD621B">
        <w:t xml:space="preserve"> των Αξόνων Προτεραιότητας 1,2,3 για το έτος </w:t>
      </w:r>
      <w:r>
        <w:t>2014</w:t>
      </w:r>
      <w:r w:rsidRPr="00CD621B">
        <w:t xml:space="preserve"> που </w:t>
      </w:r>
      <w:r>
        <w:t>προωθούν κ</w:t>
      </w:r>
      <w:r w:rsidRPr="00CD621B">
        <w:t>αινοτόμες δραστηριότητες, συμπεριλαμβανομένων των αποτελεσμάτων τους, της διάδοσης και ενσωμάτωσής τους:</w:t>
      </w:r>
    </w:p>
    <w:p w:rsidR="0075787F" w:rsidRDefault="0075787F" w:rsidP="00E36870">
      <w:pPr>
        <w:pStyle w:val="a"/>
        <w:numPr>
          <w:ilvl w:val="0"/>
          <w:numId w:val="18"/>
        </w:numPr>
      </w:pPr>
      <w:r>
        <w:t>Νέο σχολείο (σχολείο 21ου αιώνα) -Αναμόρφωση νέων εκπαιδευτικών προγραμμάτων και πιλοτική εφαρμογή</w:t>
      </w:r>
    </w:p>
    <w:p w:rsidR="0075787F" w:rsidRDefault="0075787F" w:rsidP="00E36870">
      <w:pPr>
        <w:pStyle w:val="a"/>
        <w:numPr>
          <w:ilvl w:val="0"/>
          <w:numId w:val="18"/>
        </w:numPr>
      </w:pPr>
      <w:r>
        <w:t>Δράσεις για τον πολιτισμό στην εκπαίδευση</w:t>
      </w:r>
    </w:p>
    <w:p w:rsidR="0075787F" w:rsidRDefault="0075787F" w:rsidP="00E36870">
      <w:pPr>
        <w:pStyle w:val="a"/>
        <w:numPr>
          <w:ilvl w:val="0"/>
          <w:numId w:val="18"/>
        </w:numPr>
      </w:pPr>
      <w:r>
        <w:t>Εφαρμογή ξενόγλωσσων προγραμμάτων σπουδών στην Πρωτοβάθμια &amp; Δευτεροβάθμια εκπαίδευση</w:t>
      </w:r>
    </w:p>
    <w:p w:rsidR="0075787F" w:rsidRDefault="0075787F" w:rsidP="00E36870">
      <w:pPr>
        <w:pStyle w:val="a"/>
        <w:numPr>
          <w:ilvl w:val="0"/>
          <w:numId w:val="18"/>
        </w:numPr>
      </w:pPr>
      <w:r>
        <w:t>Ανάπτυξη Ψηφιακού Εκπαιδευτικού Υλικού - Ψηφιακή Βάση Γνώσεων - Υποδομές για ένα Ψηφιακό Σχολείο - Ψηφιακό Υλικό για τα Σχολεία</w:t>
      </w:r>
    </w:p>
    <w:p w:rsidR="0075787F" w:rsidRDefault="0075787F" w:rsidP="00E36870">
      <w:pPr>
        <w:pStyle w:val="a"/>
        <w:numPr>
          <w:ilvl w:val="0"/>
          <w:numId w:val="18"/>
        </w:numPr>
      </w:pPr>
      <w:r>
        <w:t>Ψηφιακές παρεμβάσεις στα αναλυτικά προγράμματα</w:t>
      </w:r>
    </w:p>
    <w:p w:rsidR="0075787F" w:rsidRDefault="0075787F" w:rsidP="00E36870">
      <w:pPr>
        <w:pStyle w:val="a"/>
        <w:numPr>
          <w:ilvl w:val="0"/>
          <w:numId w:val="18"/>
        </w:numPr>
      </w:pPr>
      <w:r>
        <w:t>Πρόγραμμα Πιλοτικής εισαγωγής διαδραστικών συστημάτων και συναφούς εξοπλισμού στην τάξη για μια ψηφιακά υποστηριζόμενη διδασκαλία</w:t>
      </w:r>
    </w:p>
    <w:p w:rsidR="0075787F" w:rsidRDefault="0075787F" w:rsidP="00E36870">
      <w:pPr>
        <w:pStyle w:val="a"/>
        <w:numPr>
          <w:ilvl w:val="0"/>
          <w:numId w:val="18"/>
        </w:numPr>
      </w:pPr>
      <w:r>
        <w:t>Πρόγραμμα Πιλοτικής εισαγωγής περιορισμένου αριθμού ηλεκτρονικών υπολογιστών και συναφούς εξοπλισμού στην τάξη για μια ψηφιακά υποστηριζόμενη διδασκαλία</w:t>
      </w:r>
    </w:p>
    <w:p w:rsidR="0075787F" w:rsidRDefault="0075787F" w:rsidP="00E36870">
      <w:pPr>
        <w:pStyle w:val="a"/>
        <w:numPr>
          <w:ilvl w:val="0"/>
          <w:numId w:val="18"/>
        </w:numPr>
      </w:pPr>
      <w:r>
        <w:t>Ψηφιακές δράσεις για την Τριτοβάθμια Εκπαίδευση</w:t>
      </w:r>
    </w:p>
    <w:p w:rsidR="0075787F" w:rsidRDefault="0075787F" w:rsidP="00E36870">
      <w:pPr>
        <w:pStyle w:val="a"/>
        <w:numPr>
          <w:ilvl w:val="0"/>
          <w:numId w:val="18"/>
        </w:numPr>
      </w:pPr>
      <w:r>
        <w:t xml:space="preserve">Πιστοποίηση μαθητών σε </w:t>
      </w:r>
      <w:r>
        <w:rPr>
          <w:lang w:val="en-US"/>
        </w:rPr>
        <w:t>ICT</w:t>
      </w:r>
    </w:p>
    <w:p w:rsidR="0075787F" w:rsidRDefault="0075787F" w:rsidP="00E36870">
      <w:pPr>
        <w:pStyle w:val="a"/>
        <w:numPr>
          <w:ilvl w:val="0"/>
          <w:numId w:val="18"/>
        </w:numPr>
      </w:pPr>
      <w:r>
        <w:t>Επιμόρφωση εκπαιδευτικών σε ICT</w:t>
      </w:r>
    </w:p>
    <w:p w:rsidR="0075787F" w:rsidRDefault="0075787F" w:rsidP="00E36870">
      <w:pPr>
        <w:pStyle w:val="a"/>
        <w:numPr>
          <w:ilvl w:val="0"/>
          <w:numId w:val="18"/>
        </w:numPr>
      </w:pPr>
      <w:r>
        <w:t>Θεσμός αριστείας και ανάδειξης καλών πρακτικών στην πρωτοβάθμια και δευτεροβάθμια εκπαίδευση</w:t>
      </w:r>
    </w:p>
    <w:p w:rsidR="0075787F" w:rsidRDefault="0075787F" w:rsidP="00E36870">
      <w:pPr>
        <w:pStyle w:val="a"/>
        <w:numPr>
          <w:ilvl w:val="0"/>
          <w:numId w:val="18"/>
        </w:numPr>
      </w:pPr>
      <w:r>
        <w:t>Προγράμματα ευαισθητοποίησης</w:t>
      </w:r>
    </w:p>
    <w:p w:rsidR="0075787F" w:rsidRPr="00DF65C3" w:rsidRDefault="0075787F" w:rsidP="005D0D1A">
      <w:r w:rsidRPr="00CE4338">
        <w:t xml:space="preserve">Συνολικά στις παραπάνω δράσεις έχουν ενταχθεί </w:t>
      </w:r>
      <w:r>
        <w:rPr>
          <w:rStyle w:val="ad"/>
          <w:bCs/>
        </w:rPr>
        <w:t>1.936</w:t>
      </w:r>
      <w:r w:rsidRPr="00CE4338">
        <w:t xml:space="preserve"> πράξεις προϋπολογισμού </w:t>
      </w:r>
      <w:r>
        <w:rPr>
          <w:rStyle w:val="ad"/>
          <w:bCs/>
        </w:rPr>
        <w:t>385,4</w:t>
      </w:r>
      <w:r w:rsidRPr="00CE4338">
        <w:rPr>
          <w:rStyle w:val="ad"/>
          <w:bCs/>
        </w:rPr>
        <w:t xml:space="preserve"> Μ€</w:t>
      </w:r>
      <w:r w:rsidRPr="00CE4338">
        <w:t>.</w:t>
      </w:r>
    </w:p>
    <w:p w:rsidR="0075787F" w:rsidRPr="00E36E8E" w:rsidRDefault="0075787F" w:rsidP="009A5CFE">
      <w:pPr>
        <w:rPr>
          <w:rStyle w:val="af"/>
          <w:iCs/>
        </w:rPr>
      </w:pPr>
      <w:r w:rsidRPr="00E36E8E">
        <w:rPr>
          <w:rStyle w:val="af"/>
          <w:iCs/>
        </w:rPr>
        <w:t>Διακρατικές και διαπεριφερειακές δράσεις</w:t>
      </w:r>
    </w:p>
    <w:p w:rsidR="0075787F" w:rsidRDefault="0075787F" w:rsidP="009A5CFE">
      <w:r>
        <w:t>Στο ΕΠΕΔΒΜ Εκπαίδευση και Δια Βίου Μάθηση, στο πλαίσιο των διαφόρων μορφών παρεμβάσεων διακρατικής συνεργασίας για την προγραμματική περίοδο 2007-2013, περιλαμβάνονται:</w:t>
      </w:r>
    </w:p>
    <w:p w:rsidR="0075787F" w:rsidRDefault="0075787F" w:rsidP="00E36870">
      <w:pPr>
        <w:pStyle w:val="a"/>
        <w:numPr>
          <w:ilvl w:val="0"/>
          <w:numId w:val="18"/>
        </w:numPr>
      </w:pPr>
      <w:r>
        <w:lastRenderedPageBreak/>
        <w:t xml:space="preserve">Ανταλλαγή πληροφοριών, δεξιοτήτων, τεχνογνωσίας και καλών πρακτικών σε όλες τις βαθμίδες της εκπαίδευσης (π.χ. στην αναμόρφωση προγραμμάτων σπουδών, στην επιμόρφωση εκπαιδευτικών, στις διδακτικές μεθοδολογίες, θέματα περιβάλλοντος και αειφόρου ανάπτυξης κλπ). Παρόμοιες δράσεις προβλέπονται στους ΑΠ 1, 2 και 3 για όλες τις βαθμίδες της εκπαίδευσης. </w:t>
      </w:r>
    </w:p>
    <w:p w:rsidR="0075787F" w:rsidRDefault="0075787F" w:rsidP="00E36870">
      <w:pPr>
        <w:pStyle w:val="a"/>
        <w:numPr>
          <w:ilvl w:val="0"/>
          <w:numId w:val="18"/>
        </w:numPr>
      </w:pPr>
      <w:r>
        <w:t xml:space="preserve">Συνεργασία ανάμεσα σε οργανισμούς και ιδρύματα Ανώτατης Εκπαίδευσης, αλλά και κάτω από προϋποθέσεις τα ΙΕΚ. Παρόμοιες δράσεις προβλέπονται στους ΑΠ 1,2,3. </w:t>
      </w:r>
    </w:p>
    <w:p w:rsidR="0075787F" w:rsidRDefault="0075787F" w:rsidP="009A5CFE">
      <w:r>
        <w:t>Ακολούθως</w:t>
      </w:r>
      <w:r w:rsidRPr="00226EA8">
        <w:t xml:space="preserve"> παρουσιάζονται </w:t>
      </w:r>
      <w:r>
        <w:t xml:space="preserve">ενδεικτικές </w:t>
      </w:r>
      <w:r w:rsidRPr="00226EA8">
        <w:t>δράσε</w:t>
      </w:r>
      <w:r>
        <w:t>ις</w:t>
      </w:r>
      <w:r w:rsidRPr="00226EA8">
        <w:t xml:space="preserve"> του </w:t>
      </w:r>
      <w:r>
        <w:t>ΕΠΕΔΒΜ</w:t>
      </w:r>
      <w:r w:rsidRPr="00226EA8">
        <w:t xml:space="preserve"> των Αξόνων Προτεραιότητας 1,2,3 για το έτος </w:t>
      </w:r>
      <w:r>
        <w:t>2014</w:t>
      </w:r>
      <w:r w:rsidRPr="00B31819">
        <w:t xml:space="preserve"> </w:t>
      </w:r>
      <w:r>
        <w:t>με διακρατική διάσταση</w:t>
      </w:r>
      <w:r w:rsidRPr="00226EA8">
        <w:t>:</w:t>
      </w:r>
    </w:p>
    <w:p w:rsidR="0075787F" w:rsidRDefault="0075787F" w:rsidP="00E36870">
      <w:pPr>
        <w:pStyle w:val="a"/>
        <w:numPr>
          <w:ilvl w:val="0"/>
          <w:numId w:val="18"/>
        </w:numPr>
      </w:pPr>
      <w:r>
        <w:t>Διαπολιτισμική εκπαίδευση</w:t>
      </w:r>
    </w:p>
    <w:p w:rsidR="0075787F" w:rsidRDefault="0075787F" w:rsidP="00E36870">
      <w:pPr>
        <w:pStyle w:val="a"/>
        <w:numPr>
          <w:ilvl w:val="0"/>
          <w:numId w:val="18"/>
        </w:numPr>
      </w:pPr>
      <w:r>
        <w:t>Προγράμματα ευαισθητοποίησης</w:t>
      </w:r>
    </w:p>
    <w:p w:rsidR="0075787F" w:rsidRDefault="0075787F" w:rsidP="00E36870">
      <w:pPr>
        <w:pStyle w:val="a"/>
        <w:numPr>
          <w:ilvl w:val="0"/>
          <w:numId w:val="18"/>
        </w:numPr>
      </w:pPr>
      <w:r>
        <w:t>Διεθνές Πανεπιστήμιο</w:t>
      </w:r>
    </w:p>
    <w:p w:rsidR="0075787F" w:rsidRDefault="0075787F" w:rsidP="00E36870">
      <w:pPr>
        <w:pStyle w:val="a"/>
        <w:numPr>
          <w:ilvl w:val="0"/>
          <w:numId w:val="18"/>
        </w:numPr>
      </w:pPr>
      <w:r>
        <w:t>Προγράμματα Ομογένειας</w:t>
      </w:r>
    </w:p>
    <w:p w:rsidR="0075787F" w:rsidRPr="00DF65C3" w:rsidRDefault="0075787F" w:rsidP="005D0D1A">
      <w:r w:rsidRPr="00CE4338">
        <w:t xml:space="preserve">Συνολικά στις παραπάνω δράσεις έχουν ενταχθεί </w:t>
      </w:r>
      <w:r>
        <w:rPr>
          <w:rStyle w:val="ad"/>
          <w:bCs/>
        </w:rPr>
        <w:t>45</w:t>
      </w:r>
      <w:r w:rsidRPr="00CE4338">
        <w:t xml:space="preserve"> πράξεις προϋπολογισμού </w:t>
      </w:r>
      <w:r>
        <w:rPr>
          <w:rStyle w:val="ad"/>
          <w:bCs/>
        </w:rPr>
        <w:t>84,2</w:t>
      </w:r>
      <w:r w:rsidRPr="00CE4338">
        <w:rPr>
          <w:rStyle w:val="ad"/>
          <w:bCs/>
        </w:rPr>
        <w:t xml:space="preserve"> Μ€</w:t>
      </w:r>
      <w:r w:rsidRPr="00CE4338">
        <w:t>.</w:t>
      </w:r>
    </w:p>
    <w:p w:rsidR="0075787F" w:rsidRDefault="0075787F" w:rsidP="009A5CFE">
      <w:r w:rsidRPr="00945A0E">
        <w:t xml:space="preserve">Στη συνέχεια παρατίθενται πίνακες που αποτυπώνουν την πρόοδο των τιμών δεικτών παρακολούθησης των Αξόνων Προτεραιότητας 1,2,3 του ΕΠΕΔΒΜ για το έτος 2014 σύμφωνα με τον πίνακα του Παραρτήματος </w:t>
      </w:r>
      <w:r w:rsidRPr="00945A0E">
        <w:rPr>
          <w:lang w:val="en-US"/>
        </w:rPr>
        <w:t>XVIII</w:t>
      </w:r>
      <w:r w:rsidRPr="00945A0E">
        <w:t xml:space="preserve"> του Εφαρμοστικού Κανονισμού 1828/2006.</w:t>
      </w:r>
    </w:p>
    <w:p w:rsidR="0075787F" w:rsidRPr="00C565E1" w:rsidRDefault="0075787F" w:rsidP="009A5CFE"/>
    <w:p w:rsidR="0075787F" w:rsidRPr="0011759E" w:rsidRDefault="0075787F" w:rsidP="00F058E5">
      <w:pPr>
        <w:pStyle w:val="aa"/>
      </w:pPr>
      <w:r w:rsidRPr="00F058E5">
        <w:t>Πίνακας 3.1: Δείκτες παρακολούθησης Άξονα Προτεραιότητας 1</w:t>
      </w:r>
    </w:p>
    <w:tbl>
      <w:tblPr>
        <w:tblW w:w="527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24"/>
        <w:gridCol w:w="848"/>
        <w:gridCol w:w="780"/>
        <w:gridCol w:w="595"/>
        <w:gridCol w:w="694"/>
        <w:gridCol w:w="710"/>
        <w:gridCol w:w="665"/>
        <w:gridCol w:w="529"/>
        <w:gridCol w:w="743"/>
        <w:gridCol w:w="850"/>
        <w:gridCol w:w="284"/>
        <w:gridCol w:w="772"/>
      </w:tblGrid>
      <w:tr w:rsidR="0075787F" w:rsidRPr="00723A2C" w:rsidTr="006416FD">
        <w:trPr>
          <w:trHeight w:val="195"/>
        </w:trPr>
        <w:tc>
          <w:tcPr>
            <w:tcW w:w="1524" w:type="dxa"/>
          </w:tcPr>
          <w:p w:rsidR="0075787F" w:rsidRPr="00723A2C" w:rsidRDefault="0075787F" w:rsidP="003204E2">
            <w:pPr>
              <w:spacing w:before="0" w:after="0" w:line="240" w:lineRule="auto"/>
              <w:jc w:val="center"/>
              <w:rPr>
                <w:b/>
                <w:bCs/>
                <w:sz w:val="14"/>
                <w:szCs w:val="14"/>
              </w:rPr>
            </w:pPr>
            <w:r w:rsidRPr="00723A2C">
              <w:rPr>
                <w:b/>
                <w:bCs/>
                <w:sz w:val="14"/>
                <w:szCs w:val="14"/>
              </w:rPr>
              <w:t>Δείκτες Α.Π.1</w:t>
            </w:r>
          </w:p>
        </w:tc>
        <w:tc>
          <w:tcPr>
            <w:tcW w:w="848" w:type="dxa"/>
          </w:tcPr>
          <w:p w:rsidR="0075787F" w:rsidRPr="00723A2C" w:rsidRDefault="0075787F" w:rsidP="003204E2">
            <w:pPr>
              <w:spacing w:before="0" w:after="0" w:line="240" w:lineRule="auto"/>
              <w:rPr>
                <w:b/>
                <w:bCs/>
                <w:sz w:val="14"/>
                <w:szCs w:val="14"/>
              </w:rPr>
            </w:pPr>
            <w:r w:rsidRPr="00723A2C">
              <w:rPr>
                <w:b/>
                <w:bCs/>
                <w:sz w:val="14"/>
                <w:szCs w:val="14"/>
              </w:rPr>
              <w:t> </w:t>
            </w:r>
          </w:p>
        </w:tc>
        <w:tc>
          <w:tcPr>
            <w:tcW w:w="780" w:type="dxa"/>
            <w:noWrap/>
          </w:tcPr>
          <w:p w:rsidR="0075787F" w:rsidRPr="00723A2C" w:rsidRDefault="0075787F" w:rsidP="003204E2">
            <w:pPr>
              <w:spacing w:before="0" w:after="0" w:line="240" w:lineRule="auto"/>
              <w:jc w:val="center"/>
              <w:rPr>
                <w:b/>
                <w:bCs/>
                <w:sz w:val="14"/>
                <w:szCs w:val="14"/>
              </w:rPr>
            </w:pPr>
            <w:r w:rsidRPr="00723A2C">
              <w:rPr>
                <w:b/>
                <w:bCs/>
                <w:sz w:val="14"/>
                <w:szCs w:val="14"/>
              </w:rPr>
              <w:t>2007</w:t>
            </w:r>
          </w:p>
        </w:tc>
        <w:tc>
          <w:tcPr>
            <w:tcW w:w="595" w:type="dxa"/>
            <w:noWrap/>
          </w:tcPr>
          <w:p w:rsidR="0075787F" w:rsidRPr="00723A2C" w:rsidRDefault="0075787F" w:rsidP="003204E2">
            <w:pPr>
              <w:spacing w:before="0" w:after="0" w:line="240" w:lineRule="auto"/>
              <w:jc w:val="center"/>
              <w:rPr>
                <w:b/>
                <w:bCs/>
                <w:sz w:val="14"/>
                <w:szCs w:val="14"/>
              </w:rPr>
            </w:pPr>
            <w:r w:rsidRPr="00723A2C">
              <w:rPr>
                <w:b/>
                <w:bCs/>
                <w:sz w:val="14"/>
                <w:szCs w:val="14"/>
              </w:rPr>
              <w:t>2008</w:t>
            </w:r>
          </w:p>
        </w:tc>
        <w:tc>
          <w:tcPr>
            <w:tcW w:w="694" w:type="dxa"/>
            <w:noWrap/>
          </w:tcPr>
          <w:p w:rsidR="0075787F" w:rsidRPr="00723A2C" w:rsidRDefault="0075787F" w:rsidP="003204E2">
            <w:pPr>
              <w:spacing w:before="0" w:after="0" w:line="240" w:lineRule="auto"/>
              <w:jc w:val="center"/>
              <w:rPr>
                <w:b/>
                <w:bCs/>
                <w:sz w:val="14"/>
                <w:szCs w:val="14"/>
              </w:rPr>
            </w:pPr>
            <w:r w:rsidRPr="00723A2C">
              <w:rPr>
                <w:b/>
                <w:bCs/>
                <w:sz w:val="14"/>
                <w:szCs w:val="14"/>
              </w:rPr>
              <w:t>2009</w:t>
            </w:r>
          </w:p>
        </w:tc>
        <w:tc>
          <w:tcPr>
            <w:tcW w:w="710" w:type="dxa"/>
            <w:noWrap/>
          </w:tcPr>
          <w:p w:rsidR="0075787F" w:rsidRPr="00723A2C" w:rsidRDefault="0075787F" w:rsidP="003204E2">
            <w:pPr>
              <w:spacing w:before="0" w:after="0" w:line="240" w:lineRule="auto"/>
              <w:jc w:val="center"/>
              <w:rPr>
                <w:b/>
                <w:bCs/>
                <w:sz w:val="14"/>
                <w:szCs w:val="14"/>
              </w:rPr>
            </w:pPr>
            <w:r w:rsidRPr="00723A2C">
              <w:rPr>
                <w:b/>
                <w:bCs/>
                <w:sz w:val="14"/>
                <w:szCs w:val="14"/>
              </w:rPr>
              <w:t>2010</w:t>
            </w:r>
          </w:p>
        </w:tc>
        <w:tc>
          <w:tcPr>
            <w:tcW w:w="665" w:type="dxa"/>
            <w:noWrap/>
          </w:tcPr>
          <w:p w:rsidR="0075787F" w:rsidRPr="00723A2C" w:rsidRDefault="0075787F" w:rsidP="003204E2">
            <w:pPr>
              <w:spacing w:before="0" w:after="0" w:line="240" w:lineRule="auto"/>
              <w:jc w:val="center"/>
              <w:rPr>
                <w:b/>
                <w:bCs/>
                <w:sz w:val="14"/>
                <w:szCs w:val="14"/>
              </w:rPr>
            </w:pPr>
            <w:r w:rsidRPr="00723A2C">
              <w:rPr>
                <w:b/>
                <w:bCs/>
                <w:sz w:val="14"/>
                <w:szCs w:val="14"/>
              </w:rPr>
              <w:t>2011</w:t>
            </w:r>
          </w:p>
        </w:tc>
        <w:tc>
          <w:tcPr>
            <w:tcW w:w="529" w:type="dxa"/>
            <w:noWrap/>
          </w:tcPr>
          <w:p w:rsidR="0075787F" w:rsidRPr="00723A2C" w:rsidRDefault="0075787F" w:rsidP="003204E2">
            <w:pPr>
              <w:spacing w:before="0" w:after="0" w:line="240" w:lineRule="auto"/>
              <w:jc w:val="center"/>
              <w:rPr>
                <w:b/>
                <w:bCs/>
                <w:sz w:val="14"/>
                <w:szCs w:val="14"/>
              </w:rPr>
            </w:pPr>
            <w:r w:rsidRPr="00723A2C">
              <w:rPr>
                <w:b/>
                <w:bCs/>
                <w:sz w:val="14"/>
                <w:szCs w:val="14"/>
              </w:rPr>
              <w:t>2012</w:t>
            </w:r>
          </w:p>
        </w:tc>
        <w:tc>
          <w:tcPr>
            <w:tcW w:w="743" w:type="dxa"/>
            <w:noWrap/>
          </w:tcPr>
          <w:p w:rsidR="0075787F" w:rsidRPr="00723A2C" w:rsidRDefault="0075787F" w:rsidP="003204E2">
            <w:pPr>
              <w:spacing w:before="0" w:after="0" w:line="240" w:lineRule="auto"/>
              <w:jc w:val="center"/>
              <w:rPr>
                <w:b/>
                <w:bCs/>
                <w:sz w:val="14"/>
                <w:szCs w:val="14"/>
              </w:rPr>
            </w:pPr>
            <w:r w:rsidRPr="00723A2C">
              <w:rPr>
                <w:b/>
                <w:bCs/>
                <w:sz w:val="14"/>
                <w:szCs w:val="14"/>
              </w:rPr>
              <w:t>2013</w:t>
            </w:r>
          </w:p>
        </w:tc>
        <w:tc>
          <w:tcPr>
            <w:tcW w:w="850" w:type="dxa"/>
            <w:noWrap/>
          </w:tcPr>
          <w:p w:rsidR="0075787F" w:rsidRPr="00723A2C" w:rsidRDefault="0075787F" w:rsidP="003204E2">
            <w:pPr>
              <w:spacing w:before="0" w:after="0" w:line="240" w:lineRule="auto"/>
              <w:jc w:val="center"/>
              <w:rPr>
                <w:b/>
                <w:bCs/>
                <w:sz w:val="14"/>
                <w:szCs w:val="14"/>
              </w:rPr>
            </w:pPr>
            <w:r w:rsidRPr="00723A2C">
              <w:rPr>
                <w:b/>
                <w:bCs/>
                <w:sz w:val="14"/>
                <w:szCs w:val="14"/>
              </w:rPr>
              <w:t>2014</w:t>
            </w:r>
          </w:p>
        </w:tc>
        <w:tc>
          <w:tcPr>
            <w:tcW w:w="284" w:type="dxa"/>
            <w:noWrap/>
          </w:tcPr>
          <w:p w:rsidR="0075787F" w:rsidRPr="00723A2C" w:rsidRDefault="0075787F" w:rsidP="003204E2">
            <w:pPr>
              <w:spacing w:before="0" w:after="0" w:line="240" w:lineRule="auto"/>
              <w:jc w:val="center"/>
              <w:rPr>
                <w:b/>
                <w:bCs/>
                <w:sz w:val="14"/>
                <w:szCs w:val="14"/>
              </w:rPr>
            </w:pPr>
            <w:r w:rsidRPr="00723A2C">
              <w:rPr>
                <w:b/>
                <w:bCs/>
                <w:sz w:val="14"/>
                <w:szCs w:val="14"/>
              </w:rPr>
              <w:t>2015</w:t>
            </w:r>
          </w:p>
        </w:tc>
        <w:tc>
          <w:tcPr>
            <w:tcW w:w="772" w:type="dxa"/>
          </w:tcPr>
          <w:p w:rsidR="0075787F" w:rsidRPr="00723A2C" w:rsidRDefault="0075787F" w:rsidP="003204E2">
            <w:pPr>
              <w:spacing w:before="0" w:after="0" w:line="240" w:lineRule="auto"/>
              <w:jc w:val="center"/>
              <w:rPr>
                <w:b/>
                <w:bCs/>
                <w:sz w:val="14"/>
                <w:szCs w:val="14"/>
              </w:rPr>
            </w:pPr>
            <w:r w:rsidRPr="00723A2C">
              <w:rPr>
                <w:b/>
                <w:bCs/>
                <w:sz w:val="14"/>
                <w:szCs w:val="14"/>
              </w:rPr>
              <w:t>Σύνολο</w:t>
            </w:r>
          </w:p>
        </w:tc>
      </w:tr>
      <w:tr w:rsidR="0075787F" w:rsidRPr="00723A2C" w:rsidTr="006416FD">
        <w:trPr>
          <w:trHeight w:val="514"/>
        </w:trPr>
        <w:tc>
          <w:tcPr>
            <w:tcW w:w="1524" w:type="dxa"/>
            <w:vMerge w:val="restart"/>
          </w:tcPr>
          <w:p w:rsidR="0075787F" w:rsidRPr="00723A2C" w:rsidRDefault="0075787F" w:rsidP="003204E2">
            <w:pPr>
              <w:spacing w:before="0" w:after="0" w:line="240" w:lineRule="auto"/>
              <w:rPr>
                <w:sz w:val="14"/>
                <w:szCs w:val="14"/>
              </w:rPr>
            </w:pPr>
            <w:r w:rsidRPr="00723A2C">
              <w:rPr>
                <w:rFonts w:cs="Arial"/>
                <w:sz w:val="14"/>
                <w:szCs w:val="14"/>
              </w:rPr>
              <w:t xml:space="preserve">Αριθμός προγραμμάτων α’βάθμιας και β’βάθμιας εκπαίδευσης που αναμορφώνονται προς καινοτόμες κατευθύνσεις και εφαρμόζονται στην εκπαιδευτική διαδικασία </w:t>
            </w:r>
          </w:p>
        </w:tc>
        <w:tc>
          <w:tcPr>
            <w:tcW w:w="848" w:type="dxa"/>
          </w:tcPr>
          <w:p w:rsidR="0075787F" w:rsidRPr="00723A2C" w:rsidRDefault="0075787F" w:rsidP="003204E2">
            <w:pPr>
              <w:spacing w:before="0" w:after="0" w:line="240" w:lineRule="auto"/>
              <w:rPr>
                <w:sz w:val="14"/>
                <w:szCs w:val="14"/>
              </w:rPr>
            </w:pPr>
            <w:r w:rsidRPr="00723A2C">
              <w:rPr>
                <w:sz w:val="14"/>
                <w:szCs w:val="14"/>
              </w:rPr>
              <w:t>Ολοκλήρωση</w:t>
            </w:r>
          </w:p>
        </w:tc>
        <w:tc>
          <w:tcPr>
            <w:tcW w:w="780" w:type="dxa"/>
            <w:noWrap/>
          </w:tcPr>
          <w:p w:rsidR="0075787F" w:rsidRPr="00723A2C" w:rsidRDefault="0075787F" w:rsidP="003204E2">
            <w:pPr>
              <w:spacing w:before="0" w:after="0" w:line="240" w:lineRule="auto"/>
              <w:jc w:val="center"/>
              <w:rPr>
                <w:sz w:val="14"/>
                <w:szCs w:val="14"/>
              </w:rPr>
            </w:pPr>
            <w:r w:rsidRPr="00723A2C">
              <w:rPr>
                <w:sz w:val="14"/>
                <w:szCs w:val="14"/>
              </w:rPr>
              <w:t>0</w:t>
            </w:r>
          </w:p>
        </w:tc>
        <w:tc>
          <w:tcPr>
            <w:tcW w:w="595" w:type="dxa"/>
            <w:noWrap/>
          </w:tcPr>
          <w:p w:rsidR="0075787F" w:rsidRPr="00723A2C" w:rsidRDefault="0075787F" w:rsidP="003204E2">
            <w:pPr>
              <w:spacing w:before="0" w:after="0" w:line="240" w:lineRule="auto"/>
              <w:jc w:val="center"/>
              <w:rPr>
                <w:sz w:val="14"/>
                <w:szCs w:val="14"/>
                <w:lang w:val="en-US"/>
              </w:rPr>
            </w:pPr>
            <w:r w:rsidRPr="00723A2C">
              <w:rPr>
                <w:sz w:val="14"/>
                <w:szCs w:val="14"/>
                <w:lang w:val="en-US"/>
              </w:rPr>
              <w:t>0</w:t>
            </w:r>
          </w:p>
        </w:tc>
        <w:tc>
          <w:tcPr>
            <w:tcW w:w="694" w:type="dxa"/>
            <w:noWrap/>
          </w:tcPr>
          <w:p w:rsidR="0075787F" w:rsidRPr="00723A2C" w:rsidRDefault="0075787F" w:rsidP="003204E2">
            <w:pPr>
              <w:spacing w:before="0" w:after="0" w:line="240" w:lineRule="auto"/>
              <w:jc w:val="center"/>
              <w:rPr>
                <w:sz w:val="14"/>
                <w:szCs w:val="14"/>
              </w:rPr>
            </w:pPr>
            <w:r w:rsidRPr="00723A2C">
              <w:rPr>
                <w:sz w:val="14"/>
                <w:szCs w:val="14"/>
              </w:rPr>
              <w:t>0</w:t>
            </w:r>
          </w:p>
        </w:tc>
        <w:tc>
          <w:tcPr>
            <w:tcW w:w="710" w:type="dxa"/>
            <w:noWrap/>
          </w:tcPr>
          <w:p w:rsidR="0075787F" w:rsidRPr="00723A2C" w:rsidRDefault="0075787F" w:rsidP="003204E2">
            <w:pPr>
              <w:spacing w:before="0" w:after="0" w:line="240" w:lineRule="auto"/>
              <w:jc w:val="center"/>
              <w:rPr>
                <w:sz w:val="14"/>
                <w:szCs w:val="14"/>
              </w:rPr>
            </w:pPr>
            <w:r w:rsidRPr="00723A2C">
              <w:rPr>
                <w:sz w:val="14"/>
                <w:szCs w:val="14"/>
              </w:rPr>
              <w:t>0</w:t>
            </w:r>
          </w:p>
        </w:tc>
        <w:tc>
          <w:tcPr>
            <w:tcW w:w="665" w:type="dxa"/>
            <w:noWrap/>
          </w:tcPr>
          <w:p w:rsidR="0075787F" w:rsidRPr="00723A2C" w:rsidRDefault="0075787F" w:rsidP="003204E2">
            <w:pPr>
              <w:spacing w:before="0" w:after="0" w:line="240" w:lineRule="auto"/>
              <w:jc w:val="center"/>
              <w:rPr>
                <w:sz w:val="14"/>
                <w:szCs w:val="14"/>
              </w:rPr>
            </w:pPr>
            <w:r>
              <w:rPr>
                <w:sz w:val="14"/>
                <w:szCs w:val="14"/>
              </w:rPr>
              <w:t>90</w:t>
            </w:r>
          </w:p>
        </w:tc>
        <w:tc>
          <w:tcPr>
            <w:tcW w:w="529" w:type="dxa"/>
            <w:noWrap/>
          </w:tcPr>
          <w:p w:rsidR="0075787F" w:rsidRPr="00723A2C" w:rsidRDefault="0075787F" w:rsidP="003204E2">
            <w:pPr>
              <w:spacing w:before="0" w:after="0" w:line="240" w:lineRule="auto"/>
              <w:jc w:val="center"/>
              <w:rPr>
                <w:sz w:val="14"/>
                <w:szCs w:val="14"/>
              </w:rPr>
            </w:pPr>
            <w:r>
              <w:rPr>
                <w:sz w:val="14"/>
                <w:szCs w:val="14"/>
              </w:rPr>
              <w:t>188</w:t>
            </w:r>
          </w:p>
        </w:tc>
        <w:tc>
          <w:tcPr>
            <w:tcW w:w="743" w:type="dxa"/>
            <w:noWrap/>
          </w:tcPr>
          <w:p w:rsidR="0075787F" w:rsidRPr="00723A2C" w:rsidRDefault="0075787F" w:rsidP="003204E2">
            <w:pPr>
              <w:spacing w:before="0" w:after="0" w:line="240" w:lineRule="auto"/>
              <w:jc w:val="center"/>
              <w:rPr>
                <w:sz w:val="14"/>
                <w:szCs w:val="14"/>
              </w:rPr>
            </w:pPr>
            <w:r>
              <w:rPr>
                <w:sz w:val="14"/>
                <w:szCs w:val="14"/>
              </w:rPr>
              <w:t>188</w:t>
            </w:r>
          </w:p>
        </w:tc>
        <w:tc>
          <w:tcPr>
            <w:tcW w:w="850" w:type="dxa"/>
            <w:noWrap/>
          </w:tcPr>
          <w:p w:rsidR="0075787F" w:rsidRPr="00723A2C" w:rsidRDefault="0075787F" w:rsidP="003204E2">
            <w:pPr>
              <w:spacing w:before="0" w:after="0" w:line="240" w:lineRule="auto"/>
              <w:jc w:val="center"/>
              <w:rPr>
                <w:sz w:val="14"/>
                <w:szCs w:val="14"/>
              </w:rPr>
            </w:pPr>
            <w:r>
              <w:rPr>
                <w:sz w:val="14"/>
                <w:szCs w:val="14"/>
              </w:rPr>
              <w:t>188</w:t>
            </w:r>
          </w:p>
        </w:tc>
        <w:tc>
          <w:tcPr>
            <w:tcW w:w="284" w:type="dxa"/>
            <w:noWrap/>
          </w:tcPr>
          <w:p w:rsidR="0075787F" w:rsidRPr="00723A2C" w:rsidRDefault="0075787F" w:rsidP="003204E2">
            <w:pPr>
              <w:spacing w:before="0" w:after="0" w:line="240" w:lineRule="auto"/>
              <w:jc w:val="center"/>
              <w:rPr>
                <w:sz w:val="14"/>
                <w:szCs w:val="14"/>
              </w:rPr>
            </w:pPr>
          </w:p>
        </w:tc>
        <w:tc>
          <w:tcPr>
            <w:tcW w:w="772" w:type="dxa"/>
          </w:tcPr>
          <w:p w:rsidR="0075787F" w:rsidRPr="00723A2C" w:rsidRDefault="0075787F" w:rsidP="003204E2">
            <w:pPr>
              <w:spacing w:before="0" w:after="0" w:line="240" w:lineRule="auto"/>
              <w:jc w:val="center"/>
              <w:rPr>
                <w:sz w:val="14"/>
                <w:szCs w:val="14"/>
              </w:rPr>
            </w:pPr>
          </w:p>
        </w:tc>
      </w:tr>
      <w:tr w:rsidR="0075787F" w:rsidRPr="00723A2C" w:rsidTr="006416FD">
        <w:trPr>
          <w:trHeight w:val="340"/>
        </w:trPr>
        <w:tc>
          <w:tcPr>
            <w:tcW w:w="1524" w:type="dxa"/>
            <w:vMerge/>
          </w:tcPr>
          <w:p w:rsidR="0075787F" w:rsidRPr="00723A2C" w:rsidRDefault="0075787F" w:rsidP="003204E2">
            <w:pPr>
              <w:spacing w:before="0" w:after="0" w:line="240" w:lineRule="auto"/>
              <w:rPr>
                <w:sz w:val="14"/>
                <w:szCs w:val="14"/>
              </w:rPr>
            </w:pPr>
          </w:p>
        </w:tc>
        <w:tc>
          <w:tcPr>
            <w:tcW w:w="848" w:type="dxa"/>
          </w:tcPr>
          <w:p w:rsidR="0075787F" w:rsidRPr="00723A2C" w:rsidRDefault="0075787F" w:rsidP="003204E2">
            <w:pPr>
              <w:spacing w:before="0" w:after="0" w:line="240" w:lineRule="auto"/>
              <w:rPr>
                <w:sz w:val="14"/>
                <w:szCs w:val="14"/>
              </w:rPr>
            </w:pPr>
            <w:r w:rsidRPr="00723A2C">
              <w:rPr>
                <w:sz w:val="14"/>
                <w:szCs w:val="14"/>
              </w:rPr>
              <w:t>Στόχος</w:t>
            </w:r>
          </w:p>
        </w:tc>
        <w:tc>
          <w:tcPr>
            <w:tcW w:w="780" w:type="dxa"/>
            <w:noWrap/>
          </w:tcPr>
          <w:p w:rsidR="0075787F" w:rsidRPr="00723A2C" w:rsidRDefault="0075787F" w:rsidP="003204E2">
            <w:pPr>
              <w:spacing w:before="0" w:after="0" w:line="240" w:lineRule="auto"/>
              <w:jc w:val="center"/>
              <w:rPr>
                <w:sz w:val="14"/>
                <w:szCs w:val="14"/>
              </w:rPr>
            </w:pPr>
          </w:p>
        </w:tc>
        <w:tc>
          <w:tcPr>
            <w:tcW w:w="595" w:type="dxa"/>
            <w:noWrap/>
          </w:tcPr>
          <w:p w:rsidR="0075787F" w:rsidRPr="00723A2C" w:rsidRDefault="0075787F" w:rsidP="003204E2">
            <w:pPr>
              <w:spacing w:before="0" w:after="0" w:line="240" w:lineRule="auto"/>
              <w:jc w:val="center"/>
              <w:rPr>
                <w:sz w:val="14"/>
                <w:szCs w:val="14"/>
              </w:rPr>
            </w:pPr>
          </w:p>
        </w:tc>
        <w:tc>
          <w:tcPr>
            <w:tcW w:w="694" w:type="dxa"/>
            <w:noWrap/>
          </w:tcPr>
          <w:p w:rsidR="0075787F" w:rsidRPr="00723A2C" w:rsidRDefault="0075787F" w:rsidP="003204E2">
            <w:pPr>
              <w:spacing w:before="0" w:after="0" w:line="240" w:lineRule="auto"/>
              <w:jc w:val="center"/>
              <w:rPr>
                <w:sz w:val="14"/>
                <w:szCs w:val="14"/>
              </w:rPr>
            </w:pPr>
          </w:p>
        </w:tc>
        <w:tc>
          <w:tcPr>
            <w:tcW w:w="710" w:type="dxa"/>
            <w:noWrap/>
          </w:tcPr>
          <w:p w:rsidR="0075787F" w:rsidRPr="00723A2C" w:rsidRDefault="0075787F" w:rsidP="003204E2">
            <w:pPr>
              <w:spacing w:before="0" w:after="0" w:line="240" w:lineRule="auto"/>
              <w:jc w:val="center"/>
              <w:rPr>
                <w:sz w:val="14"/>
                <w:szCs w:val="14"/>
              </w:rPr>
            </w:pPr>
          </w:p>
        </w:tc>
        <w:tc>
          <w:tcPr>
            <w:tcW w:w="665" w:type="dxa"/>
            <w:noWrap/>
          </w:tcPr>
          <w:p w:rsidR="0075787F" w:rsidRPr="00723A2C" w:rsidRDefault="0075787F" w:rsidP="003204E2">
            <w:pPr>
              <w:spacing w:before="0" w:after="0" w:line="240" w:lineRule="auto"/>
              <w:jc w:val="center"/>
              <w:rPr>
                <w:sz w:val="14"/>
                <w:szCs w:val="14"/>
              </w:rPr>
            </w:pPr>
          </w:p>
        </w:tc>
        <w:tc>
          <w:tcPr>
            <w:tcW w:w="529" w:type="dxa"/>
            <w:noWrap/>
          </w:tcPr>
          <w:p w:rsidR="0075787F" w:rsidRPr="00723A2C" w:rsidRDefault="0075787F" w:rsidP="003204E2">
            <w:pPr>
              <w:spacing w:before="0" w:after="0" w:line="240" w:lineRule="auto"/>
              <w:jc w:val="center"/>
              <w:rPr>
                <w:sz w:val="14"/>
                <w:szCs w:val="14"/>
              </w:rPr>
            </w:pPr>
          </w:p>
        </w:tc>
        <w:tc>
          <w:tcPr>
            <w:tcW w:w="743" w:type="dxa"/>
            <w:noWrap/>
          </w:tcPr>
          <w:p w:rsidR="0075787F" w:rsidRPr="00723A2C" w:rsidRDefault="0075787F" w:rsidP="003204E2">
            <w:pPr>
              <w:spacing w:before="0" w:after="0" w:line="240" w:lineRule="auto"/>
              <w:jc w:val="center"/>
              <w:rPr>
                <w:sz w:val="14"/>
                <w:szCs w:val="14"/>
              </w:rPr>
            </w:pPr>
          </w:p>
        </w:tc>
        <w:tc>
          <w:tcPr>
            <w:tcW w:w="850" w:type="dxa"/>
            <w:noWrap/>
          </w:tcPr>
          <w:p w:rsidR="0075787F" w:rsidRPr="00723A2C" w:rsidRDefault="0075787F" w:rsidP="003204E2">
            <w:pPr>
              <w:spacing w:before="0" w:after="0" w:line="240" w:lineRule="auto"/>
              <w:jc w:val="center"/>
              <w:rPr>
                <w:sz w:val="14"/>
                <w:szCs w:val="14"/>
              </w:rPr>
            </w:pPr>
          </w:p>
        </w:tc>
        <w:tc>
          <w:tcPr>
            <w:tcW w:w="284" w:type="dxa"/>
            <w:noWrap/>
          </w:tcPr>
          <w:p w:rsidR="0075787F" w:rsidRPr="00723A2C" w:rsidRDefault="0075787F" w:rsidP="003204E2">
            <w:pPr>
              <w:spacing w:before="0" w:after="0" w:line="240" w:lineRule="auto"/>
              <w:jc w:val="center"/>
              <w:rPr>
                <w:sz w:val="14"/>
                <w:szCs w:val="14"/>
              </w:rPr>
            </w:pPr>
          </w:p>
        </w:tc>
        <w:tc>
          <w:tcPr>
            <w:tcW w:w="772" w:type="dxa"/>
          </w:tcPr>
          <w:p w:rsidR="0075787F" w:rsidRPr="00723A2C" w:rsidRDefault="0075787F" w:rsidP="003204E2">
            <w:pPr>
              <w:spacing w:before="0" w:after="0" w:line="240" w:lineRule="auto"/>
              <w:jc w:val="center"/>
              <w:rPr>
                <w:sz w:val="14"/>
                <w:szCs w:val="14"/>
              </w:rPr>
            </w:pPr>
            <w:r w:rsidRPr="00723A2C">
              <w:rPr>
                <w:rFonts w:cs="Arial"/>
                <w:sz w:val="14"/>
                <w:szCs w:val="14"/>
              </w:rPr>
              <w:t xml:space="preserve">200 </w:t>
            </w:r>
            <w:r w:rsidRPr="00723A2C">
              <w:rPr>
                <w:rFonts w:cs="Arial"/>
                <w:sz w:val="14"/>
                <w:szCs w:val="14"/>
                <w:vertAlign w:val="superscript"/>
              </w:rPr>
              <w:t>(1), (2)</w:t>
            </w:r>
          </w:p>
        </w:tc>
      </w:tr>
      <w:tr w:rsidR="0075787F" w:rsidRPr="00723A2C" w:rsidTr="006416FD">
        <w:trPr>
          <w:trHeight w:val="270"/>
        </w:trPr>
        <w:tc>
          <w:tcPr>
            <w:tcW w:w="1524" w:type="dxa"/>
            <w:vMerge/>
          </w:tcPr>
          <w:p w:rsidR="0075787F" w:rsidRPr="00723A2C" w:rsidRDefault="0075787F" w:rsidP="003204E2">
            <w:pPr>
              <w:spacing w:before="0" w:after="0" w:line="240" w:lineRule="auto"/>
              <w:rPr>
                <w:sz w:val="14"/>
                <w:szCs w:val="14"/>
              </w:rPr>
            </w:pPr>
          </w:p>
        </w:tc>
        <w:tc>
          <w:tcPr>
            <w:tcW w:w="848" w:type="dxa"/>
          </w:tcPr>
          <w:p w:rsidR="0075787F" w:rsidRPr="00723A2C" w:rsidRDefault="0075787F" w:rsidP="003204E2">
            <w:pPr>
              <w:spacing w:before="0" w:after="0" w:line="240" w:lineRule="auto"/>
              <w:rPr>
                <w:sz w:val="14"/>
                <w:szCs w:val="14"/>
              </w:rPr>
            </w:pPr>
            <w:r w:rsidRPr="00723A2C">
              <w:rPr>
                <w:sz w:val="14"/>
                <w:szCs w:val="14"/>
              </w:rPr>
              <w:t>Αφετηρία</w:t>
            </w:r>
          </w:p>
        </w:tc>
        <w:tc>
          <w:tcPr>
            <w:tcW w:w="780" w:type="dxa"/>
            <w:noWrap/>
          </w:tcPr>
          <w:p w:rsidR="0075787F" w:rsidRPr="00723A2C" w:rsidRDefault="0075787F" w:rsidP="003204E2">
            <w:pPr>
              <w:spacing w:before="0" w:after="0" w:line="240" w:lineRule="auto"/>
              <w:jc w:val="center"/>
              <w:rPr>
                <w:sz w:val="14"/>
                <w:szCs w:val="14"/>
              </w:rPr>
            </w:pPr>
            <w:r w:rsidRPr="00723A2C">
              <w:rPr>
                <w:sz w:val="14"/>
                <w:szCs w:val="14"/>
                <w:lang w:val="en-US"/>
              </w:rPr>
              <w:t>415</w:t>
            </w:r>
          </w:p>
        </w:tc>
        <w:tc>
          <w:tcPr>
            <w:tcW w:w="595" w:type="dxa"/>
            <w:noWrap/>
          </w:tcPr>
          <w:p w:rsidR="0075787F" w:rsidRPr="00723A2C" w:rsidRDefault="0075787F" w:rsidP="003204E2">
            <w:pPr>
              <w:spacing w:before="0" w:after="0" w:line="240" w:lineRule="auto"/>
              <w:jc w:val="center"/>
              <w:rPr>
                <w:sz w:val="14"/>
                <w:szCs w:val="14"/>
              </w:rPr>
            </w:pPr>
          </w:p>
        </w:tc>
        <w:tc>
          <w:tcPr>
            <w:tcW w:w="694" w:type="dxa"/>
            <w:noWrap/>
          </w:tcPr>
          <w:p w:rsidR="0075787F" w:rsidRPr="00723A2C" w:rsidRDefault="0075787F" w:rsidP="003204E2">
            <w:pPr>
              <w:spacing w:before="0" w:after="0" w:line="240" w:lineRule="auto"/>
              <w:jc w:val="center"/>
              <w:rPr>
                <w:sz w:val="14"/>
                <w:szCs w:val="14"/>
              </w:rPr>
            </w:pPr>
          </w:p>
        </w:tc>
        <w:tc>
          <w:tcPr>
            <w:tcW w:w="710" w:type="dxa"/>
            <w:noWrap/>
          </w:tcPr>
          <w:p w:rsidR="0075787F" w:rsidRPr="00723A2C" w:rsidRDefault="0075787F" w:rsidP="003204E2">
            <w:pPr>
              <w:spacing w:before="0" w:after="0" w:line="240" w:lineRule="auto"/>
              <w:jc w:val="center"/>
              <w:rPr>
                <w:sz w:val="14"/>
                <w:szCs w:val="14"/>
              </w:rPr>
            </w:pPr>
          </w:p>
        </w:tc>
        <w:tc>
          <w:tcPr>
            <w:tcW w:w="665" w:type="dxa"/>
            <w:noWrap/>
          </w:tcPr>
          <w:p w:rsidR="0075787F" w:rsidRPr="00723A2C" w:rsidRDefault="0075787F" w:rsidP="003204E2">
            <w:pPr>
              <w:spacing w:before="0" w:after="0" w:line="240" w:lineRule="auto"/>
              <w:jc w:val="center"/>
              <w:rPr>
                <w:sz w:val="14"/>
                <w:szCs w:val="14"/>
              </w:rPr>
            </w:pPr>
          </w:p>
        </w:tc>
        <w:tc>
          <w:tcPr>
            <w:tcW w:w="529" w:type="dxa"/>
            <w:noWrap/>
          </w:tcPr>
          <w:p w:rsidR="0075787F" w:rsidRPr="00723A2C" w:rsidRDefault="0075787F" w:rsidP="003204E2">
            <w:pPr>
              <w:spacing w:before="0" w:after="0" w:line="240" w:lineRule="auto"/>
              <w:jc w:val="center"/>
              <w:rPr>
                <w:sz w:val="14"/>
                <w:szCs w:val="14"/>
              </w:rPr>
            </w:pPr>
          </w:p>
        </w:tc>
        <w:tc>
          <w:tcPr>
            <w:tcW w:w="743" w:type="dxa"/>
            <w:noWrap/>
          </w:tcPr>
          <w:p w:rsidR="0075787F" w:rsidRPr="00723A2C" w:rsidRDefault="0075787F" w:rsidP="003204E2">
            <w:pPr>
              <w:spacing w:before="0" w:after="0" w:line="240" w:lineRule="auto"/>
              <w:jc w:val="center"/>
              <w:rPr>
                <w:sz w:val="14"/>
                <w:szCs w:val="14"/>
              </w:rPr>
            </w:pPr>
          </w:p>
        </w:tc>
        <w:tc>
          <w:tcPr>
            <w:tcW w:w="850" w:type="dxa"/>
            <w:noWrap/>
          </w:tcPr>
          <w:p w:rsidR="0075787F" w:rsidRPr="00723A2C" w:rsidRDefault="0075787F" w:rsidP="003204E2">
            <w:pPr>
              <w:spacing w:before="0" w:after="0" w:line="240" w:lineRule="auto"/>
              <w:jc w:val="center"/>
              <w:rPr>
                <w:sz w:val="14"/>
                <w:szCs w:val="14"/>
              </w:rPr>
            </w:pPr>
          </w:p>
        </w:tc>
        <w:tc>
          <w:tcPr>
            <w:tcW w:w="284" w:type="dxa"/>
            <w:noWrap/>
          </w:tcPr>
          <w:p w:rsidR="0075787F" w:rsidRPr="00723A2C" w:rsidRDefault="0075787F" w:rsidP="003204E2">
            <w:pPr>
              <w:spacing w:before="0" w:after="0" w:line="240" w:lineRule="auto"/>
              <w:jc w:val="center"/>
              <w:rPr>
                <w:sz w:val="14"/>
                <w:szCs w:val="14"/>
              </w:rPr>
            </w:pPr>
          </w:p>
        </w:tc>
        <w:tc>
          <w:tcPr>
            <w:tcW w:w="772" w:type="dxa"/>
          </w:tcPr>
          <w:p w:rsidR="0075787F" w:rsidRPr="00723A2C" w:rsidRDefault="0075787F" w:rsidP="003204E2">
            <w:pPr>
              <w:spacing w:before="0" w:after="0" w:line="240" w:lineRule="auto"/>
              <w:jc w:val="center"/>
              <w:rPr>
                <w:sz w:val="14"/>
                <w:szCs w:val="14"/>
              </w:rPr>
            </w:pPr>
          </w:p>
        </w:tc>
      </w:tr>
      <w:tr w:rsidR="0075787F" w:rsidRPr="00723A2C" w:rsidTr="006416FD">
        <w:trPr>
          <w:trHeight w:val="279"/>
        </w:trPr>
        <w:tc>
          <w:tcPr>
            <w:tcW w:w="1524" w:type="dxa"/>
            <w:vMerge w:val="restart"/>
          </w:tcPr>
          <w:p w:rsidR="0075787F" w:rsidRPr="00723A2C" w:rsidRDefault="0075787F" w:rsidP="003204E2">
            <w:pPr>
              <w:spacing w:before="0" w:after="0" w:line="240" w:lineRule="auto"/>
              <w:rPr>
                <w:sz w:val="14"/>
                <w:szCs w:val="14"/>
              </w:rPr>
            </w:pPr>
            <w:r w:rsidRPr="00723A2C">
              <w:rPr>
                <w:rFonts w:cs="Arial"/>
                <w:sz w:val="14"/>
                <w:szCs w:val="14"/>
              </w:rPr>
              <w:t>Αριθμός συστημάτων συσσώρευσης και μεταφοράς πιστωτικών μονάδων</w:t>
            </w:r>
          </w:p>
        </w:tc>
        <w:tc>
          <w:tcPr>
            <w:tcW w:w="848" w:type="dxa"/>
          </w:tcPr>
          <w:p w:rsidR="0075787F" w:rsidRPr="00723A2C" w:rsidRDefault="0075787F" w:rsidP="003204E2">
            <w:pPr>
              <w:spacing w:before="0" w:after="0" w:line="240" w:lineRule="auto"/>
              <w:rPr>
                <w:sz w:val="14"/>
                <w:szCs w:val="14"/>
              </w:rPr>
            </w:pPr>
            <w:r w:rsidRPr="00723A2C">
              <w:rPr>
                <w:sz w:val="14"/>
                <w:szCs w:val="14"/>
              </w:rPr>
              <w:t>Ολοκλήρωση</w:t>
            </w:r>
          </w:p>
        </w:tc>
        <w:tc>
          <w:tcPr>
            <w:tcW w:w="780" w:type="dxa"/>
            <w:noWrap/>
          </w:tcPr>
          <w:p w:rsidR="0075787F" w:rsidRPr="00723A2C" w:rsidRDefault="0075787F" w:rsidP="003204E2">
            <w:pPr>
              <w:spacing w:before="0" w:after="0" w:line="240" w:lineRule="auto"/>
              <w:jc w:val="center"/>
              <w:rPr>
                <w:sz w:val="14"/>
                <w:szCs w:val="14"/>
              </w:rPr>
            </w:pPr>
            <w:r w:rsidRPr="00723A2C">
              <w:rPr>
                <w:sz w:val="14"/>
                <w:szCs w:val="14"/>
              </w:rPr>
              <w:t>0</w:t>
            </w:r>
          </w:p>
        </w:tc>
        <w:tc>
          <w:tcPr>
            <w:tcW w:w="595" w:type="dxa"/>
            <w:noWrap/>
          </w:tcPr>
          <w:p w:rsidR="0075787F" w:rsidRPr="00723A2C" w:rsidRDefault="0075787F" w:rsidP="003204E2">
            <w:pPr>
              <w:spacing w:before="0" w:after="0" w:line="240" w:lineRule="auto"/>
              <w:jc w:val="center"/>
              <w:rPr>
                <w:sz w:val="14"/>
                <w:szCs w:val="14"/>
              </w:rPr>
            </w:pPr>
            <w:r w:rsidRPr="00723A2C">
              <w:rPr>
                <w:sz w:val="14"/>
                <w:szCs w:val="14"/>
                <w:lang w:val="en-US"/>
              </w:rPr>
              <w:t>0</w:t>
            </w:r>
          </w:p>
        </w:tc>
        <w:tc>
          <w:tcPr>
            <w:tcW w:w="694" w:type="dxa"/>
            <w:noWrap/>
          </w:tcPr>
          <w:p w:rsidR="0075787F" w:rsidRPr="00723A2C" w:rsidRDefault="0075787F" w:rsidP="003204E2">
            <w:pPr>
              <w:spacing w:before="0" w:after="0" w:line="240" w:lineRule="auto"/>
              <w:jc w:val="center"/>
              <w:rPr>
                <w:sz w:val="14"/>
                <w:szCs w:val="14"/>
              </w:rPr>
            </w:pPr>
            <w:r w:rsidRPr="00723A2C">
              <w:rPr>
                <w:sz w:val="14"/>
                <w:szCs w:val="14"/>
              </w:rPr>
              <w:t>0</w:t>
            </w:r>
          </w:p>
        </w:tc>
        <w:tc>
          <w:tcPr>
            <w:tcW w:w="710" w:type="dxa"/>
            <w:noWrap/>
          </w:tcPr>
          <w:p w:rsidR="0075787F" w:rsidRPr="00723A2C" w:rsidRDefault="0075787F" w:rsidP="003204E2">
            <w:pPr>
              <w:spacing w:before="0" w:after="0" w:line="240" w:lineRule="auto"/>
              <w:jc w:val="center"/>
              <w:rPr>
                <w:sz w:val="14"/>
                <w:szCs w:val="14"/>
              </w:rPr>
            </w:pPr>
            <w:r w:rsidRPr="00723A2C">
              <w:rPr>
                <w:sz w:val="14"/>
                <w:szCs w:val="14"/>
              </w:rPr>
              <w:t>0</w:t>
            </w:r>
          </w:p>
        </w:tc>
        <w:tc>
          <w:tcPr>
            <w:tcW w:w="665" w:type="dxa"/>
            <w:noWrap/>
          </w:tcPr>
          <w:p w:rsidR="0075787F" w:rsidRPr="00723A2C" w:rsidRDefault="0075787F" w:rsidP="003204E2">
            <w:pPr>
              <w:spacing w:before="0" w:after="0" w:line="240" w:lineRule="auto"/>
              <w:jc w:val="center"/>
              <w:rPr>
                <w:sz w:val="14"/>
                <w:szCs w:val="14"/>
              </w:rPr>
            </w:pPr>
            <w:r>
              <w:rPr>
                <w:sz w:val="14"/>
                <w:szCs w:val="14"/>
              </w:rPr>
              <w:t>0</w:t>
            </w:r>
          </w:p>
        </w:tc>
        <w:tc>
          <w:tcPr>
            <w:tcW w:w="529" w:type="dxa"/>
            <w:noWrap/>
          </w:tcPr>
          <w:p w:rsidR="0075787F" w:rsidRPr="00723A2C" w:rsidRDefault="0075787F" w:rsidP="003204E2">
            <w:pPr>
              <w:spacing w:before="0" w:after="0" w:line="240" w:lineRule="auto"/>
              <w:jc w:val="center"/>
              <w:rPr>
                <w:sz w:val="14"/>
                <w:szCs w:val="14"/>
              </w:rPr>
            </w:pPr>
            <w:r>
              <w:rPr>
                <w:sz w:val="14"/>
                <w:szCs w:val="14"/>
              </w:rPr>
              <w:t>0</w:t>
            </w:r>
          </w:p>
        </w:tc>
        <w:tc>
          <w:tcPr>
            <w:tcW w:w="743" w:type="dxa"/>
            <w:noWrap/>
          </w:tcPr>
          <w:p w:rsidR="0075787F" w:rsidRPr="00723A2C" w:rsidRDefault="0075787F" w:rsidP="003204E2">
            <w:pPr>
              <w:spacing w:before="0" w:after="0" w:line="240" w:lineRule="auto"/>
              <w:jc w:val="center"/>
              <w:rPr>
                <w:sz w:val="14"/>
                <w:szCs w:val="14"/>
              </w:rPr>
            </w:pPr>
            <w:r>
              <w:rPr>
                <w:sz w:val="14"/>
                <w:szCs w:val="14"/>
              </w:rPr>
              <w:t>0</w:t>
            </w:r>
          </w:p>
        </w:tc>
        <w:tc>
          <w:tcPr>
            <w:tcW w:w="850" w:type="dxa"/>
            <w:noWrap/>
          </w:tcPr>
          <w:p w:rsidR="0075787F" w:rsidRPr="00723A2C" w:rsidRDefault="0075787F" w:rsidP="003204E2">
            <w:pPr>
              <w:spacing w:before="0" w:after="0" w:line="240" w:lineRule="auto"/>
              <w:jc w:val="center"/>
              <w:rPr>
                <w:sz w:val="14"/>
                <w:szCs w:val="14"/>
              </w:rPr>
            </w:pPr>
            <w:r>
              <w:rPr>
                <w:sz w:val="14"/>
                <w:szCs w:val="14"/>
              </w:rPr>
              <w:t>0</w:t>
            </w:r>
          </w:p>
        </w:tc>
        <w:tc>
          <w:tcPr>
            <w:tcW w:w="284" w:type="dxa"/>
            <w:noWrap/>
          </w:tcPr>
          <w:p w:rsidR="0075787F" w:rsidRPr="00723A2C" w:rsidRDefault="0075787F" w:rsidP="003204E2">
            <w:pPr>
              <w:spacing w:before="0" w:after="0" w:line="240" w:lineRule="auto"/>
              <w:jc w:val="center"/>
              <w:rPr>
                <w:sz w:val="14"/>
                <w:szCs w:val="14"/>
              </w:rPr>
            </w:pPr>
          </w:p>
        </w:tc>
        <w:tc>
          <w:tcPr>
            <w:tcW w:w="772" w:type="dxa"/>
          </w:tcPr>
          <w:p w:rsidR="0075787F" w:rsidRPr="00723A2C" w:rsidRDefault="0075787F" w:rsidP="003204E2">
            <w:pPr>
              <w:spacing w:before="0" w:after="0" w:line="240" w:lineRule="auto"/>
              <w:jc w:val="center"/>
              <w:rPr>
                <w:sz w:val="14"/>
                <w:szCs w:val="14"/>
              </w:rPr>
            </w:pPr>
          </w:p>
        </w:tc>
      </w:tr>
      <w:tr w:rsidR="0075787F" w:rsidRPr="00723A2C" w:rsidTr="006416FD">
        <w:trPr>
          <w:trHeight w:val="270"/>
        </w:trPr>
        <w:tc>
          <w:tcPr>
            <w:tcW w:w="1524" w:type="dxa"/>
            <w:vMerge/>
          </w:tcPr>
          <w:p w:rsidR="0075787F" w:rsidRPr="00723A2C" w:rsidRDefault="0075787F" w:rsidP="003204E2">
            <w:pPr>
              <w:spacing w:before="0" w:after="0" w:line="240" w:lineRule="auto"/>
              <w:rPr>
                <w:sz w:val="14"/>
                <w:szCs w:val="14"/>
              </w:rPr>
            </w:pPr>
          </w:p>
        </w:tc>
        <w:tc>
          <w:tcPr>
            <w:tcW w:w="848" w:type="dxa"/>
          </w:tcPr>
          <w:p w:rsidR="0075787F" w:rsidRPr="00723A2C" w:rsidRDefault="0075787F" w:rsidP="003204E2">
            <w:pPr>
              <w:spacing w:before="0" w:after="0" w:line="240" w:lineRule="auto"/>
              <w:rPr>
                <w:sz w:val="14"/>
                <w:szCs w:val="14"/>
              </w:rPr>
            </w:pPr>
            <w:r w:rsidRPr="00723A2C">
              <w:rPr>
                <w:sz w:val="14"/>
                <w:szCs w:val="14"/>
              </w:rPr>
              <w:t>Στόχος</w:t>
            </w:r>
          </w:p>
        </w:tc>
        <w:tc>
          <w:tcPr>
            <w:tcW w:w="780" w:type="dxa"/>
            <w:noWrap/>
          </w:tcPr>
          <w:p w:rsidR="0075787F" w:rsidRPr="00723A2C" w:rsidRDefault="0075787F" w:rsidP="003204E2">
            <w:pPr>
              <w:spacing w:before="0" w:after="0" w:line="240" w:lineRule="auto"/>
              <w:jc w:val="center"/>
              <w:rPr>
                <w:sz w:val="14"/>
                <w:szCs w:val="14"/>
              </w:rPr>
            </w:pPr>
          </w:p>
        </w:tc>
        <w:tc>
          <w:tcPr>
            <w:tcW w:w="595" w:type="dxa"/>
            <w:noWrap/>
          </w:tcPr>
          <w:p w:rsidR="0075787F" w:rsidRPr="00723A2C" w:rsidRDefault="0075787F" w:rsidP="003204E2">
            <w:pPr>
              <w:spacing w:before="0" w:after="0" w:line="240" w:lineRule="auto"/>
              <w:jc w:val="center"/>
              <w:rPr>
                <w:sz w:val="14"/>
                <w:szCs w:val="14"/>
              </w:rPr>
            </w:pPr>
          </w:p>
        </w:tc>
        <w:tc>
          <w:tcPr>
            <w:tcW w:w="694" w:type="dxa"/>
            <w:noWrap/>
          </w:tcPr>
          <w:p w:rsidR="0075787F" w:rsidRPr="00723A2C" w:rsidRDefault="0075787F" w:rsidP="003204E2">
            <w:pPr>
              <w:spacing w:before="0" w:after="0" w:line="240" w:lineRule="auto"/>
              <w:jc w:val="center"/>
              <w:rPr>
                <w:sz w:val="14"/>
                <w:szCs w:val="14"/>
              </w:rPr>
            </w:pPr>
          </w:p>
        </w:tc>
        <w:tc>
          <w:tcPr>
            <w:tcW w:w="710" w:type="dxa"/>
            <w:noWrap/>
          </w:tcPr>
          <w:p w:rsidR="0075787F" w:rsidRPr="00723A2C" w:rsidRDefault="0075787F" w:rsidP="003204E2">
            <w:pPr>
              <w:spacing w:before="0" w:after="0" w:line="240" w:lineRule="auto"/>
              <w:jc w:val="center"/>
              <w:rPr>
                <w:sz w:val="14"/>
                <w:szCs w:val="14"/>
              </w:rPr>
            </w:pPr>
          </w:p>
        </w:tc>
        <w:tc>
          <w:tcPr>
            <w:tcW w:w="665" w:type="dxa"/>
            <w:noWrap/>
          </w:tcPr>
          <w:p w:rsidR="0075787F" w:rsidRPr="00723A2C" w:rsidRDefault="0075787F" w:rsidP="003204E2">
            <w:pPr>
              <w:spacing w:before="0" w:after="0" w:line="240" w:lineRule="auto"/>
              <w:jc w:val="center"/>
              <w:rPr>
                <w:sz w:val="14"/>
                <w:szCs w:val="14"/>
              </w:rPr>
            </w:pPr>
          </w:p>
        </w:tc>
        <w:tc>
          <w:tcPr>
            <w:tcW w:w="529" w:type="dxa"/>
            <w:noWrap/>
          </w:tcPr>
          <w:p w:rsidR="0075787F" w:rsidRPr="00723A2C" w:rsidRDefault="0075787F" w:rsidP="003204E2">
            <w:pPr>
              <w:spacing w:before="0" w:after="0" w:line="240" w:lineRule="auto"/>
              <w:jc w:val="center"/>
              <w:rPr>
                <w:sz w:val="14"/>
                <w:szCs w:val="14"/>
              </w:rPr>
            </w:pPr>
          </w:p>
        </w:tc>
        <w:tc>
          <w:tcPr>
            <w:tcW w:w="743" w:type="dxa"/>
            <w:noWrap/>
          </w:tcPr>
          <w:p w:rsidR="0075787F" w:rsidRPr="00723A2C" w:rsidRDefault="0075787F" w:rsidP="003204E2">
            <w:pPr>
              <w:spacing w:before="0" w:after="0" w:line="240" w:lineRule="auto"/>
              <w:jc w:val="center"/>
              <w:rPr>
                <w:sz w:val="14"/>
                <w:szCs w:val="14"/>
              </w:rPr>
            </w:pPr>
          </w:p>
        </w:tc>
        <w:tc>
          <w:tcPr>
            <w:tcW w:w="850" w:type="dxa"/>
            <w:noWrap/>
          </w:tcPr>
          <w:p w:rsidR="0075787F" w:rsidRPr="00723A2C" w:rsidRDefault="0075787F" w:rsidP="003204E2">
            <w:pPr>
              <w:spacing w:before="0" w:after="0" w:line="240" w:lineRule="auto"/>
              <w:jc w:val="center"/>
              <w:rPr>
                <w:sz w:val="14"/>
                <w:szCs w:val="14"/>
              </w:rPr>
            </w:pPr>
          </w:p>
        </w:tc>
        <w:tc>
          <w:tcPr>
            <w:tcW w:w="284" w:type="dxa"/>
            <w:noWrap/>
          </w:tcPr>
          <w:p w:rsidR="0075787F" w:rsidRPr="00723A2C" w:rsidRDefault="0075787F" w:rsidP="003204E2">
            <w:pPr>
              <w:spacing w:before="0" w:after="0" w:line="240" w:lineRule="auto"/>
              <w:jc w:val="center"/>
              <w:rPr>
                <w:sz w:val="14"/>
                <w:szCs w:val="14"/>
              </w:rPr>
            </w:pPr>
          </w:p>
        </w:tc>
        <w:tc>
          <w:tcPr>
            <w:tcW w:w="772" w:type="dxa"/>
          </w:tcPr>
          <w:p w:rsidR="0075787F" w:rsidRPr="00723A2C" w:rsidRDefault="0075787F" w:rsidP="003204E2">
            <w:pPr>
              <w:spacing w:before="0" w:after="0" w:line="240" w:lineRule="auto"/>
              <w:jc w:val="center"/>
              <w:rPr>
                <w:sz w:val="14"/>
                <w:szCs w:val="14"/>
              </w:rPr>
            </w:pPr>
            <w:r w:rsidRPr="00723A2C">
              <w:rPr>
                <w:rFonts w:cs="Arial"/>
                <w:sz w:val="14"/>
                <w:szCs w:val="14"/>
              </w:rPr>
              <w:t>18</w:t>
            </w:r>
          </w:p>
        </w:tc>
      </w:tr>
      <w:tr w:rsidR="0075787F" w:rsidRPr="00723A2C" w:rsidTr="006416FD">
        <w:trPr>
          <w:trHeight w:val="270"/>
        </w:trPr>
        <w:tc>
          <w:tcPr>
            <w:tcW w:w="1524" w:type="dxa"/>
            <w:vMerge/>
          </w:tcPr>
          <w:p w:rsidR="0075787F" w:rsidRPr="00723A2C" w:rsidRDefault="0075787F" w:rsidP="003204E2">
            <w:pPr>
              <w:spacing w:before="0" w:after="0" w:line="240" w:lineRule="auto"/>
              <w:rPr>
                <w:sz w:val="14"/>
                <w:szCs w:val="14"/>
              </w:rPr>
            </w:pPr>
          </w:p>
        </w:tc>
        <w:tc>
          <w:tcPr>
            <w:tcW w:w="848" w:type="dxa"/>
          </w:tcPr>
          <w:p w:rsidR="0075787F" w:rsidRPr="00723A2C" w:rsidRDefault="0075787F" w:rsidP="003204E2">
            <w:pPr>
              <w:spacing w:before="0" w:after="0" w:line="240" w:lineRule="auto"/>
              <w:rPr>
                <w:sz w:val="14"/>
                <w:szCs w:val="14"/>
              </w:rPr>
            </w:pPr>
            <w:r w:rsidRPr="00723A2C">
              <w:rPr>
                <w:sz w:val="14"/>
                <w:szCs w:val="14"/>
              </w:rPr>
              <w:t>Αφετηρία</w:t>
            </w:r>
          </w:p>
        </w:tc>
        <w:tc>
          <w:tcPr>
            <w:tcW w:w="780" w:type="dxa"/>
            <w:noWrap/>
          </w:tcPr>
          <w:p w:rsidR="0075787F" w:rsidRPr="00723A2C" w:rsidRDefault="0075787F" w:rsidP="003204E2">
            <w:pPr>
              <w:spacing w:before="0" w:after="0" w:line="240" w:lineRule="auto"/>
              <w:jc w:val="center"/>
              <w:rPr>
                <w:sz w:val="14"/>
                <w:szCs w:val="14"/>
              </w:rPr>
            </w:pPr>
            <w:r w:rsidRPr="00723A2C">
              <w:rPr>
                <w:sz w:val="14"/>
                <w:szCs w:val="14"/>
              </w:rPr>
              <w:t>0</w:t>
            </w:r>
          </w:p>
        </w:tc>
        <w:tc>
          <w:tcPr>
            <w:tcW w:w="595" w:type="dxa"/>
            <w:noWrap/>
          </w:tcPr>
          <w:p w:rsidR="0075787F" w:rsidRPr="00723A2C" w:rsidRDefault="0075787F" w:rsidP="003204E2">
            <w:pPr>
              <w:spacing w:before="0" w:after="0" w:line="240" w:lineRule="auto"/>
              <w:jc w:val="center"/>
              <w:rPr>
                <w:sz w:val="14"/>
                <w:szCs w:val="14"/>
              </w:rPr>
            </w:pPr>
          </w:p>
        </w:tc>
        <w:tc>
          <w:tcPr>
            <w:tcW w:w="694" w:type="dxa"/>
            <w:noWrap/>
          </w:tcPr>
          <w:p w:rsidR="0075787F" w:rsidRPr="00723A2C" w:rsidRDefault="0075787F" w:rsidP="003204E2">
            <w:pPr>
              <w:spacing w:before="0" w:after="0" w:line="240" w:lineRule="auto"/>
              <w:jc w:val="center"/>
              <w:rPr>
                <w:sz w:val="14"/>
                <w:szCs w:val="14"/>
              </w:rPr>
            </w:pPr>
          </w:p>
        </w:tc>
        <w:tc>
          <w:tcPr>
            <w:tcW w:w="710" w:type="dxa"/>
            <w:noWrap/>
          </w:tcPr>
          <w:p w:rsidR="0075787F" w:rsidRPr="00723A2C" w:rsidRDefault="0075787F" w:rsidP="003204E2">
            <w:pPr>
              <w:spacing w:before="0" w:after="0" w:line="240" w:lineRule="auto"/>
              <w:jc w:val="center"/>
              <w:rPr>
                <w:sz w:val="14"/>
                <w:szCs w:val="14"/>
              </w:rPr>
            </w:pPr>
          </w:p>
        </w:tc>
        <w:tc>
          <w:tcPr>
            <w:tcW w:w="665" w:type="dxa"/>
            <w:noWrap/>
          </w:tcPr>
          <w:p w:rsidR="0075787F" w:rsidRPr="00723A2C" w:rsidRDefault="0075787F" w:rsidP="003204E2">
            <w:pPr>
              <w:spacing w:before="0" w:after="0" w:line="240" w:lineRule="auto"/>
              <w:jc w:val="center"/>
              <w:rPr>
                <w:sz w:val="14"/>
                <w:szCs w:val="14"/>
              </w:rPr>
            </w:pPr>
          </w:p>
        </w:tc>
        <w:tc>
          <w:tcPr>
            <w:tcW w:w="529" w:type="dxa"/>
            <w:noWrap/>
          </w:tcPr>
          <w:p w:rsidR="0075787F" w:rsidRPr="00723A2C" w:rsidRDefault="0075787F" w:rsidP="003204E2">
            <w:pPr>
              <w:spacing w:before="0" w:after="0" w:line="240" w:lineRule="auto"/>
              <w:jc w:val="center"/>
              <w:rPr>
                <w:sz w:val="14"/>
                <w:szCs w:val="14"/>
              </w:rPr>
            </w:pPr>
          </w:p>
        </w:tc>
        <w:tc>
          <w:tcPr>
            <w:tcW w:w="743" w:type="dxa"/>
            <w:noWrap/>
          </w:tcPr>
          <w:p w:rsidR="0075787F" w:rsidRPr="00723A2C" w:rsidRDefault="0075787F" w:rsidP="003204E2">
            <w:pPr>
              <w:spacing w:before="0" w:after="0" w:line="240" w:lineRule="auto"/>
              <w:jc w:val="center"/>
              <w:rPr>
                <w:sz w:val="14"/>
                <w:szCs w:val="14"/>
              </w:rPr>
            </w:pPr>
          </w:p>
        </w:tc>
        <w:tc>
          <w:tcPr>
            <w:tcW w:w="850" w:type="dxa"/>
            <w:noWrap/>
          </w:tcPr>
          <w:p w:rsidR="0075787F" w:rsidRPr="00723A2C" w:rsidRDefault="0075787F" w:rsidP="003204E2">
            <w:pPr>
              <w:spacing w:before="0" w:after="0" w:line="240" w:lineRule="auto"/>
              <w:jc w:val="center"/>
              <w:rPr>
                <w:sz w:val="14"/>
                <w:szCs w:val="14"/>
              </w:rPr>
            </w:pPr>
          </w:p>
        </w:tc>
        <w:tc>
          <w:tcPr>
            <w:tcW w:w="284" w:type="dxa"/>
            <w:noWrap/>
          </w:tcPr>
          <w:p w:rsidR="0075787F" w:rsidRPr="00723A2C" w:rsidRDefault="0075787F" w:rsidP="003204E2">
            <w:pPr>
              <w:spacing w:before="0" w:after="0" w:line="240" w:lineRule="auto"/>
              <w:jc w:val="center"/>
              <w:rPr>
                <w:sz w:val="14"/>
                <w:szCs w:val="14"/>
              </w:rPr>
            </w:pPr>
          </w:p>
        </w:tc>
        <w:tc>
          <w:tcPr>
            <w:tcW w:w="772" w:type="dxa"/>
          </w:tcPr>
          <w:p w:rsidR="0075787F" w:rsidRPr="00723A2C" w:rsidRDefault="0075787F" w:rsidP="003204E2">
            <w:pPr>
              <w:spacing w:before="0" w:after="0" w:line="240" w:lineRule="auto"/>
              <w:jc w:val="center"/>
              <w:rPr>
                <w:sz w:val="14"/>
                <w:szCs w:val="14"/>
              </w:rPr>
            </w:pPr>
          </w:p>
        </w:tc>
      </w:tr>
      <w:tr w:rsidR="0075787F" w:rsidRPr="00723A2C" w:rsidTr="006416FD">
        <w:trPr>
          <w:trHeight w:val="270"/>
        </w:trPr>
        <w:tc>
          <w:tcPr>
            <w:tcW w:w="1524" w:type="dxa"/>
            <w:vMerge w:val="restart"/>
          </w:tcPr>
          <w:p w:rsidR="0075787F" w:rsidRPr="00723A2C" w:rsidRDefault="0075787F" w:rsidP="003204E2">
            <w:pPr>
              <w:spacing w:before="0" w:after="0" w:line="240" w:lineRule="auto"/>
              <w:rPr>
                <w:sz w:val="14"/>
                <w:szCs w:val="14"/>
              </w:rPr>
            </w:pPr>
            <w:r w:rsidRPr="00723A2C">
              <w:rPr>
                <w:rFonts w:cs="Arial"/>
                <w:sz w:val="14"/>
                <w:szCs w:val="14"/>
              </w:rPr>
              <w:t xml:space="preserve">Αριθμός ιδρυμάτων ανωτάτης εκπαίδευσης στα </w:t>
            </w:r>
            <w:r w:rsidRPr="00723A2C">
              <w:rPr>
                <w:rFonts w:cs="Arial"/>
                <w:sz w:val="14"/>
                <w:szCs w:val="14"/>
              </w:rPr>
              <w:lastRenderedPageBreak/>
              <w:t xml:space="preserve">οποία εφαρμόζονται διαδικασίες αξιολόγησης </w:t>
            </w:r>
          </w:p>
        </w:tc>
        <w:tc>
          <w:tcPr>
            <w:tcW w:w="848" w:type="dxa"/>
          </w:tcPr>
          <w:p w:rsidR="0075787F" w:rsidRPr="00723A2C" w:rsidRDefault="0075787F" w:rsidP="003204E2">
            <w:pPr>
              <w:spacing w:before="0" w:after="0" w:line="240" w:lineRule="auto"/>
              <w:rPr>
                <w:sz w:val="14"/>
                <w:szCs w:val="14"/>
              </w:rPr>
            </w:pPr>
            <w:r w:rsidRPr="00723A2C">
              <w:rPr>
                <w:sz w:val="14"/>
                <w:szCs w:val="14"/>
              </w:rPr>
              <w:lastRenderedPageBreak/>
              <w:t>Ολοκλήρωση</w:t>
            </w:r>
          </w:p>
        </w:tc>
        <w:tc>
          <w:tcPr>
            <w:tcW w:w="780" w:type="dxa"/>
            <w:noWrap/>
          </w:tcPr>
          <w:p w:rsidR="0075787F" w:rsidRPr="00723A2C" w:rsidRDefault="0075787F" w:rsidP="003204E2">
            <w:pPr>
              <w:spacing w:before="0" w:after="0" w:line="240" w:lineRule="auto"/>
              <w:jc w:val="center"/>
              <w:rPr>
                <w:sz w:val="14"/>
                <w:szCs w:val="14"/>
              </w:rPr>
            </w:pPr>
            <w:r w:rsidRPr="00723A2C">
              <w:rPr>
                <w:sz w:val="14"/>
                <w:szCs w:val="14"/>
              </w:rPr>
              <w:t>0</w:t>
            </w:r>
          </w:p>
        </w:tc>
        <w:tc>
          <w:tcPr>
            <w:tcW w:w="595" w:type="dxa"/>
            <w:noWrap/>
          </w:tcPr>
          <w:p w:rsidR="0075787F" w:rsidRPr="00723A2C" w:rsidRDefault="0075787F" w:rsidP="003204E2">
            <w:pPr>
              <w:spacing w:before="0" w:after="0" w:line="240" w:lineRule="auto"/>
              <w:jc w:val="center"/>
              <w:rPr>
                <w:sz w:val="14"/>
                <w:szCs w:val="14"/>
              </w:rPr>
            </w:pPr>
            <w:r w:rsidRPr="00723A2C">
              <w:rPr>
                <w:sz w:val="14"/>
                <w:szCs w:val="14"/>
                <w:lang w:val="en-US"/>
              </w:rPr>
              <w:t>0</w:t>
            </w:r>
          </w:p>
        </w:tc>
        <w:tc>
          <w:tcPr>
            <w:tcW w:w="694" w:type="dxa"/>
            <w:noWrap/>
          </w:tcPr>
          <w:p w:rsidR="0075787F" w:rsidRPr="00723A2C" w:rsidRDefault="0075787F" w:rsidP="003204E2">
            <w:pPr>
              <w:spacing w:before="0" w:after="0" w:line="240" w:lineRule="auto"/>
              <w:jc w:val="center"/>
              <w:rPr>
                <w:sz w:val="14"/>
                <w:szCs w:val="14"/>
              </w:rPr>
            </w:pPr>
            <w:r w:rsidRPr="00723A2C">
              <w:rPr>
                <w:sz w:val="14"/>
                <w:szCs w:val="14"/>
              </w:rPr>
              <w:t>0</w:t>
            </w:r>
          </w:p>
        </w:tc>
        <w:tc>
          <w:tcPr>
            <w:tcW w:w="710" w:type="dxa"/>
            <w:noWrap/>
          </w:tcPr>
          <w:p w:rsidR="0075787F" w:rsidRPr="00723A2C" w:rsidRDefault="0075787F" w:rsidP="003204E2">
            <w:pPr>
              <w:spacing w:before="0" w:after="0" w:line="240" w:lineRule="auto"/>
              <w:jc w:val="center"/>
              <w:rPr>
                <w:sz w:val="14"/>
                <w:szCs w:val="14"/>
              </w:rPr>
            </w:pPr>
            <w:r w:rsidRPr="00723A2C">
              <w:rPr>
                <w:sz w:val="14"/>
                <w:szCs w:val="14"/>
              </w:rPr>
              <w:t>8</w:t>
            </w:r>
          </w:p>
        </w:tc>
        <w:tc>
          <w:tcPr>
            <w:tcW w:w="665" w:type="dxa"/>
            <w:noWrap/>
          </w:tcPr>
          <w:p w:rsidR="0075787F" w:rsidRPr="00723A2C" w:rsidRDefault="0075787F" w:rsidP="003204E2">
            <w:pPr>
              <w:spacing w:before="0" w:after="0" w:line="240" w:lineRule="auto"/>
              <w:jc w:val="center"/>
              <w:rPr>
                <w:sz w:val="14"/>
                <w:szCs w:val="14"/>
              </w:rPr>
            </w:pPr>
            <w:r>
              <w:rPr>
                <w:sz w:val="14"/>
                <w:szCs w:val="14"/>
              </w:rPr>
              <w:t>18</w:t>
            </w:r>
          </w:p>
        </w:tc>
        <w:tc>
          <w:tcPr>
            <w:tcW w:w="529" w:type="dxa"/>
            <w:noWrap/>
          </w:tcPr>
          <w:p w:rsidR="0075787F" w:rsidRPr="00723A2C" w:rsidRDefault="0075787F" w:rsidP="003204E2">
            <w:pPr>
              <w:spacing w:before="0" w:after="0" w:line="240" w:lineRule="auto"/>
              <w:jc w:val="center"/>
              <w:rPr>
                <w:sz w:val="14"/>
                <w:szCs w:val="14"/>
              </w:rPr>
            </w:pPr>
            <w:r>
              <w:rPr>
                <w:sz w:val="14"/>
                <w:szCs w:val="14"/>
              </w:rPr>
              <w:t>18</w:t>
            </w:r>
          </w:p>
        </w:tc>
        <w:tc>
          <w:tcPr>
            <w:tcW w:w="743" w:type="dxa"/>
            <w:noWrap/>
          </w:tcPr>
          <w:p w:rsidR="0075787F" w:rsidRPr="00723A2C" w:rsidRDefault="0075787F" w:rsidP="003204E2">
            <w:pPr>
              <w:spacing w:before="0" w:after="0" w:line="240" w:lineRule="auto"/>
              <w:jc w:val="center"/>
              <w:rPr>
                <w:sz w:val="14"/>
                <w:szCs w:val="14"/>
              </w:rPr>
            </w:pPr>
            <w:r>
              <w:rPr>
                <w:sz w:val="14"/>
                <w:szCs w:val="14"/>
              </w:rPr>
              <w:t>16</w:t>
            </w:r>
            <w:r>
              <w:rPr>
                <w:rStyle w:val="af1"/>
                <w:szCs w:val="14"/>
              </w:rPr>
              <w:footnoteReference w:id="9"/>
            </w:r>
          </w:p>
        </w:tc>
        <w:tc>
          <w:tcPr>
            <w:tcW w:w="850" w:type="dxa"/>
            <w:noWrap/>
          </w:tcPr>
          <w:p w:rsidR="0075787F" w:rsidRPr="00723A2C" w:rsidRDefault="0075787F" w:rsidP="003204E2">
            <w:pPr>
              <w:spacing w:before="0" w:after="0" w:line="240" w:lineRule="auto"/>
              <w:jc w:val="center"/>
              <w:rPr>
                <w:sz w:val="14"/>
                <w:szCs w:val="14"/>
              </w:rPr>
            </w:pPr>
            <w:r>
              <w:rPr>
                <w:sz w:val="14"/>
                <w:szCs w:val="14"/>
              </w:rPr>
              <w:t>16</w:t>
            </w:r>
          </w:p>
        </w:tc>
        <w:tc>
          <w:tcPr>
            <w:tcW w:w="284" w:type="dxa"/>
            <w:noWrap/>
          </w:tcPr>
          <w:p w:rsidR="0075787F" w:rsidRPr="00723A2C" w:rsidRDefault="0075787F" w:rsidP="003204E2">
            <w:pPr>
              <w:spacing w:before="0" w:after="0" w:line="240" w:lineRule="auto"/>
              <w:jc w:val="center"/>
              <w:rPr>
                <w:sz w:val="14"/>
                <w:szCs w:val="14"/>
              </w:rPr>
            </w:pPr>
          </w:p>
        </w:tc>
        <w:tc>
          <w:tcPr>
            <w:tcW w:w="772" w:type="dxa"/>
          </w:tcPr>
          <w:p w:rsidR="0075787F" w:rsidRPr="00723A2C" w:rsidRDefault="0075787F" w:rsidP="003204E2">
            <w:pPr>
              <w:spacing w:before="0" w:after="0" w:line="240" w:lineRule="auto"/>
              <w:jc w:val="center"/>
              <w:rPr>
                <w:sz w:val="14"/>
                <w:szCs w:val="14"/>
              </w:rPr>
            </w:pPr>
          </w:p>
        </w:tc>
      </w:tr>
      <w:tr w:rsidR="0075787F" w:rsidRPr="00723A2C" w:rsidTr="006416FD">
        <w:trPr>
          <w:trHeight w:val="270"/>
        </w:trPr>
        <w:tc>
          <w:tcPr>
            <w:tcW w:w="1524" w:type="dxa"/>
            <w:vMerge/>
          </w:tcPr>
          <w:p w:rsidR="0075787F" w:rsidRPr="00723A2C" w:rsidRDefault="0075787F" w:rsidP="003204E2">
            <w:pPr>
              <w:spacing w:before="0" w:after="0" w:line="240" w:lineRule="auto"/>
              <w:rPr>
                <w:sz w:val="14"/>
                <w:szCs w:val="14"/>
              </w:rPr>
            </w:pPr>
          </w:p>
        </w:tc>
        <w:tc>
          <w:tcPr>
            <w:tcW w:w="848" w:type="dxa"/>
          </w:tcPr>
          <w:p w:rsidR="0075787F" w:rsidRPr="00723A2C" w:rsidRDefault="0075787F" w:rsidP="003204E2">
            <w:pPr>
              <w:spacing w:before="0" w:after="0" w:line="240" w:lineRule="auto"/>
              <w:rPr>
                <w:sz w:val="14"/>
                <w:szCs w:val="14"/>
              </w:rPr>
            </w:pPr>
            <w:r w:rsidRPr="00723A2C">
              <w:rPr>
                <w:sz w:val="14"/>
                <w:szCs w:val="14"/>
              </w:rPr>
              <w:t>Στόχος</w:t>
            </w:r>
          </w:p>
        </w:tc>
        <w:tc>
          <w:tcPr>
            <w:tcW w:w="780" w:type="dxa"/>
            <w:noWrap/>
          </w:tcPr>
          <w:p w:rsidR="0075787F" w:rsidRPr="00723A2C" w:rsidRDefault="0075787F" w:rsidP="003204E2">
            <w:pPr>
              <w:spacing w:before="0" w:after="0" w:line="240" w:lineRule="auto"/>
              <w:jc w:val="center"/>
              <w:rPr>
                <w:sz w:val="14"/>
                <w:szCs w:val="14"/>
              </w:rPr>
            </w:pPr>
          </w:p>
        </w:tc>
        <w:tc>
          <w:tcPr>
            <w:tcW w:w="595" w:type="dxa"/>
            <w:noWrap/>
          </w:tcPr>
          <w:p w:rsidR="0075787F" w:rsidRPr="00723A2C" w:rsidRDefault="0075787F" w:rsidP="003204E2">
            <w:pPr>
              <w:spacing w:before="0" w:after="0" w:line="240" w:lineRule="auto"/>
              <w:jc w:val="center"/>
              <w:rPr>
                <w:sz w:val="14"/>
                <w:szCs w:val="14"/>
              </w:rPr>
            </w:pPr>
          </w:p>
        </w:tc>
        <w:tc>
          <w:tcPr>
            <w:tcW w:w="694" w:type="dxa"/>
            <w:noWrap/>
          </w:tcPr>
          <w:p w:rsidR="0075787F" w:rsidRPr="00723A2C" w:rsidRDefault="0075787F" w:rsidP="003204E2">
            <w:pPr>
              <w:spacing w:before="0" w:after="0" w:line="240" w:lineRule="auto"/>
              <w:jc w:val="center"/>
              <w:rPr>
                <w:sz w:val="14"/>
                <w:szCs w:val="14"/>
              </w:rPr>
            </w:pPr>
          </w:p>
        </w:tc>
        <w:tc>
          <w:tcPr>
            <w:tcW w:w="710" w:type="dxa"/>
            <w:noWrap/>
          </w:tcPr>
          <w:p w:rsidR="0075787F" w:rsidRPr="00723A2C" w:rsidRDefault="0075787F" w:rsidP="003204E2">
            <w:pPr>
              <w:spacing w:before="0" w:after="0" w:line="240" w:lineRule="auto"/>
              <w:jc w:val="center"/>
              <w:rPr>
                <w:sz w:val="14"/>
                <w:szCs w:val="14"/>
              </w:rPr>
            </w:pPr>
          </w:p>
        </w:tc>
        <w:tc>
          <w:tcPr>
            <w:tcW w:w="665" w:type="dxa"/>
            <w:noWrap/>
          </w:tcPr>
          <w:p w:rsidR="0075787F" w:rsidRPr="00723A2C" w:rsidRDefault="0075787F" w:rsidP="003204E2">
            <w:pPr>
              <w:spacing w:before="0" w:after="0" w:line="240" w:lineRule="auto"/>
              <w:jc w:val="center"/>
              <w:rPr>
                <w:sz w:val="14"/>
                <w:szCs w:val="14"/>
              </w:rPr>
            </w:pPr>
          </w:p>
        </w:tc>
        <w:tc>
          <w:tcPr>
            <w:tcW w:w="529" w:type="dxa"/>
            <w:noWrap/>
          </w:tcPr>
          <w:p w:rsidR="0075787F" w:rsidRPr="00723A2C" w:rsidRDefault="0075787F" w:rsidP="003204E2">
            <w:pPr>
              <w:spacing w:before="0" w:after="0" w:line="240" w:lineRule="auto"/>
              <w:jc w:val="center"/>
              <w:rPr>
                <w:sz w:val="14"/>
                <w:szCs w:val="14"/>
              </w:rPr>
            </w:pPr>
          </w:p>
        </w:tc>
        <w:tc>
          <w:tcPr>
            <w:tcW w:w="743" w:type="dxa"/>
            <w:noWrap/>
          </w:tcPr>
          <w:p w:rsidR="0075787F" w:rsidRPr="00723A2C" w:rsidRDefault="0075787F" w:rsidP="003204E2">
            <w:pPr>
              <w:spacing w:before="0" w:after="0" w:line="240" w:lineRule="auto"/>
              <w:jc w:val="center"/>
              <w:rPr>
                <w:sz w:val="14"/>
                <w:szCs w:val="14"/>
              </w:rPr>
            </w:pPr>
          </w:p>
        </w:tc>
        <w:tc>
          <w:tcPr>
            <w:tcW w:w="850" w:type="dxa"/>
            <w:noWrap/>
          </w:tcPr>
          <w:p w:rsidR="0075787F" w:rsidRPr="00723A2C" w:rsidRDefault="0075787F" w:rsidP="003204E2">
            <w:pPr>
              <w:spacing w:before="0" w:after="0" w:line="240" w:lineRule="auto"/>
              <w:jc w:val="center"/>
              <w:rPr>
                <w:sz w:val="14"/>
                <w:szCs w:val="14"/>
              </w:rPr>
            </w:pPr>
          </w:p>
        </w:tc>
        <w:tc>
          <w:tcPr>
            <w:tcW w:w="284" w:type="dxa"/>
            <w:noWrap/>
          </w:tcPr>
          <w:p w:rsidR="0075787F" w:rsidRPr="00723A2C" w:rsidRDefault="0075787F" w:rsidP="003204E2">
            <w:pPr>
              <w:spacing w:before="0" w:after="0" w:line="240" w:lineRule="auto"/>
              <w:jc w:val="center"/>
              <w:rPr>
                <w:sz w:val="14"/>
                <w:szCs w:val="14"/>
              </w:rPr>
            </w:pPr>
          </w:p>
        </w:tc>
        <w:tc>
          <w:tcPr>
            <w:tcW w:w="772" w:type="dxa"/>
          </w:tcPr>
          <w:p w:rsidR="0075787F" w:rsidRPr="00723A2C" w:rsidRDefault="0075787F" w:rsidP="003204E2">
            <w:pPr>
              <w:spacing w:before="0" w:after="0" w:line="240" w:lineRule="auto"/>
              <w:jc w:val="center"/>
              <w:rPr>
                <w:sz w:val="14"/>
                <w:szCs w:val="14"/>
              </w:rPr>
            </w:pPr>
            <w:r w:rsidRPr="00723A2C">
              <w:rPr>
                <w:rFonts w:cs="Arial"/>
                <w:sz w:val="14"/>
                <w:szCs w:val="14"/>
              </w:rPr>
              <w:t>18</w:t>
            </w:r>
          </w:p>
        </w:tc>
      </w:tr>
      <w:tr w:rsidR="0075787F" w:rsidRPr="00723A2C" w:rsidTr="006416FD">
        <w:trPr>
          <w:trHeight w:val="270"/>
        </w:trPr>
        <w:tc>
          <w:tcPr>
            <w:tcW w:w="1524" w:type="dxa"/>
            <w:vMerge/>
          </w:tcPr>
          <w:p w:rsidR="0075787F" w:rsidRPr="00723A2C" w:rsidRDefault="0075787F" w:rsidP="003204E2">
            <w:pPr>
              <w:spacing w:before="0" w:after="0" w:line="240" w:lineRule="auto"/>
              <w:rPr>
                <w:sz w:val="14"/>
                <w:szCs w:val="14"/>
              </w:rPr>
            </w:pPr>
          </w:p>
        </w:tc>
        <w:tc>
          <w:tcPr>
            <w:tcW w:w="848" w:type="dxa"/>
          </w:tcPr>
          <w:p w:rsidR="0075787F" w:rsidRPr="00723A2C" w:rsidRDefault="0075787F" w:rsidP="003204E2">
            <w:pPr>
              <w:spacing w:before="0" w:after="0" w:line="240" w:lineRule="auto"/>
              <w:rPr>
                <w:sz w:val="14"/>
                <w:szCs w:val="14"/>
              </w:rPr>
            </w:pPr>
            <w:r w:rsidRPr="00723A2C">
              <w:rPr>
                <w:sz w:val="14"/>
                <w:szCs w:val="14"/>
              </w:rPr>
              <w:t>Αφετηρία</w:t>
            </w:r>
          </w:p>
        </w:tc>
        <w:tc>
          <w:tcPr>
            <w:tcW w:w="780" w:type="dxa"/>
            <w:noWrap/>
          </w:tcPr>
          <w:p w:rsidR="0075787F" w:rsidRPr="00723A2C" w:rsidRDefault="0075787F" w:rsidP="003204E2">
            <w:pPr>
              <w:spacing w:before="0" w:after="0" w:line="240" w:lineRule="auto"/>
              <w:jc w:val="center"/>
              <w:rPr>
                <w:sz w:val="14"/>
                <w:szCs w:val="14"/>
              </w:rPr>
            </w:pPr>
            <w:r w:rsidRPr="00723A2C">
              <w:rPr>
                <w:sz w:val="14"/>
                <w:szCs w:val="14"/>
              </w:rPr>
              <w:t>0</w:t>
            </w:r>
          </w:p>
        </w:tc>
        <w:tc>
          <w:tcPr>
            <w:tcW w:w="595" w:type="dxa"/>
            <w:noWrap/>
          </w:tcPr>
          <w:p w:rsidR="0075787F" w:rsidRPr="00723A2C" w:rsidRDefault="0075787F" w:rsidP="003204E2">
            <w:pPr>
              <w:spacing w:before="0" w:after="0" w:line="240" w:lineRule="auto"/>
              <w:jc w:val="center"/>
              <w:rPr>
                <w:sz w:val="14"/>
                <w:szCs w:val="14"/>
              </w:rPr>
            </w:pPr>
          </w:p>
        </w:tc>
        <w:tc>
          <w:tcPr>
            <w:tcW w:w="694" w:type="dxa"/>
            <w:noWrap/>
          </w:tcPr>
          <w:p w:rsidR="0075787F" w:rsidRPr="00723A2C" w:rsidRDefault="0075787F" w:rsidP="003204E2">
            <w:pPr>
              <w:spacing w:before="0" w:after="0" w:line="240" w:lineRule="auto"/>
              <w:jc w:val="center"/>
              <w:rPr>
                <w:sz w:val="14"/>
                <w:szCs w:val="14"/>
              </w:rPr>
            </w:pPr>
          </w:p>
        </w:tc>
        <w:tc>
          <w:tcPr>
            <w:tcW w:w="710" w:type="dxa"/>
            <w:noWrap/>
          </w:tcPr>
          <w:p w:rsidR="0075787F" w:rsidRPr="00723A2C" w:rsidRDefault="0075787F" w:rsidP="003204E2">
            <w:pPr>
              <w:spacing w:before="0" w:after="0" w:line="240" w:lineRule="auto"/>
              <w:jc w:val="center"/>
              <w:rPr>
                <w:sz w:val="14"/>
                <w:szCs w:val="14"/>
              </w:rPr>
            </w:pPr>
          </w:p>
        </w:tc>
        <w:tc>
          <w:tcPr>
            <w:tcW w:w="665" w:type="dxa"/>
            <w:noWrap/>
          </w:tcPr>
          <w:p w:rsidR="0075787F" w:rsidRPr="00723A2C" w:rsidRDefault="0075787F" w:rsidP="003204E2">
            <w:pPr>
              <w:spacing w:before="0" w:after="0" w:line="240" w:lineRule="auto"/>
              <w:jc w:val="center"/>
              <w:rPr>
                <w:sz w:val="14"/>
                <w:szCs w:val="14"/>
              </w:rPr>
            </w:pPr>
          </w:p>
        </w:tc>
        <w:tc>
          <w:tcPr>
            <w:tcW w:w="529" w:type="dxa"/>
            <w:noWrap/>
          </w:tcPr>
          <w:p w:rsidR="0075787F" w:rsidRPr="00723A2C" w:rsidRDefault="0075787F" w:rsidP="003204E2">
            <w:pPr>
              <w:spacing w:before="0" w:after="0" w:line="240" w:lineRule="auto"/>
              <w:jc w:val="center"/>
              <w:rPr>
                <w:sz w:val="14"/>
                <w:szCs w:val="14"/>
              </w:rPr>
            </w:pPr>
          </w:p>
        </w:tc>
        <w:tc>
          <w:tcPr>
            <w:tcW w:w="743" w:type="dxa"/>
            <w:noWrap/>
          </w:tcPr>
          <w:p w:rsidR="0075787F" w:rsidRPr="00723A2C" w:rsidRDefault="0075787F" w:rsidP="003204E2">
            <w:pPr>
              <w:spacing w:before="0" w:after="0" w:line="240" w:lineRule="auto"/>
              <w:jc w:val="center"/>
              <w:rPr>
                <w:sz w:val="14"/>
                <w:szCs w:val="14"/>
              </w:rPr>
            </w:pPr>
          </w:p>
        </w:tc>
        <w:tc>
          <w:tcPr>
            <w:tcW w:w="850" w:type="dxa"/>
            <w:noWrap/>
          </w:tcPr>
          <w:p w:rsidR="0075787F" w:rsidRPr="00723A2C" w:rsidRDefault="0075787F" w:rsidP="003204E2">
            <w:pPr>
              <w:spacing w:before="0" w:after="0" w:line="240" w:lineRule="auto"/>
              <w:jc w:val="center"/>
              <w:rPr>
                <w:sz w:val="14"/>
                <w:szCs w:val="14"/>
              </w:rPr>
            </w:pPr>
          </w:p>
        </w:tc>
        <w:tc>
          <w:tcPr>
            <w:tcW w:w="284" w:type="dxa"/>
            <w:noWrap/>
          </w:tcPr>
          <w:p w:rsidR="0075787F" w:rsidRPr="00723A2C" w:rsidRDefault="0075787F" w:rsidP="003204E2">
            <w:pPr>
              <w:spacing w:before="0" w:after="0" w:line="240" w:lineRule="auto"/>
              <w:jc w:val="center"/>
              <w:rPr>
                <w:sz w:val="14"/>
                <w:szCs w:val="14"/>
              </w:rPr>
            </w:pPr>
          </w:p>
        </w:tc>
        <w:tc>
          <w:tcPr>
            <w:tcW w:w="772" w:type="dxa"/>
          </w:tcPr>
          <w:p w:rsidR="0075787F" w:rsidRPr="00723A2C" w:rsidRDefault="0075787F" w:rsidP="003204E2">
            <w:pPr>
              <w:spacing w:before="0" w:after="0" w:line="240" w:lineRule="auto"/>
              <w:jc w:val="center"/>
              <w:rPr>
                <w:sz w:val="14"/>
                <w:szCs w:val="14"/>
              </w:rPr>
            </w:pPr>
          </w:p>
        </w:tc>
      </w:tr>
      <w:tr w:rsidR="0075787F" w:rsidRPr="00723A2C" w:rsidTr="006416FD">
        <w:trPr>
          <w:trHeight w:val="270"/>
        </w:trPr>
        <w:tc>
          <w:tcPr>
            <w:tcW w:w="1524" w:type="dxa"/>
            <w:vMerge w:val="restart"/>
          </w:tcPr>
          <w:p w:rsidR="0075787F" w:rsidRPr="00723A2C" w:rsidRDefault="0075787F" w:rsidP="003204E2">
            <w:pPr>
              <w:spacing w:before="0" w:after="0" w:line="240" w:lineRule="auto"/>
              <w:rPr>
                <w:sz w:val="14"/>
                <w:szCs w:val="14"/>
              </w:rPr>
            </w:pPr>
            <w:r w:rsidRPr="00723A2C">
              <w:rPr>
                <w:rFonts w:cs="Arial"/>
                <w:sz w:val="14"/>
                <w:szCs w:val="14"/>
              </w:rPr>
              <w:lastRenderedPageBreak/>
              <w:t xml:space="preserve">Αριθμός προγραμμάτων εξ αποστάσεως εκπαίδευσης </w:t>
            </w:r>
          </w:p>
        </w:tc>
        <w:tc>
          <w:tcPr>
            <w:tcW w:w="848" w:type="dxa"/>
          </w:tcPr>
          <w:p w:rsidR="0075787F" w:rsidRPr="00723A2C" w:rsidRDefault="0075787F" w:rsidP="003204E2">
            <w:pPr>
              <w:spacing w:before="0" w:after="0" w:line="240" w:lineRule="auto"/>
              <w:rPr>
                <w:sz w:val="14"/>
                <w:szCs w:val="14"/>
              </w:rPr>
            </w:pPr>
            <w:r w:rsidRPr="00723A2C">
              <w:rPr>
                <w:sz w:val="14"/>
                <w:szCs w:val="14"/>
              </w:rPr>
              <w:t>Ολοκλήρωση</w:t>
            </w:r>
          </w:p>
        </w:tc>
        <w:tc>
          <w:tcPr>
            <w:tcW w:w="780" w:type="dxa"/>
            <w:noWrap/>
          </w:tcPr>
          <w:p w:rsidR="0075787F" w:rsidRPr="00723A2C" w:rsidRDefault="0075787F" w:rsidP="003204E2">
            <w:pPr>
              <w:spacing w:before="0" w:after="0" w:line="240" w:lineRule="auto"/>
              <w:jc w:val="center"/>
              <w:rPr>
                <w:sz w:val="14"/>
                <w:szCs w:val="14"/>
              </w:rPr>
            </w:pPr>
            <w:r w:rsidRPr="00723A2C">
              <w:rPr>
                <w:sz w:val="14"/>
                <w:szCs w:val="14"/>
              </w:rPr>
              <w:t>0</w:t>
            </w:r>
          </w:p>
        </w:tc>
        <w:tc>
          <w:tcPr>
            <w:tcW w:w="595" w:type="dxa"/>
            <w:noWrap/>
          </w:tcPr>
          <w:p w:rsidR="0075787F" w:rsidRPr="00723A2C" w:rsidRDefault="0075787F" w:rsidP="003204E2">
            <w:pPr>
              <w:spacing w:before="0" w:after="0" w:line="240" w:lineRule="auto"/>
              <w:jc w:val="center"/>
              <w:rPr>
                <w:sz w:val="14"/>
                <w:szCs w:val="14"/>
              </w:rPr>
            </w:pPr>
            <w:r w:rsidRPr="00723A2C">
              <w:rPr>
                <w:sz w:val="14"/>
                <w:szCs w:val="14"/>
                <w:lang w:val="en-US"/>
              </w:rPr>
              <w:t>0</w:t>
            </w:r>
          </w:p>
        </w:tc>
        <w:tc>
          <w:tcPr>
            <w:tcW w:w="694" w:type="dxa"/>
            <w:noWrap/>
          </w:tcPr>
          <w:p w:rsidR="0075787F" w:rsidRPr="00723A2C" w:rsidRDefault="0075787F" w:rsidP="003204E2">
            <w:pPr>
              <w:spacing w:before="0" w:after="0" w:line="240" w:lineRule="auto"/>
              <w:jc w:val="center"/>
              <w:rPr>
                <w:sz w:val="14"/>
                <w:szCs w:val="14"/>
              </w:rPr>
            </w:pPr>
            <w:r w:rsidRPr="00723A2C">
              <w:rPr>
                <w:sz w:val="14"/>
                <w:szCs w:val="14"/>
              </w:rPr>
              <w:t>0</w:t>
            </w:r>
          </w:p>
        </w:tc>
        <w:tc>
          <w:tcPr>
            <w:tcW w:w="710" w:type="dxa"/>
            <w:noWrap/>
          </w:tcPr>
          <w:p w:rsidR="0075787F" w:rsidRPr="00723A2C" w:rsidRDefault="0075787F" w:rsidP="003204E2">
            <w:pPr>
              <w:spacing w:before="0" w:after="0" w:line="240" w:lineRule="auto"/>
              <w:jc w:val="center"/>
              <w:rPr>
                <w:sz w:val="14"/>
                <w:szCs w:val="14"/>
              </w:rPr>
            </w:pPr>
            <w:r w:rsidRPr="00723A2C">
              <w:rPr>
                <w:sz w:val="14"/>
                <w:szCs w:val="14"/>
              </w:rPr>
              <w:t>0</w:t>
            </w:r>
          </w:p>
        </w:tc>
        <w:tc>
          <w:tcPr>
            <w:tcW w:w="665" w:type="dxa"/>
            <w:noWrap/>
          </w:tcPr>
          <w:p w:rsidR="0075787F" w:rsidRPr="00723A2C" w:rsidRDefault="0075787F" w:rsidP="003204E2">
            <w:pPr>
              <w:spacing w:before="0" w:after="0" w:line="240" w:lineRule="auto"/>
              <w:jc w:val="center"/>
              <w:rPr>
                <w:sz w:val="14"/>
                <w:szCs w:val="14"/>
              </w:rPr>
            </w:pPr>
            <w:r>
              <w:rPr>
                <w:sz w:val="14"/>
                <w:szCs w:val="14"/>
              </w:rPr>
              <w:t>2</w:t>
            </w:r>
          </w:p>
        </w:tc>
        <w:tc>
          <w:tcPr>
            <w:tcW w:w="529" w:type="dxa"/>
            <w:noWrap/>
          </w:tcPr>
          <w:p w:rsidR="0075787F" w:rsidRPr="00723A2C" w:rsidRDefault="0075787F" w:rsidP="003204E2">
            <w:pPr>
              <w:spacing w:before="0" w:after="0" w:line="240" w:lineRule="auto"/>
              <w:jc w:val="center"/>
              <w:rPr>
                <w:sz w:val="14"/>
                <w:szCs w:val="14"/>
              </w:rPr>
            </w:pPr>
            <w:r>
              <w:rPr>
                <w:sz w:val="14"/>
                <w:szCs w:val="14"/>
              </w:rPr>
              <w:t>26</w:t>
            </w:r>
          </w:p>
        </w:tc>
        <w:tc>
          <w:tcPr>
            <w:tcW w:w="743" w:type="dxa"/>
            <w:noWrap/>
          </w:tcPr>
          <w:p w:rsidR="0075787F" w:rsidRPr="00723A2C" w:rsidRDefault="0075787F" w:rsidP="003204E2">
            <w:pPr>
              <w:spacing w:before="0" w:after="0" w:line="240" w:lineRule="auto"/>
              <w:jc w:val="center"/>
              <w:rPr>
                <w:sz w:val="14"/>
                <w:szCs w:val="14"/>
              </w:rPr>
            </w:pPr>
            <w:r>
              <w:rPr>
                <w:sz w:val="14"/>
                <w:szCs w:val="14"/>
              </w:rPr>
              <w:t>26</w:t>
            </w:r>
          </w:p>
        </w:tc>
        <w:tc>
          <w:tcPr>
            <w:tcW w:w="850" w:type="dxa"/>
            <w:noWrap/>
          </w:tcPr>
          <w:p w:rsidR="0075787F" w:rsidRPr="00723A2C" w:rsidRDefault="0075787F" w:rsidP="003204E2">
            <w:pPr>
              <w:spacing w:before="0" w:after="0" w:line="240" w:lineRule="auto"/>
              <w:jc w:val="center"/>
              <w:rPr>
                <w:sz w:val="14"/>
                <w:szCs w:val="14"/>
              </w:rPr>
            </w:pPr>
            <w:r>
              <w:rPr>
                <w:sz w:val="14"/>
                <w:szCs w:val="14"/>
              </w:rPr>
              <w:t>54</w:t>
            </w:r>
          </w:p>
        </w:tc>
        <w:tc>
          <w:tcPr>
            <w:tcW w:w="284" w:type="dxa"/>
            <w:noWrap/>
          </w:tcPr>
          <w:p w:rsidR="0075787F" w:rsidRPr="00723A2C" w:rsidRDefault="0075787F" w:rsidP="003204E2">
            <w:pPr>
              <w:spacing w:before="0" w:after="0" w:line="240" w:lineRule="auto"/>
              <w:jc w:val="center"/>
              <w:rPr>
                <w:sz w:val="14"/>
                <w:szCs w:val="14"/>
              </w:rPr>
            </w:pPr>
          </w:p>
        </w:tc>
        <w:tc>
          <w:tcPr>
            <w:tcW w:w="772" w:type="dxa"/>
          </w:tcPr>
          <w:p w:rsidR="0075787F" w:rsidRPr="00723A2C" w:rsidRDefault="0075787F" w:rsidP="003204E2">
            <w:pPr>
              <w:spacing w:before="0" w:after="0" w:line="240" w:lineRule="auto"/>
              <w:jc w:val="center"/>
              <w:rPr>
                <w:sz w:val="14"/>
                <w:szCs w:val="14"/>
              </w:rPr>
            </w:pPr>
          </w:p>
        </w:tc>
      </w:tr>
      <w:tr w:rsidR="0075787F" w:rsidRPr="00723A2C" w:rsidTr="006416FD">
        <w:trPr>
          <w:trHeight w:val="270"/>
        </w:trPr>
        <w:tc>
          <w:tcPr>
            <w:tcW w:w="1524" w:type="dxa"/>
            <w:vMerge/>
          </w:tcPr>
          <w:p w:rsidR="0075787F" w:rsidRPr="00723A2C" w:rsidRDefault="0075787F" w:rsidP="003204E2">
            <w:pPr>
              <w:spacing w:before="0" w:after="0" w:line="240" w:lineRule="auto"/>
              <w:rPr>
                <w:sz w:val="14"/>
                <w:szCs w:val="14"/>
              </w:rPr>
            </w:pPr>
          </w:p>
        </w:tc>
        <w:tc>
          <w:tcPr>
            <w:tcW w:w="848" w:type="dxa"/>
          </w:tcPr>
          <w:p w:rsidR="0075787F" w:rsidRPr="00723A2C" w:rsidRDefault="0075787F" w:rsidP="003204E2">
            <w:pPr>
              <w:spacing w:before="0" w:after="0" w:line="240" w:lineRule="auto"/>
              <w:rPr>
                <w:sz w:val="14"/>
                <w:szCs w:val="14"/>
              </w:rPr>
            </w:pPr>
            <w:r w:rsidRPr="00723A2C">
              <w:rPr>
                <w:sz w:val="14"/>
                <w:szCs w:val="14"/>
              </w:rPr>
              <w:t>Στόχος</w:t>
            </w:r>
          </w:p>
        </w:tc>
        <w:tc>
          <w:tcPr>
            <w:tcW w:w="780" w:type="dxa"/>
            <w:noWrap/>
          </w:tcPr>
          <w:p w:rsidR="0075787F" w:rsidRPr="00723A2C" w:rsidRDefault="0075787F" w:rsidP="003204E2">
            <w:pPr>
              <w:spacing w:before="0" w:after="0" w:line="240" w:lineRule="auto"/>
              <w:jc w:val="center"/>
              <w:rPr>
                <w:sz w:val="14"/>
                <w:szCs w:val="14"/>
              </w:rPr>
            </w:pPr>
          </w:p>
        </w:tc>
        <w:tc>
          <w:tcPr>
            <w:tcW w:w="595" w:type="dxa"/>
            <w:noWrap/>
          </w:tcPr>
          <w:p w:rsidR="0075787F" w:rsidRPr="00723A2C" w:rsidRDefault="0075787F" w:rsidP="003204E2">
            <w:pPr>
              <w:spacing w:before="0" w:after="0" w:line="240" w:lineRule="auto"/>
              <w:jc w:val="center"/>
              <w:rPr>
                <w:sz w:val="14"/>
                <w:szCs w:val="14"/>
              </w:rPr>
            </w:pPr>
          </w:p>
        </w:tc>
        <w:tc>
          <w:tcPr>
            <w:tcW w:w="694" w:type="dxa"/>
            <w:noWrap/>
          </w:tcPr>
          <w:p w:rsidR="0075787F" w:rsidRPr="00723A2C" w:rsidRDefault="0075787F" w:rsidP="003204E2">
            <w:pPr>
              <w:spacing w:before="0" w:after="0" w:line="240" w:lineRule="auto"/>
              <w:jc w:val="center"/>
              <w:rPr>
                <w:sz w:val="14"/>
                <w:szCs w:val="14"/>
              </w:rPr>
            </w:pPr>
          </w:p>
        </w:tc>
        <w:tc>
          <w:tcPr>
            <w:tcW w:w="710" w:type="dxa"/>
            <w:noWrap/>
          </w:tcPr>
          <w:p w:rsidR="0075787F" w:rsidRPr="00723A2C" w:rsidRDefault="0075787F" w:rsidP="003204E2">
            <w:pPr>
              <w:spacing w:before="0" w:after="0" w:line="240" w:lineRule="auto"/>
              <w:jc w:val="center"/>
              <w:rPr>
                <w:sz w:val="14"/>
                <w:szCs w:val="14"/>
              </w:rPr>
            </w:pPr>
          </w:p>
        </w:tc>
        <w:tc>
          <w:tcPr>
            <w:tcW w:w="665" w:type="dxa"/>
            <w:noWrap/>
          </w:tcPr>
          <w:p w:rsidR="0075787F" w:rsidRPr="00723A2C" w:rsidRDefault="0075787F" w:rsidP="003204E2">
            <w:pPr>
              <w:spacing w:before="0" w:after="0" w:line="240" w:lineRule="auto"/>
              <w:jc w:val="center"/>
              <w:rPr>
                <w:sz w:val="14"/>
                <w:szCs w:val="14"/>
              </w:rPr>
            </w:pPr>
          </w:p>
        </w:tc>
        <w:tc>
          <w:tcPr>
            <w:tcW w:w="529" w:type="dxa"/>
            <w:noWrap/>
          </w:tcPr>
          <w:p w:rsidR="0075787F" w:rsidRPr="00723A2C" w:rsidRDefault="0075787F" w:rsidP="003204E2">
            <w:pPr>
              <w:spacing w:before="0" w:after="0" w:line="240" w:lineRule="auto"/>
              <w:jc w:val="center"/>
              <w:rPr>
                <w:sz w:val="14"/>
                <w:szCs w:val="14"/>
              </w:rPr>
            </w:pPr>
          </w:p>
        </w:tc>
        <w:tc>
          <w:tcPr>
            <w:tcW w:w="743" w:type="dxa"/>
            <w:noWrap/>
          </w:tcPr>
          <w:p w:rsidR="0075787F" w:rsidRPr="00723A2C" w:rsidRDefault="0075787F" w:rsidP="003204E2">
            <w:pPr>
              <w:spacing w:before="0" w:after="0" w:line="240" w:lineRule="auto"/>
              <w:jc w:val="center"/>
              <w:rPr>
                <w:sz w:val="14"/>
                <w:szCs w:val="14"/>
              </w:rPr>
            </w:pPr>
          </w:p>
        </w:tc>
        <w:tc>
          <w:tcPr>
            <w:tcW w:w="850" w:type="dxa"/>
            <w:noWrap/>
          </w:tcPr>
          <w:p w:rsidR="0075787F" w:rsidRPr="00723A2C" w:rsidRDefault="0075787F" w:rsidP="003204E2">
            <w:pPr>
              <w:spacing w:before="0" w:after="0" w:line="240" w:lineRule="auto"/>
              <w:jc w:val="center"/>
              <w:rPr>
                <w:sz w:val="14"/>
                <w:szCs w:val="14"/>
              </w:rPr>
            </w:pPr>
          </w:p>
        </w:tc>
        <w:tc>
          <w:tcPr>
            <w:tcW w:w="284" w:type="dxa"/>
            <w:noWrap/>
          </w:tcPr>
          <w:p w:rsidR="0075787F" w:rsidRPr="00723A2C" w:rsidRDefault="0075787F" w:rsidP="003204E2">
            <w:pPr>
              <w:spacing w:before="0" w:after="0" w:line="240" w:lineRule="auto"/>
              <w:jc w:val="center"/>
              <w:rPr>
                <w:sz w:val="14"/>
                <w:szCs w:val="14"/>
              </w:rPr>
            </w:pPr>
          </w:p>
        </w:tc>
        <w:tc>
          <w:tcPr>
            <w:tcW w:w="772" w:type="dxa"/>
          </w:tcPr>
          <w:p w:rsidR="0075787F" w:rsidRPr="00723A2C" w:rsidRDefault="0075787F" w:rsidP="003204E2">
            <w:pPr>
              <w:spacing w:before="0" w:after="0" w:line="240" w:lineRule="auto"/>
              <w:jc w:val="center"/>
              <w:rPr>
                <w:sz w:val="14"/>
                <w:szCs w:val="14"/>
              </w:rPr>
            </w:pPr>
            <w:r w:rsidRPr="00723A2C">
              <w:rPr>
                <w:rFonts w:cs="Arial"/>
                <w:sz w:val="14"/>
                <w:szCs w:val="14"/>
              </w:rPr>
              <w:t xml:space="preserve">13 </w:t>
            </w:r>
            <w:r w:rsidRPr="00723A2C">
              <w:rPr>
                <w:rFonts w:cs="Arial"/>
                <w:sz w:val="14"/>
                <w:szCs w:val="14"/>
                <w:vertAlign w:val="superscript"/>
              </w:rPr>
              <w:t>(1)</w:t>
            </w:r>
          </w:p>
        </w:tc>
      </w:tr>
      <w:tr w:rsidR="0075787F" w:rsidRPr="00723A2C" w:rsidTr="006416FD">
        <w:trPr>
          <w:trHeight w:val="270"/>
        </w:trPr>
        <w:tc>
          <w:tcPr>
            <w:tcW w:w="1524" w:type="dxa"/>
            <w:vMerge/>
          </w:tcPr>
          <w:p w:rsidR="0075787F" w:rsidRPr="00723A2C" w:rsidRDefault="0075787F" w:rsidP="003204E2">
            <w:pPr>
              <w:spacing w:before="0" w:after="0" w:line="240" w:lineRule="auto"/>
              <w:rPr>
                <w:sz w:val="14"/>
                <w:szCs w:val="14"/>
              </w:rPr>
            </w:pPr>
          </w:p>
        </w:tc>
        <w:tc>
          <w:tcPr>
            <w:tcW w:w="848" w:type="dxa"/>
          </w:tcPr>
          <w:p w:rsidR="0075787F" w:rsidRPr="00723A2C" w:rsidRDefault="0075787F" w:rsidP="003204E2">
            <w:pPr>
              <w:spacing w:before="0" w:after="0" w:line="240" w:lineRule="auto"/>
              <w:rPr>
                <w:sz w:val="14"/>
                <w:szCs w:val="14"/>
              </w:rPr>
            </w:pPr>
            <w:r w:rsidRPr="00723A2C">
              <w:rPr>
                <w:sz w:val="14"/>
                <w:szCs w:val="14"/>
              </w:rPr>
              <w:t>Αφετηρία</w:t>
            </w:r>
          </w:p>
        </w:tc>
        <w:tc>
          <w:tcPr>
            <w:tcW w:w="780" w:type="dxa"/>
            <w:noWrap/>
          </w:tcPr>
          <w:p w:rsidR="0075787F" w:rsidRPr="00723A2C" w:rsidRDefault="0075787F" w:rsidP="003204E2">
            <w:pPr>
              <w:spacing w:before="0" w:after="0" w:line="240" w:lineRule="auto"/>
              <w:jc w:val="center"/>
              <w:rPr>
                <w:sz w:val="14"/>
                <w:szCs w:val="14"/>
              </w:rPr>
            </w:pPr>
            <w:r w:rsidRPr="00723A2C">
              <w:rPr>
                <w:sz w:val="14"/>
                <w:szCs w:val="14"/>
              </w:rPr>
              <w:t>0</w:t>
            </w:r>
          </w:p>
        </w:tc>
        <w:tc>
          <w:tcPr>
            <w:tcW w:w="595" w:type="dxa"/>
            <w:noWrap/>
          </w:tcPr>
          <w:p w:rsidR="0075787F" w:rsidRPr="00723A2C" w:rsidRDefault="0075787F" w:rsidP="003204E2">
            <w:pPr>
              <w:spacing w:before="0" w:after="0" w:line="240" w:lineRule="auto"/>
              <w:jc w:val="center"/>
              <w:rPr>
                <w:sz w:val="14"/>
                <w:szCs w:val="14"/>
              </w:rPr>
            </w:pPr>
          </w:p>
        </w:tc>
        <w:tc>
          <w:tcPr>
            <w:tcW w:w="694" w:type="dxa"/>
            <w:noWrap/>
          </w:tcPr>
          <w:p w:rsidR="0075787F" w:rsidRPr="00723A2C" w:rsidRDefault="0075787F" w:rsidP="003204E2">
            <w:pPr>
              <w:spacing w:before="0" w:after="0" w:line="240" w:lineRule="auto"/>
              <w:jc w:val="center"/>
              <w:rPr>
                <w:sz w:val="14"/>
                <w:szCs w:val="14"/>
              </w:rPr>
            </w:pPr>
          </w:p>
        </w:tc>
        <w:tc>
          <w:tcPr>
            <w:tcW w:w="710" w:type="dxa"/>
            <w:noWrap/>
          </w:tcPr>
          <w:p w:rsidR="0075787F" w:rsidRPr="00723A2C" w:rsidRDefault="0075787F" w:rsidP="003204E2">
            <w:pPr>
              <w:spacing w:before="0" w:after="0" w:line="240" w:lineRule="auto"/>
              <w:jc w:val="center"/>
              <w:rPr>
                <w:sz w:val="14"/>
                <w:szCs w:val="14"/>
              </w:rPr>
            </w:pPr>
          </w:p>
        </w:tc>
        <w:tc>
          <w:tcPr>
            <w:tcW w:w="665" w:type="dxa"/>
            <w:noWrap/>
          </w:tcPr>
          <w:p w:rsidR="0075787F" w:rsidRPr="00723A2C" w:rsidRDefault="0075787F" w:rsidP="003204E2">
            <w:pPr>
              <w:spacing w:before="0" w:after="0" w:line="240" w:lineRule="auto"/>
              <w:jc w:val="center"/>
              <w:rPr>
                <w:sz w:val="14"/>
                <w:szCs w:val="14"/>
              </w:rPr>
            </w:pPr>
          </w:p>
        </w:tc>
        <w:tc>
          <w:tcPr>
            <w:tcW w:w="529" w:type="dxa"/>
            <w:noWrap/>
          </w:tcPr>
          <w:p w:rsidR="0075787F" w:rsidRPr="00723A2C" w:rsidRDefault="0075787F" w:rsidP="003204E2">
            <w:pPr>
              <w:spacing w:before="0" w:after="0" w:line="240" w:lineRule="auto"/>
              <w:jc w:val="center"/>
              <w:rPr>
                <w:sz w:val="14"/>
                <w:szCs w:val="14"/>
              </w:rPr>
            </w:pPr>
          </w:p>
        </w:tc>
        <w:tc>
          <w:tcPr>
            <w:tcW w:w="743" w:type="dxa"/>
            <w:noWrap/>
          </w:tcPr>
          <w:p w:rsidR="0075787F" w:rsidRPr="00723A2C" w:rsidRDefault="0075787F" w:rsidP="003204E2">
            <w:pPr>
              <w:spacing w:before="0" w:after="0" w:line="240" w:lineRule="auto"/>
              <w:jc w:val="center"/>
              <w:rPr>
                <w:sz w:val="14"/>
                <w:szCs w:val="14"/>
              </w:rPr>
            </w:pPr>
          </w:p>
        </w:tc>
        <w:tc>
          <w:tcPr>
            <w:tcW w:w="850" w:type="dxa"/>
            <w:noWrap/>
          </w:tcPr>
          <w:p w:rsidR="0075787F" w:rsidRPr="00723A2C" w:rsidRDefault="0075787F" w:rsidP="003204E2">
            <w:pPr>
              <w:spacing w:before="0" w:after="0" w:line="240" w:lineRule="auto"/>
              <w:jc w:val="center"/>
              <w:rPr>
                <w:sz w:val="14"/>
                <w:szCs w:val="14"/>
              </w:rPr>
            </w:pPr>
          </w:p>
        </w:tc>
        <w:tc>
          <w:tcPr>
            <w:tcW w:w="284" w:type="dxa"/>
            <w:noWrap/>
          </w:tcPr>
          <w:p w:rsidR="0075787F" w:rsidRPr="00723A2C" w:rsidRDefault="0075787F" w:rsidP="003204E2">
            <w:pPr>
              <w:spacing w:before="0" w:after="0" w:line="240" w:lineRule="auto"/>
              <w:jc w:val="center"/>
              <w:rPr>
                <w:sz w:val="14"/>
                <w:szCs w:val="14"/>
              </w:rPr>
            </w:pPr>
          </w:p>
        </w:tc>
        <w:tc>
          <w:tcPr>
            <w:tcW w:w="772" w:type="dxa"/>
          </w:tcPr>
          <w:p w:rsidR="0075787F" w:rsidRPr="00723A2C" w:rsidRDefault="0075787F" w:rsidP="003204E2">
            <w:pPr>
              <w:spacing w:before="0" w:after="0" w:line="240" w:lineRule="auto"/>
              <w:jc w:val="center"/>
              <w:rPr>
                <w:sz w:val="14"/>
                <w:szCs w:val="14"/>
              </w:rPr>
            </w:pPr>
          </w:p>
        </w:tc>
      </w:tr>
      <w:tr w:rsidR="0075787F" w:rsidRPr="00723A2C" w:rsidTr="006416FD">
        <w:trPr>
          <w:trHeight w:val="510"/>
        </w:trPr>
        <w:tc>
          <w:tcPr>
            <w:tcW w:w="1524" w:type="dxa"/>
            <w:vMerge w:val="restart"/>
          </w:tcPr>
          <w:p w:rsidR="0075787F" w:rsidRPr="00723A2C" w:rsidRDefault="0075787F" w:rsidP="003204E2">
            <w:pPr>
              <w:spacing w:before="0" w:after="0" w:line="240" w:lineRule="auto"/>
              <w:rPr>
                <w:sz w:val="14"/>
                <w:szCs w:val="14"/>
              </w:rPr>
            </w:pPr>
            <w:r w:rsidRPr="00723A2C">
              <w:rPr>
                <w:rFonts w:cs="Arial"/>
                <w:sz w:val="14"/>
                <w:szCs w:val="14"/>
              </w:rPr>
              <w:t>Μέσος ετήσιος αριθμός μαθητών που συμμετέχουν σε προγράμματα ενισχυτικής διδασκαλίας και διαπολιτισμικής εκπαίδευσης</w:t>
            </w:r>
          </w:p>
        </w:tc>
        <w:tc>
          <w:tcPr>
            <w:tcW w:w="848" w:type="dxa"/>
          </w:tcPr>
          <w:p w:rsidR="0075787F" w:rsidRPr="00723A2C" w:rsidRDefault="0075787F" w:rsidP="003204E2">
            <w:pPr>
              <w:spacing w:before="0" w:after="0" w:line="240" w:lineRule="auto"/>
              <w:rPr>
                <w:sz w:val="14"/>
                <w:szCs w:val="14"/>
              </w:rPr>
            </w:pPr>
            <w:r w:rsidRPr="00723A2C">
              <w:rPr>
                <w:sz w:val="14"/>
                <w:szCs w:val="14"/>
              </w:rPr>
              <w:t>Ολοκλήρωση</w:t>
            </w:r>
          </w:p>
        </w:tc>
        <w:tc>
          <w:tcPr>
            <w:tcW w:w="780" w:type="dxa"/>
            <w:noWrap/>
          </w:tcPr>
          <w:p w:rsidR="0075787F" w:rsidRPr="00723A2C" w:rsidRDefault="0075787F" w:rsidP="003204E2">
            <w:pPr>
              <w:spacing w:before="0" w:after="0" w:line="240" w:lineRule="auto"/>
              <w:jc w:val="center"/>
              <w:rPr>
                <w:sz w:val="14"/>
                <w:szCs w:val="14"/>
              </w:rPr>
            </w:pPr>
            <w:r w:rsidRPr="00723A2C">
              <w:rPr>
                <w:sz w:val="14"/>
                <w:szCs w:val="14"/>
              </w:rPr>
              <w:t>0</w:t>
            </w:r>
          </w:p>
        </w:tc>
        <w:tc>
          <w:tcPr>
            <w:tcW w:w="595" w:type="dxa"/>
            <w:noWrap/>
          </w:tcPr>
          <w:p w:rsidR="0075787F" w:rsidRPr="00723A2C" w:rsidRDefault="0075787F" w:rsidP="003204E2">
            <w:pPr>
              <w:spacing w:before="0" w:after="0" w:line="240" w:lineRule="auto"/>
              <w:jc w:val="center"/>
              <w:rPr>
                <w:sz w:val="14"/>
                <w:szCs w:val="14"/>
              </w:rPr>
            </w:pPr>
            <w:r w:rsidRPr="00723A2C">
              <w:rPr>
                <w:sz w:val="14"/>
                <w:szCs w:val="14"/>
                <w:lang w:val="en-US"/>
              </w:rPr>
              <w:t>0</w:t>
            </w:r>
          </w:p>
        </w:tc>
        <w:tc>
          <w:tcPr>
            <w:tcW w:w="694" w:type="dxa"/>
            <w:noWrap/>
          </w:tcPr>
          <w:p w:rsidR="0075787F" w:rsidRPr="00723A2C" w:rsidRDefault="0075787F" w:rsidP="003204E2">
            <w:pPr>
              <w:spacing w:before="0" w:after="0" w:line="240" w:lineRule="auto"/>
              <w:jc w:val="center"/>
              <w:rPr>
                <w:sz w:val="14"/>
                <w:szCs w:val="14"/>
              </w:rPr>
            </w:pPr>
            <w:r w:rsidRPr="00723A2C">
              <w:rPr>
                <w:sz w:val="14"/>
                <w:szCs w:val="14"/>
              </w:rPr>
              <w:t>0</w:t>
            </w:r>
          </w:p>
        </w:tc>
        <w:tc>
          <w:tcPr>
            <w:tcW w:w="710" w:type="dxa"/>
            <w:noWrap/>
          </w:tcPr>
          <w:p w:rsidR="0075787F" w:rsidRPr="00723A2C" w:rsidRDefault="0075787F" w:rsidP="003204E2">
            <w:pPr>
              <w:spacing w:before="0" w:after="0" w:line="240" w:lineRule="auto"/>
              <w:jc w:val="center"/>
              <w:rPr>
                <w:sz w:val="14"/>
                <w:szCs w:val="14"/>
              </w:rPr>
            </w:pPr>
            <w:r w:rsidRPr="00723A2C">
              <w:rPr>
                <w:sz w:val="14"/>
                <w:szCs w:val="14"/>
              </w:rPr>
              <w:t>0</w:t>
            </w:r>
          </w:p>
        </w:tc>
        <w:tc>
          <w:tcPr>
            <w:tcW w:w="665" w:type="dxa"/>
            <w:noWrap/>
          </w:tcPr>
          <w:p w:rsidR="0075787F" w:rsidRPr="00723A2C" w:rsidRDefault="0075787F" w:rsidP="003204E2">
            <w:pPr>
              <w:spacing w:before="0" w:after="0" w:line="240" w:lineRule="auto"/>
              <w:jc w:val="center"/>
              <w:rPr>
                <w:sz w:val="14"/>
                <w:szCs w:val="14"/>
              </w:rPr>
            </w:pPr>
            <w:r>
              <w:rPr>
                <w:sz w:val="14"/>
                <w:szCs w:val="14"/>
              </w:rPr>
              <w:t>6.515</w:t>
            </w:r>
          </w:p>
        </w:tc>
        <w:tc>
          <w:tcPr>
            <w:tcW w:w="529" w:type="dxa"/>
            <w:noWrap/>
          </w:tcPr>
          <w:p w:rsidR="0075787F" w:rsidRPr="00723A2C" w:rsidRDefault="0075787F" w:rsidP="003204E2">
            <w:pPr>
              <w:spacing w:before="0" w:after="0" w:line="240" w:lineRule="auto"/>
              <w:jc w:val="center"/>
              <w:rPr>
                <w:sz w:val="14"/>
                <w:szCs w:val="14"/>
              </w:rPr>
            </w:pPr>
            <w:r>
              <w:rPr>
                <w:sz w:val="14"/>
                <w:szCs w:val="14"/>
              </w:rPr>
              <w:t>16.161</w:t>
            </w:r>
          </w:p>
        </w:tc>
        <w:tc>
          <w:tcPr>
            <w:tcW w:w="743" w:type="dxa"/>
            <w:noWrap/>
          </w:tcPr>
          <w:p w:rsidR="0075787F" w:rsidRPr="0011759E" w:rsidRDefault="0075787F" w:rsidP="003204E2">
            <w:pPr>
              <w:spacing w:before="0" w:after="0" w:line="240" w:lineRule="auto"/>
              <w:jc w:val="center"/>
              <w:rPr>
                <w:sz w:val="14"/>
                <w:szCs w:val="14"/>
                <w:lang w:val="en-US"/>
              </w:rPr>
            </w:pPr>
            <w:r>
              <w:rPr>
                <w:sz w:val="14"/>
                <w:szCs w:val="14"/>
                <w:lang w:val="en-US"/>
              </w:rPr>
              <w:t>24.805</w:t>
            </w:r>
          </w:p>
        </w:tc>
        <w:tc>
          <w:tcPr>
            <w:tcW w:w="850" w:type="dxa"/>
            <w:noWrap/>
          </w:tcPr>
          <w:p w:rsidR="0075787F" w:rsidRPr="00723A2C" w:rsidRDefault="0075787F" w:rsidP="003204E2">
            <w:pPr>
              <w:spacing w:before="0" w:after="0" w:line="240" w:lineRule="auto"/>
              <w:jc w:val="center"/>
              <w:rPr>
                <w:sz w:val="14"/>
                <w:szCs w:val="14"/>
              </w:rPr>
            </w:pPr>
            <w:r>
              <w:rPr>
                <w:sz w:val="14"/>
                <w:szCs w:val="14"/>
              </w:rPr>
              <w:t>27.524</w:t>
            </w:r>
          </w:p>
        </w:tc>
        <w:tc>
          <w:tcPr>
            <w:tcW w:w="284" w:type="dxa"/>
            <w:noWrap/>
          </w:tcPr>
          <w:p w:rsidR="0075787F" w:rsidRPr="00723A2C" w:rsidRDefault="0075787F" w:rsidP="003204E2">
            <w:pPr>
              <w:spacing w:before="0" w:after="0" w:line="240" w:lineRule="auto"/>
              <w:jc w:val="center"/>
              <w:rPr>
                <w:sz w:val="14"/>
                <w:szCs w:val="14"/>
              </w:rPr>
            </w:pPr>
          </w:p>
        </w:tc>
        <w:tc>
          <w:tcPr>
            <w:tcW w:w="772" w:type="dxa"/>
          </w:tcPr>
          <w:p w:rsidR="0075787F" w:rsidRPr="00723A2C" w:rsidRDefault="0075787F" w:rsidP="003204E2">
            <w:pPr>
              <w:spacing w:before="0" w:after="0" w:line="240" w:lineRule="auto"/>
              <w:jc w:val="center"/>
              <w:rPr>
                <w:sz w:val="14"/>
                <w:szCs w:val="14"/>
              </w:rPr>
            </w:pPr>
          </w:p>
        </w:tc>
      </w:tr>
      <w:tr w:rsidR="0075787F" w:rsidRPr="00723A2C" w:rsidTr="006416FD">
        <w:trPr>
          <w:trHeight w:val="270"/>
        </w:trPr>
        <w:tc>
          <w:tcPr>
            <w:tcW w:w="1524" w:type="dxa"/>
            <w:vMerge/>
          </w:tcPr>
          <w:p w:rsidR="0075787F" w:rsidRPr="00723A2C" w:rsidRDefault="0075787F" w:rsidP="003204E2">
            <w:pPr>
              <w:spacing w:before="0" w:after="0" w:line="240" w:lineRule="auto"/>
              <w:rPr>
                <w:sz w:val="14"/>
                <w:szCs w:val="14"/>
              </w:rPr>
            </w:pPr>
          </w:p>
        </w:tc>
        <w:tc>
          <w:tcPr>
            <w:tcW w:w="848" w:type="dxa"/>
          </w:tcPr>
          <w:p w:rsidR="0075787F" w:rsidRPr="00723A2C" w:rsidRDefault="0075787F" w:rsidP="003204E2">
            <w:pPr>
              <w:spacing w:before="0" w:after="0" w:line="240" w:lineRule="auto"/>
              <w:rPr>
                <w:sz w:val="14"/>
                <w:szCs w:val="14"/>
              </w:rPr>
            </w:pPr>
            <w:r w:rsidRPr="00723A2C">
              <w:rPr>
                <w:sz w:val="14"/>
                <w:szCs w:val="14"/>
              </w:rPr>
              <w:t>Στόχος</w:t>
            </w:r>
          </w:p>
        </w:tc>
        <w:tc>
          <w:tcPr>
            <w:tcW w:w="780" w:type="dxa"/>
            <w:noWrap/>
          </w:tcPr>
          <w:p w:rsidR="0075787F" w:rsidRPr="00723A2C" w:rsidRDefault="0075787F" w:rsidP="003204E2">
            <w:pPr>
              <w:spacing w:before="0" w:after="0" w:line="240" w:lineRule="auto"/>
              <w:jc w:val="center"/>
              <w:rPr>
                <w:sz w:val="14"/>
                <w:szCs w:val="14"/>
              </w:rPr>
            </w:pPr>
          </w:p>
        </w:tc>
        <w:tc>
          <w:tcPr>
            <w:tcW w:w="595" w:type="dxa"/>
            <w:noWrap/>
          </w:tcPr>
          <w:p w:rsidR="0075787F" w:rsidRPr="00723A2C" w:rsidRDefault="0075787F" w:rsidP="003204E2">
            <w:pPr>
              <w:spacing w:before="0" w:after="0" w:line="240" w:lineRule="auto"/>
              <w:jc w:val="center"/>
              <w:rPr>
                <w:sz w:val="14"/>
                <w:szCs w:val="14"/>
              </w:rPr>
            </w:pPr>
          </w:p>
        </w:tc>
        <w:tc>
          <w:tcPr>
            <w:tcW w:w="694" w:type="dxa"/>
            <w:noWrap/>
          </w:tcPr>
          <w:p w:rsidR="0075787F" w:rsidRPr="00723A2C" w:rsidRDefault="0075787F" w:rsidP="003204E2">
            <w:pPr>
              <w:spacing w:before="0" w:after="0" w:line="240" w:lineRule="auto"/>
              <w:jc w:val="center"/>
              <w:rPr>
                <w:sz w:val="14"/>
                <w:szCs w:val="14"/>
              </w:rPr>
            </w:pPr>
          </w:p>
        </w:tc>
        <w:tc>
          <w:tcPr>
            <w:tcW w:w="710" w:type="dxa"/>
            <w:noWrap/>
          </w:tcPr>
          <w:p w:rsidR="0075787F" w:rsidRPr="00723A2C" w:rsidRDefault="0075787F" w:rsidP="003204E2">
            <w:pPr>
              <w:spacing w:before="0" w:after="0" w:line="240" w:lineRule="auto"/>
              <w:jc w:val="center"/>
              <w:rPr>
                <w:sz w:val="14"/>
                <w:szCs w:val="14"/>
              </w:rPr>
            </w:pPr>
          </w:p>
        </w:tc>
        <w:tc>
          <w:tcPr>
            <w:tcW w:w="665" w:type="dxa"/>
            <w:noWrap/>
          </w:tcPr>
          <w:p w:rsidR="0075787F" w:rsidRPr="00723A2C" w:rsidRDefault="0075787F" w:rsidP="003204E2">
            <w:pPr>
              <w:spacing w:before="0" w:after="0" w:line="240" w:lineRule="auto"/>
              <w:jc w:val="center"/>
              <w:rPr>
                <w:sz w:val="14"/>
                <w:szCs w:val="14"/>
              </w:rPr>
            </w:pPr>
          </w:p>
        </w:tc>
        <w:tc>
          <w:tcPr>
            <w:tcW w:w="529" w:type="dxa"/>
            <w:noWrap/>
          </w:tcPr>
          <w:p w:rsidR="0075787F" w:rsidRPr="00723A2C" w:rsidRDefault="0075787F" w:rsidP="003204E2">
            <w:pPr>
              <w:spacing w:before="0" w:after="0" w:line="240" w:lineRule="auto"/>
              <w:jc w:val="center"/>
              <w:rPr>
                <w:sz w:val="14"/>
                <w:szCs w:val="14"/>
              </w:rPr>
            </w:pPr>
          </w:p>
        </w:tc>
        <w:tc>
          <w:tcPr>
            <w:tcW w:w="743" w:type="dxa"/>
            <w:noWrap/>
          </w:tcPr>
          <w:p w:rsidR="0075787F" w:rsidRPr="00723A2C" w:rsidRDefault="0075787F" w:rsidP="003204E2">
            <w:pPr>
              <w:spacing w:before="0" w:after="0" w:line="240" w:lineRule="auto"/>
              <w:jc w:val="center"/>
              <w:rPr>
                <w:sz w:val="14"/>
                <w:szCs w:val="14"/>
              </w:rPr>
            </w:pPr>
          </w:p>
        </w:tc>
        <w:tc>
          <w:tcPr>
            <w:tcW w:w="850" w:type="dxa"/>
            <w:noWrap/>
          </w:tcPr>
          <w:p w:rsidR="0075787F" w:rsidRPr="00723A2C" w:rsidRDefault="0075787F" w:rsidP="003204E2">
            <w:pPr>
              <w:spacing w:before="0" w:after="0" w:line="240" w:lineRule="auto"/>
              <w:jc w:val="center"/>
              <w:rPr>
                <w:sz w:val="14"/>
                <w:szCs w:val="14"/>
              </w:rPr>
            </w:pPr>
          </w:p>
        </w:tc>
        <w:tc>
          <w:tcPr>
            <w:tcW w:w="284" w:type="dxa"/>
            <w:noWrap/>
          </w:tcPr>
          <w:p w:rsidR="0075787F" w:rsidRPr="00723A2C" w:rsidRDefault="0075787F" w:rsidP="003204E2">
            <w:pPr>
              <w:spacing w:before="0" w:after="0" w:line="240" w:lineRule="auto"/>
              <w:jc w:val="center"/>
              <w:rPr>
                <w:sz w:val="14"/>
                <w:szCs w:val="14"/>
              </w:rPr>
            </w:pPr>
          </w:p>
        </w:tc>
        <w:tc>
          <w:tcPr>
            <w:tcW w:w="772" w:type="dxa"/>
          </w:tcPr>
          <w:p w:rsidR="0075787F" w:rsidRPr="00723A2C" w:rsidRDefault="0075787F" w:rsidP="003204E2">
            <w:pPr>
              <w:spacing w:before="0" w:after="0" w:line="240" w:lineRule="auto"/>
              <w:jc w:val="center"/>
              <w:rPr>
                <w:sz w:val="14"/>
                <w:szCs w:val="14"/>
              </w:rPr>
            </w:pPr>
            <w:r>
              <w:rPr>
                <w:rFonts w:cs="Arial"/>
                <w:sz w:val="14"/>
                <w:szCs w:val="14"/>
              </w:rPr>
              <w:t xml:space="preserve"> 19.000</w:t>
            </w:r>
          </w:p>
        </w:tc>
      </w:tr>
      <w:tr w:rsidR="0075787F" w:rsidRPr="00723A2C" w:rsidTr="006416FD">
        <w:trPr>
          <w:trHeight w:val="270"/>
        </w:trPr>
        <w:tc>
          <w:tcPr>
            <w:tcW w:w="1524" w:type="dxa"/>
            <w:vMerge/>
          </w:tcPr>
          <w:p w:rsidR="0075787F" w:rsidRPr="00723A2C" w:rsidRDefault="0075787F" w:rsidP="003204E2">
            <w:pPr>
              <w:spacing w:before="0" w:after="0" w:line="240" w:lineRule="auto"/>
              <w:rPr>
                <w:sz w:val="14"/>
                <w:szCs w:val="14"/>
              </w:rPr>
            </w:pPr>
          </w:p>
        </w:tc>
        <w:tc>
          <w:tcPr>
            <w:tcW w:w="848" w:type="dxa"/>
          </w:tcPr>
          <w:p w:rsidR="0075787F" w:rsidRPr="00723A2C" w:rsidRDefault="0075787F" w:rsidP="003204E2">
            <w:pPr>
              <w:spacing w:before="0" w:after="0" w:line="240" w:lineRule="auto"/>
              <w:rPr>
                <w:sz w:val="14"/>
                <w:szCs w:val="14"/>
              </w:rPr>
            </w:pPr>
            <w:r w:rsidRPr="00723A2C">
              <w:rPr>
                <w:sz w:val="14"/>
                <w:szCs w:val="14"/>
              </w:rPr>
              <w:t>Αφετηρία</w:t>
            </w:r>
          </w:p>
        </w:tc>
        <w:tc>
          <w:tcPr>
            <w:tcW w:w="780" w:type="dxa"/>
            <w:noWrap/>
          </w:tcPr>
          <w:p w:rsidR="0075787F" w:rsidRPr="00723A2C" w:rsidRDefault="0075787F" w:rsidP="003204E2">
            <w:pPr>
              <w:spacing w:before="0" w:after="0" w:line="240" w:lineRule="auto"/>
              <w:jc w:val="center"/>
              <w:rPr>
                <w:sz w:val="14"/>
                <w:szCs w:val="14"/>
              </w:rPr>
            </w:pPr>
            <w:r w:rsidRPr="00723A2C">
              <w:rPr>
                <w:sz w:val="14"/>
                <w:szCs w:val="14"/>
                <w:lang w:val="en-US"/>
              </w:rPr>
              <w:t>39.592</w:t>
            </w:r>
          </w:p>
        </w:tc>
        <w:tc>
          <w:tcPr>
            <w:tcW w:w="595" w:type="dxa"/>
            <w:noWrap/>
          </w:tcPr>
          <w:p w:rsidR="0075787F" w:rsidRPr="00723A2C" w:rsidRDefault="0075787F" w:rsidP="003204E2">
            <w:pPr>
              <w:spacing w:before="0" w:after="0" w:line="240" w:lineRule="auto"/>
              <w:jc w:val="center"/>
              <w:rPr>
                <w:sz w:val="14"/>
                <w:szCs w:val="14"/>
              </w:rPr>
            </w:pPr>
          </w:p>
        </w:tc>
        <w:tc>
          <w:tcPr>
            <w:tcW w:w="694" w:type="dxa"/>
            <w:noWrap/>
          </w:tcPr>
          <w:p w:rsidR="0075787F" w:rsidRPr="00723A2C" w:rsidRDefault="0075787F" w:rsidP="003204E2">
            <w:pPr>
              <w:spacing w:before="0" w:after="0" w:line="240" w:lineRule="auto"/>
              <w:jc w:val="center"/>
              <w:rPr>
                <w:sz w:val="14"/>
                <w:szCs w:val="14"/>
              </w:rPr>
            </w:pPr>
          </w:p>
        </w:tc>
        <w:tc>
          <w:tcPr>
            <w:tcW w:w="710" w:type="dxa"/>
            <w:noWrap/>
          </w:tcPr>
          <w:p w:rsidR="0075787F" w:rsidRPr="00723A2C" w:rsidRDefault="0075787F" w:rsidP="003204E2">
            <w:pPr>
              <w:spacing w:before="0" w:after="0" w:line="240" w:lineRule="auto"/>
              <w:jc w:val="center"/>
              <w:rPr>
                <w:sz w:val="14"/>
                <w:szCs w:val="14"/>
              </w:rPr>
            </w:pPr>
          </w:p>
        </w:tc>
        <w:tc>
          <w:tcPr>
            <w:tcW w:w="665" w:type="dxa"/>
            <w:noWrap/>
          </w:tcPr>
          <w:p w:rsidR="0075787F" w:rsidRPr="00723A2C" w:rsidRDefault="0075787F" w:rsidP="003204E2">
            <w:pPr>
              <w:spacing w:before="0" w:after="0" w:line="240" w:lineRule="auto"/>
              <w:jc w:val="center"/>
              <w:rPr>
                <w:sz w:val="14"/>
                <w:szCs w:val="14"/>
              </w:rPr>
            </w:pPr>
          </w:p>
        </w:tc>
        <w:tc>
          <w:tcPr>
            <w:tcW w:w="529" w:type="dxa"/>
            <w:noWrap/>
          </w:tcPr>
          <w:p w:rsidR="0075787F" w:rsidRPr="00723A2C" w:rsidRDefault="0075787F" w:rsidP="003204E2">
            <w:pPr>
              <w:spacing w:before="0" w:after="0" w:line="240" w:lineRule="auto"/>
              <w:jc w:val="center"/>
              <w:rPr>
                <w:sz w:val="14"/>
                <w:szCs w:val="14"/>
              </w:rPr>
            </w:pPr>
          </w:p>
        </w:tc>
        <w:tc>
          <w:tcPr>
            <w:tcW w:w="743" w:type="dxa"/>
            <w:noWrap/>
          </w:tcPr>
          <w:p w:rsidR="0075787F" w:rsidRPr="00723A2C" w:rsidRDefault="0075787F" w:rsidP="003204E2">
            <w:pPr>
              <w:spacing w:before="0" w:after="0" w:line="240" w:lineRule="auto"/>
              <w:jc w:val="center"/>
              <w:rPr>
                <w:sz w:val="14"/>
                <w:szCs w:val="14"/>
              </w:rPr>
            </w:pPr>
          </w:p>
        </w:tc>
        <w:tc>
          <w:tcPr>
            <w:tcW w:w="850" w:type="dxa"/>
            <w:noWrap/>
          </w:tcPr>
          <w:p w:rsidR="0075787F" w:rsidRPr="00723A2C" w:rsidRDefault="0075787F" w:rsidP="003204E2">
            <w:pPr>
              <w:spacing w:before="0" w:after="0" w:line="240" w:lineRule="auto"/>
              <w:jc w:val="center"/>
              <w:rPr>
                <w:sz w:val="14"/>
                <w:szCs w:val="14"/>
              </w:rPr>
            </w:pPr>
          </w:p>
        </w:tc>
        <w:tc>
          <w:tcPr>
            <w:tcW w:w="284" w:type="dxa"/>
            <w:noWrap/>
          </w:tcPr>
          <w:p w:rsidR="0075787F" w:rsidRPr="00723A2C" w:rsidRDefault="0075787F" w:rsidP="003204E2">
            <w:pPr>
              <w:spacing w:before="0" w:after="0" w:line="240" w:lineRule="auto"/>
              <w:jc w:val="center"/>
              <w:rPr>
                <w:sz w:val="14"/>
                <w:szCs w:val="14"/>
              </w:rPr>
            </w:pPr>
          </w:p>
        </w:tc>
        <w:tc>
          <w:tcPr>
            <w:tcW w:w="772" w:type="dxa"/>
          </w:tcPr>
          <w:p w:rsidR="0075787F" w:rsidRPr="00723A2C" w:rsidRDefault="0075787F" w:rsidP="003204E2">
            <w:pPr>
              <w:spacing w:before="0" w:after="0" w:line="240" w:lineRule="auto"/>
              <w:jc w:val="center"/>
              <w:rPr>
                <w:sz w:val="14"/>
                <w:szCs w:val="14"/>
              </w:rPr>
            </w:pPr>
          </w:p>
        </w:tc>
      </w:tr>
      <w:tr w:rsidR="0075787F" w:rsidRPr="00723A2C" w:rsidTr="006416FD">
        <w:trPr>
          <w:trHeight w:val="270"/>
        </w:trPr>
        <w:tc>
          <w:tcPr>
            <w:tcW w:w="1524" w:type="dxa"/>
            <w:vMerge w:val="restart"/>
          </w:tcPr>
          <w:p w:rsidR="0075787F" w:rsidRPr="00723A2C" w:rsidRDefault="0075787F" w:rsidP="003204E2">
            <w:pPr>
              <w:spacing w:before="0" w:after="0" w:line="240" w:lineRule="auto"/>
              <w:rPr>
                <w:sz w:val="14"/>
                <w:szCs w:val="14"/>
              </w:rPr>
            </w:pPr>
            <w:r>
              <w:rPr>
                <w:sz w:val="14"/>
                <w:szCs w:val="14"/>
              </w:rPr>
              <w:t>Αριθμός ολοήμερων σχολείων πρωτοβάθμιας εκπαίδευσης στα οποία εφαρμόζεται ενιαίο αναμορφωμένο πρόγραμμα</w:t>
            </w:r>
          </w:p>
        </w:tc>
        <w:tc>
          <w:tcPr>
            <w:tcW w:w="848" w:type="dxa"/>
          </w:tcPr>
          <w:p w:rsidR="0075787F" w:rsidRPr="00723A2C" w:rsidRDefault="0075787F" w:rsidP="003204E2">
            <w:pPr>
              <w:spacing w:before="0" w:after="0" w:line="240" w:lineRule="auto"/>
              <w:rPr>
                <w:sz w:val="14"/>
                <w:szCs w:val="14"/>
              </w:rPr>
            </w:pPr>
            <w:r w:rsidRPr="00723A2C">
              <w:rPr>
                <w:sz w:val="14"/>
                <w:szCs w:val="14"/>
              </w:rPr>
              <w:t>Ολοκλήρωση</w:t>
            </w:r>
          </w:p>
        </w:tc>
        <w:tc>
          <w:tcPr>
            <w:tcW w:w="780" w:type="dxa"/>
            <w:noWrap/>
          </w:tcPr>
          <w:p w:rsidR="0075787F" w:rsidRPr="00723A2C" w:rsidRDefault="0075787F" w:rsidP="003204E2">
            <w:pPr>
              <w:spacing w:before="0" w:after="0" w:line="240" w:lineRule="auto"/>
              <w:jc w:val="center"/>
              <w:rPr>
                <w:sz w:val="14"/>
                <w:szCs w:val="14"/>
                <w:lang w:val="en-US"/>
              </w:rPr>
            </w:pPr>
          </w:p>
        </w:tc>
        <w:tc>
          <w:tcPr>
            <w:tcW w:w="595" w:type="dxa"/>
            <w:noWrap/>
          </w:tcPr>
          <w:p w:rsidR="0075787F" w:rsidRPr="00723A2C" w:rsidRDefault="0075787F" w:rsidP="003204E2">
            <w:pPr>
              <w:spacing w:before="0" w:after="0" w:line="240" w:lineRule="auto"/>
              <w:jc w:val="center"/>
              <w:rPr>
                <w:sz w:val="14"/>
                <w:szCs w:val="14"/>
              </w:rPr>
            </w:pPr>
          </w:p>
        </w:tc>
        <w:tc>
          <w:tcPr>
            <w:tcW w:w="694" w:type="dxa"/>
            <w:noWrap/>
          </w:tcPr>
          <w:p w:rsidR="0075787F" w:rsidRPr="00723A2C" w:rsidRDefault="0075787F" w:rsidP="003204E2">
            <w:pPr>
              <w:spacing w:before="0" w:after="0" w:line="240" w:lineRule="auto"/>
              <w:jc w:val="center"/>
              <w:rPr>
                <w:sz w:val="14"/>
                <w:szCs w:val="14"/>
              </w:rPr>
            </w:pPr>
          </w:p>
        </w:tc>
        <w:tc>
          <w:tcPr>
            <w:tcW w:w="710" w:type="dxa"/>
            <w:noWrap/>
          </w:tcPr>
          <w:p w:rsidR="0075787F" w:rsidRPr="00723A2C" w:rsidRDefault="0075787F" w:rsidP="003204E2">
            <w:pPr>
              <w:spacing w:before="0" w:after="0" w:line="240" w:lineRule="auto"/>
              <w:jc w:val="center"/>
              <w:rPr>
                <w:sz w:val="14"/>
                <w:szCs w:val="14"/>
              </w:rPr>
            </w:pPr>
          </w:p>
        </w:tc>
        <w:tc>
          <w:tcPr>
            <w:tcW w:w="665" w:type="dxa"/>
            <w:noWrap/>
          </w:tcPr>
          <w:p w:rsidR="0075787F" w:rsidRPr="00723A2C" w:rsidRDefault="0075787F" w:rsidP="003204E2">
            <w:pPr>
              <w:spacing w:before="0" w:after="0" w:line="240" w:lineRule="auto"/>
              <w:jc w:val="center"/>
              <w:rPr>
                <w:sz w:val="14"/>
                <w:szCs w:val="14"/>
              </w:rPr>
            </w:pPr>
          </w:p>
        </w:tc>
        <w:tc>
          <w:tcPr>
            <w:tcW w:w="529" w:type="dxa"/>
            <w:noWrap/>
          </w:tcPr>
          <w:p w:rsidR="0075787F" w:rsidRPr="00723A2C" w:rsidRDefault="0075787F" w:rsidP="003204E2">
            <w:pPr>
              <w:spacing w:before="0" w:after="0" w:line="240" w:lineRule="auto"/>
              <w:jc w:val="center"/>
              <w:rPr>
                <w:sz w:val="14"/>
                <w:szCs w:val="14"/>
              </w:rPr>
            </w:pPr>
            <w:r>
              <w:rPr>
                <w:sz w:val="14"/>
                <w:szCs w:val="14"/>
              </w:rPr>
              <w:t>319</w:t>
            </w:r>
          </w:p>
        </w:tc>
        <w:tc>
          <w:tcPr>
            <w:tcW w:w="743" w:type="dxa"/>
            <w:noWrap/>
          </w:tcPr>
          <w:p w:rsidR="0075787F" w:rsidRPr="0011759E" w:rsidRDefault="0075787F" w:rsidP="003204E2">
            <w:pPr>
              <w:spacing w:before="0" w:after="0" w:line="240" w:lineRule="auto"/>
              <w:jc w:val="center"/>
              <w:rPr>
                <w:sz w:val="14"/>
                <w:szCs w:val="14"/>
                <w:lang w:val="en-US"/>
              </w:rPr>
            </w:pPr>
            <w:r>
              <w:rPr>
                <w:sz w:val="14"/>
                <w:szCs w:val="14"/>
                <w:lang w:val="en-US"/>
              </w:rPr>
              <w:t>459</w:t>
            </w:r>
          </w:p>
        </w:tc>
        <w:tc>
          <w:tcPr>
            <w:tcW w:w="850" w:type="dxa"/>
            <w:noWrap/>
          </w:tcPr>
          <w:p w:rsidR="0075787F" w:rsidRPr="00723A2C" w:rsidRDefault="0075787F" w:rsidP="003204E2">
            <w:pPr>
              <w:spacing w:before="0" w:after="0" w:line="240" w:lineRule="auto"/>
              <w:jc w:val="center"/>
              <w:rPr>
                <w:sz w:val="14"/>
                <w:szCs w:val="14"/>
              </w:rPr>
            </w:pPr>
            <w:r>
              <w:rPr>
                <w:sz w:val="14"/>
                <w:szCs w:val="14"/>
              </w:rPr>
              <w:t>462</w:t>
            </w:r>
          </w:p>
        </w:tc>
        <w:tc>
          <w:tcPr>
            <w:tcW w:w="284" w:type="dxa"/>
            <w:noWrap/>
          </w:tcPr>
          <w:p w:rsidR="0075787F" w:rsidRPr="00723A2C" w:rsidRDefault="0075787F" w:rsidP="003204E2">
            <w:pPr>
              <w:spacing w:before="0" w:after="0" w:line="240" w:lineRule="auto"/>
              <w:jc w:val="center"/>
              <w:rPr>
                <w:sz w:val="14"/>
                <w:szCs w:val="14"/>
              </w:rPr>
            </w:pPr>
          </w:p>
        </w:tc>
        <w:tc>
          <w:tcPr>
            <w:tcW w:w="772" w:type="dxa"/>
          </w:tcPr>
          <w:p w:rsidR="0075787F" w:rsidRPr="00723A2C" w:rsidRDefault="0075787F" w:rsidP="003204E2">
            <w:pPr>
              <w:spacing w:before="0" w:after="0" w:line="240" w:lineRule="auto"/>
              <w:jc w:val="center"/>
              <w:rPr>
                <w:sz w:val="14"/>
                <w:szCs w:val="14"/>
              </w:rPr>
            </w:pPr>
          </w:p>
        </w:tc>
      </w:tr>
      <w:tr w:rsidR="0075787F" w:rsidRPr="00723A2C" w:rsidTr="006416FD">
        <w:trPr>
          <w:trHeight w:val="270"/>
        </w:trPr>
        <w:tc>
          <w:tcPr>
            <w:tcW w:w="1524" w:type="dxa"/>
            <w:vMerge/>
          </w:tcPr>
          <w:p w:rsidR="0075787F" w:rsidRPr="00723A2C" w:rsidRDefault="0075787F" w:rsidP="003204E2">
            <w:pPr>
              <w:spacing w:before="0" w:after="0" w:line="240" w:lineRule="auto"/>
              <w:rPr>
                <w:sz w:val="14"/>
                <w:szCs w:val="14"/>
              </w:rPr>
            </w:pPr>
          </w:p>
        </w:tc>
        <w:tc>
          <w:tcPr>
            <w:tcW w:w="848" w:type="dxa"/>
          </w:tcPr>
          <w:p w:rsidR="0075787F" w:rsidRPr="00723A2C" w:rsidRDefault="0075787F" w:rsidP="003204E2">
            <w:pPr>
              <w:spacing w:before="0" w:after="0" w:line="240" w:lineRule="auto"/>
              <w:rPr>
                <w:sz w:val="14"/>
                <w:szCs w:val="14"/>
              </w:rPr>
            </w:pPr>
            <w:r w:rsidRPr="00723A2C">
              <w:rPr>
                <w:sz w:val="14"/>
                <w:szCs w:val="14"/>
              </w:rPr>
              <w:t>Στόχος</w:t>
            </w:r>
          </w:p>
        </w:tc>
        <w:tc>
          <w:tcPr>
            <w:tcW w:w="780" w:type="dxa"/>
            <w:noWrap/>
          </w:tcPr>
          <w:p w:rsidR="0075787F" w:rsidRPr="00723A2C" w:rsidRDefault="0075787F" w:rsidP="003204E2">
            <w:pPr>
              <w:spacing w:before="0" w:after="0" w:line="240" w:lineRule="auto"/>
              <w:jc w:val="center"/>
              <w:rPr>
                <w:sz w:val="14"/>
                <w:szCs w:val="14"/>
                <w:lang w:val="en-US"/>
              </w:rPr>
            </w:pPr>
          </w:p>
        </w:tc>
        <w:tc>
          <w:tcPr>
            <w:tcW w:w="595" w:type="dxa"/>
            <w:noWrap/>
          </w:tcPr>
          <w:p w:rsidR="0075787F" w:rsidRPr="00723A2C" w:rsidRDefault="0075787F" w:rsidP="003204E2">
            <w:pPr>
              <w:spacing w:before="0" w:after="0" w:line="240" w:lineRule="auto"/>
              <w:jc w:val="center"/>
              <w:rPr>
                <w:sz w:val="14"/>
                <w:szCs w:val="14"/>
              </w:rPr>
            </w:pPr>
          </w:p>
        </w:tc>
        <w:tc>
          <w:tcPr>
            <w:tcW w:w="694" w:type="dxa"/>
            <w:noWrap/>
          </w:tcPr>
          <w:p w:rsidR="0075787F" w:rsidRPr="00723A2C" w:rsidRDefault="0075787F" w:rsidP="003204E2">
            <w:pPr>
              <w:spacing w:before="0" w:after="0" w:line="240" w:lineRule="auto"/>
              <w:jc w:val="center"/>
              <w:rPr>
                <w:sz w:val="14"/>
                <w:szCs w:val="14"/>
              </w:rPr>
            </w:pPr>
          </w:p>
        </w:tc>
        <w:tc>
          <w:tcPr>
            <w:tcW w:w="710" w:type="dxa"/>
            <w:noWrap/>
          </w:tcPr>
          <w:p w:rsidR="0075787F" w:rsidRPr="00723A2C" w:rsidRDefault="0075787F" w:rsidP="003204E2">
            <w:pPr>
              <w:spacing w:before="0" w:after="0" w:line="240" w:lineRule="auto"/>
              <w:jc w:val="center"/>
              <w:rPr>
                <w:sz w:val="14"/>
                <w:szCs w:val="14"/>
              </w:rPr>
            </w:pPr>
          </w:p>
        </w:tc>
        <w:tc>
          <w:tcPr>
            <w:tcW w:w="665" w:type="dxa"/>
            <w:noWrap/>
          </w:tcPr>
          <w:p w:rsidR="0075787F" w:rsidRPr="00723A2C" w:rsidRDefault="0075787F" w:rsidP="003204E2">
            <w:pPr>
              <w:spacing w:before="0" w:after="0" w:line="240" w:lineRule="auto"/>
              <w:jc w:val="center"/>
              <w:rPr>
                <w:sz w:val="14"/>
                <w:szCs w:val="14"/>
              </w:rPr>
            </w:pPr>
          </w:p>
        </w:tc>
        <w:tc>
          <w:tcPr>
            <w:tcW w:w="529" w:type="dxa"/>
            <w:noWrap/>
          </w:tcPr>
          <w:p w:rsidR="0075787F" w:rsidRPr="00723A2C" w:rsidRDefault="0075787F" w:rsidP="003204E2">
            <w:pPr>
              <w:spacing w:before="0" w:after="0" w:line="240" w:lineRule="auto"/>
              <w:jc w:val="center"/>
              <w:rPr>
                <w:sz w:val="14"/>
                <w:szCs w:val="14"/>
              </w:rPr>
            </w:pPr>
          </w:p>
        </w:tc>
        <w:tc>
          <w:tcPr>
            <w:tcW w:w="743" w:type="dxa"/>
            <w:noWrap/>
          </w:tcPr>
          <w:p w:rsidR="0075787F" w:rsidRPr="00723A2C" w:rsidRDefault="0075787F" w:rsidP="003204E2">
            <w:pPr>
              <w:spacing w:before="0" w:after="0" w:line="240" w:lineRule="auto"/>
              <w:jc w:val="center"/>
              <w:rPr>
                <w:sz w:val="14"/>
                <w:szCs w:val="14"/>
              </w:rPr>
            </w:pPr>
          </w:p>
        </w:tc>
        <w:tc>
          <w:tcPr>
            <w:tcW w:w="850" w:type="dxa"/>
            <w:noWrap/>
          </w:tcPr>
          <w:p w:rsidR="0075787F" w:rsidRPr="00723A2C" w:rsidRDefault="0075787F" w:rsidP="003204E2">
            <w:pPr>
              <w:spacing w:before="0" w:after="0" w:line="240" w:lineRule="auto"/>
              <w:jc w:val="center"/>
              <w:rPr>
                <w:sz w:val="14"/>
                <w:szCs w:val="14"/>
              </w:rPr>
            </w:pPr>
          </w:p>
        </w:tc>
        <w:tc>
          <w:tcPr>
            <w:tcW w:w="284" w:type="dxa"/>
            <w:noWrap/>
          </w:tcPr>
          <w:p w:rsidR="0075787F" w:rsidRPr="00723A2C" w:rsidRDefault="0075787F" w:rsidP="003204E2">
            <w:pPr>
              <w:spacing w:before="0" w:after="0" w:line="240" w:lineRule="auto"/>
              <w:jc w:val="center"/>
              <w:rPr>
                <w:sz w:val="14"/>
                <w:szCs w:val="14"/>
              </w:rPr>
            </w:pPr>
          </w:p>
        </w:tc>
        <w:tc>
          <w:tcPr>
            <w:tcW w:w="772" w:type="dxa"/>
          </w:tcPr>
          <w:p w:rsidR="0075787F" w:rsidRPr="00723A2C" w:rsidRDefault="0075787F" w:rsidP="003204E2">
            <w:pPr>
              <w:spacing w:before="0" w:after="0" w:line="240" w:lineRule="auto"/>
              <w:jc w:val="center"/>
              <w:rPr>
                <w:sz w:val="14"/>
                <w:szCs w:val="14"/>
              </w:rPr>
            </w:pPr>
            <w:r>
              <w:rPr>
                <w:sz w:val="14"/>
                <w:szCs w:val="14"/>
              </w:rPr>
              <w:t>415</w:t>
            </w:r>
          </w:p>
        </w:tc>
      </w:tr>
      <w:tr w:rsidR="0075787F" w:rsidRPr="00723A2C" w:rsidTr="006416FD">
        <w:trPr>
          <w:trHeight w:val="270"/>
        </w:trPr>
        <w:tc>
          <w:tcPr>
            <w:tcW w:w="1524" w:type="dxa"/>
            <w:vMerge/>
          </w:tcPr>
          <w:p w:rsidR="0075787F" w:rsidRPr="00723A2C" w:rsidRDefault="0075787F" w:rsidP="003204E2">
            <w:pPr>
              <w:spacing w:before="0" w:after="0" w:line="240" w:lineRule="auto"/>
              <w:rPr>
                <w:sz w:val="14"/>
                <w:szCs w:val="14"/>
              </w:rPr>
            </w:pPr>
          </w:p>
        </w:tc>
        <w:tc>
          <w:tcPr>
            <w:tcW w:w="848" w:type="dxa"/>
          </w:tcPr>
          <w:p w:rsidR="0075787F" w:rsidRPr="00723A2C" w:rsidRDefault="0075787F" w:rsidP="003204E2">
            <w:pPr>
              <w:spacing w:before="0" w:after="0" w:line="240" w:lineRule="auto"/>
              <w:rPr>
                <w:sz w:val="14"/>
                <w:szCs w:val="14"/>
              </w:rPr>
            </w:pPr>
            <w:r w:rsidRPr="00723A2C">
              <w:rPr>
                <w:sz w:val="14"/>
                <w:szCs w:val="14"/>
              </w:rPr>
              <w:t>Αφετηρία</w:t>
            </w:r>
          </w:p>
        </w:tc>
        <w:tc>
          <w:tcPr>
            <w:tcW w:w="780" w:type="dxa"/>
            <w:noWrap/>
          </w:tcPr>
          <w:p w:rsidR="0075787F" w:rsidRPr="00723A2C" w:rsidRDefault="0075787F" w:rsidP="003204E2">
            <w:pPr>
              <w:spacing w:before="0" w:after="0" w:line="240" w:lineRule="auto"/>
              <w:jc w:val="center"/>
              <w:rPr>
                <w:sz w:val="14"/>
                <w:szCs w:val="14"/>
                <w:lang w:val="en-US"/>
              </w:rPr>
            </w:pPr>
          </w:p>
        </w:tc>
        <w:tc>
          <w:tcPr>
            <w:tcW w:w="595" w:type="dxa"/>
            <w:noWrap/>
          </w:tcPr>
          <w:p w:rsidR="0075787F" w:rsidRPr="00723A2C" w:rsidRDefault="0075787F" w:rsidP="003204E2">
            <w:pPr>
              <w:spacing w:before="0" w:after="0" w:line="240" w:lineRule="auto"/>
              <w:jc w:val="center"/>
              <w:rPr>
                <w:sz w:val="14"/>
                <w:szCs w:val="14"/>
              </w:rPr>
            </w:pPr>
          </w:p>
        </w:tc>
        <w:tc>
          <w:tcPr>
            <w:tcW w:w="694" w:type="dxa"/>
            <w:noWrap/>
          </w:tcPr>
          <w:p w:rsidR="0075787F" w:rsidRPr="00723A2C" w:rsidRDefault="0075787F" w:rsidP="003204E2">
            <w:pPr>
              <w:spacing w:before="0" w:after="0" w:line="240" w:lineRule="auto"/>
              <w:jc w:val="center"/>
              <w:rPr>
                <w:sz w:val="14"/>
                <w:szCs w:val="14"/>
              </w:rPr>
            </w:pPr>
          </w:p>
        </w:tc>
        <w:tc>
          <w:tcPr>
            <w:tcW w:w="710" w:type="dxa"/>
            <w:noWrap/>
          </w:tcPr>
          <w:p w:rsidR="0075787F" w:rsidRPr="00723A2C" w:rsidRDefault="0075787F" w:rsidP="003204E2">
            <w:pPr>
              <w:spacing w:before="0" w:after="0" w:line="240" w:lineRule="auto"/>
              <w:jc w:val="center"/>
              <w:rPr>
                <w:sz w:val="14"/>
                <w:szCs w:val="14"/>
              </w:rPr>
            </w:pPr>
          </w:p>
        </w:tc>
        <w:tc>
          <w:tcPr>
            <w:tcW w:w="665" w:type="dxa"/>
            <w:noWrap/>
          </w:tcPr>
          <w:p w:rsidR="0075787F" w:rsidRPr="00723A2C" w:rsidRDefault="0075787F" w:rsidP="003204E2">
            <w:pPr>
              <w:spacing w:before="0" w:after="0" w:line="240" w:lineRule="auto"/>
              <w:jc w:val="center"/>
              <w:rPr>
                <w:sz w:val="14"/>
                <w:szCs w:val="14"/>
              </w:rPr>
            </w:pPr>
          </w:p>
        </w:tc>
        <w:tc>
          <w:tcPr>
            <w:tcW w:w="529" w:type="dxa"/>
            <w:noWrap/>
          </w:tcPr>
          <w:p w:rsidR="0075787F" w:rsidRPr="00723A2C" w:rsidRDefault="0075787F" w:rsidP="003204E2">
            <w:pPr>
              <w:spacing w:before="0" w:after="0" w:line="240" w:lineRule="auto"/>
              <w:jc w:val="center"/>
              <w:rPr>
                <w:sz w:val="14"/>
                <w:szCs w:val="14"/>
              </w:rPr>
            </w:pPr>
          </w:p>
        </w:tc>
        <w:tc>
          <w:tcPr>
            <w:tcW w:w="743" w:type="dxa"/>
            <w:noWrap/>
          </w:tcPr>
          <w:p w:rsidR="0075787F" w:rsidRPr="00723A2C" w:rsidRDefault="0075787F" w:rsidP="003204E2">
            <w:pPr>
              <w:spacing w:before="0" w:after="0" w:line="240" w:lineRule="auto"/>
              <w:jc w:val="center"/>
              <w:rPr>
                <w:sz w:val="14"/>
                <w:szCs w:val="14"/>
              </w:rPr>
            </w:pPr>
          </w:p>
        </w:tc>
        <w:tc>
          <w:tcPr>
            <w:tcW w:w="850" w:type="dxa"/>
            <w:noWrap/>
          </w:tcPr>
          <w:p w:rsidR="0075787F" w:rsidRPr="00723A2C" w:rsidRDefault="0075787F" w:rsidP="003204E2">
            <w:pPr>
              <w:spacing w:before="0" w:after="0" w:line="240" w:lineRule="auto"/>
              <w:jc w:val="center"/>
              <w:rPr>
                <w:sz w:val="14"/>
                <w:szCs w:val="14"/>
              </w:rPr>
            </w:pPr>
          </w:p>
        </w:tc>
        <w:tc>
          <w:tcPr>
            <w:tcW w:w="284" w:type="dxa"/>
            <w:noWrap/>
          </w:tcPr>
          <w:p w:rsidR="0075787F" w:rsidRPr="00723A2C" w:rsidRDefault="0075787F" w:rsidP="003204E2">
            <w:pPr>
              <w:spacing w:before="0" w:after="0" w:line="240" w:lineRule="auto"/>
              <w:jc w:val="center"/>
              <w:rPr>
                <w:sz w:val="14"/>
                <w:szCs w:val="14"/>
              </w:rPr>
            </w:pPr>
          </w:p>
        </w:tc>
        <w:tc>
          <w:tcPr>
            <w:tcW w:w="772" w:type="dxa"/>
          </w:tcPr>
          <w:p w:rsidR="0075787F" w:rsidRPr="00723A2C" w:rsidRDefault="0075787F" w:rsidP="003204E2">
            <w:pPr>
              <w:spacing w:before="0" w:after="0" w:line="240" w:lineRule="auto"/>
              <w:jc w:val="center"/>
              <w:rPr>
                <w:sz w:val="14"/>
                <w:szCs w:val="14"/>
              </w:rPr>
            </w:pPr>
          </w:p>
        </w:tc>
      </w:tr>
      <w:tr w:rsidR="0075787F" w:rsidRPr="00723A2C" w:rsidTr="006416FD">
        <w:trPr>
          <w:trHeight w:val="270"/>
        </w:trPr>
        <w:tc>
          <w:tcPr>
            <w:tcW w:w="1524" w:type="dxa"/>
            <w:vMerge w:val="restart"/>
          </w:tcPr>
          <w:p w:rsidR="0075787F" w:rsidRPr="00723A2C" w:rsidRDefault="0075787F" w:rsidP="003204E2">
            <w:pPr>
              <w:spacing w:before="0" w:after="0" w:line="240" w:lineRule="auto"/>
              <w:rPr>
                <w:sz w:val="14"/>
                <w:szCs w:val="14"/>
              </w:rPr>
            </w:pPr>
            <w:r w:rsidRPr="00723A2C">
              <w:rPr>
                <w:rFonts w:cs="Arial"/>
                <w:sz w:val="14"/>
                <w:szCs w:val="14"/>
              </w:rPr>
              <w:t xml:space="preserve">Μέσος ετήσιος αριθμός συμμετοχών εκπαιδευτικών αβάθμιας και β’βάθμιας που επιμορφώνονται </w:t>
            </w:r>
          </w:p>
        </w:tc>
        <w:tc>
          <w:tcPr>
            <w:tcW w:w="848" w:type="dxa"/>
          </w:tcPr>
          <w:p w:rsidR="0075787F" w:rsidRPr="00723A2C" w:rsidRDefault="0075787F" w:rsidP="003204E2">
            <w:pPr>
              <w:spacing w:before="0" w:after="0" w:line="240" w:lineRule="auto"/>
              <w:rPr>
                <w:sz w:val="14"/>
                <w:szCs w:val="14"/>
              </w:rPr>
            </w:pPr>
            <w:r w:rsidRPr="00723A2C">
              <w:rPr>
                <w:sz w:val="14"/>
                <w:szCs w:val="14"/>
              </w:rPr>
              <w:t>Ολοκλήρωση</w:t>
            </w:r>
          </w:p>
        </w:tc>
        <w:tc>
          <w:tcPr>
            <w:tcW w:w="780" w:type="dxa"/>
            <w:noWrap/>
          </w:tcPr>
          <w:p w:rsidR="0075787F" w:rsidRPr="00723A2C" w:rsidRDefault="0075787F" w:rsidP="003204E2">
            <w:pPr>
              <w:spacing w:before="0" w:after="0" w:line="240" w:lineRule="auto"/>
              <w:jc w:val="center"/>
              <w:rPr>
                <w:sz w:val="14"/>
                <w:szCs w:val="14"/>
              </w:rPr>
            </w:pPr>
            <w:r w:rsidRPr="00723A2C">
              <w:rPr>
                <w:sz w:val="14"/>
                <w:szCs w:val="14"/>
              </w:rPr>
              <w:t>0</w:t>
            </w:r>
          </w:p>
        </w:tc>
        <w:tc>
          <w:tcPr>
            <w:tcW w:w="595" w:type="dxa"/>
            <w:noWrap/>
          </w:tcPr>
          <w:p w:rsidR="0075787F" w:rsidRPr="00723A2C" w:rsidRDefault="0075787F" w:rsidP="003204E2">
            <w:pPr>
              <w:spacing w:before="0" w:after="0" w:line="240" w:lineRule="auto"/>
              <w:jc w:val="center"/>
              <w:rPr>
                <w:sz w:val="14"/>
                <w:szCs w:val="14"/>
              </w:rPr>
            </w:pPr>
            <w:r w:rsidRPr="00723A2C">
              <w:rPr>
                <w:sz w:val="14"/>
                <w:szCs w:val="14"/>
                <w:lang w:val="en-US"/>
              </w:rPr>
              <w:t>0</w:t>
            </w:r>
          </w:p>
        </w:tc>
        <w:tc>
          <w:tcPr>
            <w:tcW w:w="694" w:type="dxa"/>
            <w:noWrap/>
          </w:tcPr>
          <w:p w:rsidR="0075787F" w:rsidRPr="00723A2C" w:rsidRDefault="0075787F" w:rsidP="003204E2">
            <w:pPr>
              <w:spacing w:before="0" w:after="0" w:line="240" w:lineRule="auto"/>
              <w:jc w:val="center"/>
              <w:rPr>
                <w:sz w:val="14"/>
                <w:szCs w:val="14"/>
              </w:rPr>
            </w:pPr>
            <w:r w:rsidRPr="00723A2C">
              <w:rPr>
                <w:sz w:val="14"/>
                <w:szCs w:val="14"/>
              </w:rPr>
              <w:t>7.227</w:t>
            </w:r>
          </w:p>
        </w:tc>
        <w:tc>
          <w:tcPr>
            <w:tcW w:w="710" w:type="dxa"/>
            <w:noWrap/>
          </w:tcPr>
          <w:p w:rsidR="0075787F" w:rsidRPr="00723A2C" w:rsidRDefault="0075787F" w:rsidP="003204E2">
            <w:pPr>
              <w:spacing w:before="0" w:after="0" w:line="240" w:lineRule="auto"/>
              <w:jc w:val="center"/>
              <w:rPr>
                <w:sz w:val="14"/>
                <w:szCs w:val="14"/>
              </w:rPr>
            </w:pPr>
            <w:r w:rsidRPr="00723A2C">
              <w:rPr>
                <w:sz w:val="14"/>
                <w:szCs w:val="14"/>
              </w:rPr>
              <w:t>20.506</w:t>
            </w:r>
          </w:p>
        </w:tc>
        <w:tc>
          <w:tcPr>
            <w:tcW w:w="665" w:type="dxa"/>
            <w:noWrap/>
          </w:tcPr>
          <w:p w:rsidR="0075787F" w:rsidRPr="00723A2C" w:rsidRDefault="0075787F" w:rsidP="003204E2">
            <w:pPr>
              <w:spacing w:before="0" w:after="0" w:line="240" w:lineRule="auto"/>
              <w:jc w:val="center"/>
              <w:rPr>
                <w:sz w:val="14"/>
                <w:szCs w:val="14"/>
              </w:rPr>
            </w:pPr>
            <w:r>
              <w:rPr>
                <w:sz w:val="14"/>
                <w:szCs w:val="14"/>
              </w:rPr>
              <w:t>22.150</w:t>
            </w:r>
          </w:p>
        </w:tc>
        <w:tc>
          <w:tcPr>
            <w:tcW w:w="529" w:type="dxa"/>
            <w:noWrap/>
          </w:tcPr>
          <w:p w:rsidR="0075787F" w:rsidRPr="00723A2C" w:rsidRDefault="0075787F" w:rsidP="003204E2">
            <w:pPr>
              <w:spacing w:before="0" w:after="0" w:line="240" w:lineRule="auto"/>
              <w:jc w:val="center"/>
              <w:rPr>
                <w:sz w:val="14"/>
                <w:szCs w:val="14"/>
              </w:rPr>
            </w:pPr>
            <w:r>
              <w:rPr>
                <w:sz w:val="14"/>
                <w:szCs w:val="14"/>
              </w:rPr>
              <w:t>24.618</w:t>
            </w:r>
          </w:p>
        </w:tc>
        <w:tc>
          <w:tcPr>
            <w:tcW w:w="743" w:type="dxa"/>
            <w:noWrap/>
          </w:tcPr>
          <w:p w:rsidR="0075787F" w:rsidRPr="0011759E" w:rsidRDefault="0075787F" w:rsidP="003204E2">
            <w:pPr>
              <w:spacing w:before="0" w:after="0" w:line="240" w:lineRule="auto"/>
              <w:jc w:val="center"/>
              <w:rPr>
                <w:sz w:val="14"/>
                <w:szCs w:val="14"/>
                <w:lang w:val="en-US"/>
              </w:rPr>
            </w:pPr>
            <w:r>
              <w:rPr>
                <w:sz w:val="14"/>
                <w:szCs w:val="14"/>
                <w:lang w:val="en-US"/>
              </w:rPr>
              <w:t>24.874</w:t>
            </w:r>
          </w:p>
        </w:tc>
        <w:tc>
          <w:tcPr>
            <w:tcW w:w="850" w:type="dxa"/>
            <w:noWrap/>
          </w:tcPr>
          <w:p w:rsidR="0075787F" w:rsidRPr="00723A2C" w:rsidRDefault="0075787F" w:rsidP="003204E2">
            <w:pPr>
              <w:spacing w:before="0" w:after="0" w:line="240" w:lineRule="auto"/>
              <w:jc w:val="center"/>
              <w:rPr>
                <w:sz w:val="14"/>
                <w:szCs w:val="14"/>
              </w:rPr>
            </w:pPr>
            <w:r>
              <w:rPr>
                <w:sz w:val="14"/>
                <w:szCs w:val="14"/>
              </w:rPr>
              <w:t>31.524</w:t>
            </w:r>
          </w:p>
        </w:tc>
        <w:tc>
          <w:tcPr>
            <w:tcW w:w="284" w:type="dxa"/>
            <w:noWrap/>
          </w:tcPr>
          <w:p w:rsidR="0075787F" w:rsidRPr="00723A2C" w:rsidRDefault="0075787F" w:rsidP="003204E2">
            <w:pPr>
              <w:spacing w:before="0" w:after="0" w:line="240" w:lineRule="auto"/>
              <w:jc w:val="center"/>
              <w:rPr>
                <w:sz w:val="14"/>
                <w:szCs w:val="14"/>
              </w:rPr>
            </w:pPr>
          </w:p>
        </w:tc>
        <w:tc>
          <w:tcPr>
            <w:tcW w:w="772" w:type="dxa"/>
          </w:tcPr>
          <w:p w:rsidR="0075787F" w:rsidRPr="00723A2C" w:rsidRDefault="0075787F" w:rsidP="003204E2">
            <w:pPr>
              <w:spacing w:before="0" w:after="0" w:line="240" w:lineRule="auto"/>
              <w:jc w:val="center"/>
              <w:rPr>
                <w:sz w:val="14"/>
                <w:szCs w:val="14"/>
              </w:rPr>
            </w:pPr>
          </w:p>
        </w:tc>
      </w:tr>
      <w:tr w:rsidR="0075787F" w:rsidRPr="00723A2C" w:rsidTr="006416FD">
        <w:trPr>
          <w:trHeight w:val="270"/>
        </w:trPr>
        <w:tc>
          <w:tcPr>
            <w:tcW w:w="1524" w:type="dxa"/>
            <w:vMerge/>
          </w:tcPr>
          <w:p w:rsidR="0075787F" w:rsidRPr="00723A2C" w:rsidRDefault="0075787F" w:rsidP="003204E2">
            <w:pPr>
              <w:spacing w:before="0" w:after="0" w:line="240" w:lineRule="auto"/>
              <w:rPr>
                <w:sz w:val="14"/>
                <w:szCs w:val="14"/>
              </w:rPr>
            </w:pPr>
          </w:p>
        </w:tc>
        <w:tc>
          <w:tcPr>
            <w:tcW w:w="848" w:type="dxa"/>
          </w:tcPr>
          <w:p w:rsidR="0075787F" w:rsidRPr="00723A2C" w:rsidRDefault="0075787F" w:rsidP="003204E2">
            <w:pPr>
              <w:spacing w:before="0" w:after="0" w:line="240" w:lineRule="auto"/>
              <w:rPr>
                <w:sz w:val="14"/>
                <w:szCs w:val="14"/>
              </w:rPr>
            </w:pPr>
            <w:r w:rsidRPr="00723A2C">
              <w:rPr>
                <w:sz w:val="14"/>
                <w:szCs w:val="14"/>
              </w:rPr>
              <w:t>Στόχος</w:t>
            </w:r>
          </w:p>
        </w:tc>
        <w:tc>
          <w:tcPr>
            <w:tcW w:w="780" w:type="dxa"/>
            <w:noWrap/>
          </w:tcPr>
          <w:p w:rsidR="0075787F" w:rsidRPr="00723A2C" w:rsidRDefault="0075787F" w:rsidP="003204E2">
            <w:pPr>
              <w:spacing w:before="0" w:after="0" w:line="240" w:lineRule="auto"/>
              <w:jc w:val="center"/>
              <w:rPr>
                <w:sz w:val="14"/>
                <w:szCs w:val="14"/>
              </w:rPr>
            </w:pPr>
          </w:p>
        </w:tc>
        <w:tc>
          <w:tcPr>
            <w:tcW w:w="595" w:type="dxa"/>
            <w:noWrap/>
          </w:tcPr>
          <w:p w:rsidR="0075787F" w:rsidRPr="00723A2C" w:rsidRDefault="0075787F" w:rsidP="003204E2">
            <w:pPr>
              <w:spacing w:before="0" w:after="0" w:line="240" w:lineRule="auto"/>
              <w:jc w:val="center"/>
              <w:rPr>
                <w:sz w:val="14"/>
                <w:szCs w:val="14"/>
              </w:rPr>
            </w:pPr>
          </w:p>
        </w:tc>
        <w:tc>
          <w:tcPr>
            <w:tcW w:w="694" w:type="dxa"/>
            <w:noWrap/>
          </w:tcPr>
          <w:p w:rsidR="0075787F" w:rsidRPr="00723A2C" w:rsidRDefault="0075787F" w:rsidP="003204E2">
            <w:pPr>
              <w:spacing w:before="0" w:after="0" w:line="240" w:lineRule="auto"/>
              <w:jc w:val="center"/>
              <w:rPr>
                <w:sz w:val="14"/>
                <w:szCs w:val="14"/>
              </w:rPr>
            </w:pPr>
          </w:p>
        </w:tc>
        <w:tc>
          <w:tcPr>
            <w:tcW w:w="710" w:type="dxa"/>
            <w:noWrap/>
          </w:tcPr>
          <w:p w:rsidR="0075787F" w:rsidRPr="00723A2C" w:rsidRDefault="0075787F" w:rsidP="003204E2">
            <w:pPr>
              <w:spacing w:before="0" w:after="0" w:line="240" w:lineRule="auto"/>
              <w:jc w:val="center"/>
              <w:rPr>
                <w:sz w:val="14"/>
                <w:szCs w:val="14"/>
              </w:rPr>
            </w:pPr>
          </w:p>
        </w:tc>
        <w:tc>
          <w:tcPr>
            <w:tcW w:w="665" w:type="dxa"/>
            <w:noWrap/>
          </w:tcPr>
          <w:p w:rsidR="0075787F" w:rsidRPr="00723A2C" w:rsidRDefault="0075787F" w:rsidP="003204E2">
            <w:pPr>
              <w:spacing w:before="0" w:after="0" w:line="240" w:lineRule="auto"/>
              <w:jc w:val="center"/>
              <w:rPr>
                <w:sz w:val="14"/>
                <w:szCs w:val="14"/>
              </w:rPr>
            </w:pPr>
          </w:p>
        </w:tc>
        <w:tc>
          <w:tcPr>
            <w:tcW w:w="529" w:type="dxa"/>
            <w:noWrap/>
          </w:tcPr>
          <w:p w:rsidR="0075787F" w:rsidRPr="00723A2C" w:rsidRDefault="0075787F" w:rsidP="003204E2">
            <w:pPr>
              <w:spacing w:before="0" w:after="0" w:line="240" w:lineRule="auto"/>
              <w:jc w:val="center"/>
              <w:rPr>
                <w:sz w:val="14"/>
                <w:szCs w:val="14"/>
              </w:rPr>
            </w:pPr>
          </w:p>
        </w:tc>
        <w:tc>
          <w:tcPr>
            <w:tcW w:w="743" w:type="dxa"/>
            <w:noWrap/>
          </w:tcPr>
          <w:p w:rsidR="0075787F" w:rsidRPr="00723A2C" w:rsidRDefault="0075787F" w:rsidP="003204E2">
            <w:pPr>
              <w:spacing w:before="0" w:after="0" w:line="240" w:lineRule="auto"/>
              <w:jc w:val="center"/>
              <w:rPr>
                <w:sz w:val="14"/>
                <w:szCs w:val="14"/>
              </w:rPr>
            </w:pPr>
          </w:p>
        </w:tc>
        <w:tc>
          <w:tcPr>
            <w:tcW w:w="850" w:type="dxa"/>
            <w:noWrap/>
          </w:tcPr>
          <w:p w:rsidR="0075787F" w:rsidRPr="00723A2C" w:rsidRDefault="0075787F" w:rsidP="003204E2">
            <w:pPr>
              <w:spacing w:before="0" w:after="0" w:line="240" w:lineRule="auto"/>
              <w:jc w:val="center"/>
              <w:rPr>
                <w:sz w:val="14"/>
                <w:szCs w:val="14"/>
              </w:rPr>
            </w:pPr>
          </w:p>
        </w:tc>
        <w:tc>
          <w:tcPr>
            <w:tcW w:w="284" w:type="dxa"/>
            <w:noWrap/>
          </w:tcPr>
          <w:p w:rsidR="0075787F" w:rsidRPr="00723A2C" w:rsidRDefault="0075787F" w:rsidP="003204E2">
            <w:pPr>
              <w:spacing w:before="0" w:after="0" w:line="240" w:lineRule="auto"/>
              <w:jc w:val="center"/>
              <w:rPr>
                <w:sz w:val="14"/>
                <w:szCs w:val="14"/>
              </w:rPr>
            </w:pPr>
          </w:p>
        </w:tc>
        <w:tc>
          <w:tcPr>
            <w:tcW w:w="772" w:type="dxa"/>
          </w:tcPr>
          <w:p w:rsidR="0075787F" w:rsidRPr="00723A2C" w:rsidRDefault="0075787F" w:rsidP="003204E2">
            <w:pPr>
              <w:spacing w:before="0" w:after="0" w:line="240" w:lineRule="auto"/>
              <w:jc w:val="center"/>
              <w:rPr>
                <w:sz w:val="14"/>
                <w:szCs w:val="14"/>
              </w:rPr>
            </w:pPr>
            <w:r w:rsidRPr="00723A2C">
              <w:rPr>
                <w:rFonts w:cs="Arial"/>
                <w:sz w:val="14"/>
                <w:szCs w:val="14"/>
              </w:rPr>
              <w:t>27.200</w:t>
            </w:r>
          </w:p>
        </w:tc>
      </w:tr>
      <w:tr w:rsidR="0075787F" w:rsidRPr="00723A2C" w:rsidTr="006416FD">
        <w:trPr>
          <w:trHeight w:val="270"/>
        </w:trPr>
        <w:tc>
          <w:tcPr>
            <w:tcW w:w="1524" w:type="dxa"/>
            <w:vMerge/>
          </w:tcPr>
          <w:p w:rsidR="0075787F" w:rsidRPr="00723A2C" w:rsidRDefault="0075787F" w:rsidP="003204E2">
            <w:pPr>
              <w:spacing w:before="0" w:after="0" w:line="240" w:lineRule="auto"/>
              <w:rPr>
                <w:sz w:val="14"/>
                <w:szCs w:val="14"/>
              </w:rPr>
            </w:pPr>
          </w:p>
        </w:tc>
        <w:tc>
          <w:tcPr>
            <w:tcW w:w="848" w:type="dxa"/>
          </w:tcPr>
          <w:p w:rsidR="0075787F" w:rsidRPr="00723A2C" w:rsidRDefault="0075787F" w:rsidP="003204E2">
            <w:pPr>
              <w:spacing w:before="0" w:after="0" w:line="240" w:lineRule="auto"/>
              <w:rPr>
                <w:sz w:val="14"/>
                <w:szCs w:val="14"/>
              </w:rPr>
            </w:pPr>
            <w:r w:rsidRPr="00723A2C">
              <w:rPr>
                <w:sz w:val="14"/>
                <w:szCs w:val="14"/>
              </w:rPr>
              <w:t>Αφετηρία</w:t>
            </w:r>
          </w:p>
        </w:tc>
        <w:tc>
          <w:tcPr>
            <w:tcW w:w="780" w:type="dxa"/>
            <w:noWrap/>
          </w:tcPr>
          <w:p w:rsidR="0075787F" w:rsidRPr="00723A2C" w:rsidRDefault="0075787F" w:rsidP="003204E2">
            <w:pPr>
              <w:spacing w:before="0" w:after="0" w:line="240" w:lineRule="auto"/>
              <w:jc w:val="center"/>
              <w:rPr>
                <w:sz w:val="14"/>
                <w:szCs w:val="14"/>
              </w:rPr>
            </w:pPr>
            <w:r w:rsidRPr="00723A2C">
              <w:rPr>
                <w:sz w:val="14"/>
                <w:szCs w:val="14"/>
                <w:lang w:val="en-US"/>
              </w:rPr>
              <w:t>23.404</w:t>
            </w:r>
          </w:p>
        </w:tc>
        <w:tc>
          <w:tcPr>
            <w:tcW w:w="595" w:type="dxa"/>
            <w:noWrap/>
          </w:tcPr>
          <w:p w:rsidR="0075787F" w:rsidRPr="00723A2C" w:rsidRDefault="0075787F" w:rsidP="003204E2">
            <w:pPr>
              <w:spacing w:before="0" w:after="0" w:line="240" w:lineRule="auto"/>
              <w:jc w:val="center"/>
              <w:rPr>
                <w:sz w:val="14"/>
                <w:szCs w:val="14"/>
              </w:rPr>
            </w:pPr>
          </w:p>
        </w:tc>
        <w:tc>
          <w:tcPr>
            <w:tcW w:w="694" w:type="dxa"/>
            <w:noWrap/>
          </w:tcPr>
          <w:p w:rsidR="0075787F" w:rsidRPr="00723A2C" w:rsidRDefault="0075787F" w:rsidP="003204E2">
            <w:pPr>
              <w:spacing w:before="0" w:after="0" w:line="240" w:lineRule="auto"/>
              <w:jc w:val="center"/>
              <w:rPr>
                <w:sz w:val="14"/>
                <w:szCs w:val="14"/>
              </w:rPr>
            </w:pPr>
          </w:p>
        </w:tc>
        <w:tc>
          <w:tcPr>
            <w:tcW w:w="710" w:type="dxa"/>
            <w:noWrap/>
          </w:tcPr>
          <w:p w:rsidR="0075787F" w:rsidRPr="00723A2C" w:rsidRDefault="0075787F" w:rsidP="003204E2">
            <w:pPr>
              <w:spacing w:before="0" w:after="0" w:line="240" w:lineRule="auto"/>
              <w:jc w:val="center"/>
              <w:rPr>
                <w:sz w:val="14"/>
                <w:szCs w:val="14"/>
              </w:rPr>
            </w:pPr>
          </w:p>
        </w:tc>
        <w:tc>
          <w:tcPr>
            <w:tcW w:w="665" w:type="dxa"/>
            <w:noWrap/>
          </w:tcPr>
          <w:p w:rsidR="0075787F" w:rsidRPr="00723A2C" w:rsidRDefault="0075787F" w:rsidP="003204E2">
            <w:pPr>
              <w:spacing w:before="0" w:after="0" w:line="240" w:lineRule="auto"/>
              <w:jc w:val="center"/>
              <w:rPr>
                <w:sz w:val="14"/>
                <w:szCs w:val="14"/>
              </w:rPr>
            </w:pPr>
          </w:p>
        </w:tc>
        <w:tc>
          <w:tcPr>
            <w:tcW w:w="529" w:type="dxa"/>
            <w:noWrap/>
          </w:tcPr>
          <w:p w:rsidR="0075787F" w:rsidRPr="00723A2C" w:rsidRDefault="0075787F" w:rsidP="003204E2">
            <w:pPr>
              <w:spacing w:before="0" w:after="0" w:line="240" w:lineRule="auto"/>
              <w:jc w:val="center"/>
              <w:rPr>
                <w:sz w:val="14"/>
                <w:szCs w:val="14"/>
              </w:rPr>
            </w:pPr>
          </w:p>
        </w:tc>
        <w:tc>
          <w:tcPr>
            <w:tcW w:w="743" w:type="dxa"/>
            <w:noWrap/>
          </w:tcPr>
          <w:p w:rsidR="0075787F" w:rsidRPr="00723A2C" w:rsidRDefault="0075787F" w:rsidP="003204E2">
            <w:pPr>
              <w:spacing w:before="0" w:after="0" w:line="240" w:lineRule="auto"/>
              <w:jc w:val="center"/>
              <w:rPr>
                <w:sz w:val="14"/>
                <w:szCs w:val="14"/>
              </w:rPr>
            </w:pPr>
          </w:p>
        </w:tc>
        <w:tc>
          <w:tcPr>
            <w:tcW w:w="850" w:type="dxa"/>
            <w:noWrap/>
          </w:tcPr>
          <w:p w:rsidR="0075787F" w:rsidRPr="00723A2C" w:rsidRDefault="0075787F" w:rsidP="003204E2">
            <w:pPr>
              <w:spacing w:before="0" w:after="0" w:line="240" w:lineRule="auto"/>
              <w:jc w:val="center"/>
              <w:rPr>
                <w:sz w:val="14"/>
                <w:szCs w:val="14"/>
              </w:rPr>
            </w:pPr>
          </w:p>
        </w:tc>
        <w:tc>
          <w:tcPr>
            <w:tcW w:w="284" w:type="dxa"/>
            <w:noWrap/>
          </w:tcPr>
          <w:p w:rsidR="0075787F" w:rsidRPr="00723A2C" w:rsidRDefault="0075787F" w:rsidP="003204E2">
            <w:pPr>
              <w:spacing w:before="0" w:after="0" w:line="240" w:lineRule="auto"/>
              <w:jc w:val="center"/>
              <w:rPr>
                <w:sz w:val="14"/>
                <w:szCs w:val="14"/>
              </w:rPr>
            </w:pPr>
          </w:p>
        </w:tc>
        <w:tc>
          <w:tcPr>
            <w:tcW w:w="772" w:type="dxa"/>
          </w:tcPr>
          <w:p w:rsidR="0075787F" w:rsidRPr="00723A2C" w:rsidRDefault="0075787F" w:rsidP="003204E2">
            <w:pPr>
              <w:spacing w:before="0" w:after="0" w:line="240" w:lineRule="auto"/>
              <w:jc w:val="center"/>
              <w:rPr>
                <w:sz w:val="14"/>
                <w:szCs w:val="14"/>
              </w:rPr>
            </w:pPr>
          </w:p>
        </w:tc>
      </w:tr>
      <w:tr w:rsidR="0075787F" w:rsidRPr="00723A2C" w:rsidTr="006416FD">
        <w:trPr>
          <w:trHeight w:val="270"/>
        </w:trPr>
        <w:tc>
          <w:tcPr>
            <w:tcW w:w="1524" w:type="dxa"/>
            <w:vMerge w:val="restart"/>
          </w:tcPr>
          <w:p w:rsidR="0075787F" w:rsidRPr="00723A2C" w:rsidRDefault="0075787F" w:rsidP="003204E2">
            <w:pPr>
              <w:spacing w:before="0" w:after="0" w:line="240" w:lineRule="auto"/>
              <w:rPr>
                <w:sz w:val="14"/>
                <w:szCs w:val="14"/>
              </w:rPr>
            </w:pPr>
            <w:r w:rsidRPr="00723A2C">
              <w:rPr>
                <w:rFonts w:cs="Arial"/>
                <w:sz w:val="14"/>
                <w:szCs w:val="14"/>
              </w:rPr>
              <w:t xml:space="preserve">Μέσος ετήσιος αριθμός εκπαιδευτικών α’βάθμιας και β’βάθμιας που επιμορφώνονται </w:t>
            </w:r>
            <w:r w:rsidRPr="00723A2C">
              <w:rPr>
                <w:rFonts w:cs="Arial"/>
                <w:sz w:val="14"/>
                <w:szCs w:val="14"/>
                <w:vertAlign w:val="superscript"/>
              </w:rPr>
              <w:t>(3)</w:t>
            </w:r>
          </w:p>
        </w:tc>
        <w:tc>
          <w:tcPr>
            <w:tcW w:w="848" w:type="dxa"/>
          </w:tcPr>
          <w:p w:rsidR="0075787F" w:rsidRPr="00723A2C" w:rsidRDefault="0075787F" w:rsidP="003204E2">
            <w:pPr>
              <w:spacing w:before="0" w:after="0" w:line="240" w:lineRule="auto"/>
              <w:rPr>
                <w:sz w:val="14"/>
                <w:szCs w:val="14"/>
              </w:rPr>
            </w:pPr>
            <w:r w:rsidRPr="00723A2C">
              <w:rPr>
                <w:sz w:val="14"/>
                <w:szCs w:val="14"/>
              </w:rPr>
              <w:t>Ολοκλήρωση</w:t>
            </w:r>
          </w:p>
        </w:tc>
        <w:tc>
          <w:tcPr>
            <w:tcW w:w="780" w:type="dxa"/>
            <w:noWrap/>
          </w:tcPr>
          <w:p w:rsidR="0075787F" w:rsidRPr="00723A2C" w:rsidRDefault="0075787F" w:rsidP="003204E2">
            <w:pPr>
              <w:spacing w:before="0" w:after="0" w:line="240" w:lineRule="auto"/>
              <w:jc w:val="center"/>
              <w:rPr>
                <w:sz w:val="14"/>
                <w:szCs w:val="14"/>
              </w:rPr>
            </w:pPr>
            <w:r w:rsidRPr="00723A2C">
              <w:rPr>
                <w:sz w:val="14"/>
                <w:szCs w:val="14"/>
              </w:rPr>
              <w:t>0</w:t>
            </w:r>
          </w:p>
        </w:tc>
        <w:tc>
          <w:tcPr>
            <w:tcW w:w="595" w:type="dxa"/>
            <w:noWrap/>
          </w:tcPr>
          <w:p w:rsidR="0075787F" w:rsidRPr="00723A2C" w:rsidRDefault="0075787F" w:rsidP="003204E2">
            <w:pPr>
              <w:spacing w:before="0" w:after="0" w:line="240" w:lineRule="auto"/>
              <w:jc w:val="center"/>
              <w:rPr>
                <w:sz w:val="14"/>
                <w:szCs w:val="14"/>
              </w:rPr>
            </w:pPr>
            <w:r w:rsidRPr="00723A2C">
              <w:rPr>
                <w:sz w:val="14"/>
                <w:szCs w:val="14"/>
                <w:lang w:val="en-US"/>
              </w:rPr>
              <w:t>0</w:t>
            </w:r>
          </w:p>
        </w:tc>
        <w:tc>
          <w:tcPr>
            <w:tcW w:w="694" w:type="dxa"/>
            <w:noWrap/>
          </w:tcPr>
          <w:p w:rsidR="0075787F" w:rsidRPr="00723A2C" w:rsidRDefault="0075787F" w:rsidP="003204E2">
            <w:pPr>
              <w:spacing w:before="0" w:after="0" w:line="240" w:lineRule="auto"/>
              <w:jc w:val="center"/>
              <w:rPr>
                <w:sz w:val="14"/>
                <w:szCs w:val="14"/>
              </w:rPr>
            </w:pPr>
            <w:r w:rsidRPr="00723A2C">
              <w:rPr>
                <w:sz w:val="14"/>
                <w:szCs w:val="14"/>
              </w:rPr>
              <w:t>6.463</w:t>
            </w:r>
          </w:p>
        </w:tc>
        <w:tc>
          <w:tcPr>
            <w:tcW w:w="710" w:type="dxa"/>
            <w:noWrap/>
          </w:tcPr>
          <w:p w:rsidR="0075787F" w:rsidRPr="00723A2C" w:rsidRDefault="0075787F" w:rsidP="003204E2">
            <w:pPr>
              <w:spacing w:before="0" w:after="0" w:line="240" w:lineRule="auto"/>
              <w:jc w:val="center"/>
              <w:rPr>
                <w:sz w:val="14"/>
                <w:szCs w:val="14"/>
              </w:rPr>
            </w:pPr>
            <w:r w:rsidRPr="00723A2C">
              <w:rPr>
                <w:sz w:val="14"/>
                <w:szCs w:val="14"/>
              </w:rPr>
              <w:t>18.795</w:t>
            </w:r>
          </w:p>
        </w:tc>
        <w:tc>
          <w:tcPr>
            <w:tcW w:w="665" w:type="dxa"/>
            <w:noWrap/>
          </w:tcPr>
          <w:p w:rsidR="0075787F" w:rsidRPr="00723A2C" w:rsidRDefault="0075787F" w:rsidP="003204E2">
            <w:pPr>
              <w:spacing w:before="0" w:after="0" w:line="240" w:lineRule="auto"/>
              <w:jc w:val="center"/>
              <w:rPr>
                <w:sz w:val="14"/>
                <w:szCs w:val="14"/>
              </w:rPr>
            </w:pPr>
            <w:r>
              <w:rPr>
                <w:sz w:val="14"/>
                <w:szCs w:val="14"/>
              </w:rPr>
              <w:t>19.579</w:t>
            </w:r>
          </w:p>
        </w:tc>
        <w:tc>
          <w:tcPr>
            <w:tcW w:w="529" w:type="dxa"/>
            <w:noWrap/>
          </w:tcPr>
          <w:p w:rsidR="0075787F" w:rsidRPr="00723A2C" w:rsidRDefault="0075787F" w:rsidP="003204E2">
            <w:pPr>
              <w:spacing w:before="0" w:after="0" w:line="240" w:lineRule="auto"/>
              <w:jc w:val="center"/>
              <w:rPr>
                <w:sz w:val="14"/>
                <w:szCs w:val="14"/>
              </w:rPr>
            </w:pPr>
            <w:r>
              <w:rPr>
                <w:sz w:val="14"/>
                <w:szCs w:val="14"/>
              </w:rPr>
              <w:t>19.619</w:t>
            </w:r>
          </w:p>
        </w:tc>
        <w:tc>
          <w:tcPr>
            <w:tcW w:w="743" w:type="dxa"/>
            <w:noWrap/>
          </w:tcPr>
          <w:p w:rsidR="0075787F" w:rsidRPr="0011759E" w:rsidRDefault="0075787F" w:rsidP="003204E2">
            <w:pPr>
              <w:spacing w:before="0" w:after="0" w:line="240" w:lineRule="auto"/>
              <w:jc w:val="center"/>
              <w:rPr>
                <w:sz w:val="14"/>
                <w:szCs w:val="14"/>
                <w:lang w:val="en-US"/>
              </w:rPr>
            </w:pPr>
            <w:r>
              <w:rPr>
                <w:sz w:val="14"/>
                <w:szCs w:val="14"/>
                <w:lang w:val="en-US"/>
              </w:rPr>
              <w:t>20.315</w:t>
            </w:r>
          </w:p>
        </w:tc>
        <w:tc>
          <w:tcPr>
            <w:tcW w:w="850" w:type="dxa"/>
            <w:noWrap/>
          </w:tcPr>
          <w:p w:rsidR="002A56A0" w:rsidRDefault="002A56A0" w:rsidP="003204E2">
            <w:pPr>
              <w:spacing w:before="0" w:after="0" w:line="240" w:lineRule="auto"/>
              <w:jc w:val="center"/>
              <w:rPr>
                <w:sz w:val="14"/>
                <w:szCs w:val="14"/>
              </w:rPr>
            </w:pPr>
          </w:p>
          <w:p w:rsidR="0075787F" w:rsidRPr="00723A2C" w:rsidRDefault="002A56A0" w:rsidP="003204E2">
            <w:pPr>
              <w:spacing w:before="0" w:after="0" w:line="240" w:lineRule="auto"/>
              <w:jc w:val="center"/>
              <w:rPr>
                <w:sz w:val="14"/>
                <w:szCs w:val="14"/>
              </w:rPr>
            </w:pPr>
            <w:r>
              <w:rPr>
                <w:sz w:val="14"/>
                <w:szCs w:val="14"/>
              </w:rPr>
              <w:t>23.440</w:t>
            </w:r>
          </w:p>
        </w:tc>
        <w:tc>
          <w:tcPr>
            <w:tcW w:w="284" w:type="dxa"/>
            <w:noWrap/>
          </w:tcPr>
          <w:p w:rsidR="0075787F" w:rsidRPr="00723A2C" w:rsidRDefault="0075787F" w:rsidP="003204E2">
            <w:pPr>
              <w:spacing w:before="0" w:after="0" w:line="240" w:lineRule="auto"/>
              <w:jc w:val="center"/>
              <w:rPr>
                <w:sz w:val="14"/>
                <w:szCs w:val="14"/>
              </w:rPr>
            </w:pPr>
          </w:p>
        </w:tc>
        <w:tc>
          <w:tcPr>
            <w:tcW w:w="772" w:type="dxa"/>
          </w:tcPr>
          <w:p w:rsidR="0075787F" w:rsidRPr="00723A2C" w:rsidRDefault="0075787F" w:rsidP="003204E2">
            <w:pPr>
              <w:spacing w:before="0" w:after="0" w:line="240" w:lineRule="auto"/>
              <w:jc w:val="center"/>
              <w:rPr>
                <w:sz w:val="14"/>
                <w:szCs w:val="14"/>
              </w:rPr>
            </w:pPr>
          </w:p>
        </w:tc>
      </w:tr>
      <w:tr w:rsidR="0075787F" w:rsidRPr="00723A2C" w:rsidTr="006416FD">
        <w:trPr>
          <w:trHeight w:val="270"/>
        </w:trPr>
        <w:tc>
          <w:tcPr>
            <w:tcW w:w="1524" w:type="dxa"/>
            <w:vMerge/>
          </w:tcPr>
          <w:p w:rsidR="0075787F" w:rsidRPr="00723A2C" w:rsidRDefault="0075787F" w:rsidP="003204E2">
            <w:pPr>
              <w:spacing w:before="0" w:after="0" w:line="240" w:lineRule="auto"/>
              <w:rPr>
                <w:sz w:val="14"/>
                <w:szCs w:val="14"/>
              </w:rPr>
            </w:pPr>
          </w:p>
        </w:tc>
        <w:tc>
          <w:tcPr>
            <w:tcW w:w="848" w:type="dxa"/>
          </w:tcPr>
          <w:p w:rsidR="0075787F" w:rsidRPr="00723A2C" w:rsidRDefault="0075787F" w:rsidP="003204E2">
            <w:pPr>
              <w:spacing w:before="0" w:after="0" w:line="240" w:lineRule="auto"/>
              <w:rPr>
                <w:sz w:val="14"/>
                <w:szCs w:val="14"/>
              </w:rPr>
            </w:pPr>
            <w:r w:rsidRPr="00723A2C">
              <w:rPr>
                <w:sz w:val="14"/>
                <w:szCs w:val="14"/>
              </w:rPr>
              <w:t>Στόχος</w:t>
            </w:r>
          </w:p>
        </w:tc>
        <w:tc>
          <w:tcPr>
            <w:tcW w:w="780" w:type="dxa"/>
            <w:noWrap/>
          </w:tcPr>
          <w:p w:rsidR="0075787F" w:rsidRPr="00723A2C" w:rsidRDefault="0075787F" w:rsidP="003204E2">
            <w:pPr>
              <w:spacing w:before="0" w:after="0" w:line="240" w:lineRule="auto"/>
              <w:jc w:val="center"/>
              <w:rPr>
                <w:sz w:val="14"/>
                <w:szCs w:val="14"/>
              </w:rPr>
            </w:pPr>
          </w:p>
        </w:tc>
        <w:tc>
          <w:tcPr>
            <w:tcW w:w="595" w:type="dxa"/>
            <w:noWrap/>
          </w:tcPr>
          <w:p w:rsidR="0075787F" w:rsidRPr="00723A2C" w:rsidRDefault="0075787F" w:rsidP="003204E2">
            <w:pPr>
              <w:spacing w:before="0" w:after="0" w:line="240" w:lineRule="auto"/>
              <w:jc w:val="center"/>
              <w:rPr>
                <w:sz w:val="14"/>
                <w:szCs w:val="14"/>
              </w:rPr>
            </w:pPr>
          </w:p>
        </w:tc>
        <w:tc>
          <w:tcPr>
            <w:tcW w:w="694" w:type="dxa"/>
            <w:noWrap/>
          </w:tcPr>
          <w:p w:rsidR="0075787F" w:rsidRPr="00723A2C" w:rsidRDefault="0075787F" w:rsidP="003204E2">
            <w:pPr>
              <w:spacing w:before="0" w:after="0" w:line="240" w:lineRule="auto"/>
              <w:jc w:val="center"/>
              <w:rPr>
                <w:sz w:val="14"/>
                <w:szCs w:val="14"/>
              </w:rPr>
            </w:pPr>
          </w:p>
        </w:tc>
        <w:tc>
          <w:tcPr>
            <w:tcW w:w="710" w:type="dxa"/>
            <w:noWrap/>
          </w:tcPr>
          <w:p w:rsidR="0075787F" w:rsidRPr="00723A2C" w:rsidRDefault="0075787F" w:rsidP="003204E2">
            <w:pPr>
              <w:spacing w:before="0" w:after="0" w:line="240" w:lineRule="auto"/>
              <w:jc w:val="center"/>
              <w:rPr>
                <w:sz w:val="14"/>
                <w:szCs w:val="14"/>
              </w:rPr>
            </w:pPr>
          </w:p>
        </w:tc>
        <w:tc>
          <w:tcPr>
            <w:tcW w:w="665" w:type="dxa"/>
            <w:noWrap/>
          </w:tcPr>
          <w:p w:rsidR="0075787F" w:rsidRPr="00723A2C" w:rsidRDefault="0075787F" w:rsidP="003204E2">
            <w:pPr>
              <w:spacing w:before="0" w:after="0" w:line="240" w:lineRule="auto"/>
              <w:jc w:val="center"/>
              <w:rPr>
                <w:sz w:val="14"/>
                <w:szCs w:val="14"/>
              </w:rPr>
            </w:pPr>
          </w:p>
        </w:tc>
        <w:tc>
          <w:tcPr>
            <w:tcW w:w="529" w:type="dxa"/>
            <w:noWrap/>
          </w:tcPr>
          <w:p w:rsidR="0075787F" w:rsidRPr="00723A2C" w:rsidRDefault="0075787F" w:rsidP="003204E2">
            <w:pPr>
              <w:spacing w:before="0" w:after="0" w:line="240" w:lineRule="auto"/>
              <w:jc w:val="center"/>
              <w:rPr>
                <w:sz w:val="14"/>
                <w:szCs w:val="14"/>
              </w:rPr>
            </w:pPr>
          </w:p>
        </w:tc>
        <w:tc>
          <w:tcPr>
            <w:tcW w:w="743" w:type="dxa"/>
            <w:noWrap/>
          </w:tcPr>
          <w:p w:rsidR="0075787F" w:rsidRPr="00723A2C" w:rsidRDefault="0075787F" w:rsidP="003204E2">
            <w:pPr>
              <w:spacing w:before="0" w:after="0" w:line="240" w:lineRule="auto"/>
              <w:jc w:val="center"/>
              <w:rPr>
                <w:sz w:val="14"/>
                <w:szCs w:val="14"/>
              </w:rPr>
            </w:pPr>
          </w:p>
        </w:tc>
        <w:tc>
          <w:tcPr>
            <w:tcW w:w="850" w:type="dxa"/>
            <w:noWrap/>
          </w:tcPr>
          <w:p w:rsidR="0075787F" w:rsidRPr="00723A2C" w:rsidRDefault="0075787F" w:rsidP="003204E2">
            <w:pPr>
              <w:spacing w:before="0" w:after="0" w:line="240" w:lineRule="auto"/>
              <w:jc w:val="center"/>
              <w:rPr>
                <w:sz w:val="14"/>
                <w:szCs w:val="14"/>
              </w:rPr>
            </w:pPr>
          </w:p>
        </w:tc>
        <w:tc>
          <w:tcPr>
            <w:tcW w:w="284" w:type="dxa"/>
            <w:noWrap/>
          </w:tcPr>
          <w:p w:rsidR="0075787F" w:rsidRPr="00723A2C" w:rsidRDefault="0075787F" w:rsidP="003204E2">
            <w:pPr>
              <w:spacing w:before="0" w:after="0" w:line="240" w:lineRule="auto"/>
              <w:jc w:val="center"/>
              <w:rPr>
                <w:sz w:val="14"/>
                <w:szCs w:val="14"/>
              </w:rPr>
            </w:pPr>
          </w:p>
        </w:tc>
        <w:tc>
          <w:tcPr>
            <w:tcW w:w="772" w:type="dxa"/>
          </w:tcPr>
          <w:p w:rsidR="0075787F" w:rsidRPr="00723A2C" w:rsidRDefault="0075787F" w:rsidP="003204E2">
            <w:pPr>
              <w:spacing w:before="0" w:after="0" w:line="240" w:lineRule="auto"/>
              <w:jc w:val="center"/>
              <w:rPr>
                <w:sz w:val="14"/>
                <w:szCs w:val="14"/>
              </w:rPr>
            </w:pPr>
          </w:p>
        </w:tc>
      </w:tr>
      <w:tr w:rsidR="0075787F" w:rsidRPr="00723A2C" w:rsidTr="006416FD">
        <w:trPr>
          <w:trHeight w:val="270"/>
        </w:trPr>
        <w:tc>
          <w:tcPr>
            <w:tcW w:w="1524" w:type="dxa"/>
            <w:vMerge/>
          </w:tcPr>
          <w:p w:rsidR="0075787F" w:rsidRPr="00723A2C" w:rsidRDefault="0075787F" w:rsidP="003204E2">
            <w:pPr>
              <w:spacing w:before="0" w:after="0" w:line="240" w:lineRule="auto"/>
              <w:rPr>
                <w:sz w:val="14"/>
                <w:szCs w:val="14"/>
              </w:rPr>
            </w:pPr>
          </w:p>
        </w:tc>
        <w:tc>
          <w:tcPr>
            <w:tcW w:w="848" w:type="dxa"/>
          </w:tcPr>
          <w:p w:rsidR="0075787F" w:rsidRPr="00723A2C" w:rsidRDefault="0075787F" w:rsidP="003204E2">
            <w:pPr>
              <w:spacing w:before="0" w:after="0" w:line="240" w:lineRule="auto"/>
              <w:rPr>
                <w:sz w:val="14"/>
                <w:szCs w:val="14"/>
              </w:rPr>
            </w:pPr>
            <w:r w:rsidRPr="00723A2C">
              <w:rPr>
                <w:sz w:val="14"/>
                <w:szCs w:val="14"/>
              </w:rPr>
              <w:t>Αφετηρία</w:t>
            </w:r>
          </w:p>
        </w:tc>
        <w:tc>
          <w:tcPr>
            <w:tcW w:w="780" w:type="dxa"/>
            <w:noWrap/>
          </w:tcPr>
          <w:p w:rsidR="0075787F" w:rsidRPr="00723A2C" w:rsidRDefault="0075787F" w:rsidP="003204E2">
            <w:pPr>
              <w:spacing w:before="0" w:after="0" w:line="240" w:lineRule="auto"/>
              <w:jc w:val="center"/>
              <w:rPr>
                <w:sz w:val="14"/>
                <w:szCs w:val="14"/>
              </w:rPr>
            </w:pPr>
          </w:p>
        </w:tc>
        <w:tc>
          <w:tcPr>
            <w:tcW w:w="595" w:type="dxa"/>
            <w:noWrap/>
          </w:tcPr>
          <w:p w:rsidR="0075787F" w:rsidRPr="00723A2C" w:rsidRDefault="0075787F" w:rsidP="003204E2">
            <w:pPr>
              <w:spacing w:before="0" w:after="0" w:line="240" w:lineRule="auto"/>
              <w:jc w:val="center"/>
              <w:rPr>
                <w:sz w:val="14"/>
                <w:szCs w:val="14"/>
              </w:rPr>
            </w:pPr>
          </w:p>
        </w:tc>
        <w:tc>
          <w:tcPr>
            <w:tcW w:w="694" w:type="dxa"/>
            <w:noWrap/>
          </w:tcPr>
          <w:p w:rsidR="0075787F" w:rsidRPr="00723A2C" w:rsidRDefault="0075787F" w:rsidP="003204E2">
            <w:pPr>
              <w:spacing w:before="0" w:after="0" w:line="240" w:lineRule="auto"/>
              <w:jc w:val="center"/>
              <w:rPr>
                <w:sz w:val="14"/>
                <w:szCs w:val="14"/>
              </w:rPr>
            </w:pPr>
          </w:p>
        </w:tc>
        <w:tc>
          <w:tcPr>
            <w:tcW w:w="710" w:type="dxa"/>
            <w:noWrap/>
          </w:tcPr>
          <w:p w:rsidR="0075787F" w:rsidRPr="00723A2C" w:rsidRDefault="0075787F" w:rsidP="003204E2">
            <w:pPr>
              <w:spacing w:before="0" w:after="0" w:line="240" w:lineRule="auto"/>
              <w:jc w:val="center"/>
              <w:rPr>
                <w:sz w:val="14"/>
                <w:szCs w:val="14"/>
              </w:rPr>
            </w:pPr>
          </w:p>
        </w:tc>
        <w:tc>
          <w:tcPr>
            <w:tcW w:w="665" w:type="dxa"/>
            <w:noWrap/>
          </w:tcPr>
          <w:p w:rsidR="0075787F" w:rsidRPr="00723A2C" w:rsidRDefault="0075787F" w:rsidP="003204E2">
            <w:pPr>
              <w:spacing w:before="0" w:after="0" w:line="240" w:lineRule="auto"/>
              <w:jc w:val="center"/>
              <w:rPr>
                <w:sz w:val="14"/>
                <w:szCs w:val="14"/>
              </w:rPr>
            </w:pPr>
          </w:p>
        </w:tc>
        <w:tc>
          <w:tcPr>
            <w:tcW w:w="529" w:type="dxa"/>
            <w:noWrap/>
          </w:tcPr>
          <w:p w:rsidR="0075787F" w:rsidRPr="00723A2C" w:rsidRDefault="0075787F" w:rsidP="003204E2">
            <w:pPr>
              <w:spacing w:before="0" w:after="0" w:line="240" w:lineRule="auto"/>
              <w:jc w:val="center"/>
              <w:rPr>
                <w:sz w:val="14"/>
                <w:szCs w:val="14"/>
              </w:rPr>
            </w:pPr>
          </w:p>
        </w:tc>
        <w:tc>
          <w:tcPr>
            <w:tcW w:w="743" w:type="dxa"/>
            <w:noWrap/>
          </w:tcPr>
          <w:p w:rsidR="0075787F" w:rsidRPr="00723A2C" w:rsidRDefault="0075787F" w:rsidP="003204E2">
            <w:pPr>
              <w:spacing w:before="0" w:after="0" w:line="240" w:lineRule="auto"/>
              <w:jc w:val="center"/>
              <w:rPr>
                <w:sz w:val="14"/>
                <w:szCs w:val="14"/>
              </w:rPr>
            </w:pPr>
          </w:p>
        </w:tc>
        <w:tc>
          <w:tcPr>
            <w:tcW w:w="850" w:type="dxa"/>
            <w:noWrap/>
          </w:tcPr>
          <w:p w:rsidR="0075787F" w:rsidRPr="00723A2C" w:rsidRDefault="0075787F" w:rsidP="003204E2">
            <w:pPr>
              <w:spacing w:before="0" w:after="0" w:line="240" w:lineRule="auto"/>
              <w:jc w:val="center"/>
              <w:rPr>
                <w:sz w:val="14"/>
                <w:szCs w:val="14"/>
              </w:rPr>
            </w:pPr>
          </w:p>
        </w:tc>
        <w:tc>
          <w:tcPr>
            <w:tcW w:w="284" w:type="dxa"/>
            <w:noWrap/>
          </w:tcPr>
          <w:p w:rsidR="0075787F" w:rsidRPr="00723A2C" w:rsidRDefault="0075787F" w:rsidP="003204E2">
            <w:pPr>
              <w:spacing w:before="0" w:after="0" w:line="240" w:lineRule="auto"/>
              <w:jc w:val="center"/>
              <w:rPr>
                <w:sz w:val="14"/>
                <w:szCs w:val="14"/>
              </w:rPr>
            </w:pPr>
          </w:p>
        </w:tc>
        <w:tc>
          <w:tcPr>
            <w:tcW w:w="772" w:type="dxa"/>
          </w:tcPr>
          <w:p w:rsidR="0075787F" w:rsidRPr="00723A2C" w:rsidRDefault="0075787F" w:rsidP="003204E2">
            <w:pPr>
              <w:spacing w:before="0" w:after="0" w:line="240" w:lineRule="auto"/>
              <w:jc w:val="center"/>
              <w:rPr>
                <w:sz w:val="14"/>
                <w:szCs w:val="14"/>
              </w:rPr>
            </w:pPr>
          </w:p>
        </w:tc>
      </w:tr>
      <w:tr w:rsidR="0075787F" w:rsidRPr="00723A2C" w:rsidTr="006416FD">
        <w:trPr>
          <w:trHeight w:val="270"/>
        </w:trPr>
        <w:tc>
          <w:tcPr>
            <w:tcW w:w="1524" w:type="dxa"/>
            <w:vMerge w:val="restart"/>
          </w:tcPr>
          <w:p w:rsidR="0075787F" w:rsidRPr="00723A2C" w:rsidRDefault="0075787F" w:rsidP="003204E2">
            <w:pPr>
              <w:spacing w:before="0" w:after="0" w:line="240" w:lineRule="auto"/>
              <w:rPr>
                <w:sz w:val="14"/>
                <w:szCs w:val="14"/>
              </w:rPr>
            </w:pPr>
            <w:r w:rsidRPr="00723A2C">
              <w:rPr>
                <w:rFonts w:cs="Arial"/>
                <w:sz w:val="14"/>
                <w:szCs w:val="14"/>
              </w:rPr>
              <w:t xml:space="preserve">Αριθμός εκπαιδευτικού προσωπικού εκπαιδευμένου σε ΤΠΕ </w:t>
            </w:r>
          </w:p>
        </w:tc>
        <w:tc>
          <w:tcPr>
            <w:tcW w:w="848" w:type="dxa"/>
          </w:tcPr>
          <w:p w:rsidR="0075787F" w:rsidRPr="00723A2C" w:rsidRDefault="0075787F" w:rsidP="003204E2">
            <w:pPr>
              <w:spacing w:before="0" w:after="0" w:line="240" w:lineRule="auto"/>
              <w:rPr>
                <w:sz w:val="14"/>
                <w:szCs w:val="14"/>
              </w:rPr>
            </w:pPr>
            <w:r w:rsidRPr="00723A2C">
              <w:rPr>
                <w:sz w:val="14"/>
                <w:szCs w:val="14"/>
              </w:rPr>
              <w:t>Ολοκλήρωση</w:t>
            </w:r>
          </w:p>
        </w:tc>
        <w:tc>
          <w:tcPr>
            <w:tcW w:w="780" w:type="dxa"/>
            <w:noWrap/>
          </w:tcPr>
          <w:p w:rsidR="0075787F" w:rsidRPr="00723A2C" w:rsidRDefault="0075787F" w:rsidP="003204E2">
            <w:pPr>
              <w:spacing w:before="0" w:after="0" w:line="240" w:lineRule="auto"/>
              <w:jc w:val="center"/>
              <w:rPr>
                <w:sz w:val="14"/>
                <w:szCs w:val="14"/>
              </w:rPr>
            </w:pPr>
            <w:r w:rsidRPr="00723A2C">
              <w:rPr>
                <w:sz w:val="14"/>
                <w:szCs w:val="14"/>
              </w:rPr>
              <w:t>0</w:t>
            </w:r>
          </w:p>
        </w:tc>
        <w:tc>
          <w:tcPr>
            <w:tcW w:w="595" w:type="dxa"/>
            <w:noWrap/>
          </w:tcPr>
          <w:p w:rsidR="0075787F" w:rsidRPr="00723A2C" w:rsidRDefault="0075787F" w:rsidP="003204E2">
            <w:pPr>
              <w:spacing w:before="0" w:after="0" w:line="240" w:lineRule="auto"/>
              <w:jc w:val="center"/>
              <w:rPr>
                <w:sz w:val="14"/>
                <w:szCs w:val="14"/>
              </w:rPr>
            </w:pPr>
            <w:r w:rsidRPr="00723A2C">
              <w:rPr>
                <w:sz w:val="14"/>
                <w:szCs w:val="14"/>
                <w:lang w:val="en-US"/>
              </w:rPr>
              <w:t>0</w:t>
            </w:r>
          </w:p>
        </w:tc>
        <w:tc>
          <w:tcPr>
            <w:tcW w:w="694" w:type="dxa"/>
            <w:noWrap/>
          </w:tcPr>
          <w:p w:rsidR="0075787F" w:rsidRPr="00723A2C" w:rsidRDefault="0075787F" w:rsidP="003204E2">
            <w:pPr>
              <w:spacing w:before="0" w:after="0" w:line="240" w:lineRule="auto"/>
              <w:jc w:val="center"/>
              <w:rPr>
                <w:sz w:val="14"/>
                <w:szCs w:val="14"/>
              </w:rPr>
            </w:pPr>
            <w:r w:rsidRPr="00723A2C">
              <w:rPr>
                <w:sz w:val="14"/>
                <w:szCs w:val="14"/>
              </w:rPr>
              <w:t>0</w:t>
            </w:r>
          </w:p>
        </w:tc>
        <w:tc>
          <w:tcPr>
            <w:tcW w:w="710" w:type="dxa"/>
            <w:noWrap/>
          </w:tcPr>
          <w:p w:rsidR="0075787F" w:rsidRPr="00723A2C" w:rsidRDefault="0075787F" w:rsidP="003204E2">
            <w:pPr>
              <w:spacing w:before="0" w:after="0" w:line="240" w:lineRule="auto"/>
              <w:jc w:val="center"/>
              <w:rPr>
                <w:sz w:val="14"/>
                <w:szCs w:val="14"/>
              </w:rPr>
            </w:pPr>
            <w:r w:rsidRPr="00723A2C">
              <w:rPr>
                <w:sz w:val="14"/>
                <w:szCs w:val="14"/>
              </w:rPr>
              <w:t>1.378</w:t>
            </w:r>
          </w:p>
        </w:tc>
        <w:tc>
          <w:tcPr>
            <w:tcW w:w="665" w:type="dxa"/>
            <w:noWrap/>
          </w:tcPr>
          <w:p w:rsidR="0075787F" w:rsidRPr="00723A2C" w:rsidRDefault="0075787F" w:rsidP="003204E2">
            <w:pPr>
              <w:spacing w:before="0" w:after="0" w:line="240" w:lineRule="auto"/>
              <w:jc w:val="center"/>
              <w:rPr>
                <w:sz w:val="14"/>
                <w:szCs w:val="14"/>
              </w:rPr>
            </w:pPr>
            <w:r>
              <w:rPr>
                <w:sz w:val="14"/>
                <w:szCs w:val="14"/>
              </w:rPr>
              <w:t>2.260</w:t>
            </w:r>
          </w:p>
        </w:tc>
        <w:tc>
          <w:tcPr>
            <w:tcW w:w="529" w:type="dxa"/>
            <w:noWrap/>
          </w:tcPr>
          <w:p w:rsidR="0075787F" w:rsidRPr="00723A2C" w:rsidRDefault="0075787F" w:rsidP="003204E2">
            <w:pPr>
              <w:spacing w:before="0" w:after="0" w:line="240" w:lineRule="auto"/>
              <w:jc w:val="center"/>
              <w:rPr>
                <w:sz w:val="14"/>
                <w:szCs w:val="14"/>
              </w:rPr>
            </w:pPr>
            <w:r>
              <w:rPr>
                <w:sz w:val="14"/>
                <w:szCs w:val="14"/>
              </w:rPr>
              <w:t>3.568</w:t>
            </w:r>
          </w:p>
        </w:tc>
        <w:tc>
          <w:tcPr>
            <w:tcW w:w="743" w:type="dxa"/>
            <w:noWrap/>
          </w:tcPr>
          <w:p w:rsidR="0075787F" w:rsidRPr="00813FA1" w:rsidRDefault="0075787F" w:rsidP="003204E2">
            <w:pPr>
              <w:spacing w:before="0" w:after="0" w:line="240" w:lineRule="auto"/>
              <w:jc w:val="center"/>
              <w:rPr>
                <w:sz w:val="14"/>
                <w:szCs w:val="14"/>
              </w:rPr>
            </w:pPr>
            <w:r>
              <w:rPr>
                <w:sz w:val="14"/>
                <w:szCs w:val="14"/>
              </w:rPr>
              <w:t>12.746</w:t>
            </w:r>
          </w:p>
        </w:tc>
        <w:tc>
          <w:tcPr>
            <w:tcW w:w="850" w:type="dxa"/>
            <w:noWrap/>
          </w:tcPr>
          <w:p w:rsidR="0075787F" w:rsidRPr="00714C17" w:rsidRDefault="0075787F" w:rsidP="003204E2">
            <w:pPr>
              <w:spacing w:before="0" w:after="0" w:line="240" w:lineRule="auto"/>
              <w:jc w:val="center"/>
              <w:rPr>
                <w:sz w:val="14"/>
                <w:szCs w:val="14"/>
                <w:lang w:val="en-US"/>
              </w:rPr>
            </w:pPr>
            <w:r>
              <w:rPr>
                <w:sz w:val="14"/>
                <w:szCs w:val="14"/>
                <w:lang w:val="en-US"/>
              </w:rPr>
              <w:t>7.800</w:t>
            </w:r>
            <w:r>
              <w:rPr>
                <w:rStyle w:val="af1"/>
                <w:szCs w:val="14"/>
                <w:lang w:val="en-US"/>
              </w:rPr>
              <w:footnoteReference w:id="10"/>
            </w:r>
          </w:p>
        </w:tc>
        <w:tc>
          <w:tcPr>
            <w:tcW w:w="284" w:type="dxa"/>
            <w:noWrap/>
          </w:tcPr>
          <w:p w:rsidR="0075787F" w:rsidRPr="00723A2C" w:rsidRDefault="0075787F" w:rsidP="003204E2">
            <w:pPr>
              <w:spacing w:before="0" w:after="0" w:line="240" w:lineRule="auto"/>
              <w:jc w:val="center"/>
              <w:rPr>
                <w:sz w:val="14"/>
                <w:szCs w:val="14"/>
              </w:rPr>
            </w:pPr>
          </w:p>
        </w:tc>
        <w:tc>
          <w:tcPr>
            <w:tcW w:w="772" w:type="dxa"/>
          </w:tcPr>
          <w:p w:rsidR="0075787F" w:rsidRPr="00723A2C" w:rsidRDefault="0075787F" w:rsidP="003204E2">
            <w:pPr>
              <w:spacing w:before="0" w:after="0" w:line="240" w:lineRule="auto"/>
              <w:jc w:val="center"/>
              <w:rPr>
                <w:sz w:val="14"/>
                <w:szCs w:val="14"/>
              </w:rPr>
            </w:pPr>
          </w:p>
        </w:tc>
      </w:tr>
      <w:tr w:rsidR="0075787F" w:rsidRPr="00723A2C" w:rsidTr="006416FD">
        <w:trPr>
          <w:trHeight w:val="270"/>
        </w:trPr>
        <w:tc>
          <w:tcPr>
            <w:tcW w:w="1524" w:type="dxa"/>
            <w:vMerge/>
          </w:tcPr>
          <w:p w:rsidR="0075787F" w:rsidRPr="00723A2C" w:rsidRDefault="0075787F" w:rsidP="003204E2">
            <w:pPr>
              <w:spacing w:before="0" w:after="0" w:line="240" w:lineRule="auto"/>
              <w:rPr>
                <w:sz w:val="14"/>
                <w:szCs w:val="14"/>
              </w:rPr>
            </w:pPr>
          </w:p>
        </w:tc>
        <w:tc>
          <w:tcPr>
            <w:tcW w:w="848" w:type="dxa"/>
          </w:tcPr>
          <w:p w:rsidR="0075787F" w:rsidRPr="00723A2C" w:rsidRDefault="0075787F" w:rsidP="003204E2">
            <w:pPr>
              <w:spacing w:before="0" w:after="0" w:line="240" w:lineRule="auto"/>
              <w:rPr>
                <w:sz w:val="14"/>
                <w:szCs w:val="14"/>
              </w:rPr>
            </w:pPr>
            <w:r w:rsidRPr="00723A2C">
              <w:rPr>
                <w:sz w:val="14"/>
                <w:szCs w:val="14"/>
              </w:rPr>
              <w:t>Στόχος</w:t>
            </w:r>
          </w:p>
        </w:tc>
        <w:tc>
          <w:tcPr>
            <w:tcW w:w="780" w:type="dxa"/>
            <w:noWrap/>
          </w:tcPr>
          <w:p w:rsidR="0075787F" w:rsidRPr="00723A2C" w:rsidRDefault="0075787F" w:rsidP="003204E2">
            <w:pPr>
              <w:spacing w:before="0" w:after="0" w:line="240" w:lineRule="auto"/>
              <w:jc w:val="center"/>
              <w:rPr>
                <w:sz w:val="14"/>
                <w:szCs w:val="14"/>
              </w:rPr>
            </w:pPr>
          </w:p>
        </w:tc>
        <w:tc>
          <w:tcPr>
            <w:tcW w:w="595" w:type="dxa"/>
            <w:noWrap/>
          </w:tcPr>
          <w:p w:rsidR="0075787F" w:rsidRPr="00723A2C" w:rsidRDefault="0075787F" w:rsidP="003204E2">
            <w:pPr>
              <w:spacing w:before="0" w:after="0" w:line="240" w:lineRule="auto"/>
              <w:jc w:val="center"/>
              <w:rPr>
                <w:sz w:val="14"/>
                <w:szCs w:val="14"/>
              </w:rPr>
            </w:pPr>
          </w:p>
        </w:tc>
        <w:tc>
          <w:tcPr>
            <w:tcW w:w="694" w:type="dxa"/>
            <w:noWrap/>
          </w:tcPr>
          <w:p w:rsidR="0075787F" w:rsidRPr="00723A2C" w:rsidRDefault="0075787F" w:rsidP="003204E2">
            <w:pPr>
              <w:spacing w:before="0" w:after="0" w:line="240" w:lineRule="auto"/>
              <w:jc w:val="center"/>
              <w:rPr>
                <w:sz w:val="14"/>
                <w:szCs w:val="14"/>
              </w:rPr>
            </w:pPr>
          </w:p>
        </w:tc>
        <w:tc>
          <w:tcPr>
            <w:tcW w:w="710" w:type="dxa"/>
            <w:noWrap/>
          </w:tcPr>
          <w:p w:rsidR="0075787F" w:rsidRPr="00723A2C" w:rsidRDefault="0075787F" w:rsidP="003204E2">
            <w:pPr>
              <w:spacing w:before="0" w:after="0" w:line="240" w:lineRule="auto"/>
              <w:jc w:val="center"/>
              <w:rPr>
                <w:sz w:val="14"/>
                <w:szCs w:val="14"/>
              </w:rPr>
            </w:pPr>
          </w:p>
        </w:tc>
        <w:tc>
          <w:tcPr>
            <w:tcW w:w="665" w:type="dxa"/>
            <w:noWrap/>
          </w:tcPr>
          <w:p w:rsidR="0075787F" w:rsidRPr="00723A2C" w:rsidRDefault="0075787F" w:rsidP="003204E2">
            <w:pPr>
              <w:spacing w:before="0" w:after="0" w:line="240" w:lineRule="auto"/>
              <w:jc w:val="center"/>
              <w:rPr>
                <w:sz w:val="14"/>
                <w:szCs w:val="14"/>
              </w:rPr>
            </w:pPr>
          </w:p>
        </w:tc>
        <w:tc>
          <w:tcPr>
            <w:tcW w:w="529" w:type="dxa"/>
            <w:noWrap/>
          </w:tcPr>
          <w:p w:rsidR="0075787F" w:rsidRPr="00723A2C" w:rsidRDefault="0075787F" w:rsidP="003204E2">
            <w:pPr>
              <w:spacing w:before="0" w:after="0" w:line="240" w:lineRule="auto"/>
              <w:jc w:val="center"/>
              <w:rPr>
                <w:sz w:val="14"/>
                <w:szCs w:val="14"/>
              </w:rPr>
            </w:pPr>
          </w:p>
        </w:tc>
        <w:tc>
          <w:tcPr>
            <w:tcW w:w="743" w:type="dxa"/>
            <w:noWrap/>
          </w:tcPr>
          <w:p w:rsidR="0075787F" w:rsidRPr="00723A2C" w:rsidRDefault="0075787F" w:rsidP="003204E2">
            <w:pPr>
              <w:spacing w:before="0" w:after="0" w:line="240" w:lineRule="auto"/>
              <w:jc w:val="center"/>
              <w:rPr>
                <w:sz w:val="14"/>
                <w:szCs w:val="14"/>
              </w:rPr>
            </w:pPr>
          </w:p>
        </w:tc>
        <w:tc>
          <w:tcPr>
            <w:tcW w:w="850" w:type="dxa"/>
            <w:noWrap/>
          </w:tcPr>
          <w:p w:rsidR="0075787F" w:rsidRPr="00723A2C" w:rsidRDefault="0075787F" w:rsidP="003204E2">
            <w:pPr>
              <w:spacing w:before="0" w:after="0" w:line="240" w:lineRule="auto"/>
              <w:jc w:val="center"/>
              <w:rPr>
                <w:sz w:val="14"/>
                <w:szCs w:val="14"/>
              </w:rPr>
            </w:pPr>
          </w:p>
        </w:tc>
        <w:tc>
          <w:tcPr>
            <w:tcW w:w="284" w:type="dxa"/>
            <w:noWrap/>
          </w:tcPr>
          <w:p w:rsidR="0075787F" w:rsidRPr="00723A2C" w:rsidRDefault="0075787F" w:rsidP="003204E2">
            <w:pPr>
              <w:spacing w:before="0" w:after="0" w:line="240" w:lineRule="auto"/>
              <w:jc w:val="center"/>
              <w:rPr>
                <w:sz w:val="14"/>
                <w:szCs w:val="14"/>
              </w:rPr>
            </w:pPr>
          </w:p>
        </w:tc>
        <w:tc>
          <w:tcPr>
            <w:tcW w:w="772" w:type="dxa"/>
          </w:tcPr>
          <w:p w:rsidR="0075787F" w:rsidRPr="00723A2C" w:rsidRDefault="0075787F" w:rsidP="003204E2">
            <w:pPr>
              <w:spacing w:before="0" w:after="0" w:line="240" w:lineRule="auto"/>
              <w:jc w:val="center"/>
              <w:rPr>
                <w:sz w:val="14"/>
                <w:szCs w:val="14"/>
              </w:rPr>
            </w:pPr>
            <w:r w:rsidRPr="00723A2C">
              <w:rPr>
                <w:rFonts w:cs="Arial"/>
                <w:sz w:val="14"/>
                <w:szCs w:val="14"/>
              </w:rPr>
              <w:t>23.400</w:t>
            </w:r>
          </w:p>
        </w:tc>
      </w:tr>
      <w:tr w:rsidR="0075787F" w:rsidRPr="00723A2C" w:rsidTr="006416FD">
        <w:trPr>
          <w:trHeight w:val="270"/>
        </w:trPr>
        <w:tc>
          <w:tcPr>
            <w:tcW w:w="1524" w:type="dxa"/>
            <w:vMerge/>
          </w:tcPr>
          <w:p w:rsidR="0075787F" w:rsidRPr="00723A2C" w:rsidRDefault="0075787F" w:rsidP="003204E2">
            <w:pPr>
              <w:spacing w:before="0" w:after="0" w:line="240" w:lineRule="auto"/>
              <w:rPr>
                <w:sz w:val="14"/>
                <w:szCs w:val="14"/>
              </w:rPr>
            </w:pPr>
          </w:p>
        </w:tc>
        <w:tc>
          <w:tcPr>
            <w:tcW w:w="848" w:type="dxa"/>
          </w:tcPr>
          <w:p w:rsidR="0075787F" w:rsidRPr="00723A2C" w:rsidRDefault="0075787F" w:rsidP="003204E2">
            <w:pPr>
              <w:spacing w:before="0" w:after="0" w:line="240" w:lineRule="auto"/>
              <w:rPr>
                <w:sz w:val="14"/>
                <w:szCs w:val="14"/>
              </w:rPr>
            </w:pPr>
            <w:r w:rsidRPr="00723A2C">
              <w:rPr>
                <w:sz w:val="14"/>
                <w:szCs w:val="14"/>
              </w:rPr>
              <w:t>Αφετηρία</w:t>
            </w:r>
          </w:p>
        </w:tc>
        <w:tc>
          <w:tcPr>
            <w:tcW w:w="780" w:type="dxa"/>
            <w:noWrap/>
          </w:tcPr>
          <w:p w:rsidR="0075787F" w:rsidRPr="00723A2C" w:rsidRDefault="0075787F" w:rsidP="003204E2">
            <w:pPr>
              <w:spacing w:before="0" w:after="0" w:line="240" w:lineRule="auto"/>
              <w:jc w:val="center"/>
              <w:rPr>
                <w:sz w:val="14"/>
                <w:szCs w:val="14"/>
              </w:rPr>
            </w:pPr>
            <w:r w:rsidRPr="00B31819">
              <w:rPr>
                <w:sz w:val="14"/>
                <w:szCs w:val="14"/>
              </w:rPr>
              <w:t>21.000</w:t>
            </w:r>
          </w:p>
        </w:tc>
        <w:tc>
          <w:tcPr>
            <w:tcW w:w="595" w:type="dxa"/>
            <w:noWrap/>
          </w:tcPr>
          <w:p w:rsidR="0075787F" w:rsidRPr="00723A2C" w:rsidRDefault="0075787F" w:rsidP="003204E2">
            <w:pPr>
              <w:spacing w:before="0" w:after="0" w:line="240" w:lineRule="auto"/>
              <w:jc w:val="center"/>
              <w:rPr>
                <w:sz w:val="14"/>
                <w:szCs w:val="14"/>
              </w:rPr>
            </w:pPr>
          </w:p>
        </w:tc>
        <w:tc>
          <w:tcPr>
            <w:tcW w:w="694" w:type="dxa"/>
            <w:noWrap/>
          </w:tcPr>
          <w:p w:rsidR="0075787F" w:rsidRPr="00723A2C" w:rsidRDefault="0075787F" w:rsidP="003204E2">
            <w:pPr>
              <w:spacing w:before="0" w:after="0" w:line="240" w:lineRule="auto"/>
              <w:jc w:val="center"/>
              <w:rPr>
                <w:sz w:val="14"/>
                <w:szCs w:val="14"/>
              </w:rPr>
            </w:pPr>
          </w:p>
        </w:tc>
        <w:tc>
          <w:tcPr>
            <w:tcW w:w="710" w:type="dxa"/>
            <w:noWrap/>
          </w:tcPr>
          <w:p w:rsidR="0075787F" w:rsidRPr="00723A2C" w:rsidRDefault="0075787F" w:rsidP="003204E2">
            <w:pPr>
              <w:spacing w:before="0" w:after="0" w:line="240" w:lineRule="auto"/>
              <w:jc w:val="center"/>
              <w:rPr>
                <w:sz w:val="14"/>
                <w:szCs w:val="14"/>
              </w:rPr>
            </w:pPr>
          </w:p>
        </w:tc>
        <w:tc>
          <w:tcPr>
            <w:tcW w:w="665" w:type="dxa"/>
            <w:noWrap/>
          </w:tcPr>
          <w:p w:rsidR="0075787F" w:rsidRPr="00723A2C" w:rsidRDefault="0075787F" w:rsidP="003204E2">
            <w:pPr>
              <w:spacing w:before="0" w:after="0" w:line="240" w:lineRule="auto"/>
              <w:jc w:val="center"/>
              <w:rPr>
                <w:sz w:val="14"/>
                <w:szCs w:val="14"/>
              </w:rPr>
            </w:pPr>
          </w:p>
        </w:tc>
        <w:tc>
          <w:tcPr>
            <w:tcW w:w="529" w:type="dxa"/>
            <w:noWrap/>
          </w:tcPr>
          <w:p w:rsidR="0075787F" w:rsidRPr="00723A2C" w:rsidRDefault="0075787F" w:rsidP="003204E2">
            <w:pPr>
              <w:spacing w:before="0" w:after="0" w:line="240" w:lineRule="auto"/>
              <w:jc w:val="center"/>
              <w:rPr>
                <w:sz w:val="14"/>
                <w:szCs w:val="14"/>
              </w:rPr>
            </w:pPr>
          </w:p>
        </w:tc>
        <w:tc>
          <w:tcPr>
            <w:tcW w:w="743" w:type="dxa"/>
            <w:noWrap/>
          </w:tcPr>
          <w:p w:rsidR="0075787F" w:rsidRPr="00723A2C" w:rsidRDefault="0075787F" w:rsidP="003204E2">
            <w:pPr>
              <w:spacing w:before="0" w:after="0" w:line="240" w:lineRule="auto"/>
              <w:jc w:val="center"/>
              <w:rPr>
                <w:sz w:val="14"/>
                <w:szCs w:val="14"/>
              </w:rPr>
            </w:pPr>
          </w:p>
        </w:tc>
        <w:tc>
          <w:tcPr>
            <w:tcW w:w="850" w:type="dxa"/>
            <w:noWrap/>
          </w:tcPr>
          <w:p w:rsidR="0075787F" w:rsidRPr="00723A2C" w:rsidRDefault="0075787F" w:rsidP="003204E2">
            <w:pPr>
              <w:spacing w:before="0" w:after="0" w:line="240" w:lineRule="auto"/>
              <w:jc w:val="center"/>
              <w:rPr>
                <w:sz w:val="14"/>
                <w:szCs w:val="14"/>
              </w:rPr>
            </w:pPr>
          </w:p>
        </w:tc>
        <w:tc>
          <w:tcPr>
            <w:tcW w:w="284" w:type="dxa"/>
            <w:noWrap/>
          </w:tcPr>
          <w:p w:rsidR="0075787F" w:rsidRPr="00723A2C" w:rsidRDefault="0075787F" w:rsidP="003204E2">
            <w:pPr>
              <w:spacing w:before="0" w:after="0" w:line="240" w:lineRule="auto"/>
              <w:jc w:val="center"/>
              <w:rPr>
                <w:sz w:val="14"/>
                <w:szCs w:val="14"/>
              </w:rPr>
            </w:pPr>
          </w:p>
        </w:tc>
        <w:tc>
          <w:tcPr>
            <w:tcW w:w="772" w:type="dxa"/>
          </w:tcPr>
          <w:p w:rsidR="0075787F" w:rsidRPr="00723A2C" w:rsidRDefault="0075787F" w:rsidP="003204E2">
            <w:pPr>
              <w:spacing w:before="0" w:after="0" w:line="240" w:lineRule="auto"/>
              <w:jc w:val="center"/>
              <w:rPr>
                <w:sz w:val="14"/>
                <w:szCs w:val="14"/>
              </w:rPr>
            </w:pPr>
          </w:p>
        </w:tc>
      </w:tr>
      <w:tr w:rsidR="0075787F" w:rsidRPr="00723A2C" w:rsidTr="006416FD">
        <w:trPr>
          <w:trHeight w:val="720"/>
        </w:trPr>
        <w:tc>
          <w:tcPr>
            <w:tcW w:w="1524" w:type="dxa"/>
            <w:vMerge w:val="restart"/>
          </w:tcPr>
          <w:p w:rsidR="0075787F" w:rsidRPr="00723A2C" w:rsidRDefault="0075787F" w:rsidP="003204E2">
            <w:pPr>
              <w:spacing w:before="0" w:after="0" w:line="240" w:lineRule="auto"/>
              <w:rPr>
                <w:sz w:val="14"/>
                <w:szCs w:val="14"/>
              </w:rPr>
            </w:pPr>
            <w:r w:rsidRPr="00723A2C">
              <w:rPr>
                <w:rFonts w:cs="Arial"/>
                <w:sz w:val="14"/>
                <w:szCs w:val="14"/>
              </w:rPr>
              <w:t xml:space="preserve">Ποσοστό προγραμμάτων αβάθμιας και β'βάθμιας εκπαίδευσης που αναμορφώνονται προς καινοτόμες κατευθύνσεις στο σύνολο των αναμορφούμενων προγραμμάτων (εντός και εκτός του ΕΠ) </w:t>
            </w:r>
          </w:p>
        </w:tc>
        <w:tc>
          <w:tcPr>
            <w:tcW w:w="848" w:type="dxa"/>
          </w:tcPr>
          <w:p w:rsidR="0075787F" w:rsidRPr="00723A2C" w:rsidRDefault="0075787F" w:rsidP="003204E2">
            <w:pPr>
              <w:spacing w:before="0" w:after="0" w:line="240" w:lineRule="auto"/>
              <w:rPr>
                <w:sz w:val="14"/>
                <w:szCs w:val="14"/>
              </w:rPr>
            </w:pPr>
            <w:r w:rsidRPr="00723A2C">
              <w:rPr>
                <w:sz w:val="14"/>
                <w:szCs w:val="14"/>
              </w:rPr>
              <w:t>Ολοκλήρωση</w:t>
            </w:r>
          </w:p>
        </w:tc>
        <w:tc>
          <w:tcPr>
            <w:tcW w:w="780" w:type="dxa"/>
            <w:noWrap/>
          </w:tcPr>
          <w:p w:rsidR="0075787F" w:rsidRPr="00723A2C" w:rsidRDefault="0075787F" w:rsidP="003204E2">
            <w:pPr>
              <w:spacing w:before="0" w:after="0" w:line="240" w:lineRule="auto"/>
              <w:jc w:val="center"/>
              <w:rPr>
                <w:sz w:val="14"/>
                <w:szCs w:val="14"/>
              </w:rPr>
            </w:pPr>
            <w:r w:rsidRPr="00723A2C">
              <w:rPr>
                <w:sz w:val="14"/>
                <w:szCs w:val="14"/>
              </w:rPr>
              <w:t>0</w:t>
            </w:r>
          </w:p>
        </w:tc>
        <w:tc>
          <w:tcPr>
            <w:tcW w:w="595" w:type="dxa"/>
            <w:noWrap/>
          </w:tcPr>
          <w:p w:rsidR="0075787F" w:rsidRPr="00723A2C" w:rsidRDefault="0075787F" w:rsidP="003204E2">
            <w:pPr>
              <w:spacing w:before="0" w:after="0" w:line="240" w:lineRule="auto"/>
              <w:jc w:val="center"/>
              <w:rPr>
                <w:sz w:val="14"/>
                <w:szCs w:val="14"/>
              </w:rPr>
            </w:pPr>
            <w:r w:rsidRPr="00723A2C">
              <w:rPr>
                <w:sz w:val="14"/>
                <w:szCs w:val="14"/>
                <w:lang w:val="en-US"/>
              </w:rPr>
              <w:t>0</w:t>
            </w:r>
          </w:p>
        </w:tc>
        <w:tc>
          <w:tcPr>
            <w:tcW w:w="694" w:type="dxa"/>
            <w:noWrap/>
          </w:tcPr>
          <w:p w:rsidR="0075787F" w:rsidRPr="00723A2C" w:rsidRDefault="0075787F" w:rsidP="003204E2">
            <w:pPr>
              <w:spacing w:before="0" w:after="0" w:line="240" w:lineRule="auto"/>
              <w:jc w:val="center"/>
              <w:rPr>
                <w:sz w:val="14"/>
                <w:szCs w:val="14"/>
              </w:rPr>
            </w:pPr>
            <w:r w:rsidRPr="00723A2C">
              <w:rPr>
                <w:sz w:val="14"/>
                <w:szCs w:val="14"/>
              </w:rPr>
              <w:t>0</w:t>
            </w:r>
          </w:p>
        </w:tc>
        <w:tc>
          <w:tcPr>
            <w:tcW w:w="710" w:type="dxa"/>
            <w:noWrap/>
          </w:tcPr>
          <w:p w:rsidR="0075787F" w:rsidRPr="00723A2C" w:rsidRDefault="0075787F" w:rsidP="003204E2">
            <w:pPr>
              <w:spacing w:before="0" w:after="0" w:line="240" w:lineRule="auto"/>
              <w:jc w:val="center"/>
              <w:rPr>
                <w:sz w:val="14"/>
                <w:szCs w:val="14"/>
              </w:rPr>
            </w:pPr>
            <w:r w:rsidRPr="00723A2C">
              <w:rPr>
                <w:sz w:val="14"/>
                <w:szCs w:val="14"/>
              </w:rPr>
              <w:t>0</w:t>
            </w:r>
          </w:p>
        </w:tc>
        <w:tc>
          <w:tcPr>
            <w:tcW w:w="665" w:type="dxa"/>
            <w:noWrap/>
          </w:tcPr>
          <w:p w:rsidR="0075787F" w:rsidRPr="00723A2C" w:rsidRDefault="0075787F" w:rsidP="003204E2">
            <w:pPr>
              <w:spacing w:before="0" w:after="0" w:line="240" w:lineRule="auto"/>
              <w:jc w:val="center"/>
              <w:rPr>
                <w:sz w:val="14"/>
                <w:szCs w:val="14"/>
              </w:rPr>
            </w:pPr>
            <w:r>
              <w:rPr>
                <w:sz w:val="14"/>
                <w:szCs w:val="14"/>
              </w:rPr>
              <w:t>22,5%</w:t>
            </w:r>
          </w:p>
        </w:tc>
        <w:tc>
          <w:tcPr>
            <w:tcW w:w="529" w:type="dxa"/>
            <w:noWrap/>
          </w:tcPr>
          <w:p w:rsidR="0075787F" w:rsidRPr="00723A2C" w:rsidRDefault="0075787F" w:rsidP="003204E2">
            <w:pPr>
              <w:spacing w:before="0" w:after="0" w:line="240" w:lineRule="auto"/>
              <w:jc w:val="center"/>
              <w:rPr>
                <w:sz w:val="14"/>
                <w:szCs w:val="14"/>
              </w:rPr>
            </w:pPr>
            <w:r>
              <w:rPr>
                <w:sz w:val="14"/>
                <w:szCs w:val="14"/>
              </w:rPr>
              <w:t>47%</w:t>
            </w:r>
          </w:p>
        </w:tc>
        <w:tc>
          <w:tcPr>
            <w:tcW w:w="743" w:type="dxa"/>
            <w:noWrap/>
          </w:tcPr>
          <w:p w:rsidR="0075787F" w:rsidRPr="00055530" w:rsidRDefault="0075787F" w:rsidP="003204E2">
            <w:pPr>
              <w:spacing w:before="0" w:after="0" w:line="240" w:lineRule="auto"/>
              <w:jc w:val="center"/>
              <w:rPr>
                <w:sz w:val="14"/>
                <w:szCs w:val="14"/>
                <w:lang w:val="en-US"/>
              </w:rPr>
            </w:pPr>
            <w:r>
              <w:rPr>
                <w:sz w:val="14"/>
                <w:szCs w:val="14"/>
                <w:lang w:val="en-US"/>
              </w:rPr>
              <w:t>47%</w:t>
            </w:r>
          </w:p>
        </w:tc>
        <w:tc>
          <w:tcPr>
            <w:tcW w:w="850" w:type="dxa"/>
            <w:noWrap/>
          </w:tcPr>
          <w:p w:rsidR="0075787F" w:rsidRPr="00723A2C" w:rsidRDefault="0075787F" w:rsidP="003204E2">
            <w:pPr>
              <w:spacing w:before="0" w:after="0" w:line="240" w:lineRule="auto"/>
              <w:jc w:val="center"/>
              <w:rPr>
                <w:sz w:val="14"/>
                <w:szCs w:val="14"/>
              </w:rPr>
            </w:pPr>
            <w:r>
              <w:rPr>
                <w:sz w:val="14"/>
                <w:szCs w:val="14"/>
              </w:rPr>
              <w:t>47%</w:t>
            </w:r>
          </w:p>
        </w:tc>
        <w:tc>
          <w:tcPr>
            <w:tcW w:w="284" w:type="dxa"/>
            <w:noWrap/>
          </w:tcPr>
          <w:p w:rsidR="0075787F" w:rsidRPr="00723A2C" w:rsidRDefault="0075787F" w:rsidP="003204E2">
            <w:pPr>
              <w:spacing w:before="0" w:after="0" w:line="240" w:lineRule="auto"/>
              <w:jc w:val="center"/>
              <w:rPr>
                <w:sz w:val="14"/>
                <w:szCs w:val="14"/>
              </w:rPr>
            </w:pPr>
          </w:p>
        </w:tc>
        <w:tc>
          <w:tcPr>
            <w:tcW w:w="772" w:type="dxa"/>
          </w:tcPr>
          <w:p w:rsidR="0075787F" w:rsidRPr="00723A2C" w:rsidRDefault="0075787F" w:rsidP="003204E2">
            <w:pPr>
              <w:spacing w:before="0" w:after="0" w:line="240" w:lineRule="auto"/>
              <w:jc w:val="center"/>
              <w:rPr>
                <w:sz w:val="14"/>
                <w:szCs w:val="14"/>
              </w:rPr>
            </w:pPr>
          </w:p>
        </w:tc>
      </w:tr>
      <w:tr w:rsidR="0075787F" w:rsidRPr="00723A2C" w:rsidTr="006416FD">
        <w:trPr>
          <w:trHeight w:val="510"/>
        </w:trPr>
        <w:tc>
          <w:tcPr>
            <w:tcW w:w="1524" w:type="dxa"/>
            <w:vMerge/>
          </w:tcPr>
          <w:p w:rsidR="0075787F" w:rsidRPr="00723A2C" w:rsidRDefault="0075787F" w:rsidP="003204E2">
            <w:pPr>
              <w:spacing w:before="0" w:after="0" w:line="240" w:lineRule="auto"/>
              <w:rPr>
                <w:sz w:val="14"/>
                <w:szCs w:val="14"/>
              </w:rPr>
            </w:pPr>
          </w:p>
        </w:tc>
        <w:tc>
          <w:tcPr>
            <w:tcW w:w="848" w:type="dxa"/>
          </w:tcPr>
          <w:p w:rsidR="0075787F" w:rsidRPr="00723A2C" w:rsidRDefault="0075787F" w:rsidP="003204E2">
            <w:pPr>
              <w:spacing w:before="0" w:after="0" w:line="240" w:lineRule="auto"/>
              <w:rPr>
                <w:sz w:val="14"/>
                <w:szCs w:val="14"/>
              </w:rPr>
            </w:pPr>
            <w:r w:rsidRPr="00723A2C">
              <w:rPr>
                <w:sz w:val="14"/>
                <w:szCs w:val="14"/>
              </w:rPr>
              <w:t>Στόχος</w:t>
            </w:r>
          </w:p>
        </w:tc>
        <w:tc>
          <w:tcPr>
            <w:tcW w:w="780" w:type="dxa"/>
            <w:noWrap/>
          </w:tcPr>
          <w:p w:rsidR="0075787F" w:rsidRPr="00723A2C" w:rsidRDefault="0075787F" w:rsidP="003204E2">
            <w:pPr>
              <w:spacing w:before="0" w:after="0" w:line="240" w:lineRule="auto"/>
              <w:jc w:val="center"/>
              <w:rPr>
                <w:sz w:val="14"/>
                <w:szCs w:val="14"/>
              </w:rPr>
            </w:pPr>
          </w:p>
        </w:tc>
        <w:tc>
          <w:tcPr>
            <w:tcW w:w="595" w:type="dxa"/>
            <w:noWrap/>
          </w:tcPr>
          <w:p w:rsidR="0075787F" w:rsidRPr="00723A2C" w:rsidRDefault="0075787F" w:rsidP="003204E2">
            <w:pPr>
              <w:spacing w:before="0" w:after="0" w:line="240" w:lineRule="auto"/>
              <w:jc w:val="center"/>
              <w:rPr>
                <w:sz w:val="14"/>
                <w:szCs w:val="14"/>
              </w:rPr>
            </w:pPr>
          </w:p>
        </w:tc>
        <w:tc>
          <w:tcPr>
            <w:tcW w:w="694" w:type="dxa"/>
            <w:noWrap/>
          </w:tcPr>
          <w:p w:rsidR="0075787F" w:rsidRPr="00723A2C" w:rsidRDefault="0075787F" w:rsidP="003204E2">
            <w:pPr>
              <w:spacing w:before="0" w:after="0" w:line="240" w:lineRule="auto"/>
              <w:jc w:val="center"/>
              <w:rPr>
                <w:sz w:val="14"/>
                <w:szCs w:val="14"/>
              </w:rPr>
            </w:pPr>
          </w:p>
        </w:tc>
        <w:tc>
          <w:tcPr>
            <w:tcW w:w="710" w:type="dxa"/>
            <w:noWrap/>
          </w:tcPr>
          <w:p w:rsidR="0075787F" w:rsidRPr="00723A2C" w:rsidRDefault="0075787F" w:rsidP="003204E2">
            <w:pPr>
              <w:spacing w:before="0" w:after="0" w:line="240" w:lineRule="auto"/>
              <w:jc w:val="center"/>
              <w:rPr>
                <w:sz w:val="14"/>
                <w:szCs w:val="14"/>
              </w:rPr>
            </w:pPr>
          </w:p>
        </w:tc>
        <w:tc>
          <w:tcPr>
            <w:tcW w:w="665" w:type="dxa"/>
            <w:noWrap/>
          </w:tcPr>
          <w:p w:rsidR="0075787F" w:rsidRPr="00723A2C" w:rsidRDefault="0075787F" w:rsidP="003204E2">
            <w:pPr>
              <w:spacing w:before="0" w:after="0" w:line="240" w:lineRule="auto"/>
              <w:jc w:val="center"/>
              <w:rPr>
                <w:sz w:val="14"/>
                <w:szCs w:val="14"/>
              </w:rPr>
            </w:pPr>
          </w:p>
        </w:tc>
        <w:tc>
          <w:tcPr>
            <w:tcW w:w="529" w:type="dxa"/>
            <w:noWrap/>
          </w:tcPr>
          <w:p w:rsidR="0075787F" w:rsidRPr="00723A2C" w:rsidRDefault="0075787F" w:rsidP="003204E2">
            <w:pPr>
              <w:spacing w:before="0" w:after="0" w:line="240" w:lineRule="auto"/>
              <w:jc w:val="center"/>
              <w:rPr>
                <w:sz w:val="14"/>
                <w:szCs w:val="14"/>
              </w:rPr>
            </w:pPr>
          </w:p>
        </w:tc>
        <w:tc>
          <w:tcPr>
            <w:tcW w:w="743" w:type="dxa"/>
            <w:noWrap/>
          </w:tcPr>
          <w:p w:rsidR="0075787F" w:rsidRPr="00723A2C" w:rsidRDefault="0075787F" w:rsidP="003204E2">
            <w:pPr>
              <w:spacing w:before="0" w:after="0" w:line="240" w:lineRule="auto"/>
              <w:jc w:val="center"/>
              <w:rPr>
                <w:sz w:val="14"/>
                <w:szCs w:val="14"/>
              </w:rPr>
            </w:pPr>
          </w:p>
        </w:tc>
        <w:tc>
          <w:tcPr>
            <w:tcW w:w="850" w:type="dxa"/>
            <w:noWrap/>
          </w:tcPr>
          <w:p w:rsidR="0075787F" w:rsidRPr="00723A2C" w:rsidRDefault="0075787F" w:rsidP="003204E2">
            <w:pPr>
              <w:spacing w:before="0" w:after="0" w:line="240" w:lineRule="auto"/>
              <w:jc w:val="center"/>
              <w:rPr>
                <w:sz w:val="14"/>
                <w:szCs w:val="14"/>
              </w:rPr>
            </w:pPr>
          </w:p>
        </w:tc>
        <w:tc>
          <w:tcPr>
            <w:tcW w:w="284" w:type="dxa"/>
            <w:noWrap/>
          </w:tcPr>
          <w:p w:rsidR="0075787F" w:rsidRPr="00723A2C" w:rsidRDefault="0075787F" w:rsidP="003204E2">
            <w:pPr>
              <w:spacing w:before="0" w:after="0" w:line="240" w:lineRule="auto"/>
              <w:jc w:val="center"/>
              <w:rPr>
                <w:sz w:val="14"/>
                <w:szCs w:val="14"/>
              </w:rPr>
            </w:pPr>
          </w:p>
        </w:tc>
        <w:tc>
          <w:tcPr>
            <w:tcW w:w="772" w:type="dxa"/>
          </w:tcPr>
          <w:p w:rsidR="0075787F" w:rsidRPr="00723A2C" w:rsidRDefault="0075787F" w:rsidP="003204E2">
            <w:pPr>
              <w:spacing w:before="0" w:after="0" w:line="240" w:lineRule="auto"/>
              <w:jc w:val="center"/>
              <w:rPr>
                <w:sz w:val="14"/>
                <w:szCs w:val="14"/>
              </w:rPr>
            </w:pPr>
            <w:r w:rsidRPr="00723A2C">
              <w:rPr>
                <w:rFonts w:cs="Arial"/>
                <w:sz w:val="14"/>
                <w:szCs w:val="14"/>
              </w:rPr>
              <w:t xml:space="preserve">50% </w:t>
            </w:r>
            <w:r w:rsidRPr="00723A2C">
              <w:rPr>
                <w:rFonts w:cs="Arial"/>
                <w:sz w:val="14"/>
                <w:szCs w:val="14"/>
                <w:vertAlign w:val="superscript"/>
              </w:rPr>
              <w:t>(1), (2), (4)</w:t>
            </w:r>
          </w:p>
        </w:tc>
      </w:tr>
      <w:tr w:rsidR="0075787F" w:rsidRPr="00723A2C" w:rsidTr="006416FD">
        <w:trPr>
          <w:trHeight w:val="270"/>
        </w:trPr>
        <w:tc>
          <w:tcPr>
            <w:tcW w:w="1524" w:type="dxa"/>
            <w:vMerge/>
          </w:tcPr>
          <w:p w:rsidR="0075787F" w:rsidRPr="00723A2C" w:rsidRDefault="0075787F" w:rsidP="003204E2">
            <w:pPr>
              <w:spacing w:before="0" w:after="0" w:line="240" w:lineRule="auto"/>
              <w:rPr>
                <w:sz w:val="14"/>
                <w:szCs w:val="14"/>
              </w:rPr>
            </w:pPr>
          </w:p>
        </w:tc>
        <w:tc>
          <w:tcPr>
            <w:tcW w:w="848" w:type="dxa"/>
          </w:tcPr>
          <w:p w:rsidR="0075787F" w:rsidRPr="00723A2C" w:rsidRDefault="0075787F" w:rsidP="003204E2">
            <w:pPr>
              <w:spacing w:before="0" w:after="0" w:line="240" w:lineRule="auto"/>
              <w:rPr>
                <w:sz w:val="14"/>
                <w:szCs w:val="14"/>
              </w:rPr>
            </w:pPr>
            <w:r w:rsidRPr="00723A2C">
              <w:rPr>
                <w:sz w:val="14"/>
                <w:szCs w:val="14"/>
              </w:rPr>
              <w:t>Αφετηρία</w:t>
            </w:r>
          </w:p>
        </w:tc>
        <w:tc>
          <w:tcPr>
            <w:tcW w:w="780" w:type="dxa"/>
            <w:noWrap/>
          </w:tcPr>
          <w:p w:rsidR="0075787F" w:rsidRPr="00723A2C" w:rsidRDefault="0075787F" w:rsidP="003204E2">
            <w:pPr>
              <w:spacing w:before="0" w:after="0" w:line="240" w:lineRule="auto"/>
              <w:jc w:val="center"/>
              <w:rPr>
                <w:sz w:val="14"/>
                <w:szCs w:val="14"/>
              </w:rPr>
            </w:pPr>
            <w:r w:rsidRPr="00723A2C">
              <w:rPr>
                <w:rFonts w:cs="Arial"/>
                <w:sz w:val="14"/>
                <w:szCs w:val="14"/>
              </w:rPr>
              <w:t>0%</w:t>
            </w:r>
          </w:p>
        </w:tc>
        <w:tc>
          <w:tcPr>
            <w:tcW w:w="595" w:type="dxa"/>
            <w:noWrap/>
          </w:tcPr>
          <w:p w:rsidR="0075787F" w:rsidRPr="00723A2C" w:rsidRDefault="0075787F" w:rsidP="003204E2">
            <w:pPr>
              <w:spacing w:before="0" w:after="0" w:line="240" w:lineRule="auto"/>
              <w:jc w:val="center"/>
              <w:rPr>
                <w:sz w:val="14"/>
                <w:szCs w:val="14"/>
              </w:rPr>
            </w:pPr>
          </w:p>
        </w:tc>
        <w:tc>
          <w:tcPr>
            <w:tcW w:w="694" w:type="dxa"/>
            <w:noWrap/>
          </w:tcPr>
          <w:p w:rsidR="0075787F" w:rsidRPr="00723A2C" w:rsidRDefault="0075787F" w:rsidP="003204E2">
            <w:pPr>
              <w:spacing w:before="0" w:after="0" w:line="240" w:lineRule="auto"/>
              <w:jc w:val="center"/>
              <w:rPr>
                <w:sz w:val="14"/>
                <w:szCs w:val="14"/>
              </w:rPr>
            </w:pPr>
          </w:p>
        </w:tc>
        <w:tc>
          <w:tcPr>
            <w:tcW w:w="710" w:type="dxa"/>
            <w:noWrap/>
          </w:tcPr>
          <w:p w:rsidR="0075787F" w:rsidRPr="00723A2C" w:rsidRDefault="0075787F" w:rsidP="003204E2">
            <w:pPr>
              <w:spacing w:before="0" w:after="0" w:line="240" w:lineRule="auto"/>
              <w:jc w:val="center"/>
              <w:rPr>
                <w:sz w:val="14"/>
                <w:szCs w:val="14"/>
              </w:rPr>
            </w:pPr>
          </w:p>
        </w:tc>
        <w:tc>
          <w:tcPr>
            <w:tcW w:w="665" w:type="dxa"/>
            <w:noWrap/>
          </w:tcPr>
          <w:p w:rsidR="0075787F" w:rsidRPr="00723A2C" w:rsidRDefault="0075787F" w:rsidP="003204E2">
            <w:pPr>
              <w:spacing w:before="0" w:after="0" w:line="240" w:lineRule="auto"/>
              <w:jc w:val="center"/>
              <w:rPr>
                <w:sz w:val="14"/>
                <w:szCs w:val="14"/>
              </w:rPr>
            </w:pPr>
          </w:p>
        </w:tc>
        <w:tc>
          <w:tcPr>
            <w:tcW w:w="529" w:type="dxa"/>
            <w:noWrap/>
          </w:tcPr>
          <w:p w:rsidR="0075787F" w:rsidRPr="00723A2C" w:rsidRDefault="0075787F" w:rsidP="003204E2">
            <w:pPr>
              <w:spacing w:before="0" w:after="0" w:line="240" w:lineRule="auto"/>
              <w:jc w:val="center"/>
              <w:rPr>
                <w:sz w:val="14"/>
                <w:szCs w:val="14"/>
              </w:rPr>
            </w:pPr>
          </w:p>
        </w:tc>
        <w:tc>
          <w:tcPr>
            <w:tcW w:w="743" w:type="dxa"/>
            <w:noWrap/>
          </w:tcPr>
          <w:p w:rsidR="0075787F" w:rsidRPr="00723A2C" w:rsidRDefault="0075787F" w:rsidP="003204E2">
            <w:pPr>
              <w:spacing w:before="0" w:after="0" w:line="240" w:lineRule="auto"/>
              <w:jc w:val="center"/>
              <w:rPr>
                <w:sz w:val="14"/>
                <w:szCs w:val="14"/>
              </w:rPr>
            </w:pPr>
          </w:p>
        </w:tc>
        <w:tc>
          <w:tcPr>
            <w:tcW w:w="850" w:type="dxa"/>
            <w:noWrap/>
          </w:tcPr>
          <w:p w:rsidR="0075787F" w:rsidRPr="00723A2C" w:rsidRDefault="0075787F" w:rsidP="003204E2">
            <w:pPr>
              <w:spacing w:before="0" w:after="0" w:line="240" w:lineRule="auto"/>
              <w:jc w:val="center"/>
              <w:rPr>
                <w:sz w:val="14"/>
                <w:szCs w:val="14"/>
              </w:rPr>
            </w:pPr>
          </w:p>
        </w:tc>
        <w:tc>
          <w:tcPr>
            <w:tcW w:w="284" w:type="dxa"/>
            <w:noWrap/>
          </w:tcPr>
          <w:p w:rsidR="0075787F" w:rsidRPr="00723A2C" w:rsidRDefault="0075787F" w:rsidP="003204E2">
            <w:pPr>
              <w:spacing w:before="0" w:after="0" w:line="240" w:lineRule="auto"/>
              <w:jc w:val="center"/>
              <w:rPr>
                <w:sz w:val="14"/>
                <w:szCs w:val="14"/>
              </w:rPr>
            </w:pPr>
          </w:p>
        </w:tc>
        <w:tc>
          <w:tcPr>
            <w:tcW w:w="772" w:type="dxa"/>
          </w:tcPr>
          <w:p w:rsidR="0075787F" w:rsidRPr="00723A2C" w:rsidRDefault="0075787F" w:rsidP="003204E2">
            <w:pPr>
              <w:spacing w:before="0" w:after="0" w:line="240" w:lineRule="auto"/>
              <w:jc w:val="center"/>
              <w:rPr>
                <w:sz w:val="14"/>
                <w:szCs w:val="14"/>
              </w:rPr>
            </w:pPr>
          </w:p>
        </w:tc>
      </w:tr>
      <w:tr w:rsidR="0075787F" w:rsidRPr="00723A2C" w:rsidTr="006416FD">
        <w:trPr>
          <w:trHeight w:val="255"/>
        </w:trPr>
        <w:tc>
          <w:tcPr>
            <w:tcW w:w="1524" w:type="dxa"/>
            <w:vMerge w:val="restart"/>
          </w:tcPr>
          <w:p w:rsidR="0075787F" w:rsidRPr="00723A2C" w:rsidRDefault="0075787F" w:rsidP="003204E2">
            <w:pPr>
              <w:spacing w:before="0" w:after="0" w:line="240" w:lineRule="auto"/>
              <w:rPr>
                <w:sz w:val="14"/>
                <w:szCs w:val="14"/>
              </w:rPr>
            </w:pPr>
            <w:r w:rsidRPr="00723A2C">
              <w:rPr>
                <w:rFonts w:cs="Arial"/>
                <w:sz w:val="14"/>
                <w:szCs w:val="14"/>
              </w:rPr>
              <w:t>Ποσοστό τμημάτων ιδρυμάτων ανωτάτης εκπαίδευσης πουαξιολογήθηκαν</w:t>
            </w:r>
          </w:p>
        </w:tc>
        <w:tc>
          <w:tcPr>
            <w:tcW w:w="848" w:type="dxa"/>
          </w:tcPr>
          <w:p w:rsidR="0075787F" w:rsidRPr="00723A2C" w:rsidRDefault="0075787F" w:rsidP="003204E2">
            <w:pPr>
              <w:spacing w:before="0" w:after="0" w:line="240" w:lineRule="auto"/>
              <w:rPr>
                <w:sz w:val="14"/>
                <w:szCs w:val="14"/>
              </w:rPr>
            </w:pPr>
            <w:r w:rsidRPr="00723A2C">
              <w:rPr>
                <w:sz w:val="14"/>
                <w:szCs w:val="14"/>
              </w:rPr>
              <w:t>Ολοκλήρωση</w:t>
            </w:r>
          </w:p>
        </w:tc>
        <w:tc>
          <w:tcPr>
            <w:tcW w:w="780" w:type="dxa"/>
            <w:noWrap/>
          </w:tcPr>
          <w:p w:rsidR="0075787F" w:rsidRPr="00723A2C" w:rsidRDefault="0075787F" w:rsidP="003204E2">
            <w:pPr>
              <w:spacing w:before="0" w:after="0" w:line="240" w:lineRule="auto"/>
              <w:jc w:val="center"/>
              <w:rPr>
                <w:sz w:val="14"/>
                <w:szCs w:val="14"/>
              </w:rPr>
            </w:pPr>
            <w:r w:rsidRPr="00723A2C">
              <w:rPr>
                <w:sz w:val="14"/>
                <w:szCs w:val="14"/>
              </w:rPr>
              <w:t>0</w:t>
            </w:r>
          </w:p>
        </w:tc>
        <w:tc>
          <w:tcPr>
            <w:tcW w:w="595" w:type="dxa"/>
            <w:noWrap/>
          </w:tcPr>
          <w:p w:rsidR="0075787F" w:rsidRPr="00723A2C" w:rsidRDefault="0075787F" w:rsidP="003204E2">
            <w:pPr>
              <w:spacing w:before="0" w:after="0" w:line="240" w:lineRule="auto"/>
              <w:jc w:val="center"/>
              <w:rPr>
                <w:sz w:val="14"/>
                <w:szCs w:val="14"/>
              </w:rPr>
            </w:pPr>
            <w:r w:rsidRPr="00723A2C">
              <w:rPr>
                <w:sz w:val="14"/>
                <w:szCs w:val="14"/>
                <w:lang w:val="en-US"/>
              </w:rPr>
              <w:t>0</w:t>
            </w:r>
          </w:p>
        </w:tc>
        <w:tc>
          <w:tcPr>
            <w:tcW w:w="694" w:type="dxa"/>
            <w:noWrap/>
          </w:tcPr>
          <w:p w:rsidR="0075787F" w:rsidRPr="00723A2C" w:rsidRDefault="0075787F" w:rsidP="003204E2">
            <w:pPr>
              <w:spacing w:before="0" w:after="0" w:line="240" w:lineRule="auto"/>
              <w:jc w:val="center"/>
              <w:rPr>
                <w:sz w:val="14"/>
                <w:szCs w:val="14"/>
              </w:rPr>
            </w:pPr>
            <w:r w:rsidRPr="00723A2C">
              <w:rPr>
                <w:sz w:val="14"/>
                <w:szCs w:val="14"/>
              </w:rPr>
              <w:t>0</w:t>
            </w:r>
          </w:p>
        </w:tc>
        <w:tc>
          <w:tcPr>
            <w:tcW w:w="710" w:type="dxa"/>
            <w:noWrap/>
          </w:tcPr>
          <w:p w:rsidR="0075787F" w:rsidRPr="00723A2C" w:rsidRDefault="0075787F" w:rsidP="003204E2">
            <w:pPr>
              <w:spacing w:before="0" w:after="0" w:line="240" w:lineRule="auto"/>
              <w:jc w:val="center"/>
              <w:rPr>
                <w:sz w:val="14"/>
                <w:szCs w:val="14"/>
              </w:rPr>
            </w:pPr>
            <w:r>
              <w:rPr>
                <w:sz w:val="14"/>
                <w:szCs w:val="14"/>
              </w:rPr>
              <w:t>59*</w:t>
            </w:r>
          </w:p>
        </w:tc>
        <w:tc>
          <w:tcPr>
            <w:tcW w:w="665" w:type="dxa"/>
            <w:noWrap/>
          </w:tcPr>
          <w:p w:rsidR="0075787F" w:rsidRPr="00723A2C" w:rsidRDefault="0075787F" w:rsidP="003204E2">
            <w:pPr>
              <w:spacing w:before="0" w:after="0" w:line="240" w:lineRule="auto"/>
              <w:jc w:val="center"/>
              <w:rPr>
                <w:sz w:val="14"/>
                <w:szCs w:val="14"/>
              </w:rPr>
            </w:pPr>
            <w:r>
              <w:rPr>
                <w:sz w:val="14"/>
                <w:szCs w:val="14"/>
              </w:rPr>
              <w:t>75%</w:t>
            </w:r>
          </w:p>
        </w:tc>
        <w:tc>
          <w:tcPr>
            <w:tcW w:w="529" w:type="dxa"/>
            <w:noWrap/>
          </w:tcPr>
          <w:p w:rsidR="0075787F" w:rsidRPr="00723A2C" w:rsidRDefault="0075787F" w:rsidP="003204E2">
            <w:pPr>
              <w:spacing w:before="0" w:after="0" w:line="240" w:lineRule="auto"/>
              <w:jc w:val="center"/>
              <w:rPr>
                <w:sz w:val="14"/>
                <w:szCs w:val="14"/>
              </w:rPr>
            </w:pPr>
            <w:r>
              <w:rPr>
                <w:sz w:val="14"/>
                <w:szCs w:val="14"/>
              </w:rPr>
              <w:t>75%</w:t>
            </w:r>
          </w:p>
        </w:tc>
        <w:tc>
          <w:tcPr>
            <w:tcW w:w="743" w:type="dxa"/>
            <w:noWrap/>
          </w:tcPr>
          <w:p w:rsidR="0075787F" w:rsidRPr="00055530" w:rsidRDefault="0075787F" w:rsidP="003204E2">
            <w:pPr>
              <w:spacing w:before="0" w:after="0" w:line="240" w:lineRule="auto"/>
              <w:jc w:val="center"/>
              <w:rPr>
                <w:sz w:val="14"/>
                <w:szCs w:val="14"/>
                <w:lang w:val="en-US"/>
              </w:rPr>
            </w:pPr>
            <w:r w:rsidRPr="00BE3A06">
              <w:rPr>
                <w:sz w:val="14"/>
                <w:szCs w:val="14"/>
                <w:lang w:val="en-US"/>
              </w:rPr>
              <w:t>96%</w:t>
            </w:r>
          </w:p>
        </w:tc>
        <w:tc>
          <w:tcPr>
            <w:tcW w:w="850" w:type="dxa"/>
            <w:noWrap/>
          </w:tcPr>
          <w:p w:rsidR="0075787F" w:rsidRPr="00723A2C" w:rsidRDefault="0075787F" w:rsidP="003204E2">
            <w:pPr>
              <w:spacing w:before="0" w:after="0" w:line="240" w:lineRule="auto"/>
              <w:jc w:val="center"/>
              <w:rPr>
                <w:sz w:val="14"/>
                <w:szCs w:val="14"/>
              </w:rPr>
            </w:pPr>
            <w:r>
              <w:rPr>
                <w:sz w:val="14"/>
                <w:szCs w:val="14"/>
              </w:rPr>
              <w:t>100%</w:t>
            </w:r>
          </w:p>
        </w:tc>
        <w:tc>
          <w:tcPr>
            <w:tcW w:w="284" w:type="dxa"/>
            <w:noWrap/>
          </w:tcPr>
          <w:p w:rsidR="0075787F" w:rsidRPr="00723A2C" w:rsidRDefault="0075787F" w:rsidP="003204E2">
            <w:pPr>
              <w:spacing w:before="0" w:after="0" w:line="240" w:lineRule="auto"/>
              <w:jc w:val="center"/>
              <w:rPr>
                <w:sz w:val="14"/>
                <w:szCs w:val="14"/>
              </w:rPr>
            </w:pPr>
          </w:p>
        </w:tc>
        <w:tc>
          <w:tcPr>
            <w:tcW w:w="772" w:type="dxa"/>
          </w:tcPr>
          <w:p w:rsidR="0075787F" w:rsidRPr="00723A2C" w:rsidRDefault="0075787F" w:rsidP="003204E2">
            <w:pPr>
              <w:spacing w:before="0" w:after="0" w:line="240" w:lineRule="auto"/>
              <w:jc w:val="center"/>
              <w:rPr>
                <w:sz w:val="14"/>
                <w:szCs w:val="14"/>
              </w:rPr>
            </w:pPr>
          </w:p>
        </w:tc>
      </w:tr>
      <w:tr w:rsidR="0075787F" w:rsidRPr="00723A2C" w:rsidTr="006416FD">
        <w:trPr>
          <w:trHeight w:val="270"/>
        </w:trPr>
        <w:tc>
          <w:tcPr>
            <w:tcW w:w="1524" w:type="dxa"/>
            <w:vMerge/>
          </w:tcPr>
          <w:p w:rsidR="0075787F" w:rsidRPr="00723A2C" w:rsidRDefault="0075787F" w:rsidP="003204E2">
            <w:pPr>
              <w:spacing w:before="0" w:after="0" w:line="240" w:lineRule="auto"/>
              <w:rPr>
                <w:sz w:val="14"/>
                <w:szCs w:val="14"/>
              </w:rPr>
            </w:pPr>
          </w:p>
        </w:tc>
        <w:tc>
          <w:tcPr>
            <w:tcW w:w="848" w:type="dxa"/>
          </w:tcPr>
          <w:p w:rsidR="0075787F" w:rsidRPr="00723A2C" w:rsidRDefault="0075787F" w:rsidP="003204E2">
            <w:pPr>
              <w:spacing w:before="0" w:after="0" w:line="240" w:lineRule="auto"/>
              <w:rPr>
                <w:sz w:val="14"/>
                <w:szCs w:val="14"/>
              </w:rPr>
            </w:pPr>
            <w:r w:rsidRPr="00723A2C">
              <w:rPr>
                <w:sz w:val="14"/>
                <w:szCs w:val="14"/>
              </w:rPr>
              <w:t>Στόχος</w:t>
            </w:r>
          </w:p>
        </w:tc>
        <w:tc>
          <w:tcPr>
            <w:tcW w:w="780" w:type="dxa"/>
            <w:noWrap/>
          </w:tcPr>
          <w:p w:rsidR="0075787F" w:rsidRPr="00723A2C" w:rsidRDefault="0075787F" w:rsidP="003204E2">
            <w:pPr>
              <w:spacing w:before="0" w:after="0" w:line="240" w:lineRule="auto"/>
              <w:jc w:val="center"/>
              <w:rPr>
                <w:sz w:val="14"/>
                <w:szCs w:val="14"/>
              </w:rPr>
            </w:pPr>
          </w:p>
        </w:tc>
        <w:tc>
          <w:tcPr>
            <w:tcW w:w="595" w:type="dxa"/>
            <w:noWrap/>
          </w:tcPr>
          <w:p w:rsidR="0075787F" w:rsidRPr="00723A2C" w:rsidRDefault="0075787F" w:rsidP="003204E2">
            <w:pPr>
              <w:spacing w:before="0" w:after="0" w:line="240" w:lineRule="auto"/>
              <w:jc w:val="center"/>
              <w:rPr>
                <w:sz w:val="14"/>
                <w:szCs w:val="14"/>
              </w:rPr>
            </w:pPr>
          </w:p>
        </w:tc>
        <w:tc>
          <w:tcPr>
            <w:tcW w:w="694" w:type="dxa"/>
            <w:noWrap/>
          </w:tcPr>
          <w:p w:rsidR="0075787F" w:rsidRPr="00723A2C" w:rsidRDefault="0075787F" w:rsidP="003204E2">
            <w:pPr>
              <w:spacing w:before="0" w:after="0" w:line="240" w:lineRule="auto"/>
              <w:jc w:val="center"/>
              <w:rPr>
                <w:sz w:val="14"/>
                <w:szCs w:val="14"/>
              </w:rPr>
            </w:pPr>
          </w:p>
        </w:tc>
        <w:tc>
          <w:tcPr>
            <w:tcW w:w="710" w:type="dxa"/>
            <w:noWrap/>
          </w:tcPr>
          <w:p w:rsidR="0075787F" w:rsidRPr="00723A2C" w:rsidRDefault="0075787F" w:rsidP="003204E2">
            <w:pPr>
              <w:spacing w:before="0" w:after="0" w:line="240" w:lineRule="auto"/>
              <w:jc w:val="center"/>
              <w:rPr>
                <w:sz w:val="14"/>
                <w:szCs w:val="14"/>
              </w:rPr>
            </w:pPr>
          </w:p>
        </w:tc>
        <w:tc>
          <w:tcPr>
            <w:tcW w:w="665" w:type="dxa"/>
            <w:noWrap/>
          </w:tcPr>
          <w:p w:rsidR="0075787F" w:rsidRPr="00723A2C" w:rsidRDefault="0075787F" w:rsidP="003204E2">
            <w:pPr>
              <w:spacing w:before="0" w:after="0" w:line="240" w:lineRule="auto"/>
              <w:jc w:val="center"/>
              <w:rPr>
                <w:sz w:val="14"/>
                <w:szCs w:val="14"/>
              </w:rPr>
            </w:pPr>
          </w:p>
        </w:tc>
        <w:tc>
          <w:tcPr>
            <w:tcW w:w="529" w:type="dxa"/>
            <w:noWrap/>
          </w:tcPr>
          <w:p w:rsidR="0075787F" w:rsidRPr="00723A2C" w:rsidRDefault="0075787F" w:rsidP="003204E2">
            <w:pPr>
              <w:spacing w:before="0" w:after="0" w:line="240" w:lineRule="auto"/>
              <w:jc w:val="center"/>
              <w:rPr>
                <w:sz w:val="14"/>
                <w:szCs w:val="14"/>
              </w:rPr>
            </w:pPr>
          </w:p>
        </w:tc>
        <w:tc>
          <w:tcPr>
            <w:tcW w:w="743" w:type="dxa"/>
            <w:noWrap/>
          </w:tcPr>
          <w:p w:rsidR="0075787F" w:rsidRPr="00723A2C" w:rsidRDefault="0075787F" w:rsidP="003204E2">
            <w:pPr>
              <w:spacing w:before="0" w:after="0" w:line="240" w:lineRule="auto"/>
              <w:jc w:val="center"/>
              <w:rPr>
                <w:sz w:val="14"/>
                <w:szCs w:val="14"/>
              </w:rPr>
            </w:pPr>
          </w:p>
        </w:tc>
        <w:tc>
          <w:tcPr>
            <w:tcW w:w="850" w:type="dxa"/>
            <w:noWrap/>
          </w:tcPr>
          <w:p w:rsidR="0075787F" w:rsidRPr="00723A2C" w:rsidRDefault="0075787F" w:rsidP="003204E2">
            <w:pPr>
              <w:spacing w:before="0" w:after="0" w:line="240" w:lineRule="auto"/>
              <w:jc w:val="center"/>
              <w:rPr>
                <w:sz w:val="14"/>
                <w:szCs w:val="14"/>
              </w:rPr>
            </w:pPr>
          </w:p>
        </w:tc>
        <w:tc>
          <w:tcPr>
            <w:tcW w:w="284" w:type="dxa"/>
            <w:noWrap/>
          </w:tcPr>
          <w:p w:rsidR="0075787F" w:rsidRPr="00723A2C" w:rsidRDefault="0075787F" w:rsidP="003204E2">
            <w:pPr>
              <w:spacing w:before="0" w:after="0" w:line="240" w:lineRule="auto"/>
              <w:jc w:val="center"/>
              <w:rPr>
                <w:sz w:val="14"/>
                <w:szCs w:val="14"/>
              </w:rPr>
            </w:pPr>
          </w:p>
        </w:tc>
        <w:tc>
          <w:tcPr>
            <w:tcW w:w="772" w:type="dxa"/>
          </w:tcPr>
          <w:p w:rsidR="0075787F" w:rsidRPr="00723A2C" w:rsidRDefault="0075787F" w:rsidP="003204E2">
            <w:pPr>
              <w:spacing w:before="0" w:after="0" w:line="240" w:lineRule="auto"/>
              <w:jc w:val="center"/>
              <w:rPr>
                <w:sz w:val="14"/>
                <w:szCs w:val="14"/>
              </w:rPr>
            </w:pPr>
            <w:r w:rsidRPr="00723A2C">
              <w:rPr>
                <w:rFonts w:cs="Arial"/>
                <w:sz w:val="14"/>
                <w:szCs w:val="14"/>
              </w:rPr>
              <w:t>100%</w:t>
            </w:r>
          </w:p>
        </w:tc>
      </w:tr>
      <w:tr w:rsidR="0075787F" w:rsidRPr="00723A2C" w:rsidTr="006416FD">
        <w:trPr>
          <w:trHeight w:val="270"/>
        </w:trPr>
        <w:tc>
          <w:tcPr>
            <w:tcW w:w="1524" w:type="dxa"/>
            <w:vMerge/>
          </w:tcPr>
          <w:p w:rsidR="0075787F" w:rsidRPr="00723A2C" w:rsidRDefault="0075787F" w:rsidP="003204E2">
            <w:pPr>
              <w:spacing w:before="0" w:after="0" w:line="240" w:lineRule="auto"/>
              <w:rPr>
                <w:sz w:val="14"/>
                <w:szCs w:val="14"/>
              </w:rPr>
            </w:pPr>
          </w:p>
        </w:tc>
        <w:tc>
          <w:tcPr>
            <w:tcW w:w="848" w:type="dxa"/>
          </w:tcPr>
          <w:p w:rsidR="0075787F" w:rsidRPr="00723A2C" w:rsidRDefault="0075787F" w:rsidP="003204E2">
            <w:pPr>
              <w:spacing w:before="0" w:after="0" w:line="240" w:lineRule="auto"/>
              <w:rPr>
                <w:sz w:val="14"/>
                <w:szCs w:val="14"/>
              </w:rPr>
            </w:pPr>
            <w:r w:rsidRPr="00723A2C">
              <w:rPr>
                <w:sz w:val="14"/>
                <w:szCs w:val="14"/>
              </w:rPr>
              <w:t>Αφετηρία</w:t>
            </w:r>
          </w:p>
        </w:tc>
        <w:tc>
          <w:tcPr>
            <w:tcW w:w="780" w:type="dxa"/>
            <w:noWrap/>
          </w:tcPr>
          <w:p w:rsidR="0075787F" w:rsidRPr="00723A2C" w:rsidRDefault="0075787F" w:rsidP="003204E2">
            <w:pPr>
              <w:spacing w:before="0" w:after="0" w:line="240" w:lineRule="auto"/>
              <w:jc w:val="center"/>
              <w:rPr>
                <w:sz w:val="14"/>
                <w:szCs w:val="14"/>
              </w:rPr>
            </w:pPr>
            <w:r w:rsidRPr="00723A2C">
              <w:rPr>
                <w:rFonts w:cs="Arial"/>
                <w:sz w:val="14"/>
                <w:szCs w:val="14"/>
              </w:rPr>
              <w:t>0%</w:t>
            </w:r>
          </w:p>
        </w:tc>
        <w:tc>
          <w:tcPr>
            <w:tcW w:w="595" w:type="dxa"/>
            <w:noWrap/>
          </w:tcPr>
          <w:p w:rsidR="0075787F" w:rsidRPr="00723A2C" w:rsidRDefault="0075787F" w:rsidP="003204E2">
            <w:pPr>
              <w:spacing w:before="0" w:after="0" w:line="240" w:lineRule="auto"/>
              <w:jc w:val="center"/>
              <w:rPr>
                <w:sz w:val="14"/>
                <w:szCs w:val="14"/>
              </w:rPr>
            </w:pPr>
          </w:p>
        </w:tc>
        <w:tc>
          <w:tcPr>
            <w:tcW w:w="694" w:type="dxa"/>
            <w:noWrap/>
          </w:tcPr>
          <w:p w:rsidR="0075787F" w:rsidRPr="00723A2C" w:rsidRDefault="0075787F" w:rsidP="003204E2">
            <w:pPr>
              <w:spacing w:before="0" w:after="0" w:line="240" w:lineRule="auto"/>
              <w:jc w:val="center"/>
              <w:rPr>
                <w:sz w:val="14"/>
                <w:szCs w:val="14"/>
              </w:rPr>
            </w:pPr>
          </w:p>
        </w:tc>
        <w:tc>
          <w:tcPr>
            <w:tcW w:w="710" w:type="dxa"/>
            <w:noWrap/>
          </w:tcPr>
          <w:p w:rsidR="0075787F" w:rsidRPr="00723A2C" w:rsidRDefault="0075787F" w:rsidP="003204E2">
            <w:pPr>
              <w:spacing w:before="0" w:after="0" w:line="240" w:lineRule="auto"/>
              <w:jc w:val="center"/>
              <w:rPr>
                <w:sz w:val="14"/>
                <w:szCs w:val="14"/>
              </w:rPr>
            </w:pPr>
          </w:p>
        </w:tc>
        <w:tc>
          <w:tcPr>
            <w:tcW w:w="665" w:type="dxa"/>
            <w:noWrap/>
          </w:tcPr>
          <w:p w:rsidR="0075787F" w:rsidRPr="00723A2C" w:rsidRDefault="0075787F" w:rsidP="003204E2">
            <w:pPr>
              <w:spacing w:before="0" w:after="0" w:line="240" w:lineRule="auto"/>
              <w:jc w:val="center"/>
              <w:rPr>
                <w:sz w:val="14"/>
                <w:szCs w:val="14"/>
              </w:rPr>
            </w:pPr>
          </w:p>
        </w:tc>
        <w:tc>
          <w:tcPr>
            <w:tcW w:w="529" w:type="dxa"/>
            <w:noWrap/>
          </w:tcPr>
          <w:p w:rsidR="0075787F" w:rsidRPr="00723A2C" w:rsidRDefault="0075787F" w:rsidP="003204E2">
            <w:pPr>
              <w:spacing w:before="0" w:after="0" w:line="240" w:lineRule="auto"/>
              <w:jc w:val="center"/>
              <w:rPr>
                <w:sz w:val="14"/>
                <w:szCs w:val="14"/>
              </w:rPr>
            </w:pPr>
          </w:p>
        </w:tc>
        <w:tc>
          <w:tcPr>
            <w:tcW w:w="743" w:type="dxa"/>
            <w:noWrap/>
          </w:tcPr>
          <w:p w:rsidR="0075787F" w:rsidRPr="00723A2C" w:rsidRDefault="0075787F" w:rsidP="003204E2">
            <w:pPr>
              <w:spacing w:before="0" w:after="0" w:line="240" w:lineRule="auto"/>
              <w:jc w:val="center"/>
              <w:rPr>
                <w:sz w:val="14"/>
                <w:szCs w:val="14"/>
              </w:rPr>
            </w:pPr>
          </w:p>
        </w:tc>
        <w:tc>
          <w:tcPr>
            <w:tcW w:w="850" w:type="dxa"/>
            <w:noWrap/>
          </w:tcPr>
          <w:p w:rsidR="0075787F" w:rsidRPr="00723A2C" w:rsidRDefault="0075787F" w:rsidP="003204E2">
            <w:pPr>
              <w:spacing w:before="0" w:after="0" w:line="240" w:lineRule="auto"/>
              <w:jc w:val="center"/>
              <w:rPr>
                <w:sz w:val="14"/>
                <w:szCs w:val="14"/>
              </w:rPr>
            </w:pPr>
          </w:p>
        </w:tc>
        <w:tc>
          <w:tcPr>
            <w:tcW w:w="284" w:type="dxa"/>
            <w:noWrap/>
          </w:tcPr>
          <w:p w:rsidR="0075787F" w:rsidRPr="00723A2C" w:rsidRDefault="0075787F" w:rsidP="003204E2">
            <w:pPr>
              <w:spacing w:before="0" w:after="0" w:line="240" w:lineRule="auto"/>
              <w:jc w:val="center"/>
              <w:rPr>
                <w:sz w:val="14"/>
                <w:szCs w:val="14"/>
              </w:rPr>
            </w:pPr>
          </w:p>
        </w:tc>
        <w:tc>
          <w:tcPr>
            <w:tcW w:w="772" w:type="dxa"/>
          </w:tcPr>
          <w:p w:rsidR="0075787F" w:rsidRPr="00723A2C" w:rsidRDefault="0075787F" w:rsidP="003204E2">
            <w:pPr>
              <w:spacing w:before="0" w:after="0" w:line="240" w:lineRule="auto"/>
              <w:jc w:val="center"/>
              <w:rPr>
                <w:sz w:val="14"/>
                <w:szCs w:val="14"/>
              </w:rPr>
            </w:pPr>
          </w:p>
        </w:tc>
      </w:tr>
      <w:tr w:rsidR="0075787F" w:rsidRPr="00723A2C" w:rsidTr="006416FD">
        <w:trPr>
          <w:trHeight w:val="510"/>
        </w:trPr>
        <w:tc>
          <w:tcPr>
            <w:tcW w:w="1524" w:type="dxa"/>
            <w:vMerge w:val="restart"/>
          </w:tcPr>
          <w:p w:rsidR="0075787F" w:rsidRPr="00723A2C" w:rsidRDefault="0075787F" w:rsidP="003204E2">
            <w:pPr>
              <w:spacing w:before="0" w:after="0" w:line="240" w:lineRule="auto"/>
              <w:rPr>
                <w:sz w:val="14"/>
                <w:szCs w:val="14"/>
              </w:rPr>
            </w:pPr>
            <w:r w:rsidRPr="00723A2C">
              <w:rPr>
                <w:rFonts w:cs="Arial"/>
                <w:sz w:val="14"/>
                <w:szCs w:val="14"/>
              </w:rPr>
              <w:t xml:space="preserve">Ποσοστό μαθημάτων α’βάθμιας και β’βάθμιας εκπαίδευσης στην διδασκαλία των οποίων χρησιμοποιούνται σύγχρονες ΤΠΕ </w:t>
            </w:r>
            <w:r w:rsidRPr="00723A2C">
              <w:rPr>
                <w:rFonts w:cs="Arial"/>
                <w:sz w:val="14"/>
                <w:szCs w:val="14"/>
                <w:vertAlign w:val="superscript"/>
              </w:rPr>
              <w:t>(5)</w:t>
            </w:r>
          </w:p>
        </w:tc>
        <w:tc>
          <w:tcPr>
            <w:tcW w:w="848" w:type="dxa"/>
          </w:tcPr>
          <w:p w:rsidR="0075787F" w:rsidRPr="00723A2C" w:rsidRDefault="0075787F" w:rsidP="003204E2">
            <w:pPr>
              <w:spacing w:before="0" w:after="0" w:line="240" w:lineRule="auto"/>
              <w:rPr>
                <w:sz w:val="14"/>
                <w:szCs w:val="14"/>
              </w:rPr>
            </w:pPr>
            <w:r w:rsidRPr="00723A2C">
              <w:rPr>
                <w:sz w:val="14"/>
                <w:szCs w:val="14"/>
              </w:rPr>
              <w:t>Ολοκλήρωση</w:t>
            </w:r>
          </w:p>
        </w:tc>
        <w:tc>
          <w:tcPr>
            <w:tcW w:w="780" w:type="dxa"/>
            <w:noWrap/>
          </w:tcPr>
          <w:p w:rsidR="0075787F" w:rsidRPr="00723A2C" w:rsidRDefault="0075787F" w:rsidP="003204E2">
            <w:pPr>
              <w:spacing w:before="0" w:after="0" w:line="240" w:lineRule="auto"/>
              <w:jc w:val="center"/>
              <w:rPr>
                <w:sz w:val="14"/>
                <w:szCs w:val="14"/>
              </w:rPr>
            </w:pPr>
            <w:r w:rsidRPr="00723A2C">
              <w:rPr>
                <w:sz w:val="14"/>
                <w:szCs w:val="14"/>
              </w:rPr>
              <w:t>0</w:t>
            </w:r>
          </w:p>
        </w:tc>
        <w:tc>
          <w:tcPr>
            <w:tcW w:w="595" w:type="dxa"/>
            <w:noWrap/>
          </w:tcPr>
          <w:p w:rsidR="0075787F" w:rsidRPr="00723A2C" w:rsidRDefault="0075787F" w:rsidP="003204E2">
            <w:pPr>
              <w:spacing w:before="0" w:after="0" w:line="240" w:lineRule="auto"/>
              <w:jc w:val="center"/>
              <w:rPr>
                <w:sz w:val="14"/>
                <w:szCs w:val="14"/>
              </w:rPr>
            </w:pPr>
            <w:r w:rsidRPr="00723A2C">
              <w:rPr>
                <w:sz w:val="14"/>
                <w:szCs w:val="14"/>
                <w:lang w:val="en-US"/>
              </w:rPr>
              <w:t>0</w:t>
            </w:r>
          </w:p>
        </w:tc>
        <w:tc>
          <w:tcPr>
            <w:tcW w:w="694" w:type="dxa"/>
            <w:noWrap/>
          </w:tcPr>
          <w:p w:rsidR="0075787F" w:rsidRPr="00723A2C" w:rsidRDefault="0075787F" w:rsidP="003204E2">
            <w:pPr>
              <w:spacing w:before="0" w:after="0" w:line="240" w:lineRule="auto"/>
              <w:jc w:val="center"/>
              <w:rPr>
                <w:sz w:val="14"/>
                <w:szCs w:val="14"/>
              </w:rPr>
            </w:pPr>
            <w:r w:rsidRPr="00723A2C">
              <w:rPr>
                <w:sz w:val="14"/>
                <w:szCs w:val="14"/>
              </w:rPr>
              <w:t>0</w:t>
            </w:r>
          </w:p>
        </w:tc>
        <w:tc>
          <w:tcPr>
            <w:tcW w:w="710" w:type="dxa"/>
            <w:noWrap/>
          </w:tcPr>
          <w:p w:rsidR="0075787F" w:rsidRPr="00723A2C" w:rsidRDefault="0075787F" w:rsidP="003204E2">
            <w:pPr>
              <w:spacing w:before="0" w:after="0" w:line="240" w:lineRule="auto"/>
              <w:jc w:val="center"/>
              <w:rPr>
                <w:sz w:val="14"/>
                <w:szCs w:val="14"/>
              </w:rPr>
            </w:pPr>
            <w:r w:rsidRPr="00723A2C">
              <w:rPr>
                <w:sz w:val="14"/>
                <w:szCs w:val="14"/>
              </w:rPr>
              <w:t>0</w:t>
            </w:r>
          </w:p>
        </w:tc>
        <w:tc>
          <w:tcPr>
            <w:tcW w:w="665" w:type="dxa"/>
            <w:noWrap/>
          </w:tcPr>
          <w:p w:rsidR="0075787F" w:rsidRPr="00723A2C" w:rsidRDefault="0075787F" w:rsidP="003204E2">
            <w:pPr>
              <w:spacing w:before="0" w:after="0" w:line="240" w:lineRule="auto"/>
              <w:jc w:val="center"/>
              <w:rPr>
                <w:sz w:val="14"/>
                <w:szCs w:val="14"/>
              </w:rPr>
            </w:pPr>
            <w:r>
              <w:rPr>
                <w:sz w:val="14"/>
                <w:szCs w:val="14"/>
              </w:rPr>
              <w:t>0</w:t>
            </w:r>
          </w:p>
        </w:tc>
        <w:tc>
          <w:tcPr>
            <w:tcW w:w="529" w:type="dxa"/>
            <w:noWrap/>
          </w:tcPr>
          <w:p w:rsidR="0075787F" w:rsidRPr="00E97EE1" w:rsidRDefault="0075787F" w:rsidP="003204E2">
            <w:pPr>
              <w:spacing w:before="0" w:after="0" w:line="240" w:lineRule="auto"/>
              <w:jc w:val="center"/>
              <w:rPr>
                <w:sz w:val="14"/>
                <w:szCs w:val="14"/>
                <w:lang w:val="en-US"/>
              </w:rPr>
            </w:pPr>
            <w:r>
              <w:rPr>
                <w:sz w:val="14"/>
                <w:szCs w:val="14"/>
                <w:lang w:val="en-US"/>
              </w:rPr>
              <w:t>0</w:t>
            </w:r>
          </w:p>
        </w:tc>
        <w:tc>
          <w:tcPr>
            <w:tcW w:w="743" w:type="dxa"/>
            <w:noWrap/>
          </w:tcPr>
          <w:p w:rsidR="0075787F" w:rsidRPr="00055530" w:rsidRDefault="0075787F" w:rsidP="003204E2">
            <w:pPr>
              <w:spacing w:before="0" w:after="0" w:line="240" w:lineRule="auto"/>
              <w:jc w:val="center"/>
              <w:rPr>
                <w:sz w:val="14"/>
                <w:szCs w:val="14"/>
                <w:lang w:val="en-US"/>
              </w:rPr>
            </w:pPr>
            <w:r>
              <w:rPr>
                <w:sz w:val="14"/>
                <w:szCs w:val="14"/>
                <w:lang w:val="en-US"/>
              </w:rPr>
              <w:t>0</w:t>
            </w:r>
          </w:p>
        </w:tc>
        <w:tc>
          <w:tcPr>
            <w:tcW w:w="850" w:type="dxa"/>
            <w:noWrap/>
          </w:tcPr>
          <w:p w:rsidR="0075787F" w:rsidRPr="00723A2C" w:rsidRDefault="0075787F" w:rsidP="003204E2">
            <w:pPr>
              <w:spacing w:before="0" w:after="0" w:line="240" w:lineRule="auto"/>
              <w:jc w:val="center"/>
              <w:rPr>
                <w:sz w:val="14"/>
                <w:szCs w:val="14"/>
              </w:rPr>
            </w:pPr>
            <w:r>
              <w:rPr>
                <w:sz w:val="14"/>
                <w:szCs w:val="14"/>
              </w:rPr>
              <w:t>0</w:t>
            </w:r>
          </w:p>
        </w:tc>
        <w:tc>
          <w:tcPr>
            <w:tcW w:w="284" w:type="dxa"/>
            <w:noWrap/>
          </w:tcPr>
          <w:p w:rsidR="0075787F" w:rsidRPr="00723A2C" w:rsidRDefault="0075787F" w:rsidP="003204E2">
            <w:pPr>
              <w:spacing w:before="0" w:after="0" w:line="240" w:lineRule="auto"/>
              <w:jc w:val="center"/>
              <w:rPr>
                <w:sz w:val="14"/>
                <w:szCs w:val="14"/>
              </w:rPr>
            </w:pPr>
          </w:p>
        </w:tc>
        <w:tc>
          <w:tcPr>
            <w:tcW w:w="772" w:type="dxa"/>
          </w:tcPr>
          <w:p w:rsidR="0075787F" w:rsidRPr="00723A2C" w:rsidRDefault="0075787F" w:rsidP="003204E2">
            <w:pPr>
              <w:spacing w:before="0" w:after="0" w:line="240" w:lineRule="auto"/>
              <w:jc w:val="center"/>
              <w:rPr>
                <w:sz w:val="14"/>
                <w:szCs w:val="14"/>
              </w:rPr>
            </w:pPr>
          </w:p>
        </w:tc>
      </w:tr>
      <w:tr w:rsidR="0075787F" w:rsidRPr="00723A2C" w:rsidTr="006416FD">
        <w:trPr>
          <w:trHeight w:val="270"/>
        </w:trPr>
        <w:tc>
          <w:tcPr>
            <w:tcW w:w="1524" w:type="dxa"/>
            <w:vMerge/>
          </w:tcPr>
          <w:p w:rsidR="0075787F" w:rsidRPr="00723A2C" w:rsidRDefault="0075787F" w:rsidP="003204E2">
            <w:pPr>
              <w:spacing w:before="0" w:after="0" w:line="240" w:lineRule="auto"/>
              <w:rPr>
                <w:sz w:val="14"/>
                <w:szCs w:val="14"/>
              </w:rPr>
            </w:pPr>
          </w:p>
        </w:tc>
        <w:tc>
          <w:tcPr>
            <w:tcW w:w="848" w:type="dxa"/>
          </w:tcPr>
          <w:p w:rsidR="0075787F" w:rsidRPr="00723A2C" w:rsidRDefault="0075787F" w:rsidP="003204E2">
            <w:pPr>
              <w:spacing w:before="0" w:after="0" w:line="240" w:lineRule="auto"/>
              <w:rPr>
                <w:sz w:val="14"/>
                <w:szCs w:val="14"/>
              </w:rPr>
            </w:pPr>
            <w:r w:rsidRPr="00723A2C">
              <w:rPr>
                <w:sz w:val="14"/>
                <w:szCs w:val="14"/>
              </w:rPr>
              <w:t>Στόχος</w:t>
            </w:r>
          </w:p>
        </w:tc>
        <w:tc>
          <w:tcPr>
            <w:tcW w:w="780" w:type="dxa"/>
            <w:noWrap/>
          </w:tcPr>
          <w:p w:rsidR="0075787F" w:rsidRPr="00723A2C" w:rsidRDefault="0075787F" w:rsidP="003204E2">
            <w:pPr>
              <w:spacing w:before="0" w:after="0" w:line="240" w:lineRule="auto"/>
              <w:jc w:val="center"/>
              <w:rPr>
                <w:sz w:val="14"/>
                <w:szCs w:val="14"/>
              </w:rPr>
            </w:pPr>
          </w:p>
        </w:tc>
        <w:tc>
          <w:tcPr>
            <w:tcW w:w="595" w:type="dxa"/>
            <w:noWrap/>
          </w:tcPr>
          <w:p w:rsidR="0075787F" w:rsidRPr="00723A2C" w:rsidRDefault="0075787F" w:rsidP="003204E2">
            <w:pPr>
              <w:spacing w:before="0" w:after="0" w:line="240" w:lineRule="auto"/>
              <w:jc w:val="center"/>
              <w:rPr>
                <w:sz w:val="14"/>
                <w:szCs w:val="14"/>
              </w:rPr>
            </w:pPr>
          </w:p>
        </w:tc>
        <w:tc>
          <w:tcPr>
            <w:tcW w:w="694" w:type="dxa"/>
            <w:noWrap/>
          </w:tcPr>
          <w:p w:rsidR="0075787F" w:rsidRPr="00723A2C" w:rsidRDefault="0075787F" w:rsidP="003204E2">
            <w:pPr>
              <w:spacing w:before="0" w:after="0" w:line="240" w:lineRule="auto"/>
              <w:jc w:val="center"/>
              <w:rPr>
                <w:sz w:val="14"/>
                <w:szCs w:val="14"/>
              </w:rPr>
            </w:pPr>
          </w:p>
        </w:tc>
        <w:tc>
          <w:tcPr>
            <w:tcW w:w="710" w:type="dxa"/>
            <w:noWrap/>
          </w:tcPr>
          <w:p w:rsidR="0075787F" w:rsidRPr="00723A2C" w:rsidRDefault="0075787F" w:rsidP="003204E2">
            <w:pPr>
              <w:spacing w:before="0" w:after="0" w:line="240" w:lineRule="auto"/>
              <w:jc w:val="center"/>
              <w:rPr>
                <w:sz w:val="14"/>
                <w:szCs w:val="14"/>
              </w:rPr>
            </w:pPr>
          </w:p>
        </w:tc>
        <w:tc>
          <w:tcPr>
            <w:tcW w:w="665" w:type="dxa"/>
            <w:noWrap/>
          </w:tcPr>
          <w:p w:rsidR="0075787F" w:rsidRPr="00723A2C" w:rsidRDefault="0075787F" w:rsidP="003204E2">
            <w:pPr>
              <w:spacing w:before="0" w:after="0" w:line="240" w:lineRule="auto"/>
              <w:jc w:val="center"/>
              <w:rPr>
                <w:sz w:val="14"/>
                <w:szCs w:val="14"/>
              </w:rPr>
            </w:pPr>
          </w:p>
        </w:tc>
        <w:tc>
          <w:tcPr>
            <w:tcW w:w="529" w:type="dxa"/>
            <w:noWrap/>
          </w:tcPr>
          <w:p w:rsidR="0075787F" w:rsidRPr="00723A2C" w:rsidRDefault="0075787F" w:rsidP="003204E2">
            <w:pPr>
              <w:spacing w:before="0" w:after="0" w:line="240" w:lineRule="auto"/>
              <w:jc w:val="center"/>
              <w:rPr>
                <w:sz w:val="14"/>
                <w:szCs w:val="14"/>
              </w:rPr>
            </w:pPr>
          </w:p>
        </w:tc>
        <w:tc>
          <w:tcPr>
            <w:tcW w:w="743" w:type="dxa"/>
            <w:noWrap/>
          </w:tcPr>
          <w:p w:rsidR="0075787F" w:rsidRPr="00723A2C" w:rsidRDefault="0075787F" w:rsidP="003204E2">
            <w:pPr>
              <w:spacing w:before="0" w:after="0" w:line="240" w:lineRule="auto"/>
              <w:jc w:val="center"/>
              <w:rPr>
                <w:sz w:val="14"/>
                <w:szCs w:val="14"/>
              </w:rPr>
            </w:pPr>
          </w:p>
        </w:tc>
        <w:tc>
          <w:tcPr>
            <w:tcW w:w="850" w:type="dxa"/>
            <w:noWrap/>
          </w:tcPr>
          <w:p w:rsidR="0075787F" w:rsidRPr="00723A2C" w:rsidRDefault="0075787F" w:rsidP="003204E2">
            <w:pPr>
              <w:spacing w:before="0" w:after="0" w:line="240" w:lineRule="auto"/>
              <w:jc w:val="center"/>
              <w:rPr>
                <w:sz w:val="14"/>
                <w:szCs w:val="14"/>
              </w:rPr>
            </w:pPr>
          </w:p>
        </w:tc>
        <w:tc>
          <w:tcPr>
            <w:tcW w:w="284" w:type="dxa"/>
            <w:noWrap/>
          </w:tcPr>
          <w:p w:rsidR="0075787F" w:rsidRPr="00723A2C" w:rsidRDefault="0075787F" w:rsidP="003204E2">
            <w:pPr>
              <w:spacing w:before="0" w:after="0" w:line="240" w:lineRule="auto"/>
              <w:jc w:val="center"/>
              <w:rPr>
                <w:sz w:val="14"/>
                <w:szCs w:val="14"/>
              </w:rPr>
            </w:pPr>
          </w:p>
        </w:tc>
        <w:tc>
          <w:tcPr>
            <w:tcW w:w="772" w:type="dxa"/>
          </w:tcPr>
          <w:p w:rsidR="0075787F" w:rsidRPr="00723A2C" w:rsidRDefault="0075787F" w:rsidP="003204E2">
            <w:pPr>
              <w:spacing w:before="0" w:after="0" w:line="240" w:lineRule="auto"/>
              <w:jc w:val="center"/>
              <w:rPr>
                <w:sz w:val="14"/>
                <w:szCs w:val="14"/>
              </w:rPr>
            </w:pPr>
          </w:p>
        </w:tc>
      </w:tr>
      <w:tr w:rsidR="0075787F" w:rsidRPr="00723A2C" w:rsidTr="006416FD">
        <w:trPr>
          <w:trHeight w:val="270"/>
        </w:trPr>
        <w:tc>
          <w:tcPr>
            <w:tcW w:w="1524" w:type="dxa"/>
            <w:vMerge/>
          </w:tcPr>
          <w:p w:rsidR="0075787F" w:rsidRPr="00723A2C" w:rsidRDefault="0075787F" w:rsidP="003204E2">
            <w:pPr>
              <w:spacing w:before="0" w:after="0" w:line="240" w:lineRule="auto"/>
              <w:rPr>
                <w:sz w:val="14"/>
                <w:szCs w:val="14"/>
              </w:rPr>
            </w:pPr>
          </w:p>
        </w:tc>
        <w:tc>
          <w:tcPr>
            <w:tcW w:w="848" w:type="dxa"/>
          </w:tcPr>
          <w:p w:rsidR="0075787F" w:rsidRPr="00723A2C" w:rsidRDefault="0075787F" w:rsidP="003204E2">
            <w:pPr>
              <w:spacing w:before="0" w:after="0" w:line="240" w:lineRule="auto"/>
              <w:rPr>
                <w:sz w:val="14"/>
                <w:szCs w:val="14"/>
              </w:rPr>
            </w:pPr>
            <w:r w:rsidRPr="00723A2C">
              <w:rPr>
                <w:sz w:val="14"/>
                <w:szCs w:val="14"/>
              </w:rPr>
              <w:t>Αφετηρία</w:t>
            </w:r>
          </w:p>
        </w:tc>
        <w:tc>
          <w:tcPr>
            <w:tcW w:w="780" w:type="dxa"/>
            <w:noWrap/>
          </w:tcPr>
          <w:p w:rsidR="0075787F" w:rsidRPr="00723A2C" w:rsidRDefault="0075787F" w:rsidP="003204E2">
            <w:pPr>
              <w:spacing w:before="0" w:after="0" w:line="240" w:lineRule="auto"/>
              <w:jc w:val="center"/>
              <w:rPr>
                <w:sz w:val="14"/>
                <w:szCs w:val="14"/>
              </w:rPr>
            </w:pPr>
            <w:r w:rsidRPr="00723A2C">
              <w:rPr>
                <w:rFonts w:cs="Arial"/>
                <w:sz w:val="14"/>
                <w:szCs w:val="14"/>
              </w:rPr>
              <w:t>0%</w:t>
            </w:r>
          </w:p>
        </w:tc>
        <w:tc>
          <w:tcPr>
            <w:tcW w:w="595" w:type="dxa"/>
            <w:noWrap/>
          </w:tcPr>
          <w:p w:rsidR="0075787F" w:rsidRPr="00723A2C" w:rsidRDefault="0075787F" w:rsidP="003204E2">
            <w:pPr>
              <w:spacing w:before="0" w:after="0" w:line="240" w:lineRule="auto"/>
              <w:jc w:val="center"/>
              <w:rPr>
                <w:sz w:val="14"/>
                <w:szCs w:val="14"/>
              </w:rPr>
            </w:pPr>
          </w:p>
        </w:tc>
        <w:tc>
          <w:tcPr>
            <w:tcW w:w="694" w:type="dxa"/>
            <w:noWrap/>
          </w:tcPr>
          <w:p w:rsidR="0075787F" w:rsidRPr="00723A2C" w:rsidRDefault="0075787F" w:rsidP="003204E2">
            <w:pPr>
              <w:spacing w:before="0" w:after="0" w:line="240" w:lineRule="auto"/>
              <w:jc w:val="center"/>
              <w:rPr>
                <w:sz w:val="14"/>
                <w:szCs w:val="14"/>
              </w:rPr>
            </w:pPr>
          </w:p>
        </w:tc>
        <w:tc>
          <w:tcPr>
            <w:tcW w:w="710" w:type="dxa"/>
            <w:noWrap/>
          </w:tcPr>
          <w:p w:rsidR="0075787F" w:rsidRPr="00723A2C" w:rsidRDefault="0075787F" w:rsidP="003204E2">
            <w:pPr>
              <w:spacing w:before="0" w:after="0" w:line="240" w:lineRule="auto"/>
              <w:jc w:val="center"/>
              <w:rPr>
                <w:sz w:val="14"/>
                <w:szCs w:val="14"/>
              </w:rPr>
            </w:pPr>
          </w:p>
        </w:tc>
        <w:tc>
          <w:tcPr>
            <w:tcW w:w="665" w:type="dxa"/>
            <w:noWrap/>
          </w:tcPr>
          <w:p w:rsidR="0075787F" w:rsidRPr="00723A2C" w:rsidRDefault="0075787F" w:rsidP="003204E2">
            <w:pPr>
              <w:spacing w:before="0" w:after="0" w:line="240" w:lineRule="auto"/>
              <w:jc w:val="center"/>
              <w:rPr>
                <w:sz w:val="14"/>
                <w:szCs w:val="14"/>
              </w:rPr>
            </w:pPr>
          </w:p>
        </w:tc>
        <w:tc>
          <w:tcPr>
            <w:tcW w:w="529" w:type="dxa"/>
            <w:noWrap/>
          </w:tcPr>
          <w:p w:rsidR="0075787F" w:rsidRPr="00723A2C" w:rsidRDefault="0075787F" w:rsidP="003204E2">
            <w:pPr>
              <w:spacing w:before="0" w:after="0" w:line="240" w:lineRule="auto"/>
              <w:jc w:val="center"/>
              <w:rPr>
                <w:sz w:val="14"/>
                <w:szCs w:val="14"/>
              </w:rPr>
            </w:pPr>
          </w:p>
        </w:tc>
        <w:tc>
          <w:tcPr>
            <w:tcW w:w="743" w:type="dxa"/>
            <w:noWrap/>
          </w:tcPr>
          <w:p w:rsidR="0075787F" w:rsidRPr="00723A2C" w:rsidRDefault="0075787F" w:rsidP="003204E2">
            <w:pPr>
              <w:spacing w:before="0" w:after="0" w:line="240" w:lineRule="auto"/>
              <w:jc w:val="center"/>
              <w:rPr>
                <w:sz w:val="14"/>
                <w:szCs w:val="14"/>
              </w:rPr>
            </w:pPr>
          </w:p>
        </w:tc>
        <w:tc>
          <w:tcPr>
            <w:tcW w:w="850" w:type="dxa"/>
            <w:noWrap/>
          </w:tcPr>
          <w:p w:rsidR="0075787F" w:rsidRPr="00723A2C" w:rsidRDefault="0075787F" w:rsidP="003204E2">
            <w:pPr>
              <w:spacing w:before="0" w:after="0" w:line="240" w:lineRule="auto"/>
              <w:jc w:val="center"/>
              <w:rPr>
                <w:sz w:val="14"/>
                <w:szCs w:val="14"/>
              </w:rPr>
            </w:pPr>
          </w:p>
        </w:tc>
        <w:tc>
          <w:tcPr>
            <w:tcW w:w="284" w:type="dxa"/>
            <w:noWrap/>
          </w:tcPr>
          <w:p w:rsidR="0075787F" w:rsidRPr="00723A2C" w:rsidRDefault="0075787F" w:rsidP="003204E2">
            <w:pPr>
              <w:spacing w:before="0" w:after="0" w:line="240" w:lineRule="auto"/>
              <w:jc w:val="center"/>
              <w:rPr>
                <w:sz w:val="14"/>
                <w:szCs w:val="14"/>
              </w:rPr>
            </w:pPr>
          </w:p>
        </w:tc>
        <w:tc>
          <w:tcPr>
            <w:tcW w:w="772" w:type="dxa"/>
          </w:tcPr>
          <w:p w:rsidR="0075787F" w:rsidRPr="00723A2C" w:rsidRDefault="0075787F" w:rsidP="003204E2">
            <w:pPr>
              <w:spacing w:before="0" w:after="0" w:line="240" w:lineRule="auto"/>
              <w:jc w:val="center"/>
              <w:rPr>
                <w:sz w:val="14"/>
                <w:szCs w:val="14"/>
              </w:rPr>
            </w:pPr>
          </w:p>
        </w:tc>
      </w:tr>
      <w:tr w:rsidR="0075787F" w:rsidRPr="00723A2C" w:rsidTr="006416FD">
        <w:trPr>
          <w:trHeight w:val="270"/>
        </w:trPr>
        <w:tc>
          <w:tcPr>
            <w:tcW w:w="1524" w:type="dxa"/>
            <w:vMerge w:val="restart"/>
          </w:tcPr>
          <w:p w:rsidR="0075787F" w:rsidRPr="00723A2C" w:rsidRDefault="0075787F" w:rsidP="003204E2">
            <w:pPr>
              <w:spacing w:before="0" w:after="0" w:line="240" w:lineRule="auto"/>
              <w:rPr>
                <w:sz w:val="14"/>
                <w:szCs w:val="14"/>
              </w:rPr>
            </w:pPr>
            <w:r w:rsidRPr="00723A2C">
              <w:rPr>
                <w:rFonts w:cs="Arial"/>
                <w:sz w:val="14"/>
                <w:szCs w:val="14"/>
              </w:rPr>
              <w:t xml:space="preserve">Μείωση του ποσοστού μαθητών που δεν ολοκληρώνουν την κατώτερη β’βάθμια εκπαίδευση (γυμνάσιο) </w:t>
            </w:r>
          </w:p>
        </w:tc>
        <w:tc>
          <w:tcPr>
            <w:tcW w:w="848" w:type="dxa"/>
          </w:tcPr>
          <w:p w:rsidR="0075787F" w:rsidRPr="00723A2C" w:rsidRDefault="0075787F" w:rsidP="003204E2">
            <w:pPr>
              <w:spacing w:before="0" w:after="0" w:line="240" w:lineRule="auto"/>
              <w:rPr>
                <w:sz w:val="14"/>
                <w:szCs w:val="14"/>
              </w:rPr>
            </w:pPr>
            <w:r w:rsidRPr="00723A2C">
              <w:rPr>
                <w:sz w:val="14"/>
                <w:szCs w:val="14"/>
              </w:rPr>
              <w:t>Ολοκλήρωση</w:t>
            </w:r>
          </w:p>
        </w:tc>
        <w:tc>
          <w:tcPr>
            <w:tcW w:w="780" w:type="dxa"/>
            <w:noWrap/>
          </w:tcPr>
          <w:p w:rsidR="0075787F" w:rsidRPr="00723A2C" w:rsidRDefault="0075787F" w:rsidP="003204E2">
            <w:pPr>
              <w:spacing w:before="0" w:after="0" w:line="240" w:lineRule="auto"/>
              <w:jc w:val="center"/>
              <w:rPr>
                <w:sz w:val="14"/>
                <w:szCs w:val="14"/>
              </w:rPr>
            </w:pPr>
            <w:r w:rsidRPr="00723A2C">
              <w:rPr>
                <w:sz w:val="14"/>
                <w:szCs w:val="14"/>
              </w:rPr>
              <w:t>0</w:t>
            </w:r>
          </w:p>
        </w:tc>
        <w:tc>
          <w:tcPr>
            <w:tcW w:w="595" w:type="dxa"/>
            <w:noWrap/>
          </w:tcPr>
          <w:p w:rsidR="0075787F" w:rsidRPr="00723A2C" w:rsidRDefault="0075787F" w:rsidP="003204E2">
            <w:pPr>
              <w:spacing w:before="0" w:after="0" w:line="240" w:lineRule="auto"/>
              <w:jc w:val="center"/>
              <w:rPr>
                <w:sz w:val="14"/>
                <w:szCs w:val="14"/>
              </w:rPr>
            </w:pPr>
            <w:r w:rsidRPr="00723A2C">
              <w:rPr>
                <w:sz w:val="14"/>
                <w:szCs w:val="14"/>
                <w:lang w:val="en-US"/>
              </w:rPr>
              <w:t>0</w:t>
            </w:r>
          </w:p>
        </w:tc>
        <w:tc>
          <w:tcPr>
            <w:tcW w:w="694" w:type="dxa"/>
            <w:noWrap/>
          </w:tcPr>
          <w:p w:rsidR="0075787F" w:rsidRPr="00723A2C" w:rsidRDefault="0075787F" w:rsidP="003204E2">
            <w:pPr>
              <w:spacing w:before="0" w:after="0" w:line="240" w:lineRule="auto"/>
              <w:jc w:val="center"/>
              <w:rPr>
                <w:sz w:val="14"/>
                <w:szCs w:val="14"/>
              </w:rPr>
            </w:pPr>
            <w:r w:rsidRPr="00723A2C">
              <w:rPr>
                <w:sz w:val="14"/>
                <w:szCs w:val="14"/>
              </w:rPr>
              <w:t>0</w:t>
            </w:r>
          </w:p>
        </w:tc>
        <w:tc>
          <w:tcPr>
            <w:tcW w:w="710" w:type="dxa"/>
            <w:noWrap/>
          </w:tcPr>
          <w:p w:rsidR="0075787F" w:rsidRPr="00723A2C" w:rsidRDefault="0075787F" w:rsidP="003204E2">
            <w:pPr>
              <w:spacing w:before="0" w:after="0" w:line="240" w:lineRule="auto"/>
              <w:jc w:val="center"/>
              <w:rPr>
                <w:sz w:val="14"/>
                <w:szCs w:val="14"/>
              </w:rPr>
            </w:pPr>
            <w:r w:rsidRPr="00723A2C">
              <w:rPr>
                <w:sz w:val="14"/>
                <w:szCs w:val="14"/>
              </w:rPr>
              <w:t>0</w:t>
            </w:r>
          </w:p>
        </w:tc>
        <w:tc>
          <w:tcPr>
            <w:tcW w:w="665" w:type="dxa"/>
            <w:noWrap/>
          </w:tcPr>
          <w:p w:rsidR="0075787F" w:rsidRPr="00723A2C" w:rsidRDefault="0075787F" w:rsidP="003204E2">
            <w:pPr>
              <w:spacing w:before="0" w:after="0" w:line="240" w:lineRule="auto"/>
              <w:jc w:val="center"/>
              <w:rPr>
                <w:sz w:val="14"/>
                <w:szCs w:val="14"/>
              </w:rPr>
            </w:pPr>
            <w:r>
              <w:rPr>
                <w:sz w:val="14"/>
                <w:szCs w:val="14"/>
              </w:rPr>
              <w:t>0</w:t>
            </w:r>
          </w:p>
        </w:tc>
        <w:tc>
          <w:tcPr>
            <w:tcW w:w="529" w:type="dxa"/>
            <w:noWrap/>
          </w:tcPr>
          <w:p w:rsidR="0075787F" w:rsidRPr="00723A2C" w:rsidRDefault="0075787F" w:rsidP="003204E2">
            <w:pPr>
              <w:spacing w:before="0" w:after="0" w:line="240" w:lineRule="auto"/>
              <w:jc w:val="center"/>
              <w:rPr>
                <w:sz w:val="14"/>
                <w:szCs w:val="14"/>
              </w:rPr>
            </w:pPr>
            <w:r>
              <w:rPr>
                <w:sz w:val="14"/>
                <w:szCs w:val="14"/>
              </w:rPr>
              <w:t>0</w:t>
            </w:r>
          </w:p>
        </w:tc>
        <w:tc>
          <w:tcPr>
            <w:tcW w:w="743" w:type="dxa"/>
            <w:noWrap/>
          </w:tcPr>
          <w:p w:rsidR="0075787F" w:rsidRPr="00055530" w:rsidRDefault="0075787F" w:rsidP="003204E2">
            <w:pPr>
              <w:spacing w:before="0" w:after="0" w:line="240" w:lineRule="auto"/>
              <w:jc w:val="center"/>
              <w:rPr>
                <w:sz w:val="14"/>
                <w:szCs w:val="14"/>
                <w:lang w:val="en-US"/>
              </w:rPr>
            </w:pPr>
            <w:r>
              <w:rPr>
                <w:sz w:val="14"/>
                <w:szCs w:val="14"/>
                <w:lang w:val="en-US"/>
              </w:rPr>
              <w:t>0</w:t>
            </w:r>
          </w:p>
        </w:tc>
        <w:tc>
          <w:tcPr>
            <w:tcW w:w="850" w:type="dxa"/>
            <w:noWrap/>
          </w:tcPr>
          <w:p w:rsidR="0075787F" w:rsidRPr="00723A2C" w:rsidRDefault="0075787F" w:rsidP="003204E2">
            <w:pPr>
              <w:spacing w:before="0" w:after="0" w:line="240" w:lineRule="auto"/>
              <w:jc w:val="center"/>
              <w:rPr>
                <w:sz w:val="14"/>
                <w:szCs w:val="14"/>
              </w:rPr>
            </w:pPr>
            <w:r>
              <w:rPr>
                <w:sz w:val="14"/>
                <w:szCs w:val="14"/>
              </w:rPr>
              <w:t>0</w:t>
            </w:r>
          </w:p>
        </w:tc>
        <w:tc>
          <w:tcPr>
            <w:tcW w:w="284" w:type="dxa"/>
            <w:noWrap/>
          </w:tcPr>
          <w:p w:rsidR="0075787F" w:rsidRPr="00723A2C" w:rsidRDefault="0075787F" w:rsidP="003204E2">
            <w:pPr>
              <w:spacing w:before="0" w:after="0" w:line="240" w:lineRule="auto"/>
              <w:jc w:val="center"/>
              <w:rPr>
                <w:sz w:val="14"/>
                <w:szCs w:val="14"/>
              </w:rPr>
            </w:pPr>
          </w:p>
        </w:tc>
        <w:tc>
          <w:tcPr>
            <w:tcW w:w="772" w:type="dxa"/>
          </w:tcPr>
          <w:p w:rsidR="0075787F" w:rsidRPr="00723A2C" w:rsidRDefault="0075787F" w:rsidP="003204E2">
            <w:pPr>
              <w:spacing w:before="0" w:after="0" w:line="240" w:lineRule="auto"/>
              <w:jc w:val="center"/>
              <w:rPr>
                <w:sz w:val="14"/>
                <w:szCs w:val="14"/>
              </w:rPr>
            </w:pPr>
          </w:p>
        </w:tc>
      </w:tr>
      <w:tr w:rsidR="0075787F" w:rsidRPr="00723A2C" w:rsidTr="006416FD">
        <w:trPr>
          <w:trHeight w:val="200"/>
        </w:trPr>
        <w:tc>
          <w:tcPr>
            <w:tcW w:w="1524" w:type="dxa"/>
            <w:vMerge/>
          </w:tcPr>
          <w:p w:rsidR="0075787F" w:rsidRPr="00723A2C" w:rsidRDefault="0075787F" w:rsidP="003204E2">
            <w:pPr>
              <w:spacing w:before="0" w:after="0" w:line="240" w:lineRule="auto"/>
              <w:rPr>
                <w:sz w:val="14"/>
                <w:szCs w:val="14"/>
              </w:rPr>
            </w:pPr>
          </w:p>
        </w:tc>
        <w:tc>
          <w:tcPr>
            <w:tcW w:w="848" w:type="dxa"/>
          </w:tcPr>
          <w:p w:rsidR="0075787F" w:rsidRPr="00723A2C" w:rsidRDefault="0075787F" w:rsidP="003204E2">
            <w:pPr>
              <w:spacing w:before="0" w:after="0" w:line="240" w:lineRule="auto"/>
              <w:rPr>
                <w:sz w:val="14"/>
                <w:szCs w:val="14"/>
              </w:rPr>
            </w:pPr>
            <w:r w:rsidRPr="00723A2C">
              <w:rPr>
                <w:sz w:val="14"/>
                <w:szCs w:val="14"/>
              </w:rPr>
              <w:t>Στόχος</w:t>
            </w:r>
          </w:p>
        </w:tc>
        <w:tc>
          <w:tcPr>
            <w:tcW w:w="780" w:type="dxa"/>
            <w:noWrap/>
          </w:tcPr>
          <w:p w:rsidR="0075787F" w:rsidRPr="00723A2C" w:rsidRDefault="0075787F" w:rsidP="003204E2">
            <w:pPr>
              <w:spacing w:before="0" w:after="0" w:line="240" w:lineRule="auto"/>
              <w:jc w:val="center"/>
              <w:rPr>
                <w:sz w:val="14"/>
                <w:szCs w:val="14"/>
              </w:rPr>
            </w:pPr>
          </w:p>
        </w:tc>
        <w:tc>
          <w:tcPr>
            <w:tcW w:w="595" w:type="dxa"/>
            <w:noWrap/>
          </w:tcPr>
          <w:p w:rsidR="0075787F" w:rsidRPr="00723A2C" w:rsidRDefault="0075787F" w:rsidP="003204E2">
            <w:pPr>
              <w:spacing w:before="0" w:after="0" w:line="240" w:lineRule="auto"/>
              <w:jc w:val="center"/>
              <w:rPr>
                <w:sz w:val="14"/>
                <w:szCs w:val="14"/>
              </w:rPr>
            </w:pPr>
          </w:p>
        </w:tc>
        <w:tc>
          <w:tcPr>
            <w:tcW w:w="694" w:type="dxa"/>
            <w:noWrap/>
          </w:tcPr>
          <w:p w:rsidR="0075787F" w:rsidRPr="00723A2C" w:rsidRDefault="0075787F" w:rsidP="003204E2">
            <w:pPr>
              <w:spacing w:before="0" w:after="0" w:line="240" w:lineRule="auto"/>
              <w:jc w:val="center"/>
              <w:rPr>
                <w:sz w:val="14"/>
                <w:szCs w:val="14"/>
              </w:rPr>
            </w:pPr>
          </w:p>
        </w:tc>
        <w:tc>
          <w:tcPr>
            <w:tcW w:w="710" w:type="dxa"/>
            <w:noWrap/>
          </w:tcPr>
          <w:p w:rsidR="0075787F" w:rsidRPr="00723A2C" w:rsidRDefault="0075787F" w:rsidP="003204E2">
            <w:pPr>
              <w:spacing w:before="0" w:after="0" w:line="240" w:lineRule="auto"/>
              <w:jc w:val="center"/>
              <w:rPr>
                <w:sz w:val="14"/>
                <w:szCs w:val="14"/>
              </w:rPr>
            </w:pPr>
          </w:p>
        </w:tc>
        <w:tc>
          <w:tcPr>
            <w:tcW w:w="665" w:type="dxa"/>
            <w:noWrap/>
          </w:tcPr>
          <w:p w:rsidR="0075787F" w:rsidRPr="00723A2C" w:rsidRDefault="0075787F" w:rsidP="003204E2">
            <w:pPr>
              <w:spacing w:before="0" w:after="0" w:line="240" w:lineRule="auto"/>
              <w:jc w:val="center"/>
              <w:rPr>
                <w:sz w:val="14"/>
                <w:szCs w:val="14"/>
              </w:rPr>
            </w:pPr>
          </w:p>
        </w:tc>
        <w:tc>
          <w:tcPr>
            <w:tcW w:w="529" w:type="dxa"/>
            <w:noWrap/>
          </w:tcPr>
          <w:p w:rsidR="0075787F" w:rsidRPr="00723A2C" w:rsidRDefault="0075787F" w:rsidP="003204E2">
            <w:pPr>
              <w:spacing w:before="0" w:after="0" w:line="240" w:lineRule="auto"/>
              <w:jc w:val="center"/>
              <w:rPr>
                <w:sz w:val="14"/>
                <w:szCs w:val="14"/>
              </w:rPr>
            </w:pPr>
          </w:p>
        </w:tc>
        <w:tc>
          <w:tcPr>
            <w:tcW w:w="743" w:type="dxa"/>
            <w:noWrap/>
          </w:tcPr>
          <w:p w:rsidR="0075787F" w:rsidRPr="00723A2C" w:rsidRDefault="0075787F" w:rsidP="003204E2">
            <w:pPr>
              <w:spacing w:before="0" w:after="0" w:line="240" w:lineRule="auto"/>
              <w:jc w:val="center"/>
              <w:rPr>
                <w:sz w:val="14"/>
                <w:szCs w:val="14"/>
              </w:rPr>
            </w:pPr>
          </w:p>
        </w:tc>
        <w:tc>
          <w:tcPr>
            <w:tcW w:w="850" w:type="dxa"/>
            <w:noWrap/>
          </w:tcPr>
          <w:p w:rsidR="0075787F" w:rsidRPr="00723A2C" w:rsidRDefault="0075787F" w:rsidP="003204E2">
            <w:pPr>
              <w:spacing w:before="0" w:after="0" w:line="240" w:lineRule="auto"/>
              <w:jc w:val="center"/>
              <w:rPr>
                <w:sz w:val="14"/>
                <w:szCs w:val="14"/>
              </w:rPr>
            </w:pPr>
          </w:p>
        </w:tc>
        <w:tc>
          <w:tcPr>
            <w:tcW w:w="284" w:type="dxa"/>
            <w:noWrap/>
          </w:tcPr>
          <w:p w:rsidR="0075787F" w:rsidRPr="00723A2C" w:rsidRDefault="0075787F" w:rsidP="003204E2">
            <w:pPr>
              <w:spacing w:before="0" w:after="0" w:line="240" w:lineRule="auto"/>
              <w:jc w:val="center"/>
              <w:rPr>
                <w:sz w:val="14"/>
                <w:szCs w:val="14"/>
              </w:rPr>
            </w:pPr>
          </w:p>
        </w:tc>
        <w:tc>
          <w:tcPr>
            <w:tcW w:w="772" w:type="dxa"/>
          </w:tcPr>
          <w:p w:rsidR="0075787F" w:rsidRPr="00723A2C" w:rsidRDefault="0075787F" w:rsidP="003204E2">
            <w:pPr>
              <w:spacing w:before="0" w:after="0" w:line="240" w:lineRule="auto"/>
              <w:jc w:val="center"/>
              <w:rPr>
                <w:sz w:val="14"/>
                <w:szCs w:val="14"/>
              </w:rPr>
            </w:pPr>
            <w:r w:rsidRPr="00723A2C">
              <w:rPr>
                <w:sz w:val="14"/>
                <w:szCs w:val="14"/>
                <w:lang w:val="en-US"/>
              </w:rPr>
              <w:t xml:space="preserve">5,5% </w:t>
            </w:r>
            <w:r w:rsidRPr="00723A2C">
              <w:rPr>
                <w:sz w:val="14"/>
                <w:szCs w:val="14"/>
                <w:vertAlign w:val="superscript"/>
                <w:lang w:val="en-US"/>
              </w:rPr>
              <w:t>(1), (6)</w:t>
            </w:r>
          </w:p>
        </w:tc>
      </w:tr>
      <w:tr w:rsidR="0075787F" w:rsidRPr="00723A2C" w:rsidTr="006416FD">
        <w:trPr>
          <w:trHeight w:val="270"/>
        </w:trPr>
        <w:tc>
          <w:tcPr>
            <w:tcW w:w="1524" w:type="dxa"/>
            <w:vMerge/>
          </w:tcPr>
          <w:p w:rsidR="0075787F" w:rsidRPr="00723A2C" w:rsidRDefault="0075787F" w:rsidP="003204E2">
            <w:pPr>
              <w:spacing w:before="0" w:after="0" w:line="240" w:lineRule="auto"/>
              <w:rPr>
                <w:sz w:val="14"/>
                <w:szCs w:val="14"/>
              </w:rPr>
            </w:pPr>
          </w:p>
        </w:tc>
        <w:tc>
          <w:tcPr>
            <w:tcW w:w="848" w:type="dxa"/>
          </w:tcPr>
          <w:p w:rsidR="0075787F" w:rsidRPr="00723A2C" w:rsidRDefault="0075787F" w:rsidP="003204E2">
            <w:pPr>
              <w:spacing w:before="0" w:after="0" w:line="240" w:lineRule="auto"/>
              <w:rPr>
                <w:sz w:val="14"/>
                <w:szCs w:val="14"/>
              </w:rPr>
            </w:pPr>
            <w:r w:rsidRPr="00723A2C">
              <w:rPr>
                <w:sz w:val="14"/>
                <w:szCs w:val="14"/>
              </w:rPr>
              <w:t>Αφετηρία</w:t>
            </w:r>
          </w:p>
        </w:tc>
        <w:tc>
          <w:tcPr>
            <w:tcW w:w="780" w:type="dxa"/>
            <w:noWrap/>
          </w:tcPr>
          <w:p w:rsidR="0075787F" w:rsidRPr="00723A2C" w:rsidRDefault="0075787F" w:rsidP="003204E2">
            <w:pPr>
              <w:spacing w:before="0" w:after="0" w:line="240" w:lineRule="auto"/>
              <w:jc w:val="center"/>
              <w:rPr>
                <w:sz w:val="14"/>
                <w:szCs w:val="14"/>
              </w:rPr>
            </w:pPr>
            <w:r w:rsidRPr="00723A2C">
              <w:rPr>
                <w:rFonts w:cs="Arial"/>
                <w:sz w:val="14"/>
                <w:szCs w:val="14"/>
              </w:rPr>
              <w:t>6,1%</w:t>
            </w:r>
          </w:p>
        </w:tc>
        <w:tc>
          <w:tcPr>
            <w:tcW w:w="595" w:type="dxa"/>
            <w:noWrap/>
          </w:tcPr>
          <w:p w:rsidR="0075787F" w:rsidRPr="00723A2C" w:rsidRDefault="0075787F" w:rsidP="003204E2">
            <w:pPr>
              <w:spacing w:before="0" w:after="0" w:line="240" w:lineRule="auto"/>
              <w:jc w:val="center"/>
              <w:rPr>
                <w:sz w:val="14"/>
                <w:szCs w:val="14"/>
              </w:rPr>
            </w:pPr>
          </w:p>
        </w:tc>
        <w:tc>
          <w:tcPr>
            <w:tcW w:w="694" w:type="dxa"/>
            <w:noWrap/>
          </w:tcPr>
          <w:p w:rsidR="0075787F" w:rsidRPr="00723A2C" w:rsidRDefault="0075787F" w:rsidP="003204E2">
            <w:pPr>
              <w:spacing w:before="0" w:after="0" w:line="240" w:lineRule="auto"/>
              <w:jc w:val="center"/>
              <w:rPr>
                <w:sz w:val="14"/>
                <w:szCs w:val="14"/>
              </w:rPr>
            </w:pPr>
          </w:p>
        </w:tc>
        <w:tc>
          <w:tcPr>
            <w:tcW w:w="710" w:type="dxa"/>
            <w:noWrap/>
          </w:tcPr>
          <w:p w:rsidR="0075787F" w:rsidRPr="00723A2C" w:rsidRDefault="0075787F" w:rsidP="003204E2">
            <w:pPr>
              <w:spacing w:before="0" w:after="0" w:line="240" w:lineRule="auto"/>
              <w:jc w:val="center"/>
              <w:rPr>
                <w:sz w:val="14"/>
                <w:szCs w:val="14"/>
              </w:rPr>
            </w:pPr>
          </w:p>
        </w:tc>
        <w:tc>
          <w:tcPr>
            <w:tcW w:w="665" w:type="dxa"/>
            <w:noWrap/>
          </w:tcPr>
          <w:p w:rsidR="0075787F" w:rsidRPr="00723A2C" w:rsidRDefault="0075787F" w:rsidP="003204E2">
            <w:pPr>
              <w:spacing w:before="0" w:after="0" w:line="240" w:lineRule="auto"/>
              <w:jc w:val="center"/>
              <w:rPr>
                <w:sz w:val="14"/>
                <w:szCs w:val="14"/>
              </w:rPr>
            </w:pPr>
          </w:p>
        </w:tc>
        <w:tc>
          <w:tcPr>
            <w:tcW w:w="529" w:type="dxa"/>
            <w:noWrap/>
          </w:tcPr>
          <w:p w:rsidR="0075787F" w:rsidRPr="00723A2C" w:rsidRDefault="0075787F" w:rsidP="003204E2">
            <w:pPr>
              <w:spacing w:before="0" w:after="0" w:line="240" w:lineRule="auto"/>
              <w:jc w:val="center"/>
              <w:rPr>
                <w:sz w:val="14"/>
                <w:szCs w:val="14"/>
              </w:rPr>
            </w:pPr>
          </w:p>
        </w:tc>
        <w:tc>
          <w:tcPr>
            <w:tcW w:w="743" w:type="dxa"/>
            <w:noWrap/>
          </w:tcPr>
          <w:p w:rsidR="0075787F" w:rsidRPr="00723A2C" w:rsidRDefault="0075787F" w:rsidP="003204E2">
            <w:pPr>
              <w:spacing w:before="0" w:after="0" w:line="240" w:lineRule="auto"/>
              <w:jc w:val="center"/>
              <w:rPr>
                <w:sz w:val="14"/>
                <w:szCs w:val="14"/>
              </w:rPr>
            </w:pPr>
          </w:p>
        </w:tc>
        <w:tc>
          <w:tcPr>
            <w:tcW w:w="850" w:type="dxa"/>
            <w:noWrap/>
          </w:tcPr>
          <w:p w:rsidR="0075787F" w:rsidRPr="00723A2C" w:rsidRDefault="0075787F" w:rsidP="003204E2">
            <w:pPr>
              <w:spacing w:before="0" w:after="0" w:line="240" w:lineRule="auto"/>
              <w:jc w:val="center"/>
              <w:rPr>
                <w:sz w:val="14"/>
                <w:szCs w:val="14"/>
              </w:rPr>
            </w:pPr>
          </w:p>
        </w:tc>
        <w:tc>
          <w:tcPr>
            <w:tcW w:w="284" w:type="dxa"/>
            <w:noWrap/>
          </w:tcPr>
          <w:p w:rsidR="0075787F" w:rsidRPr="00723A2C" w:rsidRDefault="0075787F" w:rsidP="003204E2">
            <w:pPr>
              <w:spacing w:before="0" w:after="0" w:line="240" w:lineRule="auto"/>
              <w:jc w:val="center"/>
              <w:rPr>
                <w:sz w:val="14"/>
                <w:szCs w:val="14"/>
              </w:rPr>
            </w:pPr>
          </w:p>
        </w:tc>
        <w:tc>
          <w:tcPr>
            <w:tcW w:w="772" w:type="dxa"/>
          </w:tcPr>
          <w:p w:rsidR="0075787F" w:rsidRPr="00723A2C" w:rsidRDefault="0075787F" w:rsidP="003204E2">
            <w:pPr>
              <w:spacing w:before="0" w:after="0" w:line="240" w:lineRule="auto"/>
              <w:jc w:val="center"/>
              <w:rPr>
                <w:sz w:val="14"/>
                <w:szCs w:val="14"/>
              </w:rPr>
            </w:pPr>
          </w:p>
        </w:tc>
      </w:tr>
      <w:tr w:rsidR="0075787F" w:rsidRPr="00723A2C" w:rsidTr="006416FD">
        <w:trPr>
          <w:trHeight w:val="270"/>
        </w:trPr>
        <w:tc>
          <w:tcPr>
            <w:tcW w:w="1524" w:type="dxa"/>
            <w:vMerge w:val="restart"/>
          </w:tcPr>
          <w:p w:rsidR="0075787F" w:rsidRPr="007F6A5D" w:rsidRDefault="0075787F" w:rsidP="003204E2">
            <w:pPr>
              <w:spacing w:before="0" w:after="0" w:line="240" w:lineRule="auto"/>
              <w:rPr>
                <w:sz w:val="14"/>
                <w:szCs w:val="14"/>
              </w:rPr>
            </w:pPr>
            <w:r>
              <w:rPr>
                <w:sz w:val="14"/>
                <w:szCs w:val="14"/>
              </w:rPr>
              <w:t xml:space="preserve">Ποσοστό σχολείων στα οποία </w:t>
            </w:r>
            <w:r>
              <w:rPr>
                <w:sz w:val="14"/>
                <w:szCs w:val="14"/>
              </w:rPr>
              <w:lastRenderedPageBreak/>
              <w:t>εφαρμόζεται το ενιαίο αναμορφωμένο πρόγραμμα</w:t>
            </w:r>
          </w:p>
        </w:tc>
        <w:tc>
          <w:tcPr>
            <w:tcW w:w="848" w:type="dxa"/>
          </w:tcPr>
          <w:p w:rsidR="0075787F" w:rsidRPr="00723A2C" w:rsidRDefault="0075787F" w:rsidP="003204E2">
            <w:pPr>
              <w:spacing w:before="0" w:after="0" w:line="240" w:lineRule="auto"/>
              <w:rPr>
                <w:sz w:val="14"/>
                <w:szCs w:val="14"/>
              </w:rPr>
            </w:pPr>
            <w:r w:rsidRPr="00723A2C">
              <w:rPr>
                <w:sz w:val="14"/>
                <w:szCs w:val="14"/>
              </w:rPr>
              <w:lastRenderedPageBreak/>
              <w:t>Ολοκλήρωση</w:t>
            </w:r>
          </w:p>
        </w:tc>
        <w:tc>
          <w:tcPr>
            <w:tcW w:w="780" w:type="dxa"/>
            <w:noWrap/>
          </w:tcPr>
          <w:p w:rsidR="0075787F" w:rsidRPr="00723A2C" w:rsidRDefault="0075787F" w:rsidP="003204E2">
            <w:pPr>
              <w:spacing w:before="0" w:after="0" w:line="240" w:lineRule="auto"/>
              <w:jc w:val="center"/>
              <w:rPr>
                <w:rFonts w:cs="Arial"/>
                <w:sz w:val="14"/>
                <w:szCs w:val="14"/>
              </w:rPr>
            </w:pPr>
          </w:p>
        </w:tc>
        <w:tc>
          <w:tcPr>
            <w:tcW w:w="595" w:type="dxa"/>
            <w:noWrap/>
          </w:tcPr>
          <w:p w:rsidR="0075787F" w:rsidRPr="00723A2C" w:rsidRDefault="0075787F" w:rsidP="003204E2">
            <w:pPr>
              <w:spacing w:before="0" w:after="0" w:line="240" w:lineRule="auto"/>
              <w:jc w:val="center"/>
              <w:rPr>
                <w:sz w:val="14"/>
                <w:szCs w:val="14"/>
              </w:rPr>
            </w:pPr>
          </w:p>
        </w:tc>
        <w:tc>
          <w:tcPr>
            <w:tcW w:w="694" w:type="dxa"/>
            <w:noWrap/>
          </w:tcPr>
          <w:p w:rsidR="0075787F" w:rsidRPr="00723A2C" w:rsidRDefault="0075787F" w:rsidP="003204E2">
            <w:pPr>
              <w:spacing w:before="0" w:after="0" w:line="240" w:lineRule="auto"/>
              <w:jc w:val="center"/>
              <w:rPr>
                <w:sz w:val="14"/>
                <w:szCs w:val="14"/>
              </w:rPr>
            </w:pPr>
          </w:p>
        </w:tc>
        <w:tc>
          <w:tcPr>
            <w:tcW w:w="710" w:type="dxa"/>
            <w:noWrap/>
          </w:tcPr>
          <w:p w:rsidR="0075787F" w:rsidRPr="00723A2C" w:rsidRDefault="0075787F" w:rsidP="003204E2">
            <w:pPr>
              <w:spacing w:before="0" w:after="0" w:line="240" w:lineRule="auto"/>
              <w:jc w:val="center"/>
              <w:rPr>
                <w:sz w:val="14"/>
                <w:szCs w:val="14"/>
              </w:rPr>
            </w:pPr>
          </w:p>
        </w:tc>
        <w:tc>
          <w:tcPr>
            <w:tcW w:w="665" w:type="dxa"/>
            <w:noWrap/>
          </w:tcPr>
          <w:p w:rsidR="0075787F" w:rsidRPr="00723A2C" w:rsidRDefault="0075787F" w:rsidP="003204E2">
            <w:pPr>
              <w:spacing w:before="0" w:after="0" w:line="240" w:lineRule="auto"/>
              <w:jc w:val="center"/>
              <w:rPr>
                <w:sz w:val="14"/>
                <w:szCs w:val="14"/>
              </w:rPr>
            </w:pPr>
          </w:p>
        </w:tc>
        <w:tc>
          <w:tcPr>
            <w:tcW w:w="529" w:type="dxa"/>
            <w:noWrap/>
          </w:tcPr>
          <w:p w:rsidR="0075787F" w:rsidRPr="00723A2C" w:rsidRDefault="0075787F" w:rsidP="003204E2">
            <w:pPr>
              <w:spacing w:before="0" w:after="0" w:line="240" w:lineRule="auto"/>
              <w:jc w:val="center"/>
              <w:rPr>
                <w:sz w:val="14"/>
                <w:szCs w:val="14"/>
              </w:rPr>
            </w:pPr>
            <w:r>
              <w:rPr>
                <w:sz w:val="14"/>
                <w:szCs w:val="14"/>
              </w:rPr>
              <w:t>22%</w:t>
            </w:r>
          </w:p>
        </w:tc>
        <w:tc>
          <w:tcPr>
            <w:tcW w:w="743" w:type="dxa"/>
            <w:noWrap/>
          </w:tcPr>
          <w:p w:rsidR="0075787F" w:rsidRPr="00055530" w:rsidRDefault="0075787F" w:rsidP="003204E2">
            <w:pPr>
              <w:spacing w:before="0" w:after="0" w:line="240" w:lineRule="auto"/>
              <w:jc w:val="center"/>
              <w:rPr>
                <w:sz w:val="14"/>
                <w:szCs w:val="14"/>
                <w:lang w:val="en-US"/>
              </w:rPr>
            </w:pPr>
            <w:r>
              <w:rPr>
                <w:sz w:val="14"/>
                <w:szCs w:val="14"/>
                <w:lang w:val="en-US"/>
              </w:rPr>
              <w:t>30%</w:t>
            </w:r>
          </w:p>
        </w:tc>
        <w:tc>
          <w:tcPr>
            <w:tcW w:w="850" w:type="dxa"/>
            <w:noWrap/>
          </w:tcPr>
          <w:p w:rsidR="0075787F" w:rsidRPr="00723A2C" w:rsidRDefault="0075787F" w:rsidP="003204E2">
            <w:pPr>
              <w:spacing w:before="0" w:after="0" w:line="240" w:lineRule="auto"/>
              <w:jc w:val="center"/>
              <w:rPr>
                <w:sz w:val="14"/>
                <w:szCs w:val="14"/>
              </w:rPr>
            </w:pPr>
            <w:r>
              <w:rPr>
                <w:sz w:val="14"/>
                <w:szCs w:val="14"/>
              </w:rPr>
              <w:t>31%</w:t>
            </w:r>
          </w:p>
        </w:tc>
        <w:tc>
          <w:tcPr>
            <w:tcW w:w="284" w:type="dxa"/>
            <w:noWrap/>
          </w:tcPr>
          <w:p w:rsidR="0075787F" w:rsidRPr="00723A2C" w:rsidRDefault="0075787F" w:rsidP="003204E2">
            <w:pPr>
              <w:spacing w:before="0" w:after="0" w:line="240" w:lineRule="auto"/>
              <w:jc w:val="center"/>
              <w:rPr>
                <w:sz w:val="14"/>
                <w:szCs w:val="14"/>
              </w:rPr>
            </w:pPr>
          </w:p>
        </w:tc>
        <w:tc>
          <w:tcPr>
            <w:tcW w:w="772" w:type="dxa"/>
          </w:tcPr>
          <w:p w:rsidR="0075787F" w:rsidRPr="00723A2C" w:rsidRDefault="0075787F" w:rsidP="003204E2">
            <w:pPr>
              <w:spacing w:before="0" w:after="0" w:line="240" w:lineRule="auto"/>
              <w:jc w:val="center"/>
              <w:rPr>
                <w:sz w:val="14"/>
                <w:szCs w:val="14"/>
              </w:rPr>
            </w:pPr>
          </w:p>
        </w:tc>
      </w:tr>
      <w:tr w:rsidR="0075787F" w:rsidRPr="00723A2C" w:rsidTr="006416FD">
        <w:trPr>
          <w:trHeight w:val="270"/>
        </w:trPr>
        <w:tc>
          <w:tcPr>
            <w:tcW w:w="1524" w:type="dxa"/>
            <w:vMerge/>
          </w:tcPr>
          <w:p w:rsidR="0075787F" w:rsidRPr="00723A2C" w:rsidRDefault="0075787F" w:rsidP="003204E2">
            <w:pPr>
              <w:spacing w:before="0" w:after="0" w:line="240" w:lineRule="auto"/>
              <w:rPr>
                <w:sz w:val="14"/>
                <w:szCs w:val="14"/>
              </w:rPr>
            </w:pPr>
          </w:p>
        </w:tc>
        <w:tc>
          <w:tcPr>
            <w:tcW w:w="848" w:type="dxa"/>
          </w:tcPr>
          <w:p w:rsidR="0075787F" w:rsidRPr="00723A2C" w:rsidRDefault="0075787F" w:rsidP="003204E2">
            <w:pPr>
              <w:spacing w:before="0" w:after="0" w:line="240" w:lineRule="auto"/>
              <w:rPr>
                <w:sz w:val="14"/>
                <w:szCs w:val="14"/>
              </w:rPr>
            </w:pPr>
            <w:r w:rsidRPr="00723A2C">
              <w:rPr>
                <w:sz w:val="14"/>
                <w:szCs w:val="14"/>
              </w:rPr>
              <w:t>Στόχος</w:t>
            </w:r>
          </w:p>
        </w:tc>
        <w:tc>
          <w:tcPr>
            <w:tcW w:w="780" w:type="dxa"/>
            <w:noWrap/>
          </w:tcPr>
          <w:p w:rsidR="0075787F" w:rsidRPr="00723A2C" w:rsidRDefault="0075787F" w:rsidP="003204E2">
            <w:pPr>
              <w:spacing w:before="0" w:after="0" w:line="240" w:lineRule="auto"/>
              <w:jc w:val="center"/>
              <w:rPr>
                <w:rFonts w:cs="Arial"/>
                <w:sz w:val="14"/>
                <w:szCs w:val="14"/>
              </w:rPr>
            </w:pPr>
          </w:p>
        </w:tc>
        <w:tc>
          <w:tcPr>
            <w:tcW w:w="595" w:type="dxa"/>
            <w:noWrap/>
          </w:tcPr>
          <w:p w:rsidR="0075787F" w:rsidRPr="00723A2C" w:rsidRDefault="0075787F" w:rsidP="003204E2">
            <w:pPr>
              <w:spacing w:before="0" w:after="0" w:line="240" w:lineRule="auto"/>
              <w:jc w:val="center"/>
              <w:rPr>
                <w:sz w:val="14"/>
                <w:szCs w:val="14"/>
              </w:rPr>
            </w:pPr>
          </w:p>
        </w:tc>
        <w:tc>
          <w:tcPr>
            <w:tcW w:w="694" w:type="dxa"/>
            <w:noWrap/>
          </w:tcPr>
          <w:p w:rsidR="0075787F" w:rsidRPr="00723A2C" w:rsidRDefault="0075787F" w:rsidP="003204E2">
            <w:pPr>
              <w:spacing w:before="0" w:after="0" w:line="240" w:lineRule="auto"/>
              <w:jc w:val="center"/>
              <w:rPr>
                <w:sz w:val="14"/>
                <w:szCs w:val="14"/>
              </w:rPr>
            </w:pPr>
          </w:p>
        </w:tc>
        <w:tc>
          <w:tcPr>
            <w:tcW w:w="710" w:type="dxa"/>
            <w:noWrap/>
          </w:tcPr>
          <w:p w:rsidR="0075787F" w:rsidRPr="00723A2C" w:rsidRDefault="0075787F" w:rsidP="003204E2">
            <w:pPr>
              <w:spacing w:before="0" w:after="0" w:line="240" w:lineRule="auto"/>
              <w:jc w:val="center"/>
              <w:rPr>
                <w:sz w:val="14"/>
                <w:szCs w:val="14"/>
              </w:rPr>
            </w:pPr>
          </w:p>
        </w:tc>
        <w:tc>
          <w:tcPr>
            <w:tcW w:w="665" w:type="dxa"/>
            <w:noWrap/>
          </w:tcPr>
          <w:p w:rsidR="0075787F" w:rsidRPr="00723A2C" w:rsidRDefault="0075787F" w:rsidP="003204E2">
            <w:pPr>
              <w:spacing w:before="0" w:after="0" w:line="240" w:lineRule="auto"/>
              <w:jc w:val="center"/>
              <w:rPr>
                <w:sz w:val="14"/>
                <w:szCs w:val="14"/>
              </w:rPr>
            </w:pPr>
          </w:p>
        </w:tc>
        <w:tc>
          <w:tcPr>
            <w:tcW w:w="529" w:type="dxa"/>
            <w:noWrap/>
          </w:tcPr>
          <w:p w:rsidR="0075787F" w:rsidRPr="00723A2C" w:rsidRDefault="0075787F" w:rsidP="003204E2">
            <w:pPr>
              <w:spacing w:before="0" w:after="0" w:line="240" w:lineRule="auto"/>
              <w:jc w:val="center"/>
              <w:rPr>
                <w:sz w:val="14"/>
                <w:szCs w:val="14"/>
              </w:rPr>
            </w:pPr>
          </w:p>
        </w:tc>
        <w:tc>
          <w:tcPr>
            <w:tcW w:w="743" w:type="dxa"/>
            <w:noWrap/>
          </w:tcPr>
          <w:p w:rsidR="0075787F" w:rsidRPr="00723A2C" w:rsidRDefault="0075787F" w:rsidP="003204E2">
            <w:pPr>
              <w:spacing w:before="0" w:after="0" w:line="240" w:lineRule="auto"/>
              <w:jc w:val="center"/>
              <w:rPr>
                <w:sz w:val="14"/>
                <w:szCs w:val="14"/>
              </w:rPr>
            </w:pPr>
          </w:p>
        </w:tc>
        <w:tc>
          <w:tcPr>
            <w:tcW w:w="850" w:type="dxa"/>
            <w:noWrap/>
          </w:tcPr>
          <w:p w:rsidR="0075787F" w:rsidRPr="00723A2C" w:rsidRDefault="0075787F" w:rsidP="003204E2">
            <w:pPr>
              <w:spacing w:before="0" w:after="0" w:line="240" w:lineRule="auto"/>
              <w:jc w:val="center"/>
              <w:rPr>
                <w:sz w:val="14"/>
                <w:szCs w:val="14"/>
              </w:rPr>
            </w:pPr>
          </w:p>
        </w:tc>
        <w:tc>
          <w:tcPr>
            <w:tcW w:w="284" w:type="dxa"/>
            <w:noWrap/>
          </w:tcPr>
          <w:p w:rsidR="0075787F" w:rsidRPr="00723A2C" w:rsidRDefault="0075787F" w:rsidP="003204E2">
            <w:pPr>
              <w:spacing w:before="0" w:after="0" w:line="240" w:lineRule="auto"/>
              <w:jc w:val="center"/>
              <w:rPr>
                <w:sz w:val="14"/>
                <w:szCs w:val="14"/>
              </w:rPr>
            </w:pPr>
          </w:p>
        </w:tc>
        <w:tc>
          <w:tcPr>
            <w:tcW w:w="772" w:type="dxa"/>
          </w:tcPr>
          <w:p w:rsidR="0075787F" w:rsidRPr="00723A2C" w:rsidRDefault="0075787F" w:rsidP="003204E2">
            <w:pPr>
              <w:spacing w:before="0" w:after="0" w:line="240" w:lineRule="auto"/>
              <w:jc w:val="center"/>
              <w:rPr>
                <w:sz w:val="14"/>
                <w:szCs w:val="14"/>
              </w:rPr>
            </w:pPr>
            <w:r>
              <w:rPr>
                <w:sz w:val="14"/>
                <w:szCs w:val="14"/>
              </w:rPr>
              <w:t xml:space="preserve">22% </w:t>
            </w:r>
            <w:r w:rsidRPr="007F6A5D">
              <w:rPr>
                <w:sz w:val="14"/>
                <w:szCs w:val="14"/>
                <w:vertAlign w:val="superscript"/>
              </w:rPr>
              <w:t>(7)</w:t>
            </w:r>
          </w:p>
        </w:tc>
      </w:tr>
      <w:tr w:rsidR="0075787F" w:rsidRPr="00723A2C" w:rsidTr="006416FD">
        <w:trPr>
          <w:trHeight w:val="270"/>
        </w:trPr>
        <w:tc>
          <w:tcPr>
            <w:tcW w:w="1524" w:type="dxa"/>
            <w:vMerge/>
          </w:tcPr>
          <w:p w:rsidR="0075787F" w:rsidRPr="00723A2C" w:rsidRDefault="0075787F" w:rsidP="003204E2">
            <w:pPr>
              <w:spacing w:before="0" w:after="0" w:line="240" w:lineRule="auto"/>
              <w:rPr>
                <w:sz w:val="14"/>
                <w:szCs w:val="14"/>
              </w:rPr>
            </w:pPr>
          </w:p>
        </w:tc>
        <w:tc>
          <w:tcPr>
            <w:tcW w:w="848" w:type="dxa"/>
          </w:tcPr>
          <w:p w:rsidR="0075787F" w:rsidRPr="00723A2C" w:rsidRDefault="0075787F" w:rsidP="003204E2">
            <w:pPr>
              <w:spacing w:before="0" w:after="0" w:line="240" w:lineRule="auto"/>
              <w:rPr>
                <w:sz w:val="14"/>
                <w:szCs w:val="14"/>
              </w:rPr>
            </w:pPr>
            <w:r w:rsidRPr="00723A2C">
              <w:rPr>
                <w:sz w:val="14"/>
                <w:szCs w:val="14"/>
              </w:rPr>
              <w:t>Αφετηρία</w:t>
            </w:r>
          </w:p>
        </w:tc>
        <w:tc>
          <w:tcPr>
            <w:tcW w:w="780" w:type="dxa"/>
            <w:noWrap/>
          </w:tcPr>
          <w:p w:rsidR="0075787F" w:rsidRPr="00723A2C" w:rsidRDefault="0075787F" w:rsidP="003204E2">
            <w:pPr>
              <w:spacing w:before="0" w:after="0" w:line="240" w:lineRule="auto"/>
              <w:jc w:val="center"/>
              <w:rPr>
                <w:rFonts w:cs="Arial"/>
                <w:sz w:val="14"/>
                <w:szCs w:val="14"/>
              </w:rPr>
            </w:pPr>
          </w:p>
        </w:tc>
        <w:tc>
          <w:tcPr>
            <w:tcW w:w="595" w:type="dxa"/>
            <w:noWrap/>
          </w:tcPr>
          <w:p w:rsidR="0075787F" w:rsidRPr="00723A2C" w:rsidRDefault="0075787F" w:rsidP="003204E2">
            <w:pPr>
              <w:spacing w:before="0" w:after="0" w:line="240" w:lineRule="auto"/>
              <w:jc w:val="center"/>
              <w:rPr>
                <w:sz w:val="14"/>
                <w:szCs w:val="14"/>
              </w:rPr>
            </w:pPr>
          </w:p>
        </w:tc>
        <w:tc>
          <w:tcPr>
            <w:tcW w:w="694" w:type="dxa"/>
            <w:noWrap/>
          </w:tcPr>
          <w:p w:rsidR="0075787F" w:rsidRPr="00723A2C" w:rsidRDefault="0075787F" w:rsidP="003204E2">
            <w:pPr>
              <w:spacing w:before="0" w:after="0" w:line="240" w:lineRule="auto"/>
              <w:jc w:val="center"/>
              <w:rPr>
                <w:sz w:val="14"/>
                <w:szCs w:val="14"/>
              </w:rPr>
            </w:pPr>
          </w:p>
        </w:tc>
        <w:tc>
          <w:tcPr>
            <w:tcW w:w="710" w:type="dxa"/>
            <w:noWrap/>
          </w:tcPr>
          <w:p w:rsidR="0075787F" w:rsidRPr="00723A2C" w:rsidRDefault="0075787F" w:rsidP="003204E2">
            <w:pPr>
              <w:spacing w:before="0" w:after="0" w:line="240" w:lineRule="auto"/>
              <w:jc w:val="center"/>
              <w:rPr>
                <w:sz w:val="14"/>
                <w:szCs w:val="14"/>
              </w:rPr>
            </w:pPr>
          </w:p>
        </w:tc>
        <w:tc>
          <w:tcPr>
            <w:tcW w:w="665" w:type="dxa"/>
            <w:noWrap/>
          </w:tcPr>
          <w:p w:rsidR="0075787F" w:rsidRPr="00723A2C" w:rsidRDefault="0075787F" w:rsidP="003204E2">
            <w:pPr>
              <w:spacing w:before="0" w:after="0" w:line="240" w:lineRule="auto"/>
              <w:jc w:val="center"/>
              <w:rPr>
                <w:sz w:val="14"/>
                <w:szCs w:val="14"/>
              </w:rPr>
            </w:pPr>
          </w:p>
        </w:tc>
        <w:tc>
          <w:tcPr>
            <w:tcW w:w="529" w:type="dxa"/>
            <w:noWrap/>
          </w:tcPr>
          <w:p w:rsidR="0075787F" w:rsidRPr="00723A2C" w:rsidRDefault="0075787F" w:rsidP="003204E2">
            <w:pPr>
              <w:spacing w:before="0" w:after="0" w:line="240" w:lineRule="auto"/>
              <w:jc w:val="center"/>
              <w:rPr>
                <w:sz w:val="14"/>
                <w:szCs w:val="14"/>
              </w:rPr>
            </w:pPr>
          </w:p>
        </w:tc>
        <w:tc>
          <w:tcPr>
            <w:tcW w:w="743" w:type="dxa"/>
            <w:noWrap/>
          </w:tcPr>
          <w:p w:rsidR="0075787F" w:rsidRPr="00723A2C" w:rsidRDefault="0075787F" w:rsidP="003204E2">
            <w:pPr>
              <w:spacing w:before="0" w:after="0" w:line="240" w:lineRule="auto"/>
              <w:jc w:val="center"/>
              <w:rPr>
                <w:sz w:val="14"/>
                <w:szCs w:val="14"/>
              </w:rPr>
            </w:pPr>
          </w:p>
        </w:tc>
        <w:tc>
          <w:tcPr>
            <w:tcW w:w="850" w:type="dxa"/>
            <w:noWrap/>
          </w:tcPr>
          <w:p w:rsidR="0075787F" w:rsidRPr="00723A2C" w:rsidRDefault="0075787F" w:rsidP="003204E2">
            <w:pPr>
              <w:spacing w:before="0" w:after="0" w:line="240" w:lineRule="auto"/>
              <w:jc w:val="center"/>
              <w:rPr>
                <w:sz w:val="14"/>
                <w:szCs w:val="14"/>
              </w:rPr>
            </w:pPr>
          </w:p>
        </w:tc>
        <w:tc>
          <w:tcPr>
            <w:tcW w:w="284" w:type="dxa"/>
            <w:noWrap/>
          </w:tcPr>
          <w:p w:rsidR="0075787F" w:rsidRPr="00723A2C" w:rsidRDefault="0075787F" w:rsidP="003204E2">
            <w:pPr>
              <w:spacing w:before="0" w:after="0" w:line="240" w:lineRule="auto"/>
              <w:jc w:val="center"/>
              <w:rPr>
                <w:sz w:val="14"/>
                <w:szCs w:val="14"/>
              </w:rPr>
            </w:pPr>
          </w:p>
        </w:tc>
        <w:tc>
          <w:tcPr>
            <w:tcW w:w="772" w:type="dxa"/>
          </w:tcPr>
          <w:p w:rsidR="0075787F" w:rsidRPr="00723A2C" w:rsidRDefault="0075787F" w:rsidP="003204E2">
            <w:pPr>
              <w:spacing w:before="0" w:after="0" w:line="240" w:lineRule="auto"/>
              <w:jc w:val="center"/>
              <w:rPr>
                <w:sz w:val="14"/>
                <w:szCs w:val="14"/>
              </w:rPr>
            </w:pPr>
          </w:p>
        </w:tc>
      </w:tr>
      <w:tr w:rsidR="0075787F" w:rsidRPr="00723A2C" w:rsidTr="006416FD">
        <w:trPr>
          <w:trHeight w:val="359"/>
        </w:trPr>
        <w:tc>
          <w:tcPr>
            <w:tcW w:w="1524" w:type="dxa"/>
            <w:vMerge w:val="restart"/>
          </w:tcPr>
          <w:p w:rsidR="0075787F" w:rsidRPr="00723A2C" w:rsidRDefault="0075787F" w:rsidP="003204E2">
            <w:pPr>
              <w:spacing w:before="0" w:after="0" w:line="240" w:lineRule="auto"/>
              <w:rPr>
                <w:sz w:val="14"/>
                <w:szCs w:val="14"/>
              </w:rPr>
            </w:pPr>
            <w:r w:rsidRPr="00723A2C">
              <w:rPr>
                <w:rFonts w:cs="Arial"/>
                <w:sz w:val="14"/>
                <w:szCs w:val="14"/>
              </w:rPr>
              <w:t xml:space="preserve">Ποσοστό εκπαιδευτικού προσωπικού αβάθμιας και ββάθμιας εκπαιδευμένου και πιστοποιημένου σε ΤΠΕ </w:t>
            </w:r>
          </w:p>
        </w:tc>
        <w:tc>
          <w:tcPr>
            <w:tcW w:w="848" w:type="dxa"/>
          </w:tcPr>
          <w:p w:rsidR="0075787F" w:rsidRPr="00723A2C" w:rsidRDefault="0075787F" w:rsidP="003204E2">
            <w:pPr>
              <w:spacing w:before="0" w:after="0" w:line="240" w:lineRule="auto"/>
              <w:rPr>
                <w:sz w:val="14"/>
                <w:szCs w:val="14"/>
              </w:rPr>
            </w:pPr>
            <w:r w:rsidRPr="00723A2C">
              <w:rPr>
                <w:sz w:val="14"/>
                <w:szCs w:val="14"/>
              </w:rPr>
              <w:t>Ολοκλήρωση</w:t>
            </w:r>
          </w:p>
        </w:tc>
        <w:tc>
          <w:tcPr>
            <w:tcW w:w="780" w:type="dxa"/>
            <w:noWrap/>
          </w:tcPr>
          <w:p w:rsidR="0075787F" w:rsidRPr="00723A2C" w:rsidRDefault="0075787F" w:rsidP="003204E2">
            <w:pPr>
              <w:spacing w:before="0" w:after="0" w:line="240" w:lineRule="auto"/>
              <w:jc w:val="center"/>
              <w:rPr>
                <w:sz w:val="14"/>
                <w:szCs w:val="14"/>
              </w:rPr>
            </w:pPr>
            <w:r w:rsidRPr="00723A2C">
              <w:rPr>
                <w:sz w:val="14"/>
                <w:szCs w:val="14"/>
              </w:rPr>
              <w:t>0</w:t>
            </w:r>
          </w:p>
        </w:tc>
        <w:tc>
          <w:tcPr>
            <w:tcW w:w="595" w:type="dxa"/>
            <w:noWrap/>
          </w:tcPr>
          <w:p w:rsidR="0075787F" w:rsidRPr="00723A2C" w:rsidRDefault="0075787F" w:rsidP="003204E2">
            <w:pPr>
              <w:spacing w:before="0" w:after="0" w:line="240" w:lineRule="auto"/>
              <w:jc w:val="center"/>
              <w:rPr>
                <w:sz w:val="14"/>
                <w:szCs w:val="14"/>
              </w:rPr>
            </w:pPr>
            <w:r w:rsidRPr="00723A2C">
              <w:rPr>
                <w:sz w:val="14"/>
                <w:szCs w:val="14"/>
                <w:lang w:val="en-US"/>
              </w:rPr>
              <w:t>0</w:t>
            </w:r>
          </w:p>
        </w:tc>
        <w:tc>
          <w:tcPr>
            <w:tcW w:w="694" w:type="dxa"/>
            <w:noWrap/>
          </w:tcPr>
          <w:p w:rsidR="0075787F" w:rsidRPr="00723A2C" w:rsidRDefault="0075787F" w:rsidP="003204E2">
            <w:pPr>
              <w:spacing w:before="0" w:after="0" w:line="240" w:lineRule="auto"/>
              <w:jc w:val="center"/>
              <w:rPr>
                <w:sz w:val="14"/>
                <w:szCs w:val="14"/>
              </w:rPr>
            </w:pPr>
            <w:r w:rsidRPr="00723A2C">
              <w:rPr>
                <w:sz w:val="14"/>
                <w:szCs w:val="14"/>
              </w:rPr>
              <w:t>0</w:t>
            </w:r>
          </w:p>
        </w:tc>
        <w:tc>
          <w:tcPr>
            <w:tcW w:w="710" w:type="dxa"/>
            <w:noWrap/>
          </w:tcPr>
          <w:p w:rsidR="0075787F" w:rsidRPr="00723A2C" w:rsidRDefault="0075787F" w:rsidP="003204E2">
            <w:pPr>
              <w:spacing w:before="0" w:after="0" w:line="240" w:lineRule="auto"/>
              <w:jc w:val="center"/>
              <w:rPr>
                <w:sz w:val="14"/>
                <w:szCs w:val="14"/>
              </w:rPr>
            </w:pPr>
            <w:r w:rsidRPr="00723A2C">
              <w:rPr>
                <w:sz w:val="14"/>
                <w:szCs w:val="14"/>
              </w:rPr>
              <w:t>0</w:t>
            </w:r>
          </w:p>
        </w:tc>
        <w:tc>
          <w:tcPr>
            <w:tcW w:w="665" w:type="dxa"/>
            <w:noWrap/>
          </w:tcPr>
          <w:p w:rsidR="0075787F" w:rsidRPr="00723A2C" w:rsidRDefault="0075787F" w:rsidP="003204E2">
            <w:pPr>
              <w:spacing w:before="0" w:after="0" w:line="240" w:lineRule="auto"/>
              <w:jc w:val="center"/>
              <w:rPr>
                <w:sz w:val="14"/>
                <w:szCs w:val="14"/>
              </w:rPr>
            </w:pPr>
            <w:r>
              <w:rPr>
                <w:sz w:val="14"/>
                <w:szCs w:val="14"/>
              </w:rPr>
              <w:t>0</w:t>
            </w:r>
          </w:p>
        </w:tc>
        <w:tc>
          <w:tcPr>
            <w:tcW w:w="529" w:type="dxa"/>
            <w:noWrap/>
          </w:tcPr>
          <w:p w:rsidR="0075787F" w:rsidRPr="00723A2C" w:rsidRDefault="0075787F" w:rsidP="003204E2">
            <w:pPr>
              <w:spacing w:before="0" w:after="0" w:line="240" w:lineRule="auto"/>
              <w:jc w:val="center"/>
              <w:rPr>
                <w:sz w:val="14"/>
                <w:szCs w:val="14"/>
              </w:rPr>
            </w:pPr>
            <w:r>
              <w:rPr>
                <w:sz w:val="14"/>
                <w:szCs w:val="14"/>
              </w:rPr>
              <w:t>8,4%</w:t>
            </w:r>
          </w:p>
        </w:tc>
        <w:tc>
          <w:tcPr>
            <w:tcW w:w="743" w:type="dxa"/>
            <w:noWrap/>
          </w:tcPr>
          <w:p w:rsidR="0075787F" w:rsidRPr="00BE3A06" w:rsidRDefault="0075787F" w:rsidP="003204E2">
            <w:pPr>
              <w:spacing w:before="0" w:after="0" w:line="240" w:lineRule="auto"/>
              <w:jc w:val="center"/>
              <w:rPr>
                <w:sz w:val="14"/>
                <w:szCs w:val="14"/>
              </w:rPr>
            </w:pPr>
            <w:r w:rsidRPr="00BE3A06">
              <w:rPr>
                <w:sz w:val="14"/>
                <w:szCs w:val="14"/>
              </w:rPr>
              <w:t>19,7%</w:t>
            </w:r>
          </w:p>
        </w:tc>
        <w:tc>
          <w:tcPr>
            <w:tcW w:w="850" w:type="dxa"/>
            <w:noWrap/>
          </w:tcPr>
          <w:p w:rsidR="0075787F" w:rsidRPr="00E147D5" w:rsidRDefault="0075787F" w:rsidP="003204E2">
            <w:pPr>
              <w:spacing w:before="0" w:after="0" w:line="240" w:lineRule="auto"/>
              <w:jc w:val="center"/>
              <w:rPr>
                <w:sz w:val="14"/>
                <w:szCs w:val="14"/>
                <w:lang w:val="en-US"/>
              </w:rPr>
            </w:pPr>
            <w:r>
              <w:rPr>
                <w:sz w:val="14"/>
                <w:szCs w:val="14"/>
                <w:lang w:val="en-US"/>
              </w:rPr>
              <w:t>15%</w:t>
            </w:r>
            <w:r>
              <w:rPr>
                <w:rStyle w:val="af1"/>
                <w:szCs w:val="14"/>
                <w:lang w:val="en-US"/>
              </w:rPr>
              <w:footnoteReference w:id="11"/>
            </w:r>
          </w:p>
        </w:tc>
        <w:tc>
          <w:tcPr>
            <w:tcW w:w="284" w:type="dxa"/>
            <w:noWrap/>
          </w:tcPr>
          <w:p w:rsidR="0075787F" w:rsidRPr="00723A2C" w:rsidRDefault="0075787F" w:rsidP="003204E2">
            <w:pPr>
              <w:spacing w:before="0" w:after="0" w:line="240" w:lineRule="auto"/>
              <w:jc w:val="center"/>
              <w:rPr>
                <w:sz w:val="14"/>
                <w:szCs w:val="14"/>
              </w:rPr>
            </w:pPr>
          </w:p>
        </w:tc>
        <w:tc>
          <w:tcPr>
            <w:tcW w:w="772" w:type="dxa"/>
          </w:tcPr>
          <w:p w:rsidR="0075787F" w:rsidRPr="00723A2C" w:rsidRDefault="0075787F" w:rsidP="003204E2">
            <w:pPr>
              <w:spacing w:before="0" w:after="0" w:line="240" w:lineRule="auto"/>
              <w:jc w:val="center"/>
              <w:rPr>
                <w:sz w:val="14"/>
                <w:szCs w:val="14"/>
              </w:rPr>
            </w:pPr>
          </w:p>
        </w:tc>
      </w:tr>
      <w:tr w:rsidR="0075787F" w:rsidRPr="00723A2C" w:rsidTr="006416FD">
        <w:trPr>
          <w:trHeight w:val="270"/>
        </w:trPr>
        <w:tc>
          <w:tcPr>
            <w:tcW w:w="1524" w:type="dxa"/>
            <w:vMerge/>
          </w:tcPr>
          <w:p w:rsidR="0075787F" w:rsidRPr="00723A2C" w:rsidRDefault="0075787F" w:rsidP="003204E2">
            <w:pPr>
              <w:spacing w:before="0" w:after="0" w:line="240" w:lineRule="auto"/>
              <w:rPr>
                <w:sz w:val="14"/>
                <w:szCs w:val="14"/>
              </w:rPr>
            </w:pPr>
          </w:p>
        </w:tc>
        <w:tc>
          <w:tcPr>
            <w:tcW w:w="848" w:type="dxa"/>
          </w:tcPr>
          <w:p w:rsidR="0075787F" w:rsidRPr="00723A2C" w:rsidRDefault="0075787F" w:rsidP="003204E2">
            <w:pPr>
              <w:spacing w:before="0" w:after="0" w:line="240" w:lineRule="auto"/>
              <w:rPr>
                <w:sz w:val="14"/>
                <w:szCs w:val="14"/>
              </w:rPr>
            </w:pPr>
            <w:r w:rsidRPr="00723A2C">
              <w:rPr>
                <w:sz w:val="14"/>
                <w:szCs w:val="14"/>
              </w:rPr>
              <w:t>Στόχος</w:t>
            </w:r>
          </w:p>
        </w:tc>
        <w:tc>
          <w:tcPr>
            <w:tcW w:w="780" w:type="dxa"/>
            <w:noWrap/>
          </w:tcPr>
          <w:p w:rsidR="0075787F" w:rsidRPr="00723A2C" w:rsidRDefault="0075787F" w:rsidP="003204E2">
            <w:pPr>
              <w:spacing w:before="0" w:after="0" w:line="240" w:lineRule="auto"/>
              <w:jc w:val="center"/>
              <w:rPr>
                <w:sz w:val="14"/>
                <w:szCs w:val="14"/>
              </w:rPr>
            </w:pPr>
          </w:p>
        </w:tc>
        <w:tc>
          <w:tcPr>
            <w:tcW w:w="595" w:type="dxa"/>
            <w:noWrap/>
          </w:tcPr>
          <w:p w:rsidR="0075787F" w:rsidRPr="00723A2C" w:rsidRDefault="0075787F" w:rsidP="003204E2">
            <w:pPr>
              <w:spacing w:before="0" w:after="0" w:line="240" w:lineRule="auto"/>
              <w:jc w:val="center"/>
              <w:rPr>
                <w:sz w:val="14"/>
                <w:szCs w:val="14"/>
              </w:rPr>
            </w:pPr>
          </w:p>
        </w:tc>
        <w:tc>
          <w:tcPr>
            <w:tcW w:w="694" w:type="dxa"/>
            <w:noWrap/>
          </w:tcPr>
          <w:p w:rsidR="0075787F" w:rsidRPr="00723A2C" w:rsidRDefault="0075787F" w:rsidP="003204E2">
            <w:pPr>
              <w:spacing w:before="0" w:after="0" w:line="240" w:lineRule="auto"/>
              <w:jc w:val="center"/>
              <w:rPr>
                <w:sz w:val="14"/>
                <w:szCs w:val="14"/>
              </w:rPr>
            </w:pPr>
          </w:p>
        </w:tc>
        <w:tc>
          <w:tcPr>
            <w:tcW w:w="710" w:type="dxa"/>
            <w:noWrap/>
          </w:tcPr>
          <w:p w:rsidR="0075787F" w:rsidRPr="00723A2C" w:rsidRDefault="0075787F" w:rsidP="003204E2">
            <w:pPr>
              <w:spacing w:before="0" w:after="0" w:line="240" w:lineRule="auto"/>
              <w:jc w:val="center"/>
              <w:rPr>
                <w:sz w:val="14"/>
                <w:szCs w:val="14"/>
              </w:rPr>
            </w:pPr>
          </w:p>
        </w:tc>
        <w:tc>
          <w:tcPr>
            <w:tcW w:w="665" w:type="dxa"/>
            <w:noWrap/>
          </w:tcPr>
          <w:p w:rsidR="0075787F" w:rsidRPr="00723A2C" w:rsidRDefault="0075787F" w:rsidP="003204E2">
            <w:pPr>
              <w:spacing w:before="0" w:after="0" w:line="240" w:lineRule="auto"/>
              <w:jc w:val="center"/>
              <w:rPr>
                <w:sz w:val="14"/>
                <w:szCs w:val="14"/>
              </w:rPr>
            </w:pPr>
          </w:p>
        </w:tc>
        <w:tc>
          <w:tcPr>
            <w:tcW w:w="529" w:type="dxa"/>
            <w:noWrap/>
          </w:tcPr>
          <w:p w:rsidR="0075787F" w:rsidRPr="00723A2C" w:rsidRDefault="0075787F" w:rsidP="003204E2">
            <w:pPr>
              <w:spacing w:before="0" w:after="0" w:line="240" w:lineRule="auto"/>
              <w:jc w:val="center"/>
              <w:rPr>
                <w:sz w:val="14"/>
                <w:szCs w:val="14"/>
              </w:rPr>
            </w:pPr>
          </w:p>
        </w:tc>
        <w:tc>
          <w:tcPr>
            <w:tcW w:w="743" w:type="dxa"/>
            <w:noWrap/>
          </w:tcPr>
          <w:p w:rsidR="0075787F" w:rsidRPr="00723A2C" w:rsidRDefault="0075787F" w:rsidP="003204E2">
            <w:pPr>
              <w:spacing w:before="0" w:after="0" w:line="240" w:lineRule="auto"/>
              <w:jc w:val="center"/>
              <w:rPr>
                <w:sz w:val="14"/>
                <w:szCs w:val="14"/>
              </w:rPr>
            </w:pPr>
          </w:p>
        </w:tc>
        <w:tc>
          <w:tcPr>
            <w:tcW w:w="850" w:type="dxa"/>
            <w:noWrap/>
          </w:tcPr>
          <w:p w:rsidR="0075787F" w:rsidRPr="00723A2C" w:rsidRDefault="0075787F" w:rsidP="003204E2">
            <w:pPr>
              <w:spacing w:before="0" w:after="0" w:line="240" w:lineRule="auto"/>
              <w:jc w:val="center"/>
              <w:rPr>
                <w:sz w:val="14"/>
                <w:szCs w:val="14"/>
              </w:rPr>
            </w:pPr>
          </w:p>
        </w:tc>
        <w:tc>
          <w:tcPr>
            <w:tcW w:w="284" w:type="dxa"/>
            <w:noWrap/>
          </w:tcPr>
          <w:p w:rsidR="0075787F" w:rsidRPr="00723A2C" w:rsidRDefault="0075787F" w:rsidP="003204E2">
            <w:pPr>
              <w:spacing w:before="0" w:after="0" w:line="240" w:lineRule="auto"/>
              <w:jc w:val="center"/>
              <w:rPr>
                <w:sz w:val="14"/>
                <w:szCs w:val="14"/>
              </w:rPr>
            </w:pPr>
          </w:p>
        </w:tc>
        <w:tc>
          <w:tcPr>
            <w:tcW w:w="772" w:type="dxa"/>
          </w:tcPr>
          <w:p w:rsidR="0075787F" w:rsidRPr="00723A2C" w:rsidRDefault="0075787F" w:rsidP="003204E2">
            <w:pPr>
              <w:spacing w:before="0" w:after="0" w:line="240" w:lineRule="auto"/>
              <w:jc w:val="center"/>
              <w:rPr>
                <w:sz w:val="14"/>
                <w:szCs w:val="14"/>
              </w:rPr>
            </w:pPr>
            <w:r w:rsidRPr="00723A2C">
              <w:rPr>
                <w:sz w:val="14"/>
                <w:szCs w:val="14"/>
                <w:lang w:val="en-US"/>
              </w:rPr>
              <w:t>79%</w:t>
            </w:r>
          </w:p>
        </w:tc>
      </w:tr>
      <w:tr w:rsidR="0075787F" w:rsidRPr="00723A2C" w:rsidTr="006416FD">
        <w:trPr>
          <w:trHeight w:val="285"/>
        </w:trPr>
        <w:tc>
          <w:tcPr>
            <w:tcW w:w="1524" w:type="dxa"/>
            <w:vMerge/>
          </w:tcPr>
          <w:p w:rsidR="0075787F" w:rsidRPr="00723A2C" w:rsidRDefault="0075787F" w:rsidP="003204E2">
            <w:pPr>
              <w:spacing w:before="0" w:after="0" w:line="240" w:lineRule="auto"/>
              <w:rPr>
                <w:sz w:val="14"/>
                <w:szCs w:val="14"/>
              </w:rPr>
            </w:pPr>
          </w:p>
        </w:tc>
        <w:tc>
          <w:tcPr>
            <w:tcW w:w="848" w:type="dxa"/>
          </w:tcPr>
          <w:p w:rsidR="0075787F" w:rsidRPr="00723A2C" w:rsidRDefault="0075787F" w:rsidP="003204E2">
            <w:pPr>
              <w:spacing w:before="0" w:after="0" w:line="240" w:lineRule="auto"/>
              <w:rPr>
                <w:sz w:val="14"/>
                <w:szCs w:val="14"/>
              </w:rPr>
            </w:pPr>
            <w:r w:rsidRPr="00723A2C">
              <w:rPr>
                <w:sz w:val="14"/>
                <w:szCs w:val="14"/>
              </w:rPr>
              <w:t>Αφετηρία</w:t>
            </w:r>
          </w:p>
        </w:tc>
        <w:tc>
          <w:tcPr>
            <w:tcW w:w="780" w:type="dxa"/>
            <w:noWrap/>
          </w:tcPr>
          <w:p w:rsidR="0075787F" w:rsidRPr="00723A2C" w:rsidRDefault="0075787F" w:rsidP="003204E2">
            <w:pPr>
              <w:spacing w:before="0" w:after="0" w:line="240" w:lineRule="auto"/>
              <w:jc w:val="center"/>
              <w:rPr>
                <w:sz w:val="14"/>
                <w:szCs w:val="14"/>
              </w:rPr>
            </w:pPr>
            <w:r w:rsidRPr="00723A2C">
              <w:rPr>
                <w:rFonts w:cs="Arial"/>
                <w:sz w:val="14"/>
                <w:szCs w:val="14"/>
              </w:rPr>
              <w:t>36,6%</w:t>
            </w:r>
          </w:p>
        </w:tc>
        <w:tc>
          <w:tcPr>
            <w:tcW w:w="595" w:type="dxa"/>
            <w:noWrap/>
          </w:tcPr>
          <w:p w:rsidR="0075787F" w:rsidRPr="00723A2C" w:rsidRDefault="0075787F" w:rsidP="003204E2">
            <w:pPr>
              <w:spacing w:before="0" w:after="0" w:line="240" w:lineRule="auto"/>
              <w:jc w:val="center"/>
              <w:rPr>
                <w:sz w:val="14"/>
                <w:szCs w:val="14"/>
              </w:rPr>
            </w:pPr>
          </w:p>
        </w:tc>
        <w:tc>
          <w:tcPr>
            <w:tcW w:w="694" w:type="dxa"/>
            <w:noWrap/>
          </w:tcPr>
          <w:p w:rsidR="0075787F" w:rsidRPr="00723A2C" w:rsidRDefault="0075787F" w:rsidP="003204E2">
            <w:pPr>
              <w:spacing w:before="0" w:after="0" w:line="240" w:lineRule="auto"/>
              <w:jc w:val="center"/>
              <w:rPr>
                <w:sz w:val="14"/>
                <w:szCs w:val="14"/>
              </w:rPr>
            </w:pPr>
          </w:p>
        </w:tc>
        <w:tc>
          <w:tcPr>
            <w:tcW w:w="710" w:type="dxa"/>
            <w:noWrap/>
          </w:tcPr>
          <w:p w:rsidR="0075787F" w:rsidRPr="00723A2C" w:rsidRDefault="0075787F" w:rsidP="003204E2">
            <w:pPr>
              <w:spacing w:before="0" w:after="0" w:line="240" w:lineRule="auto"/>
              <w:jc w:val="center"/>
              <w:rPr>
                <w:sz w:val="14"/>
                <w:szCs w:val="14"/>
              </w:rPr>
            </w:pPr>
          </w:p>
        </w:tc>
        <w:tc>
          <w:tcPr>
            <w:tcW w:w="665" w:type="dxa"/>
            <w:noWrap/>
          </w:tcPr>
          <w:p w:rsidR="0075787F" w:rsidRPr="00723A2C" w:rsidRDefault="0075787F" w:rsidP="003204E2">
            <w:pPr>
              <w:spacing w:before="0" w:after="0" w:line="240" w:lineRule="auto"/>
              <w:jc w:val="center"/>
              <w:rPr>
                <w:sz w:val="14"/>
                <w:szCs w:val="14"/>
              </w:rPr>
            </w:pPr>
          </w:p>
        </w:tc>
        <w:tc>
          <w:tcPr>
            <w:tcW w:w="529" w:type="dxa"/>
            <w:noWrap/>
          </w:tcPr>
          <w:p w:rsidR="0075787F" w:rsidRPr="00723A2C" w:rsidRDefault="0075787F" w:rsidP="003204E2">
            <w:pPr>
              <w:spacing w:before="0" w:after="0" w:line="240" w:lineRule="auto"/>
              <w:jc w:val="center"/>
              <w:rPr>
                <w:sz w:val="14"/>
                <w:szCs w:val="14"/>
              </w:rPr>
            </w:pPr>
          </w:p>
        </w:tc>
        <w:tc>
          <w:tcPr>
            <w:tcW w:w="743" w:type="dxa"/>
            <w:noWrap/>
          </w:tcPr>
          <w:p w:rsidR="0075787F" w:rsidRPr="00723A2C" w:rsidRDefault="0075787F" w:rsidP="003204E2">
            <w:pPr>
              <w:spacing w:before="0" w:after="0" w:line="240" w:lineRule="auto"/>
              <w:jc w:val="center"/>
              <w:rPr>
                <w:sz w:val="14"/>
                <w:szCs w:val="14"/>
              </w:rPr>
            </w:pPr>
          </w:p>
        </w:tc>
        <w:tc>
          <w:tcPr>
            <w:tcW w:w="850" w:type="dxa"/>
            <w:noWrap/>
          </w:tcPr>
          <w:p w:rsidR="0075787F" w:rsidRPr="00723A2C" w:rsidRDefault="0075787F" w:rsidP="003204E2">
            <w:pPr>
              <w:spacing w:before="0" w:after="0" w:line="240" w:lineRule="auto"/>
              <w:jc w:val="center"/>
              <w:rPr>
                <w:sz w:val="14"/>
                <w:szCs w:val="14"/>
              </w:rPr>
            </w:pPr>
          </w:p>
        </w:tc>
        <w:tc>
          <w:tcPr>
            <w:tcW w:w="284" w:type="dxa"/>
            <w:noWrap/>
          </w:tcPr>
          <w:p w:rsidR="0075787F" w:rsidRPr="00723A2C" w:rsidRDefault="0075787F" w:rsidP="003204E2">
            <w:pPr>
              <w:spacing w:before="0" w:after="0" w:line="240" w:lineRule="auto"/>
              <w:jc w:val="center"/>
              <w:rPr>
                <w:sz w:val="14"/>
                <w:szCs w:val="14"/>
              </w:rPr>
            </w:pPr>
          </w:p>
        </w:tc>
        <w:tc>
          <w:tcPr>
            <w:tcW w:w="772" w:type="dxa"/>
          </w:tcPr>
          <w:p w:rsidR="0075787F" w:rsidRPr="00723A2C" w:rsidRDefault="0075787F" w:rsidP="003204E2">
            <w:pPr>
              <w:spacing w:before="0" w:after="0" w:line="240" w:lineRule="auto"/>
              <w:jc w:val="center"/>
              <w:rPr>
                <w:sz w:val="14"/>
                <w:szCs w:val="14"/>
              </w:rPr>
            </w:pPr>
          </w:p>
        </w:tc>
      </w:tr>
    </w:tbl>
    <w:p w:rsidR="0075787F" w:rsidRPr="003204E2" w:rsidRDefault="0075787F" w:rsidP="003204E2">
      <w:pPr>
        <w:rPr>
          <w:lang w:val="en-US"/>
        </w:rPr>
      </w:pPr>
    </w:p>
    <w:p w:rsidR="0075787F" w:rsidRPr="00FD066E" w:rsidRDefault="0075787F" w:rsidP="00C24EB7">
      <w:pPr>
        <w:spacing w:before="120"/>
        <w:rPr>
          <w:rStyle w:val="ab"/>
          <w:szCs w:val="16"/>
        </w:rPr>
      </w:pPr>
      <w:r w:rsidRPr="00FD066E">
        <w:rPr>
          <w:rStyle w:val="ab"/>
          <w:szCs w:val="16"/>
        </w:rPr>
        <w:t>(1)</w:t>
      </w:r>
      <w:r w:rsidRPr="00FD066E">
        <w:rPr>
          <w:rStyle w:val="ab"/>
          <w:szCs w:val="16"/>
        </w:rPr>
        <w:tab/>
        <w:t>Η τιμή στόχος αναφέρεται στο σύνολο της χώρας καθώς ο δείκτης δεν έχει γεωγραφική αναφορά</w:t>
      </w:r>
    </w:p>
    <w:p w:rsidR="0075787F" w:rsidRPr="005D66C6" w:rsidRDefault="0075787F" w:rsidP="00C24EB7">
      <w:pPr>
        <w:spacing w:before="120"/>
        <w:rPr>
          <w:rStyle w:val="ab"/>
          <w:szCs w:val="16"/>
        </w:rPr>
      </w:pPr>
      <w:r w:rsidRPr="005D66C6">
        <w:rPr>
          <w:rStyle w:val="ab"/>
          <w:szCs w:val="16"/>
        </w:rPr>
        <w:t>(2)</w:t>
      </w:r>
      <w:r w:rsidRPr="005D66C6">
        <w:rPr>
          <w:rStyle w:val="ab"/>
          <w:szCs w:val="16"/>
        </w:rPr>
        <w:tab/>
        <w:t>Με τον όρο «καινοτομικές κατευθύνσεις» νοείται α) η δημιουργία για πρώτη φορά στην Ελλάδα προγραμμάτων προσχολικής αγωγής και β) η ενσωμάτωση στα αναμορφούμενα προγράμματα πρωτοβάθμιας και δευτεροβάθμιας εκπαίδευσης στοιχείων MST, νέων τεχνολογιών και αειφόρου ανάπτυξης, η επέκταση της διδασκαλίας ξένων γλωσσών κλπ.</w:t>
      </w:r>
    </w:p>
    <w:p w:rsidR="0075787F" w:rsidRPr="005D66C6" w:rsidRDefault="0075787F" w:rsidP="00C24EB7">
      <w:pPr>
        <w:spacing w:before="120"/>
        <w:rPr>
          <w:rStyle w:val="ab"/>
          <w:szCs w:val="16"/>
        </w:rPr>
      </w:pPr>
      <w:r w:rsidRPr="005D66C6">
        <w:rPr>
          <w:rStyle w:val="ab"/>
          <w:szCs w:val="16"/>
        </w:rPr>
        <w:t>(3)</w:t>
      </w:r>
      <w:r w:rsidRPr="005D66C6">
        <w:rPr>
          <w:rStyle w:val="ab"/>
          <w:szCs w:val="16"/>
        </w:rPr>
        <w:tab/>
        <w:t>Ο δείκτης δεν μπορεί να ποσοτικοποιηθεί προς το παρόν, διότι η διαθέσιμη εκροή της προγραμματικής περιόδου 2000-06 αφορά συμμετοχές και όχι φυσικά πρόσωπα. Ο δείκτης όμως θεωρείται σημαντικός και θα παρακολουθηθεί στην πορεία υλοποίησης με ειδική μηχανογραφική εφαρμογή.</w:t>
      </w:r>
    </w:p>
    <w:p w:rsidR="0075787F" w:rsidRPr="005D66C6" w:rsidRDefault="0075787F" w:rsidP="00C24EB7">
      <w:pPr>
        <w:spacing w:before="120"/>
        <w:rPr>
          <w:rStyle w:val="ab"/>
          <w:szCs w:val="16"/>
        </w:rPr>
      </w:pPr>
      <w:r w:rsidRPr="005D66C6">
        <w:rPr>
          <w:rStyle w:val="ab"/>
          <w:szCs w:val="16"/>
        </w:rPr>
        <w:t>(4)</w:t>
      </w:r>
      <w:r w:rsidRPr="005D66C6">
        <w:rPr>
          <w:rStyle w:val="ab"/>
          <w:szCs w:val="16"/>
        </w:rPr>
        <w:tab/>
        <w:t>Ο συνολικός αριθμός των προγραμμάτων πρωτοβάθμιας και δευτεροβάθμιας που αναμένεται να αναμορφωθούν κατά τη διάρκεια της προγραμματικής περιόδου 2007-13 εκτιμάται σε περίπου 400.</w:t>
      </w:r>
    </w:p>
    <w:p w:rsidR="0075787F" w:rsidRPr="005D66C6" w:rsidRDefault="0075787F" w:rsidP="00C24EB7">
      <w:pPr>
        <w:spacing w:before="120"/>
        <w:rPr>
          <w:rStyle w:val="ab"/>
          <w:szCs w:val="16"/>
        </w:rPr>
      </w:pPr>
      <w:r w:rsidRPr="005D66C6">
        <w:rPr>
          <w:rStyle w:val="ab"/>
          <w:szCs w:val="16"/>
        </w:rPr>
        <w:t xml:space="preserve">(5) </w:t>
      </w:r>
      <w:r w:rsidRPr="005D66C6">
        <w:rPr>
          <w:rStyle w:val="ab"/>
          <w:szCs w:val="16"/>
        </w:rPr>
        <w:tab/>
        <w:t>Ο δείκτης δεν μπορεί να ποσοτικοποιηθεί προς το παρόν, διότι το περιεχόμενο των σχετικών δράσεων του ΕΣ 3 δεν έχει ακόμα εξειδικευτεί. Η τιμή στόχος θα προσδιοριστεί μέσω ειδικής μελέτης, η οποία θα προσδιορίσει τις προς υλοποίηση παρεμβάσεις και τα αναμενόμενα αποτελέσματά τους.</w:t>
      </w:r>
    </w:p>
    <w:p w:rsidR="0075787F" w:rsidRDefault="0075787F" w:rsidP="00C24EB7">
      <w:pPr>
        <w:spacing w:before="120"/>
        <w:rPr>
          <w:rStyle w:val="ab"/>
          <w:szCs w:val="16"/>
        </w:rPr>
      </w:pPr>
      <w:r w:rsidRPr="005D66C6">
        <w:rPr>
          <w:rStyle w:val="ab"/>
          <w:szCs w:val="16"/>
        </w:rPr>
        <w:t xml:space="preserve">(6) </w:t>
      </w:r>
      <w:r w:rsidRPr="005D66C6">
        <w:rPr>
          <w:rStyle w:val="ab"/>
          <w:szCs w:val="16"/>
        </w:rPr>
        <w:tab/>
        <w:t>Η ποσοστιαία μείωση που αναφέρεται στην τιμή στόχο θα υπολογίζεται επί της αναθεωρημένης τιμής βάσης που ισχύει κατά την έναρξη της νέας προγραμματικής περιόδου (περίοδος 2006-07), η οποία θα προσδιοριστεί με βάση επικαιροποιημένα στοιχεία. Κατά τη διάρκεια της περιόδου 2007-13 θα αναληφθούν ενέργειες ώστε η τιμή του δείκτη να παρακολουθείται πλέον σε επίκαιρη ετήσια βάση.</w:t>
      </w:r>
    </w:p>
    <w:p w:rsidR="0075787F" w:rsidRPr="00684322" w:rsidRDefault="0075787F" w:rsidP="00C24EB7">
      <w:pPr>
        <w:spacing w:before="120"/>
        <w:rPr>
          <w:rStyle w:val="ab"/>
          <w:szCs w:val="16"/>
        </w:rPr>
      </w:pPr>
      <w:r>
        <w:rPr>
          <w:rStyle w:val="ab"/>
          <w:szCs w:val="16"/>
        </w:rPr>
        <w:t>(7) Η τιμή στόχος αναφέρεται στο σύνολο της χώρας</w:t>
      </w:r>
    </w:p>
    <w:p w:rsidR="0075787F" w:rsidRPr="00C67FFC" w:rsidRDefault="0075787F" w:rsidP="007556BC">
      <w:r w:rsidRPr="0042773E">
        <w:rPr>
          <w:i/>
          <w:sz w:val="16"/>
          <w:szCs w:val="16"/>
        </w:rPr>
        <w:t>* Το ποσοστό αφορά και στους 3 Άξονες Προτεραιότητας</w:t>
      </w:r>
    </w:p>
    <w:p w:rsidR="0075787F" w:rsidRDefault="0075787F" w:rsidP="00C67FFC">
      <w:pPr>
        <w:sectPr w:rsidR="0075787F" w:rsidSect="00A86EDA">
          <w:pgSz w:w="11906" w:h="16838"/>
          <w:pgMar w:top="1440" w:right="1797" w:bottom="1440" w:left="1797" w:header="709" w:footer="709" w:gutter="0"/>
          <w:cols w:space="708"/>
          <w:titlePg/>
          <w:docGrid w:linePitch="360"/>
        </w:sectPr>
      </w:pPr>
    </w:p>
    <w:p w:rsidR="0075787F" w:rsidRDefault="0075787F" w:rsidP="00A03858">
      <w:pPr>
        <w:pStyle w:val="aa"/>
      </w:pPr>
      <w:r w:rsidRPr="00F058E5">
        <w:lastRenderedPageBreak/>
        <w:t>Πίνακας 3.1.α: Συμμετέχοντες ανά ομάδα στόχο σε Πράξεις ΕΚΤ του Άξονα Προτεραιότητας 1</w:t>
      </w:r>
    </w:p>
    <w:p w:rsidR="0075787F" w:rsidRDefault="008E753C" w:rsidP="00ED5D9E">
      <w:pPr>
        <w:rPr>
          <w:lang w:eastAsia="el-GR"/>
        </w:rPr>
      </w:pPr>
      <w:r>
        <w:rPr>
          <w:noProof/>
          <w:lang w:eastAsia="el-GR"/>
        </w:rPr>
        <w:drawing>
          <wp:inline distT="0" distB="0" distL="0" distR="0">
            <wp:extent cx="9077325" cy="5619750"/>
            <wp:effectExtent l="19050" t="0" r="9525" b="0"/>
            <wp:docPr id="21" name="Εικόνα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9"/>
                    <a:srcRect/>
                    <a:stretch>
                      <a:fillRect/>
                    </a:stretch>
                  </pic:blipFill>
                  <pic:spPr bwMode="auto">
                    <a:xfrm>
                      <a:off x="0" y="0"/>
                      <a:ext cx="9077325" cy="5619750"/>
                    </a:xfrm>
                    <a:prstGeom prst="rect">
                      <a:avLst/>
                    </a:prstGeom>
                    <a:noFill/>
                    <a:ln w="9525">
                      <a:noFill/>
                      <a:miter lim="800000"/>
                      <a:headEnd/>
                      <a:tailEnd/>
                    </a:ln>
                  </pic:spPr>
                </pic:pic>
              </a:graphicData>
            </a:graphic>
          </wp:inline>
        </w:drawing>
      </w:r>
    </w:p>
    <w:p w:rsidR="0075787F" w:rsidRPr="001D3C0B" w:rsidRDefault="0075787F" w:rsidP="00662658">
      <w:pPr>
        <w:rPr>
          <w:lang w:eastAsia="el-GR"/>
        </w:rPr>
      </w:pPr>
    </w:p>
    <w:p w:rsidR="0075787F" w:rsidRDefault="0075787F" w:rsidP="004A502F">
      <w:pPr>
        <w:spacing w:before="120" w:after="0" w:line="240" w:lineRule="auto"/>
        <w:sectPr w:rsidR="0075787F" w:rsidSect="00510BA1">
          <w:pgSz w:w="16838" w:h="11906" w:orient="landscape"/>
          <w:pgMar w:top="899" w:right="1440" w:bottom="180" w:left="1440" w:header="708" w:footer="708" w:gutter="0"/>
          <w:cols w:space="708"/>
          <w:titlePg/>
          <w:docGrid w:linePitch="360"/>
        </w:sectPr>
      </w:pPr>
    </w:p>
    <w:p w:rsidR="0075787F" w:rsidRPr="0011759E" w:rsidRDefault="0075787F" w:rsidP="00F058E5">
      <w:pPr>
        <w:pStyle w:val="aa"/>
      </w:pPr>
      <w:r w:rsidRPr="00F058E5">
        <w:lastRenderedPageBreak/>
        <w:t>Πίνακας 3.2: Δείκτες παρακολούθησης Άξονα Προτεραιότητας 2</w:t>
      </w:r>
    </w:p>
    <w:tbl>
      <w:tblPr>
        <w:tblW w:w="527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382"/>
        <w:gridCol w:w="36"/>
        <w:gridCol w:w="92"/>
        <w:gridCol w:w="858"/>
        <w:gridCol w:w="778"/>
        <w:gridCol w:w="596"/>
        <w:gridCol w:w="683"/>
        <w:gridCol w:w="10"/>
        <w:gridCol w:w="710"/>
        <w:gridCol w:w="664"/>
        <w:gridCol w:w="678"/>
        <w:gridCol w:w="709"/>
        <w:gridCol w:w="709"/>
        <w:gridCol w:w="283"/>
        <w:gridCol w:w="799"/>
      </w:tblGrid>
      <w:tr w:rsidR="0075787F" w:rsidRPr="00723A2C" w:rsidTr="006416FD">
        <w:trPr>
          <w:trHeight w:val="255"/>
        </w:trPr>
        <w:tc>
          <w:tcPr>
            <w:tcW w:w="1510" w:type="dxa"/>
            <w:gridSpan w:val="3"/>
          </w:tcPr>
          <w:p w:rsidR="0075787F" w:rsidRPr="00723A2C" w:rsidRDefault="0075787F" w:rsidP="004A1128">
            <w:pPr>
              <w:spacing w:before="0" w:after="0" w:line="240" w:lineRule="auto"/>
              <w:jc w:val="center"/>
              <w:rPr>
                <w:b/>
                <w:bCs/>
                <w:sz w:val="14"/>
                <w:szCs w:val="14"/>
              </w:rPr>
            </w:pPr>
            <w:r w:rsidRPr="00723A2C">
              <w:rPr>
                <w:b/>
                <w:bCs/>
                <w:sz w:val="14"/>
                <w:szCs w:val="14"/>
              </w:rPr>
              <w:t>Δείκτες Α.Π.2</w:t>
            </w:r>
          </w:p>
        </w:tc>
        <w:tc>
          <w:tcPr>
            <w:tcW w:w="858" w:type="dxa"/>
          </w:tcPr>
          <w:p w:rsidR="0075787F" w:rsidRPr="00723A2C" w:rsidRDefault="0075787F" w:rsidP="004A1128">
            <w:pPr>
              <w:spacing w:before="0" w:after="0" w:line="240" w:lineRule="auto"/>
              <w:rPr>
                <w:b/>
                <w:bCs/>
                <w:sz w:val="14"/>
                <w:szCs w:val="14"/>
              </w:rPr>
            </w:pPr>
            <w:r w:rsidRPr="00723A2C">
              <w:rPr>
                <w:b/>
                <w:bCs/>
                <w:sz w:val="14"/>
                <w:szCs w:val="14"/>
              </w:rPr>
              <w:t> </w:t>
            </w:r>
          </w:p>
        </w:tc>
        <w:tc>
          <w:tcPr>
            <w:tcW w:w="778" w:type="dxa"/>
            <w:noWrap/>
          </w:tcPr>
          <w:p w:rsidR="0075787F" w:rsidRPr="00723A2C" w:rsidRDefault="0075787F" w:rsidP="004A1128">
            <w:pPr>
              <w:spacing w:before="0" w:after="0" w:line="240" w:lineRule="auto"/>
              <w:jc w:val="center"/>
              <w:rPr>
                <w:b/>
                <w:bCs/>
                <w:sz w:val="14"/>
                <w:szCs w:val="14"/>
              </w:rPr>
            </w:pPr>
            <w:r w:rsidRPr="00723A2C">
              <w:rPr>
                <w:b/>
                <w:bCs/>
                <w:sz w:val="14"/>
                <w:szCs w:val="14"/>
              </w:rPr>
              <w:t>2007</w:t>
            </w:r>
          </w:p>
        </w:tc>
        <w:tc>
          <w:tcPr>
            <w:tcW w:w="596" w:type="dxa"/>
            <w:noWrap/>
          </w:tcPr>
          <w:p w:rsidR="0075787F" w:rsidRPr="00723A2C" w:rsidRDefault="0075787F" w:rsidP="004A1128">
            <w:pPr>
              <w:spacing w:before="0" w:after="0" w:line="240" w:lineRule="auto"/>
              <w:jc w:val="center"/>
              <w:rPr>
                <w:b/>
                <w:bCs/>
                <w:sz w:val="14"/>
                <w:szCs w:val="14"/>
              </w:rPr>
            </w:pPr>
            <w:r w:rsidRPr="00723A2C">
              <w:rPr>
                <w:b/>
                <w:bCs/>
                <w:sz w:val="14"/>
                <w:szCs w:val="14"/>
              </w:rPr>
              <w:t>2008</w:t>
            </w:r>
          </w:p>
        </w:tc>
        <w:tc>
          <w:tcPr>
            <w:tcW w:w="683" w:type="dxa"/>
            <w:noWrap/>
          </w:tcPr>
          <w:p w:rsidR="0075787F" w:rsidRPr="00723A2C" w:rsidRDefault="0075787F" w:rsidP="004A1128">
            <w:pPr>
              <w:spacing w:before="0" w:after="0" w:line="240" w:lineRule="auto"/>
              <w:jc w:val="center"/>
              <w:rPr>
                <w:b/>
                <w:bCs/>
                <w:sz w:val="14"/>
                <w:szCs w:val="14"/>
              </w:rPr>
            </w:pPr>
            <w:r w:rsidRPr="00723A2C">
              <w:rPr>
                <w:b/>
                <w:bCs/>
                <w:sz w:val="14"/>
                <w:szCs w:val="14"/>
              </w:rPr>
              <w:t>2009</w:t>
            </w:r>
          </w:p>
        </w:tc>
        <w:tc>
          <w:tcPr>
            <w:tcW w:w="720" w:type="dxa"/>
            <w:gridSpan w:val="2"/>
            <w:noWrap/>
          </w:tcPr>
          <w:p w:rsidR="0075787F" w:rsidRPr="00723A2C" w:rsidRDefault="0075787F" w:rsidP="004A1128">
            <w:pPr>
              <w:spacing w:before="0" w:after="0" w:line="240" w:lineRule="auto"/>
              <w:jc w:val="center"/>
              <w:rPr>
                <w:b/>
                <w:bCs/>
                <w:sz w:val="14"/>
                <w:szCs w:val="14"/>
              </w:rPr>
            </w:pPr>
            <w:r w:rsidRPr="00723A2C">
              <w:rPr>
                <w:b/>
                <w:bCs/>
                <w:sz w:val="14"/>
                <w:szCs w:val="14"/>
              </w:rPr>
              <w:t>2010</w:t>
            </w:r>
          </w:p>
        </w:tc>
        <w:tc>
          <w:tcPr>
            <w:tcW w:w="664" w:type="dxa"/>
            <w:noWrap/>
          </w:tcPr>
          <w:p w:rsidR="0075787F" w:rsidRPr="00723A2C" w:rsidRDefault="0075787F" w:rsidP="004A1128">
            <w:pPr>
              <w:spacing w:before="0" w:after="0" w:line="240" w:lineRule="auto"/>
              <w:jc w:val="center"/>
              <w:rPr>
                <w:b/>
                <w:bCs/>
                <w:sz w:val="14"/>
                <w:szCs w:val="14"/>
              </w:rPr>
            </w:pPr>
            <w:r w:rsidRPr="00723A2C">
              <w:rPr>
                <w:b/>
                <w:bCs/>
                <w:sz w:val="14"/>
                <w:szCs w:val="14"/>
              </w:rPr>
              <w:t>2011</w:t>
            </w:r>
          </w:p>
        </w:tc>
        <w:tc>
          <w:tcPr>
            <w:tcW w:w="678" w:type="dxa"/>
            <w:noWrap/>
          </w:tcPr>
          <w:p w:rsidR="0075787F" w:rsidRPr="00723A2C" w:rsidRDefault="0075787F" w:rsidP="004A1128">
            <w:pPr>
              <w:spacing w:before="0" w:after="0" w:line="240" w:lineRule="auto"/>
              <w:jc w:val="center"/>
              <w:rPr>
                <w:b/>
                <w:bCs/>
                <w:sz w:val="14"/>
                <w:szCs w:val="14"/>
              </w:rPr>
            </w:pPr>
            <w:r w:rsidRPr="00723A2C">
              <w:rPr>
                <w:b/>
                <w:bCs/>
                <w:sz w:val="14"/>
                <w:szCs w:val="14"/>
              </w:rPr>
              <w:t>2012</w:t>
            </w:r>
          </w:p>
        </w:tc>
        <w:tc>
          <w:tcPr>
            <w:tcW w:w="709" w:type="dxa"/>
            <w:noWrap/>
          </w:tcPr>
          <w:p w:rsidR="0075787F" w:rsidRPr="00723A2C" w:rsidRDefault="0075787F" w:rsidP="004A1128">
            <w:pPr>
              <w:spacing w:before="0" w:after="0" w:line="240" w:lineRule="auto"/>
              <w:jc w:val="center"/>
              <w:rPr>
                <w:b/>
                <w:bCs/>
                <w:sz w:val="14"/>
                <w:szCs w:val="14"/>
              </w:rPr>
            </w:pPr>
            <w:r w:rsidRPr="00723A2C">
              <w:rPr>
                <w:b/>
                <w:bCs/>
                <w:sz w:val="14"/>
                <w:szCs w:val="14"/>
              </w:rPr>
              <w:t>2013</w:t>
            </w:r>
          </w:p>
        </w:tc>
        <w:tc>
          <w:tcPr>
            <w:tcW w:w="709" w:type="dxa"/>
            <w:noWrap/>
          </w:tcPr>
          <w:p w:rsidR="0075787F" w:rsidRPr="00723A2C" w:rsidRDefault="0075787F" w:rsidP="004A1128">
            <w:pPr>
              <w:spacing w:before="0" w:after="0" w:line="240" w:lineRule="auto"/>
              <w:jc w:val="center"/>
              <w:rPr>
                <w:b/>
                <w:bCs/>
                <w:sz w:val="14"/>
                <w:szCs w:val="14"/>
              </w:rPr>
            </w:pPr>
            <w:r w:rsidRPr="00723A2C">
              <w:rPr>
                <w:b/>
                <w:bCs/>
                <w:sz w:val="14"/>
                <w:szCs w:val="14"/>
              </w:rPr>
              <w:t>2014</w:t>
            </w:r>
          </w:p>
        </w:tc>
        <w:tc>
          <w:tcPr>
            <w:tcW w:w="283" w:type="dxa"/>
            <w:noWrap/>
          </w:tcPr>
          <w:p w:rsidR="0075787F" w:rsidRPr="00723A2C" w:rsidRDefault="0075787F" w:rsidP="004A1128">
            <w:pPr>
              <w:spacing w:before="0" w:after="0" w:line="240" w:lineRule="auto"/>
              <w:jc w:val="center"/>
              <w:rPr>
                <w:b/>
                <w:bCs/>
                <w:sz w:val="14"/>
                <w:szCs w:val="14"/>
              </w:rPr>
            </w:pPr>
            <w:r w:rsidRPr="00723A2C">
              <w:rPr>
                <w:b/>
                <w:bCs/>
                <w:sz w:val="14"/>
                <w:szCs w:val="14"/>
              </w:rPr>
              <w:t>2015</w:t>
            </w:r>
          </w:p>
        </w:tc>
        <w:tc>
          <w:tcPr>
            <w:tcW w:w="799" w:type="dxa"/>
          </w:tcPr>
          <w:p w:rsidR="0075787F" w:rsidRPr="00723A2C" w:rsidRDefault="0075787F" w:rsidP="004A1128">
            <w:pPr>
              <w:spacing w:before="0" w:after="0" w:line="240" w:lineRule="auto"/>
              <w:jc w:val="center"/>
              <w:rPr>
                <w:b/>
                <w:bCs/>
                <w:sz w:val="14"/>
                <w:szCs w:val="14"/>
              </w:rPr>
            </w:pPr>
            <w:r w:rsidRPr="00723A2C">
              <w:rPr>
                <w:b/>
                <w:bCs/>
                <w:sz w:val="14"/>
                <w:szCs w:val="14"/>
              </w:rPr>
              <w:t>Σύνολο</w:t>
            </w:r>
          </w:p>
        </w:tc>
      </w:tr>
      <w:tr w:rsidR="0075787F" w:rsidRPr="00723A2C" w:rsidTr="006416FD">
        <w:trPr>
          <w:trHeight w:val="450"/>
        </w:trPr>
        <w:tc>
          <w:tcPr>
            <w:tcW w:w="1382" w:type="dxa"/>
            <w:vMerge w:val="restart"/>
          </w:tcPr>
          <w:p w:rsidR="0075787F" w:rsidRPr="00723A2C" w:rsidRDefault="0075787F" w:rsidP="004A1128">
            <w:pPr>
              <w:spacing w:before="0" w:after="0" w:line="240" w:lineRule="auto"/>
              <w:rPr>
                <w:sz w:val="14"/>
                <w:szCs w:val="14"/>
              </w:rPr>
            </w:pPr>
            <w:r w:rsidRPr="00723A2C">
              <w:rPr>
                <w:rFonts w:cs="Arial"/>
                <w:sz w:val="14"/>
                <w:szCs w:val="14"/>
              </w:rPr>
              <w:t xml:space="preserve">Αριθμός προγραμμάτων α’βάθμιας και β’βάθμιας εκπαίδευσης που αναμορφώνονται προς καινοτόμες κατευθύνσεις και εφαρμόζονται στην εκπαιδευτική διαδικασία </w:t>
            </w:r>
          </w:p>
        </w:tc>
        <w:tc>
          <w:tcPr>
            <w:tcW w:w="986" w:type="dxa"/>
            <w:gridSpan w:val="3"/>
          </w:tcPr>
          <w:p w:rsidR="0075787F" w:rsidRPr="00723A2C" w:rsidRDefault="0075787F" w:rsidP="004A1128">
            <w:pPr>
              <w:spacing w:before="0" w:after="0" w:line="240" w:lineRule="auto"/>
              <w:rPr>
                <w:sz w:val="14"/>
                <w:szCs w:val="14"/>
              </w:rPr>
            </w:pPr>
            <w:r w:rsidRPr="00723A2C">
              <w:rPr>
                <w:sz w:val="14"/>
                <w:szCs w:val="14"/>
              </w:rPr>
              <w:t>Ολοκλήρωση</w:t>
            </w:r>
          </w:p>
        </w:tc>
        <w:tc>
          <w:tcPr>
            <w:tcW w:w="778" w:type="dxa"/>
            <w:noWrap/>
          </w:tcPr>
          <w:p w:rsidR="0075787F" w:rsidRPr="00723A2C" w:rsidRDefault="0075787F" w:rsidP="004A1128">
            <w:pPr>
              <w:spacing w:before="0" w:after="0" w:line="240" w:lineRule="auto"/>
              <w:jc w:val="center"/>
              <w:rPr>
                <w:sz w:val="14"/>
                <w:szCs w:val="14"/>
              </w:rPr>
            </w:pPr>
            <w:r w:rsidRPr="00723A2C">
              <w:rPr>
                <w:sz w:val="14"/>
                <w:szCs w:val="14"/>
              </w:rPr>
              <w:t>0</w:t>
            </w:r>
          </w:p>
        </w:tc>
        <w:tc>
          <w:tcPr>
            <w:tcW w:w="596" w:type="dxa"/>
            <w:noWrap/>
          </w:tcPr>
          <w:p w:rsidR="0075787F" w:rsidRPr="00723A2C" w:rsidRDefault="0075787F" w:rsidP="004A1128">
            <w:pPr>
              <w:spacing w:before="0" w:after="0" w:line="240" w:lineRule="auto"/>
              <w:jc w:val="center"/>
              <w:rPr>
                <w:sz w:val="14"/>
                <w:szCs w:val="14"/>
              </w:rPr>
            </w:pPr>
            <w:r w:rsidRPr="00723A2C">
              <w:rPr>
                <w:sz w:val="14"/>
                <w:szCs w:val="14"/>
                <w:lang w:val="en-US"/>
              </w:rPr>
              <w:t>0</w:t>
            </w:r>
          </w:p>
        </w:tc>
        <w:tc>
          <w:tcPr>
            <w:tcW w:w="683" w:type="dxa"/>
            <w:noWrap/>
          </w:tcPr>
          <w:p w:rsidR="0075787F" w:rsidRPr="00723A2C" w:rsidRDefault="0075787F" w:rsidP="004A1128">
            <w:pPr>
              <w:spacing w:before="0" w:after="0" w:line="240" w:lineRule="auto"/>
              <w:jc w:val="center"/>
              <w:rPr>
                <w:sz w:val="14"/>
                <w:szCs w:val="14"/>
              </w:rPr>
            </w:pPr>
            <w:r w:rsidRPr="00723A2C">
              <w:rPr>
                <w:sz w:val="14"/>
                <w:szCs w:val="14"/>
              </w:rPr>
              <w:t>0</w:t>
            </w:r>
          </w:p>
        </w:tc>
        <w:tc>
          <w:tcPr>
            <w:tcW w:w="720" w:type="dxa"/>
            <w:gridSpan w:val="2"/>
            <w:noWrap/>
          </w:tcPr>
          <w:p w:rsidR="0075787F" w:rsidRPr="00723A2C" w:rsidRDefault="0075787F" w:rsidP="004A1128">
            <w:pPr>
              <w:spacing w:line="240" w:lineRule="auto"/>
              <w:jc w:val="center"/>
              <w:rPr>
                <w:sz w:val="14"/>
                <w:szCs w:val="14"/>
              </w:rPr>
            </w:pPr>
            <w:r w:rsidRPr="00723A2C">
              <w:rPr>
                <w:sz w:val="14"/>
                <w:szCs w:val="14"/>
              </w:rPr>
              <w:t>0</w:t>
            </w:r>
          </w:p>
        </w:tc>
        <w:tc>
          <w:tcPr>
            <w:tcW w:w="664" w:type="dxa"/>
            <w:noWrap/>
          </w:tcPr>
          <w:p w:rsidR="0075787F" w:rsidRPr="00723A2C" w:rsidRDefault="0075787F" w:rsidP="004A1128">
            <w:pPr>
              <w:spacing w:before="0" w:after="0" w:line="240" w:lineRule="auto"/>
              <w:jc w:val="center"/>
              <w:rPr>
                <w:sz w:val="14"/>
                <w:szCs w:val="14"/>
              </w:rPr>
            </w:pPr>
            <w:r>
              <w:rPr>
                <w:sz w:val="14"/>
                <w:szCs w:val="14"/>
              </w:rPr>
              <w:t>90</w:t>
            </w:r>
          </w:p>
        </w:tc>
        <w:tc>
          <w:tcPr>
            <w:tcW w:w="678" w:type="dxa"/>
            <w:noWrap/>
          </w:tcPr>
          <w:p w:rsidR="0075787F" w:rsidRPr="00723A2C" w:rsidRDefault="0075787F" w:rsidP="004A1128">
            <w:pPr>
              <w:spacing w:before="0" w:after="0" w:line="240" w:lineRule="auto"/>
              <w:jc w:val="center"/>
              <w:rPr>
                <w:sz w:val="14"/>
                <w:szCs w:val="14"/>
              </w:rPr>
            </w:pPr>
            <w:r>
              <w:rPr>
                <w:sz w:val="14"/>
                <w:szCs w:val="14"/>
              </w:rPr>
              <w:t>188</w:t>
            </w:r>
          </w:p>
        </w:tc>
        <w:tc>
          <w:tcPr>
            <w:tcW w:w="709" w:type="dxa"/>
            <w:noWrap/>
          </w:tcPr>
          <w:p w:rsidR="0075787F" w:rsidRPr="00723A2C" w:rsidRDefault="0075787F" w:rsidP="004A1128">
            <w:pPr>
              <w:spacing w:before="0" w:after="0" w:line="240" w:lineRule="auto"/>
              <w:jc w:val="center"/>
              <w:rPr>
                <w:sz w:val="14"/>
                <w:szCs w:val="14"/>
              </w:rPr>
            </w:pPr>
            <w:r>
              <w:rPr>
                <w:sz w:val="14"/>
                <w:szCs w:val="14"/>
              </w:rPr>
              <w:t>188</w:t>
            </w:r>
          </w:p>
        </w:tc>
        <w:tc>
          <w:tcPr>
            <w:tcW w:w="709" w:type="dxa"/>
            <w:noWrap/>
          </w:tcPr>
          <w:p w:rsidR="0075787F" w:rsidRPr="00723A2C" w:rsidRDefault="0075787F" w:rsidP="004A1128">
            <w:pPr>
              <w:spacing w:before="0" w:after="0" w:line="240" w:lineRule="auto"/>
              <w:jc w:val="center"/>
              <w:rPr>
                <w:sz w:val="14"/>
                <w:szCs w:val="14"/>
              </w:rPr>
            </w:pPr>
            <w:r>
              <w:rPr>
                <w:sz w:val="14"/>
                <w:szCs w:val="14"/>
              </w:rPr>
              <w:t>188</w:t>
            </w:r>
          </w:p>
        </w:tc>
        <w:tc>
          <w:tcPr>
            <w:tcW w:w="283" w:type="dxa"/>
            <w:noWrap/>
          </w:tcPr>
          <w:p w:rsidR="0075787F" w:rsidRPr="00723A2C" w:rsidRDefault="0075787F" w:rsidP="004A1128">
            <w:pPr>
              <w:spacing w:before="0" w:after="0" w:line="240" w:lineRule="auto"/>
              <w:jc w:val="center"/>
              <w:rPr>
                <w:sz w:val="14"/>
                <w:szCs w:val="14"/>
              </w:rPr>
            </w:pPr>
          </w:p>
        </w:tc>
        <w:tc>
          <w:tcPr>
            <w:tcW w:w="799" w:type="dxa"/>
          </w:tcPr>
          <w:p w:rsidR="0075787F" w:rsidRPr="00723A2C" w:rsidRDefault="0075787F" w:rsidP="004A1128">
            <w:pPr>
              <w:spacing w:before="0" w:after="0" w:line="240" w:lineRule="auto"/>
              <w:jc w:val="center"/>
              <w:rPr>
                <w:sz w:val="14"/>
                <w:szCs w:val="14"/>
              </w:rPr>
            </w:pPr>
          </w:p>
        </w:tc>
      </w:tr>
      <w:tr w:rsidR="0075787F" w:rsidRPr="00723A2C" w:rsidTr="006416FD">
        <w:trPr>
          <w:trHeight w:val="270"/>
        </w:trPr>
        <w:tc>
          <w:tcPr>
            <w:tcW w:w="1382" w:type="dxa"/>
            <w:vMerge/>
          </w:tcPr>
          <w:p w:rsidR="0075787F" w:rsidRPr="00723A2C" w:rsidRDefault="0075787F" w:rsidP="004A1128">
            <w:pPr>
              <w:spacing w:before="0" w:after="0" w:line="240" w:lineRule="auto"/>
              <w:rPr>
                <w:sz w:val="14"/>
                <w:szCs w:val="14"/>
              </w:rPr>
            </w:pPr>
          </w:p>
        </w:tc>
        <w:tc>
          <w:tcPr>
            <w:tcW w:w="986" w:type="dxa"/>
            <w:gridSpan w:val="3"/>
          </w:tcPr>
          <w:p w:rsidR="0075787F" w:rsidRPr="00723A2C" w:rsidRDefault="0075787F" w:rsidP="004A1128">
            <w:pPr>
              <w:spacing w:before="0" w:after="0" w:line="240" w:lineRule="auto"/>
              <w:rPr>
                <w:sz w:val="14"/>
                <w:szCs w:val="14"/>
              </w:rPr>
            </w:pPr>
            <w:r w:rsidRPr="00723A2C">
              <w:rPr>
                <w:sz w:val="14"/>
                <w:szCs w:val="14"/>
              </w:rPr>
              <w:t>Στόχος</w:t>
            </w:r>
          </w:p>
        </w:tc>
        <w:tc>
          <w:tcPr>
            <w:tcW w:w="778" w:type="dxa"/>
            <w:noWrap/>
          </w:tcPr>
          <w:p w:rsidR="0075787F" w:rsidRPr="00723A2C" w:rsidRDefault="0075787F" w:rsidP="004A1128">
            <w:pPr>
              <w:spacing w:before="0" w:after="0" w:line="240" w:lineRule="auto"/>
              <w:jc w:val="center"/>
              <w:rPr>
                <w:sz w:val="14"/>
                <w:szCs w:val="14"/>
              </w:rPr>
            </w:pPr>
          </w:p>
        </w:tc>
        <w:tc>
          <w:tcPr>
            <w:tcW w:w="596" w:type="dxa"/>
            <w:noWrap/>
          </w:tcPr>
          <w:p w:rsidR="0075787F" w:rsidRPr="00723A2C" w:rsidRDefault="0075787F" w:rsidP="004A1128">
            <w:pPr>
              <w:spacing w:before="0" w:after="0" w:line="240" w:lineRule="auto"/>
              <w:jc w:val="center"/>
              <w:rPr>
                <w:sz w:val="14"/>
                <w:szCs w:val="14"/>
              </w:rPr>
            </w:pPr>
          </w:p>
        </w:tc>
        <w:tc>
          <w:tcPr>
            <w:tcW w:w="683" w:type="dxa"/>
            <w:noWrap/>
          </w:tcPr>
          <w:p w:rsidR="0075787F" w:rsidRPr="00723A2C" w:rsidRDefault="0075787F" w:rsidP="004A1128">
            <w:pPr>
              <w:spacing w:before="0" w:after="0" w:line="240" w:lineRule="auto"/>
              <w:jc w:val="center"/>
              <w:rPr>
                <w:sz w:val="14"/>
                <w:szCs w:val="14"/>
              </w:rPr>
            </w:pPr>
          </w:p>
        </w:tc>
        <w:tc>
          <w:tcPr>
            <w:tcW w:w="720" w:type="dxa"/>
            <w:gridSpan w:val="2"/>
            <w:noWrap/>
          </w:tcPr>
          <w:p w:rsidR="0075787F" w:rsidRPr="00723A2C" w:rsidRDefault="0075787F" w:rsidP="004A1128">
            <w:pPr>
              <w:spacing w:line="240" w:lineRule="auto"/>
              <w:jc w:val="center"/>
              <w:rPr>
                <w:sz w:val="14"/>
                <w:szCs w:val="14"/>
              </w:rPr>
            </w:pPr>
          </w:p>
        </w:tc>
        <w:tc>
          <w:tcPr>
            <w:tcW w:w="664" w:type="dxa"/>
            <w:noWrap/>
          </w:tcPr>
          <w:p w:rsidR="0075787F" w:rsidRPr="00723A2C" w:rsidRDefault="0075787F" w:rsidP="004A1128">
            <w:pPr>
              <w:spacing w:before="0" w:after="0" w:line="240" w:lineRule="auto"/>
              <w:jc w:val="center"/>
              <w:rPr>
                <w:sz w:val="14"/>
                <w:szCs w:val="14"/>
              </w:rPr>
            </w:pPr>
          </w:p>
        </w:tc>
        <w:tc>
          <w:tcPr>
            <w:tcW w:w="678" w:type="dxa"/>
            <w:noWrap/>
          </w:tcPr>
          <w:p w:rsidR="0075787F" w:rsidRPr="00723A2C" w:rsidRDefault="0075787F" w:rsidP="004A1128">
            <w:pPr>
              <w:spacing w:before="0" w:after="0" w:line="240" w:lineRule="auto"/>
              <w:jc w:val="center"/>
              <w:rPr>
                <w:sz w:val="14"/>
                <w:szCs w:val="14"/>
              </w:rPr>
            </w:pPr>
          </w:p>
        </w:tc>
        <w:tc>
          <w:tcPr>
            <w:tcW w:w="709" w:type="dxa"/>
            <w:noWrap/>
          </w:tcPr>
          <w:p w:rsidR="0075787F" w:rsidRPr="00723A2C" w:rsidRDefault="0075787F" w:rsidP="004A1128">
            <w:pPr>
              <w:spacing w:before="0" w:after="0" w:line="240" w:lineRule="auto"/>
              <w:jc w:val="center"/>
              <w:rPr>
                <w:sz w:val="14"/>
                <w:szCs w:val="14"/>
              </w:rPr>
            </w:pPr>
          </w:p>
        </w:tc>
        <w:tc>
          <w:tcPr>
            <w:tcW w:w="709" w:type="dxa"/>
            <w:noWrap/>
          </w:tcPr>
          <w:p w:rsidR="0075787F" w:rsidRPr="00723A2C" w:rsidRDefault="0075787F" w:rsidP="004A1128">
            <w:pPr>
              <w:spacing w:before="0" w:after="0" w:line="240" w:lineRule="auto"/>
              <w:jc w:val="center"/>
              <w:rPr>
                <w:sz w:val="14"/>
                <w:szCs w:val="14"/>
              </w:rPr>
            </w:pPr>
          </w:p>
        </w:tc>
        <w:tc>
          <w:tcPr>
            <w:tcW w:w="283" w:type="dxa"/>
            <w:noWrap/>
          </w:tcPr>
          <w:p w:rsidR="0075787F" w:rsidRPr="00723A2C" w:rsidRDefault="0075787F" w:rsidP="004A1128">
            <w:pPr>
              <w:spacing w:before="0" w:after="0" w:line="240" w:lineRule="auto"/>
              <w:jc w:val="center"/>
              <w:rPr>
                <w:sz w:val="14"/>
                <w:szCs w:val="14"/>
              </w:rPr>
            </w:pPr>
          </w:p>
        </w:tc>
        <w:tc>
          <w:tcPr>
            <w:tcW w:w="799" w:type="dxa"/>
          </w:tcPr>
          <w:p w:rsidR="0075787F" w:rsidRPr="00723A2C" w:rsidRDefault="0075787F" w:rsidP="004A1128">
            <w:pPr>
              <w:spacing w:before="0" w:after="0" w:line="240" w:lineRule="auto"/>
              <w:jc w:val="center"/>
              <w:rPr>
                <w:sz w:val="14"/>
                <w:szCs w:val="14"/>
              </w:rPr>
            </w:pPr>
            <w:r w:rsidRPr="00723A2C">
              <w:rPr>
                <w:rFonts w:cs="Arial"/>
                <w:sz w:val="14"/>
                <w:szCs w:val="14"/>
              </w:rPr>
              <w:t xml:space="preserve">200 </w:t>
            </w:r>
            <w:r w:rsidRPr="00723A2C">
              <w:rPr>
                <w:rFonts w:cs="Arial"/>
                <w:sz w:val="14"/>
                <w:szCs w:val="14"/>
                <w:vertAlign w:val="superscript"/>
              </w:rPr>
              <w:t>(1), (2)</w:t>
            </w:r>
          </w:p>
        </w:tc>
      </w:tr>
      <w:tr w:rsidR="0075787F" w:rsidRPr="00723A2C" w:rsidTr="006416FD">
        <w:trPr>
          <w:trHeight w:val="270"/>
        </w:trPr>
        <w:tc>
          <w:tcPr>
            <w:tcW w:w="1382" w:type="dxa"/>
            <w:vMerge/>
          </w:tcPr>
          <w:p w:rsidR="0075787F" w:rsidRPr="00723A2C" w:rsidRDefault="0075787F" w:rsidP="004A1128">
            <w:pPr>
              <w:spacing w:before="0" w:after="0" w:line="240" w:lineRule="auto"/>
              <w:rPr>
                <w:sz w:val="14"/>
                <w:szCs w:val="14"/>
              </w:rPr>
            </w:pPr>
          </w:p>
        </w:tc>
        <w:tc>
          <w:tcPr>
            <w:tcW w:w="986" w:type="dxa"/>
            <w:gridSpan w:val="3"/>
          </w:tcPr>
          <w:p w:rsidR="0075787F" w:rsidRPr="00723A2C" w:rsidRDefault="0075787F" w:rsidP="004A1128">
            <w:pPr>
              <w:spacing w:before="0" w:after="0" w:line="240" w:lineRule="auto"/>
              <w:rPr>
                <w:sz w:val="14"/>
                <w:szCs w:val="14"/>
              </w:rPr>
            </w:pPr>
            <w:r w:rsidRPr="00723A2C">
              <w:rPr>
                <w:sz w:val="14"/>
                <w:szCs w:val="14"/>
              </w:rPr>
              <w:t>Αφετηρία</w:t>
            </w:r>
          </w:p>
        </w:tc>
        <w:tc>
          <w:tcPr>
            <w:tcW w:w="778" w:type="dxa"/>
            <w:noWrap/>
          </w:tcPr>
          <w:p w:rsidR="0075787F" w:rsidRPr="00723A2C" w:rsidRDefault="0075787F" w:rsidP="004A1128">
            <w:pPr>
              <w:spacing w:before="0" w:after="0" w:line="240" w:lineRule="auto"/>
              <w:jc w:val="center"/>
              <w:rPr>
                <w:sz w:val="14"/>
                <w:szCs w:val="14"/>
              </w:rPr>
            </w:pPr>
            <w:r w:rsidRPr="00723A2C">
              <w:rPr>
                <w:sz w:val="14"/>
                <w:szCs w:val="14"/>
                <w:lang w:val="en-US"/>
              </w:rPr>
              <w:t>415</w:t>
            </w:r>
          </w:p>
        </w:tc>
        <w:tc>
          <w:tcPr>
            <w:tcW w:w="596" w:type="dxa"/>
            <w:noWrap/>
          </w:tcPr>
          <w:p w:rsidR="0075787F" w:rsidRPr="00723A2C" w:rsidRDefault="0075787F" w:rsidP="004A1128">
            <w:pPr>
              <w:spacing w:before="0" w:after="0" w:line="240" w:lineRule="auto"/>
              <w:jc w:val="center"/>
              <w:rPr>
                <w:sz w:val="14"/>
                <w:szCs w:val="14"/>
              </w:rPr>
            </w:pPr>
          </w:p>
        </w:tc>
        <w:tc>
          <w:tcPr>
            <w:tcW w:w="683" w:type="dxa"/>
            <w:noWrap/>
          </w:tcPr>
          <w:p w:rsidR="0075787F" w:rsidRPr="00723A2C" w:rsidRDefault="0075787F" w:rsidP="004A1128">
            <w:pPr>
              <w:spacing w:before="0" w:after="0" w:line="240" w:lineRule="auto"/>
              <w:jc w:val="center"/>
              <w:rPr>
                <w:sz w:val="14"/>
                <w:szCs w:val="14"/>
              </w:rPr>
            </w:pPr>
          </w:p>
        </w:tc>
        <w:tc>
          <w:tcPr>
            <w:tcW w:w="720" w:type="dxa"/>
            <w:gridSpan w:val="2"/>
            <w:noWrap/>
          </w:tcPr>
          <w:p w:rsidR="0075787F" w:rsidRPr="00723A2C" w:rsidRDefault="0075787F" w:rsidP="004A1128">
            <w:pPr>
              <w:spacing w:line="240" w:lineRule="auto"/>
              <w:jc w:val="center"/>
              <w:rPr>
                <w:sz w:val="14"/>
                <w:szCs w:val="14"/>
              </w:rPr>
            </w:pPr>
          </w:p>
        </w:tc>
        <w:tc>
          <w:tcPr>
            <w:tcW w:w="664" w:type="dxa"/>
            <w:noWrap/>
          </w:tcPr>
          <w:p w:rsidR="0075787F" w:rsidRPr="00723A2C" w:rsidRDefault="0075787F" w:rsidP="004A1128">
            <w:pPr>
              <w:spacing w:before="0" w:after="0" w:line="240" w:lineRule="auto"/>
              <w:jc w:val="center"/>
              <w:rPr>
                <w:sz w:val="14"/>
                <w:szCs w:val="14"/>
              </w:rPr>
            </w:pPr>
          </w:p>
        </w:tc>
        <w:tc>
          <w:tcPr>
            <w:tcW w:w="678" w:type="dxa"/>
            <w:noWrap/>
          </w:tcPr>
          <w:p w:rsidR="0075787F" w:rsidRPr="00723A2C" w:rsidRDefault="0075787F" w:rsidP="004A1128">
            <w:pPr>
              <w:spacing w:before="0" w:after="0" w:line="240" w:lineRule="auto"/>
              <w:jc w:val="center"/>
              <w:rPr>
                <w:sz w:val="14"/>
                <w:szCs w:val="14"/>
              </w:rPr>
            </w:pPr>
          </w:p>
        </w:tc>
        <w:tc>
          <w:tcPr>
            <w:tcW w:w="709" w:type="dxa"/>
            <w:noWrap/>
          </w:tcPr>
          <w:p w:rsidR="0075787F" w:rsidRPr="00723A2C" w:rsidRDefault="0075787F" w:rsidP="004A1128">
            <w:pPr>
              <w:spacing w:before="0" w:after="0" w:line="240" w:lineRule="auto"/>
              <w:jc w:val="center"/>
              <w:rPr>
                <w:sz w:val="14"/>
                <w:szCs w:val="14"/>
              </w:rPr>
            </w:pPr>
          </w:p>
        </w:tc>
        <w:tc>
          <w:tcPr>
            <w:tcW w:w="709" w:type="dxa"/>
            <w:noWrap/>
          </w:tcPr>
          <w:p w:rsidR="0075787F" w:rsidRPr="00723A2C" w:rsidRDefault="0075787F" w:rsidP="004A1128">
            <w:pPr>
              <w:spacing w:before="0" w:after="0" w:line="240" w:lineRule="auto"/>
              <w:jc w:val="center"/>
              <w:rPr>
                <w:sz w:val="14"/>
                <w:szCs w:val="14"/>
              </w:rPr>
            </w:pPr>
          </w:p>
        </w:tc>
        <w:tc>
          <w:tcPr>
            <w:tcW w:w="283" w:type="dxa"/>
            <w:noWrap/>
          </w:tcPr>
          <w:p w:rsidR="0075787F" w:rsidRPr="00723A2C" w:rsidRDefault="0075787F" w:rsidP="004A1128">
            <w:pPr>
              <w:spacing w:before="0" w:after="0" w:line="240" w:lineRule="auto"/>
              <w:jc w:val="center"/>
              <w:rPr>
                <w:sz w:val="14"/>
                <w:szCs w:val="14"/>
              </w:rPr>
            </w:pPr>
          </w:p>
        </w:tc>
        <w:tc>
          <w:tcPr>
            <w:tcW w:w="799" w:type="dxa"/>
          </w:tcPr>
          <w:p w:rsidR="0075787F" w:rsidRPr="00723A2C" w:rsidRDefault="0075787F" w:rsidP="004A1128">
            <w:pPr>
              <w:spacing w:before="0" w:after="0" w:line="240" w:lineRule="auto"/>
              <w:jc w:val="center"/>
              <w:rPr>
                <w:sz w:val="14"/>
                <w:szCs w:val="14"/>
              </w:rPr>
            </w:pPr>
          </w:p>
        </w:tc>
      </w:tr>
      <w:tr w:rsidR="0075787F" w:rsidRPr="00723A2C" w:rsidTr="006416FD">
        <w:trPr>
          <w:trHeight w:val="261"/>
        </w:trPr>
        <w:tc>
          <w:tcPr>
            <w:tcW w:w="1382" w:type="dxa"/>
            <w:vMerge w:val="restart"/>
          </w:tcPr>
          <w:p w:rsidR="0075787F" w:rsidRPr="00723A2C" w:rsidRDefault="0075787F" w:rsidP="004A1128">
            <w:pPr>
              <w:spacing w:before="0" w:after="0" w:line="240" w:lineRule="auto"/>
              <w:rPr>
                <w:sz w:val="14"/>
                <w:szCs w:val="14"/>
              </w:rPr>
            </w:pPr>
            <w:r w:rsidRPr="00723A2C">
              <w:rPr>
                <w:rFonts w:cs="Arial"/>
                <w:sz w:val="14"/>
                <w:szCs w:val="14"/>
              </w:rPr>
              <w:t>Αριθμός συστημάτων συσσώρευσης και μεταφοράς πιστωτικών μονάδων</w:t>
            </w:r>
          </w:p>
        </w:tc>
        <w:tc>
          <w:tcPr>
            <w:tcW w:w="986" w:type="dxa"/>
            <w:gridSpan w:val="3"/>
          </w:tcPr>
          <w:p w:rsidR="0075787F" w:rsidRPr="00723A2C" w:rsidRDefault="0075787F" w:rsidP="004A1128">
            <w:pPr>
              <w:spacing w:before="0" w:after="0" w:line="240" w:lineRule="auto"/>
              <w:rPr>
                <w:sz w:val="14"/>
                <w:szCs w:val="14"/>
              </w:rPr>
            </w:pPr>
            <w:r w:rsidRPr="00723A2C">
              <w:rPr>
                <w:sz w:val="14"/>
                <w:szCs w:val="14"/>
              </w:rPr>
              <w:t>Ολοκλήρωση</w:t>
            </w:r>
          </w:p>
        </w:tc>
        <w:tc>
          <w:tcPr>
            <w:tcW w:w="778" w:type="dxa"/>
            <w:noWrap/>
          </w:tcPr>
          <w:p w:rsidR="0075787F" w:rsidRPr="00723A2C" w:rsidRDefault="0075787F" w:rsidP="004A1128">
            <w:pPr>
              <w:spacing w:before="0" w:after="0" w:line="240" w:lineRule="auto"/>
              <w:jc w:val="center"/>
              <w:rPr>
                <w:sz w:val="14"/>
                <w:szCs w:val="14"/>
              </w:rPr>
            </w:pPr>
            <w:r w:rsidRPr="00723A2C">
              <w:rPr>
                <w:sz w:val="14"/>
                <w:szCs w:val="14"/>
              </w:rPr>
              <w:t>0</w:t>
            </w:r>
          </w:p>
        </w:tc>
        <w:tc>
          <w:tcPr>
            <w:tcW w:w="596" w:type="dxa"/>
            <w:noWrap/>
          </w:tcPr>
          <w:p w:rsidR="0075787F" w:rsidRPr="00723A2C" w:rsidRDefault="0075787F" w:rsidP="004A1128">
            <w:pPr>
              <w:spacing w:before="0" w:after="0" w:line="240" w:lineRule="auto"/>
              <w:jc w:val="center"/>
              <w:rPr>
                <w:sz w:val="14"/>
                <w:szCs w:val="14"/>
              </w:rPr>
            </w:pPr>
            <w:r w:rsidRPr="00723A2C">
              <w:rPr>
                <w:sz w:val="14"/>
                <w:szCs w:val="14"/>
                <w:lang w:val="en-US"/>
              </w:rPr>
              <w:t>0</w:t>
            </w:r>
          </w:p>
        </w:tc>
        <w:tc>
          <w:tcPr>
            <w:tcW w:w="683" w:type="dxa"/>
            <w:noWrap/>
          </w:tcPr>
          <w:p w:rsidR="0075787F" w:rsidRPr="00723A2C" w:rsidRDefault="0075787F" w:rsidP="004A1128">
            <w:pPr>
              <w:spacing w:before="0" w:after="0" w:line="240" w:lineRule="auto"/>
              <w:jc w:val="center"/>
              <w:rPr>
                <w:sz w:val="14"/>
                <w:szCs w:val="14"/>
              </w:rPr>
            </w:pPr>
            <w:r w:rsidRPr="00723A2C">
              <w:rPr>
                <w:sz w:val="14"/>
                <w:szCs w:val="14"/>
              </w:rPr>
              <w:t>0</w:t>
            </w:r>
          </w:p>
        </w:tc>
        <w:tc>
          <w:tcPr>
            <w:tcW w:w="720" w:type="dxa"/>
            <w:gridSpan w:val="2"/>
            <w:noWrap/>
          </w:tcPr>
          <w:p w:rsidR="0075787F" w:rsidRPr="00723A2C" w:rsidRDefault="0075787F" w:rsidP="004A1128">
            <w:pPr>
              <w:spacing w:line="240" w:lineRule="auto"/>
              <w:jc w:val="center"/>
              <w:rPr>
                <w:sz w:val="14"/>
                <w:szCs w:val="14"/>
              </w:rPr>
            </w:pPr>
            <w:r w:rsidRPr="00723A2C">
              <w:rPr>
                <w:sz w:val="14"/>
                <w:szCs w:val="14"/>
              </w:rPr>
              <w:t>0</w:t>
            </w:r>
          </w:p>
        </w:tc>
        <w:tc>
          <w:tcPr>
            <w:tcW w:w="664" w:type="dxa"/>
            <w:noWrap/>
          </w:tcPr>
          <w:p w:rsidR="0075787F" w:rsidRPr="00723A2C" w:rsidRDefault="0075787F" w:rsidP="004A1128">
            <w:pPr>
              <w:spacing w:before="0" w:after="0" w:line="240" w:lineRule="auto"/>
              <w:jc w:val="center"/>
              <w:rPr>
                <w:sz w:val="14"/>
                <w:szCs w:val="14"/>
              </w:rPr>
            </w:pPr>
            <w:r>
              <w:rPr>
                <w:sz w:val="14"/>
                <w:szCs w:val="14"/>
              </w:rPr>
              <w:t>0</w:t>
            </w:r>
          </w:p>
        </w:tc>
        <w:tc>
          <w:tcPr>
            <w:tcW w:w="678" w:type="dxa"/>
            <w:noWrap/>
          </w:tcPr>
          <w:p w:rsidR="0075787F" w:rsidRPr="00723A2C" w:rsidRDefault="0075787F" w:rsidP="004A1128">
            <w:pPr>
              <w:spacing w:before="0" w:after="0" w:line="240" w:lineRule="auto"/>
              <w:jc w:val="center"/>
              <w:rPr>
                <w:sz w:val="14"/>
                <w:szCs w:val="14"/>
              </w:rPr>
            </w:pPr>
            <w:r>
              <w:rPr>
                <w:sz w:val="14"/>
                <w:szCs w:val="14"/>
              </w:rPr>
              <w:t>0</w:t>
            </w:r>
          </w:p>
        </w:tc>
        <w:tc>
          <w:tcPr>
            <w:tcW w:w="709" w:type="dxa"/>
            <w:noWrap/>
          </w:tcPr>
          <w:p w:rsidR="0075787F" w:rsidRPr="00723A2C" w:rsidRDefault="0075787F" w:rsidP="004A1128">
            <w:pPr>
              <w:spacing w:before="0" w:after="0" w:line="240" w:lineRule="auto"/>
              <w:jc w:val="center"/>
              <w:rPr>
                <w:sz w:val="14"/>
                <w:szCs w:val="14"/>
              </w:rPr>
            </w:pPr>
            <w:r>
              <w:rPr>
                <w:sz w:val="14"/>
                <w:szCs w:val="14"/>
              </w:rPr>
              <w:t>0</w:t>
            </w:r>
          </w:p>
        </w:tc>
        <w:tc>
          <w:tcPr>
            <w:tcW w:w="709" w:type="dxa"/>
            <w:noWrap/>
          </w:tcPr>
          <w:p w:rsidR="0075787F" w:rsidRPr="00723A2C" w:rsidRDefault="0075787F" w:rsidP="004A1128">
            <w:pPr>
              <w:spacing w:before="0" w:after="0" w:line="240" w:lineRule="auto"/>
              <w:jc w:val="center"/>
              <w:rPr>
                <w:sz w:val="14"/>
                <w:szCs w:val="14"/>
              </w:rPr>
            </w:pPr>
            <w:r>
              <w:rPr>
                <w:sz w:val="14"/>
                <w:szCs w:val="14"/>
              </w:rPr>
              <w:t>0</w:t>
            </w:r>
          </w:p>
        </w:tc>
        <w:tc>
          <w:tcPr>
            <w:tcW w:w="283" w:type="dxa"/>
            <w:noWrap/>
          </w:tcPr>
          <w:p w:rsidR="0075787F" w:rsidRPr="00723A2C" w:rsidRDefault="0075787F" w:rsidP="004A1128">
            <w:pPr>
              <w:spacing w:before="0" w:after="0" w:line="240" w:lineRule="auto"/>
              <w:jc w:val="center"/>
              <w:rPr>
                <w:sz w:val="14"/>
                <w:szCs w:val="14"/>
              </w:rPr>
            </w:pPr>
          </w:p>
        </w:tc>
        <w:tc>
          <w:tcPr>
            <w:tcW w:w="799" w:type="dxa"/>
          </w:tcPr>
          <w:p w:rsidR="0075787F" w:rsidRPr="00723A2C" w:rsidRDefault="0075787F" w:rsidP="004A1128">
            <w:pPr>
              <w:spacing w:before="0" w:after="0" w:line="240" w:lineRule="auto"/>
              <w:jc w:val="center"/>
              <w:rPr>
                <w:sz w:val="14"/>
                <w:szCs w:val="14"/>
              </w:rPr>
            </w:pPr>
          </w:p>
        </w:tc>
      </w:tr>
      <w:tr w:rsidR="0075787F" w:rsidRPr="00723A2C" w:rsidTr="006416FD">
        <w:trPr>
          <w:trHeight w:val="270"/>
        </w:trPr>
        <w:tc>
          <w:tcPr>
            <w:tcW w:w="1382" w:type="dxa"/>
            <w:vMerge/>
          </w:tcPr>
          <w:p w:rsidR="0075787F" w:rsidRPr="00723A2C" w:rsidRDefault="0075787F" w:rsidP="004A1128">
            <w:pPr>
              <w:spacing w:before="0" w:after="0" w:line="240" w:lineRule="auto"/>
              <w:rPr>
                <w:sz w:val="14"/>
                <w:szCs w:val="14"/>
              </w:rPr>
            </w:pPr>
          </w:p>
        </w:tc>
        <w:tc>
          <w:tcPr>
            <w:tcW w:w="986" w:type="dxa"/>
            <w:gridSpan w:val="3"/>
          </w:tcPr>
          <w:p w:rsidR="0075787F" w:rsidRPr="00723A2C" w:rsidRDefault="0075787F" w:rsidP="004A1128">
            <w:pPr>
              <w:spacing w:before="0" w:after="0" w:line="240" w:lineRule="auto"/>
              <w:rPr>
                <w:sz w:val="14"/>
                <w:szCs w:val="14"/>
              </w:rPr>
            </w:pPr>
            <w:r w:rsidRPr="00723A2C">
              <w:rPr>
                <w:sz w:val="14"/>
                <w:szCs w:val="14"/>
              </w:rPr>
              <w:t>Στόχος</w:t>
            </w:r>
          </w:p>
        </w:tc>
        <w:tc>
          <w:tcPr>
            <w:tcW w:w="778" w:type="dxa"/>
            <w:noWrap/>
          </w:tcPr>
          <w:p w:rsidR="0075787F" w:rsidRPr="00723A2C" w:rsidRDefault="0075787F" w:rsidP="004A1128">
            <w:pPr>
              <w:spacing w:before="0" w:after="0" w:line="240" w:lineRule="auto"/>
              <w:jc w:val="center"/>
              <w:rPr>
                <w:sz w:val="14"/>
                <w:szCs w:val="14"/>
              </w:rPr>
            </w:pPr>
          </w:p>
        </w:tc>
        <w:tc>
          <w:tcPr>
            <w:tcW w:w="596" w:type="dxa"/>
            <w:noWrap/>
          </w:tcPr>
          <w:p w:rsidR="0075787F" w:rsidRPr="00723A2C" w:rsidRDefault="0075787F" w:rsidP="004A1128">
            <w:pPr>
              <w:spacing w:before="0" w:after="0" w:line="240" w:lineRule="auto"/>
              <w:jc w:val="center"/>
              <w:rPr>
                <w:sz w:val="14"/>
                <w:szCs w:val="14"/>
              </w:rPr>
            </w:pPr>
          </w:p>
        </w:tc>
        <w:tc>
          <w:tcPr>
            <w:tcW w:w="683" w:type="dxa"/>
            <w:noWrap/>
          </w:tcPr>
          <w:p w:rsidR="0075787F" w:rsidRPr="00723A2C" w:rsidRDefault="0075787F" w:rsidP="004A1128">
            <w:pPr>
              <w:spacing w:before="0" w:after="0" w:line="240" w:lineRule="auto"/>
              <w:jc w:val="center"/>
              <w:rPr>
                <w:sz w:val="14"/>
                <w:szCs w:val="14"/>
              </w:rPr>
            </w:pPr>
          </w:p>
        </w:tc>
        <w:tc>
          <w:tcPr>
            <w:tcW w:w="720" w:type="dxa"/>
            <w:gridSpan w:val="2"/>
            <w:noWrap/>
          </w:tcPr>
          <w:p w:rsidR="0075787F" w:rsidRPr="00723A2C" w:rsidRDefault="0075787F" w:rsidP="004A1128">
            <w:pPr>
              <w:spacing w:line="240" w:lineRule="auto"/>
              <w:jc w:val="center"/>
              <w:rPr>
                <w:sz w:val="14"/>
                <w:szCs w:val="14"/>
              </w:rPr>
            </w:pPr>
          </w:p>
        </w:tc>
        <w:tc>
          <w:tcPr>
            <w:tcW w:w="664" w:type="dxa"/>
            <w:noWrap/>
          </w:tcPr>
          <w:p w:rsidR="0075787F" w:rsidRPr="00723A2C" w:rsidRDefault="0075787F" w:rsidP="004A1128">
            <w:pPr>
              <w:spacing w:before="0" w:after="0" w:line="240" w:lineRule="auto"/>
              <w:jc w:val="center"/>
              <w:rPr>
                <w:sz w:val="14"/>
                <w:szCs w:val="14"/>
              </w:rPr>
            </w:pPr>
          </w:p>
        </w:tc>
        <w:tc>
          <w:tcPr>
            <w:tcW w:w="678" w:type="dxa"/>
            <w:noWrap/>
          </w:tcPr>
          <w:p w:rsidR="0075787F" w:rsidRPr="00723A2C" w:rsidRDefault="0075787F" w:rsidP="004A1128">
            <w:pPr>
              <w:spacing w:before="0" w:after="0" w:line="240" w:lineRule="auto"/>
              <w:jc w:val="center"/>
              <w:rPr>
                <w:sz w:val="14"/>
                <w:szCs w:val="14"/>
              </w:rPr>
            </w:pPr>
          </w:p>
        </w:tc>
        <w:tc>
          <w:tcPr>
            <w:tcW w:w="709" w:type="dxa"/>
            <w:noWrap/>
          </w:tcPr>
          <w:p w:rsidR="0075787F" w:rsidRPr="00723A2C" w:rsidRDefault="0075787F" w:rsidP="004A1128">
            <w:pPr>
              <w:spacing w:before="0" w:after="0" w:line="240" w:lineRule="auto"/>
              <w:jc w:val="center"/>
              <w:rPr>
                <w:sz w:val="14"/>
                <w:szCs w:val="14"/>
              </w:rPr>
            </w:pPr>
          </w:p>
        </w:tc>
        <w:tc>
          <w:tcPr>
            <w:tcW w:w="709" w:type="dxa"/>
            <w:noWrap/>
          </w:tcPr>
          <w:p w:rsidR="0075787F" w:rsidRPr="00723A2C" w:rsidRDefault="0075787F" w:rsidP="004A1128">
            <w:pPr>
              <w:spacing w:before="0" w:after="0" w:line="240" w:lineRule="auto"/>
              <w:jc w:val="center"/>
              <w:rPr>
                <w:sz w:val="14"/>
                <w:szCs w:val="14"/>
              </w:rPr>
            </w:pPr>
          </w:p>
        </w:tc>
        <w:tc>
          <w:tcPr>
            <w:tcW w:w="283" w:type="dxa"/>
            <w:noWrap/>
          </w:tcPr>
          <w:p w:rsidR="0075787F" w:rsidRPr="00723A2C" w:rsidRDefault="0075787F" w:rsidP="004A1128">
            <w:pPr>
              <w:spacing w:before="0" w:after="0" w:line="240" w:lineRule="auto"/>
              <w:jc w:val="center"/>
              <w:rPr>
                <w:sz w:val="14"/>
                <w:szCs w:val="14"/>
              </w:rPr>
            </w:pPr>
          </w:p>
        </w:tc>
        <w:tc>
          <w:tcPr>
            <w:tcW w:w="799" w:type="dxa"/>
          </w:tcPr>
          <w:p w:rsidR="0075787F" w:rsidRPr="00723A2C" w:rsidRDefault="0075787F" w:rsidP="004A1128">
            <w:pPr>
              <w:spacing w:before="0" w:after="0" w:line="240" w:lineRule="auto"/>
              <w:jc w:val="center"/>
              <w:rPr>
                <w:sz w:val="14"/>
                <w:szCs w:val="14"/>
              </w:rPr>
            </w:pPr>
            <w:r w:rsidRPr="00723A2C">
              <w:rPr>
                <w:rFonts w:cs="Arial"/>
                <w:sz w:val="14"/>
                <w:szCs w:val="14"/>
              </w:rPr>
              <w:t>18</w:t>
            </w:r>
          </w:p>
        </w:tc>
      </w:tr>
      <w:tr w:rsidR="0075787F" w:rsidRPr="00723A2C" w:rsidTr="006416FD">
        <w:trPr>
          <w:trHeight w:val="270"/>
        </w:trPr>
        <w:tc>
          <w:tcPr>
            <w:tcW w:w="1382" w:type="dxa"/>
            <w:vMerge/>
          </w:tcPr>
          <w:p w:rsidR="0075787F" w:rsidRPr="00723A2C" w:rsidRDefault="0075787F" w:rsidP="004A1128">
            <w:pPr>
              <w:spacing w:before="0" w:after="0" w:line="240" w:lineRule="auto"/>
              <w:rPr>
                <w:sz w:val="14"/>
                <w:szCs w:val="14"/>
              </w:rPr>
            </w:pPr>
          </w:p>
        </w:tc>
        <w:tc>
          <w:tcPr>
            <w:tcW w:w="986" w:type="dxa"/>
            <w:gridSpan w:val="3"/>
          </w:tcPr>
          <w:p w:rsidR="0075787F" w:rsidRPr="00723A2C" w:rsidRDefault="0075787F" w:rsidP="004A1128">
            <w:pPr>
              <w:spacing w:before="0" w:after="0" w:line="240" w:lineRule="auto"/>
              <w:rPr>
                <w:sz w:val="14"/>
                <w:szCs w:val="14"/>
              </w:rPr>
            </w:pPr>
            <w:r w:rsidRPr="00723A2C">
              <w:rPr>
                <w:sz w:val="14"/>
                <w:szCs w:val="14"/>
              </w:rPr>
              <w:t>Αφετηρία</w:t>
            </w:r>
          </w:p>
        </w:tc>
        <w:tc>
          <w:tcPr>
            <w:tcW w:w="778" w:type="dxa"/>
            <w:noWrap/>
          </w:tcPr>
          <w:p w:rsidR="0075787F" w:rsidRPr="00723A2C" w:rsidRDefault="0075787F" w:rsidP="004A1128">
            <w:pPr>
              <w:spacing w:before="0" w:after="0" w:line="240" w:lineRule="auto"/>
              <w:jc w:val="center"/>
              <w:rPr>
                <w:sz w:val="14"/>
                <w:szCs w:val="14"/>
              </w:rPr>
            </w:pPr>
            <w:r w:rsidRPr="00723A2C">
              <w:rPr>
                <w:sz w:val="14"/>
                <w:szCs w:val="14"/>
              </w:rPr>
              <w:t>0</w:t>
            </w:r>
          </w:p>
        </w:tc>
        <w:tc>
          <w:tcPr>
            <w:tcW w:w="596" w:type="dxa"/>
            <w:noWrap/>
          </w:tcPr>
          <w:p w:rsidR="0075787F" w:rsidRPr="00723A2C" w:rsidRDefault="0075787F" w:rsidP="004A1128">
            <w:pPr>
              <w:spacing w:before="0" w:after="0" w:line="240" w:lineRule="auto"/>
              <w:jc w:val="center"/>
              <w:rPr>
                <w:sz w:val="14"/>
                <w:szCs w:val="14"/>
              </w:rPr>
            </w:pPr>
          </w:p>
        </w:tc>
        <w:tc>
          <w:tcPr>
            <w:tcW w:w="683" w:type="dxa"/>
            <w:noWrap/>
          </w:tcPr>
          <w:p w:rsidR="0075787F" w:rsidRPr="00723A2C" w:rsidRDefault="0075787F" w:rsidP="004A1128">
            <w:pPr>
              <w:spacing w:before="0" w:after="0" w:line="240" w:lineRule="auto"/>
              <w:jc w:val="center"/>
              <w:rPr>
                <w:sz w:val="14"/>
                <w:szCs w:val="14"/>
              </w:rPr>
            </w:pPr>
          </w:p>
        </w:tc>
        <w:tc>
          <w:tcPr>
            <w:tcW w:w="720" w:type="dxa"/>
            <w:gridSpan w:val="2"/>
            <w:noWrap/>
          </w:tcPr>
          <w:p w:rsidR="0075787F" w:rsidRPr="00723A2C" w:rsidRDefault="0075787F" w:rsidP="004A1128">
            <w:pPr>
              <w:spacing w:line="240" w:lineRule="auto"/>
              <w:jc w:val="center"/>
              <w:rPr>
                <w:sz w:val="14"/>
                <w:szCs w:val="14"/>
              </w:rPr>
            </w:pPr>
          </w:p>
        </w:tc>
        <w:tc>
          <w:tcPr>
            <w:tcW w:w="664" w:type="dxa"/>
            <w:noWrap/>
          </w:tcPr>
          <w:p w:rsidR="0075787F" w:rsidRPr="00723A2C" w:rsidRDefault="0075787F" w:rsidP="004A1128">
            <w:pPr>
              <w:spacing w:before="0" w:after="0" w:line="240" w:lineRule="auto"/>
              <w:jc w:val="center"/>
              <w:rPr>
                <w:sz w:val="14"/>
                <w:szCs w:val="14"/>
              </w:rPr>
            </w:pPr>
          </w:p>
        </w:tc>
        <w:tc>
          <w:tcPr>
            <w:tcW w:w="678" w:type="dxa"/>
            <w:noWrap/>
          </w:tcPr>
          <w:p w:rsidR="0075787F" w:rsidRPr="00723A2C" w:rsidRDefault="0075787F" w:rsidP="004A1128">
            <w:pPr>
              <w:spacing w:before="0" w:after="0" w:line="240" w:lineRule="auto"/>
              <w:jc w:val="center"/>
              <w:rPr>
                <w:sz w:val="14"/>
                <w:szCs w:val="14"/>
              </w:rPr>
            </w:pPr>
          </w:p>
        </w:tc>
        <w:tc>
          <w:tcPr>
            <w:tcW w:w="709" w:type="dxa"/>
            <w:noWrap/>
          </w:tcPr>
          <w:p w:rsidR="0075787F" w:rsidRPr="00A86EDA" w:rsidRDefault="0075787F" w:rsidP="004A1128">
            <w:pPr>
              <w:spacing w:before="0" w:after="0" w:line="240" w:lineRule="auto"/>
              <w:jc w:val="center"/>
              <w:rPr>
                <w:sz w:val="14"/>
                <w:szCs w:val="14"/>
                <w:highlight w:val="yellow"/>
              </w:rPr>
            </w:pPr>
          </w:p>
        </w:tc>
        <w:tc>
          <w:tcPr>
            <w:tcW w:w="709" w:type="dxa"/>
            <w:noWrap/>
          </w:tcPr>
          <w:p w:rsidR="0075787F" w:rsidRPr="00723A2C" w:rsidRDefault="0075787F" w:rsidP="004A1128">
            <w:pPr>
              <w:spacing w:before="0" w:after="0" w:line="240" w:lineRule="auto"/>
              <w:jc w:val="center"/>
              <w:rPr>
                <w:sz w:val="14"/>
                <w:szCs w:val="14"/>
              </w:rPr>
            </w:pPr>
          </w:p>
        </w:tc>
        <w:tc>
          <w:tcPr>
            <w:tcW w:w="283" w:type="dxa"/>
            <w:noWrap/>
          </w:tcPr>
          <w:p w:rsidR="0075787F" w:rsidRPr="00723A2C" w:rsidRDefault="0075787F" w:rsidP="004A1128">
            <w:pPr>
              <w:spacing w:before="0" w:after="0" w:line="240" w:lineRule="auto"/>
              <w:jc w:val="center"/>
              <w:rPr>
                <w:sz w:val="14"/>
                <w:szCs w:val="14"/>
              </w:rPr>
            </w:pPr>
          </w:p>
        </w:tc>
        <w:tc>
          <w:tcPr>
            <w:tcW w:w="799" w:type="dxa"/>
          </w:tcPr>
          <w:p w:rsidR="0075787F" w:rsidRPr="00723A2C" w:rsidRDefault="0075787F" w:rsidP="004A1128">
            <w:pPr>
              <w:spacing w:before="0" w:after="0" w:line="240" w:lineRule="auto"/>
              <w:jc w:val="center"/>
              <w:rPr>
                <w:sz w:val="14"/>
                <w:szCs w:val="14"/>
              </w:rPr>
            </w:pPr>
          </w:p>
        </w:tc>
      </w:tr>
      <w:tr w:rsidR="0075787F" w:rsidRPr="00723A2C" w:rsidTr="006416FD">
        <w:trPr>
          <w:trHeight w:val="390"/>
        </w:trPr>
        <w:tc>
          <w:tcPr>
            <w:tcW w:w="1382" w:type="dxa"/>
            <w:vMerge w:val="restart"/>
          </w:tcPr>
          <w:p w:rsidR="0075787F" w:rsidRPr="00723A2C" w:rsidRDefault="0075787F" w:rsidP="004A1128">
            <w:pPr>
              <w:spacing w:before="0" w:after="0" w:line="240" w:lineRule="auto"/>
              <w:rPr>
                <w:sz w:val="14"/>
                <w:szCs w:val="14"/>
              </w:rPr>
            </w:pPr>
            <w:r w:rsidRPr="00723A2C">
              <w:rPr>
                <w:rFonts w:cs="Arial"/>
                <w:sz w:val="14"/>
                <w:szCs w:val="14"/>
              </w:rPr>
              <w:t xml:space="preserve">Αριθμός ιδρυμάτων ανώτατης εκπαίδευσης στα οποία εφαρμόζονται διαδικασίες αξιολόγησης </w:t>
            </w:r>
          </w:p>
        </w:tc>
        <w:tc>
          <w:tcPr>
            <w:tcW w:w="986" w:type="dxa"/>
            <w:gridSpan w:val="3"/>
          </w:tcPr>
          <w:p w:rsidR="0075787F" w:rsidRPr="00723A2C" w:rsidRDefault="0075787F" w:rsidP="004A1128">
            <w:pPr>
              <w:spacing w:before="0" w:after="0" w:line="240" w:lineRule="auto"/>
              <w:rPr>
                <w:sz w:val="14"/>
                <w:szCs w:val="14"/>
              </w:rPr>
            </w:pPr>
            <w:r w:rsidRPr="00723A2C">
              <w:rPr>
                <w:sz w:val="14"/>
                <w:szCs w:val="14"/>
              </w:rPr>
              <w:t>Ολοκλήρωση</w:t>
            </w:r>
          </w:p>
        </w:tc>
        <w:tc>
          <w:tcPr>
            <w:tcW w:w="778" w:type="dxa"/>
            <w:noWrap/>
          </w:tcPr>
          <w:p w:rsidR="0075787F" w:rsidRPr="00723A2C" w:rsidRDefault="0075787F" w:rsidP="004A1128">
            <w:pPr>
              <w:spacing w:before="0" w:after="0" w:line="240" w:lineRule="auto"/>
              <w:jc w:val="center"/>
              <w:rPr>
                <w:sz w:val="14"/>
                <w:szCs w:val="14"/>
              </w:rPr>
            </w:pPr>
            <w:r w:rsidRPr="00723A2C">
              <w:rPr>
                <w:sz w:val="14"/>
                <w:szCs w:val="14"/>
              </w:rPr>
              <w:t>0</w:t>
            </w:r>
          </w:p>
        </w:tc>
        <w:tc>
          <w:tcPr>
            <w:tcW w:w="596" w:type="dxa"/>
            <w:noWrap/>
          </w:tcPr>
          <w:p w:rsidR="0075787F" w:rsidRPr="00723A2C" w:rsidRDefault="0075787F" w:rsidP="004A1128">
            <w:pPr>
              <w:spacing w:before="0" w:after="0" w:line="240" w:lineRule="auto"/>
              <w:jc w:val="center"/>
              <w:rPr>
                <w:sz w:val="14"/>
                <w:szCs w:val="14"/>
              </w:rPr>
            </w:pPr>
            <w:r w:rsidRPr="00723A2C">
              <w:rPr>
                <w:sz w:val="14"/>
                <w:szCs w:val="14"/>
                <w:lang w:val="en-US"/>
              </w:rPr>
              <w:t>0</w:t>
            </w:r>
          </w:p>
        </w:tc>
        <w:tc>
          <w:tcPr>
            <w:tcW w:w="683" w:type="dxa"/>
            <w:noWrap/>
          </w:tcPr>
          <w:p w:rsidR="0075787F" w:rsidRPr="00723A2C" w:rsidRDefault="0075787F" w:rsidP="004A1128">
            <w:pPr>
              <w:spacing w:before="0" w:after="0" w:line="240" w:lineRule="auto"/>
              <w:jc w:val="center"/>
              <w:rPr>
                <w:sz w:val="14"/>
                <w:szCs w:val="14"/>
              </w:rPr>
            </w:pPr>
            <w:r w:rsidRPr="00723A2C">
              <w:rPr>
                <w:sz w:val="14"/>
                <w:szCs w:val="14"/>
              </w:rPr>
              <w:t>0</w:t>
            </w:r>
          </w:p>
        </w:tc>
        <w:tc>
          <w:tcPr>
            <w:tcW w:w="720" w:type="dxa"/>
            <w:gridSpan w:val="2"/>
            <w:noWrap/>
          </w:tcPr>
          <w:p w:rsidR="0075787F" w:rsidRPr="00723A2C" w:rsidRDefault="0075787F" w:rsidP="004A1128">
            <w:pPr>
              <w:spacing w:line="240" w:lineRule="auto"/>
              <w:jc w:val="center"/>
              <w:rPr>
                <w:sz w:val="14"/>
                <w:szCs w:val="14"/>
              </w:rPr>
            </w:pPr>
            <w:r w:rsidRPr="00723A2C">
              <w:rPr>
                <w:sz w:val="14"/>
                <w:szCs w:val="14"/>
              </w:rPr>
              <w:t>6</w:t>
            </w:r>
          </w:p>
        </w:tc>
        <w:tc>
          <w:tcPr>
            <w:tcW w:w="664" w:type="dxa"/>
            <w:noWrap/>
          </w:tcPr>
          <w:p w:rsidR="0075787F" w:rsidRPr="00723A2C" w:rsidRDefault="0075787F" w:rsidP="004A1128">
            <w:pPr>
              <w:spacing w:before="0" w:after="0" w:line="240" w:lineRule="auto"/>
              <w:jc w:val="center"/>
              <w:rPr>
                <w:sz w:val="14"/>
                <w:szCs w:val="14"/>
              </w:rPr>
            </w:pPr>
            <w:r>
              <w:rPr>
                <w:sz w:val="14"/>
                <w:szCs w:val="14"/>
              </w:rPr>
              <w:t>17</w:t>
            </w:r>
          </w:p>
        </w:tc>
        <w:tc>
          <w:tcPr>
            <w:tcW w:w="678" w:type="dxa"/>
            <w:noWrap/>
          </w:tcPr>
          <w:p w:rsidR="0075787F" w:rsidRPr="00723A2C" w:rsidRDefault="0075787F" w:rsidP="004A1128">
            <w:pPr>
              <w:spacing w:before="0" w:after="0" w:line="240" w:lineRule="auto"/>
              <w:jc w:val="center"/>
              <w:rPr>
                <w:sz w:val="14"/>
                <w:szCs w:val="14"/>
              </w:rPr>
            </w:pPr>
            <w:r>
              <w:rPr>
                <w:sz w:val="14"/>
                <w:szCs w:val="14"/>
              </w:rPr>
              <w:t>17</w:t>
            </w:r>
          </w:p>
        </w:tc>
        <w:tc>
          <w:tcPr>
            <w:tcW w:w="709" w:type="dxa"/>
            <w:noWrap/>
          </w:tcPr>
          <w:p w:rsidR="0075787F" w:rsidRPr="00816798" w:rsidRDefault="0075787F" w:rsidP="004A1128">
            <w:pPr>
              <w:spacing w:before="0" w:after="0" w:line="240" w:lineRule="auto"/>
              <w:jc w:val="center"/>
              <w:rPr>
                <w:sz w:val="14"/>
                <w:szCs w:val="14"/>
                <w:highlight w:val="yellow"/>
              </w:rPr>
            </w:pPr>
            <w:r>
              <w:rPr>
                <w:sz w:val="14"/>
                <w:szCs w:val="14"/>
              </w:rPr>
              <w:t>19</w:t>
            </w:r>
          </w:p>
        </w:tc>
        <w:tc>
          <w:tcPr>
            <w:tcW w:w="709" w:type="dxa"/>
            <w:noWrap/>
          </w:tcPr>
          <w:p w:rsidR="0075787F" w:rsidRPr="00723A2C" w:rsidRDefault="0075787F" w:rsidP="004A1128">
            <w:pPr>
              <w:spacing w:before="0" w:after="0" w:line="240" w:lineRule="auto"/>
              <w:jc w:val="center"/>
              <w:rPr>
                <w:sz w:val="14"/>
                <w:szCs w:val="14"/>
              </w:rPr>
            </w:pPr>
            <w:r>
              <w:rPr>
                <w:sz w:val="14"/>
                <w:szCs w:val="14"/>
              </w:rPr>
              <w:t>19</w:t>
            </w:r>
          </w:p>
        </w:tc>
        <w:tc>
          <w:tcPr>
            <w:tcW w:w="283" w:type="dxa"/>
            <w:noWrap/>
          </w:tcPr>
          <w:p w:rsidR="0075787F" w:rsidRPr="00723A2C" w:rsidRDefault="0075787F" w:rsidP="004A1128">
            <w:pPr>
              <w:spacing w:before="0" w:after="0" w:line="240" w:lineRule="auto"/>
              <w:jc w:val="center"/>
              <w:rPr>
                <w:sz w:val="14"/>
                <w:szCs w:val="14"/>
              </w:rPr>
            </w:pPr>
          </w:p>
        </w:tc>
        <w:tc>
          <w:tcPr>
            <w:tcW w:w="799" w:type="dxa"/>
          </w:tcPr>
          <w:p w:rsidR="0075787F" w:rsidRPr="00723A2C" w:rsidRDefault="0075787F" w:rsidP="004A1128">
            <w:pPr>
              <w:spacing w:before="0" w:after="0" w:line="240" w:lineRule="auto"/>
              <w:jc w:val="center"/>
              <w:rPr>
                <w:sz w:val="14"/>
                <w:szCs w:val="14"/>
              </w:rPr>
            </w:pPr>
          </w:p>
        </w:tc>
      </w:tr>
      <w:tr w:rsidR="0075787F" w:rsidRPr="00723A2C" w:rsidTr="006416FD">
        <w:trPr>
          <w:trHeight w:val="270"/>
        </w:trPr>
        <w:tc>
          <w:tcPr>
            <w:tcW w:w="1382" w:type="dxa"/>
            <w:vMerge/>
          </w:tcPr>
          <w:p w:rsidR="0075787F" w:rsidRPr="00723A2C" w:rsidRDefault="0075787F" w:rsidP="004A1128">
            <w:pPr>
              <w:spacing w:before="0" w:after="0" w:line="240" w:lineRule="auto"/>
              <w:rPr>
                <w:sz w:val="14"/>
                <w:szCs w:val="14"/>
              </w:rPr>
            </w:pPr>
          </w:p>
        </w:tc>
        <w:tc>
          <w:tcPr>
            <w:tcW w:w="986" w:type="dxa"/>
            <w:gridSpan w:val="3"/>
          </w:tcPr>
          <w:p w:rsidR="0075787F" w:rsidRPr="00723A2C" w:rsidRDefault="0075787F" w:rsidP="004A1128">
            <w:pPr>
              <w:spacing w:before="0" w:after="0" w:line="240" w:lineRule="auto"/>
              <w:rPr>
                <w:sz w:val="14"/>
                <w:szCs w:val="14"/>
              </w:rPr>
            </w:pPr>
            <w:r w:rsidRPr="00723A2C">
              <w:rPr>
                <w:sz w:val="14"/>
                <w:szCs w:val="14"/>
              </w:rPr>
              <w:t>Στόχος</w:t>
            </w:r>
          </w:p>
        </w:tc>
        <w:tc>
          <w:tcPr>
            <w:tcW w:w="778" w:type="dxa"/>
            <w:noWrap/>
          </w:tcPr>
          <w:p w:rsidR="0075787F" w:rsidRPr="00723A2C" w:rsidRDefault="0075787F" w:rsidP="004A1128">
            <w:pPr>
              <w:spacing w:before="0" w:after="0" w:line="240" w:lineRule="auto"/>
              <w:jc w:val="center"/>
              <w:rPr>
                <w:sz w:val="14"/>
                <w:szCs w:val="14"/>
              </w:rPr>
            </w:pPr>
          </w:p>
        </w:tc>
        <w:tc>
          <w:tcPr>
            <w:tcW w:w="596" w:type="dxa"/>
            <w:noWrap/>
          </w:tcPr>
          <w:p w:rsidR="0075787F" w:rsidRPr="00723A2C" w:rsidRDefault="0075787F" w:rsidP="004A1128">
            <w:pPr>
              <w:spacing w:before="0" w:after="0" w:line="240" w:lineRule="auto"/>
              <w:jc w:val="center"/>
              <w:rPr>
                <w:sz w:val="14"/>
                <w:szCs w:val="14"/>
              </w:rPr>
            </w:pPr>
          </w:p>
        </w:tc>
        <w:tc>
          <w:tcPr>
            <w:tcW w:w="683" w:type="dxa"/>
            <w:noWrap/>
          </w:tcPr>
          <w:p w:rsidR="0075787F" w:rsidRPr="00723A2C" w:rsidRDefault="0075787F" w:rsidP="004A1128">
            <w:pPr>
              <w:spacing w:before="0" w:after="0" w:line="240" w:lineRule="auto"/>
              <w:jc w:val="center"/>
              <w:rPr>
                <w:sz w:val="14"/>
                <w:szCs w:val="14"/>
              </w:rPr>
            </w:pPr>
          </w:p>
        </w:tc>
        <w:tc>
          <w:tcPr>
            <w:tcW w:w="720" w:type="dxa"/>
            <w:gridSpan w:val="2"/>
            <w:noWrap/>
          </w:tcPr>
          <w:p w:rsidR="0075787F" w:rsidRPr="00723A2C" w:rsidRDefault="0075787F" w:rsidP="004A1128">
            <w:pPr>
              <w:spacing w:line="240" w:lineRule="auto"/>
              <w:jc w:val="center"/>
              <w:rPr>
                <w:sz w:val="14"/>
                <w:szCs w:val="14"/>
              </w:rPr>
            </w:pPr>
          </w:p>
        </w:tc>
        <w:tc>
          <w:tcPr>
            <w:tcW w:w="664" w:type="dxa"/>
            <w:noWrap/>
          </w:tcPr>
          <w:p w:rsidR="0075787F" w:rsidRPr="00723A2C" w:rsidRDefault="0075787F" w:rsidP="004A1128">
            <w:pPr>
              <w:spacing w:before="0" w:after="0" w:line="240" w:lineRule="auto"/>
              <w:jc w:val="center"/>
              <w:rPr>
                <w:sz w:val="14"/>
                <w:szCs w:val="14"/>
              </w:rPr>
            </w:pPr>
          </w:p>
        </w:tc>
        <w:tc>
          <w:tcPr>
            <w:tcW w:w="678" w:type="dxa"/>
            <w:noWrap/>
          </w:tcPr>
          <w:p w:rsidR="0075787F" w:rsidRPr="00723A2C" w:rsidRDefault="0075787F" w:rsidP="004A1128">
            <w:pPr>
              <w:spacing w:before="0" w:after="0" w:line="240" w:lineRule="auto"/>
              <w:jc w:val="center"/>
              <w:rPr>
                <w:sz w:val="14"/>
                <w:szCs w:val="14"/>
              </w:rPr>
            </w:pPr>
          </w:p>
        </w:tc>
        <w:tc>
          <w:tcPr>
            <w:tcW w:w="709" w:type="dxa"/>
            <w:noWrap/>
          </w:tcPr>
          <w:p w:rsidR="0075787F" w:rsidRPr="00723A2C" w:rsidRDefault="0075787F" w:rsidP="004A1128">
            <w:pPr>
              <w:spacing w:before="0" w:after="0" w:line="240" w:lineRule="auto"/>
              <w:jc w:val="center"/>
              <w:rPr>
                <w:sz w:val="14"/>
                <w:szCs w:val="14"/>
              </w:rPr>
            </w:pPr>
          </w:p>
        </w:tc>
        <w:tc>
          <w:tcPr>
            <w:tcW w:w="709" w:type="dxa"/>
            <w:noWrap/>
          </w:tcPr>
          <w:p w:rsidR="0075787F" w:rsidRPr="00723A2C" w:rsidRDefault="0075787F" w:rsidP="004A1128">
            <w:pPr>
              <w:spacing w:before="0" w:after="0" w:line="240" w:lineRule="auto"/>
              <w:jc w:val="center"/>
              <w:rPr>
                <w:sz w:val="14"/>
                <w:szCs w:val="14"/>
              </w:rPr>
            </w:pPr>
          </w:p>
        </w:tc>
        <w:tc>
          <w:tcPr>
            <w:tcW w:w="283" w:type="dxa"/>
            <w:noWrap/>
          </w:tcPr>
          <w:p w:rsidR="0075787F" w:rsidRPr="00723A2C" w:rsidRDefault="0075787F" w:rsidP="004A1128">
            <w:pPr>
              <w:spacing w:before="0" w:after="0" w:line="240" w:lineRule="auto"/>
              <w:jc w:val="center"/>
              <w:rPr>
                <w:sz w:val="14"/>
                <w:szCs w:val="14"/>
              </w:rPr>
            </w:pPr>
          </w:p>
        </w:tc>
        <w:tc>
          <w:tcPr>
            <w:tcW w:w="799" w:type="dxa"/>
          </w:tcPr>
          <w:p w:rsidR="0075787F" w:rsidRPr="00723A2C" w:rsidRDefault="0075787F" w:rsidP="004A1128">
            <w:pPr>
              <w:spacing w:before="0" w:after="0" w:line="240" w:lineRule="auto"/>
              <w:jc w:val="center"/>
              <w:rPr>
                <w:sz w:val="14"/>
                <w:szCs w:val="14"/>
              </w:rPr>
            </w:pPr>
            <w:r w:rsidRPr="00723A2C">
              <w:rPr>
                <w:rFonts w:cs="Arial"/>
                <w:sz w:val="14"/>
                <w:szCs w:val="14"/>
              </w:rPr>
              <w:t>17</w:t>
            </w:r>
          </w:p>
        </w:tc>
      </w:tr>
      <w:tr w:rsidR="0075787F" w:rsidRPr="00723A2C" w:rsidTr="006416FD">
        <w:trPr>
          <w:trHeight w:val="270"/>
        </w:trPr>
        <w:tc>
          <w:tcPr>
            <w:tcW w:w="1382" w:type="dxa"/>
            <w:vMerge/>
          </w:tcPr>
          <w:p w:rsidR="0075787F" w:rsidRPr="00723A2C" w:rsidRDefault="0075787F" w:rsidP="004A1128">
            <w:pPr>
              <w:spacing w:before="0" w:after="0" w:line="240" w:lineRule="auto"/>
              <w:rPr>
                <w:sz w:val="14"/>
                <w:szCs w:val="14"/>
              </w:rPr>
            </w:pPr>
          </w:p>
        </w:tc>
        <w:tc>
          <w:tcPr>
            <w:tcW w:w="986" w:type="dxa"/>
            <w:gridSpan w:val="3"/>
          </w:tcPr>
          <w:p w:rsidR="0075787F" w:rsidRPr="00723A2C" w:rsidRDefault="0075787F" w:rsidP="004A1128">
            <w:pPr>
              <w:spacing w:before="0" w:after="0" w:line="240" w:lineRule="auto"/>
              <w:rPr>
                <w:sz w:val="14"/>
                <w:szCs w:val="14"/>
              </w:rPr>
            </w:pPr>
            <w:r w:rsidRPr="00723A2C">
              <w:rPr>
                <w:sz w:val="14"/>
                <w:szCs w:val="14"/>
              </w:rPr>
              <w:t>Αφετηρία</w:t>
            </w:r>
          </w:p>
        </w:tc>
        <w:tc>
          <w:tcPr>
            <w:tcW w:w="778" w:type="dxa"/>
            <w:noWrap/>
          </w:tcPr>
          <w:p w:rsidR="0075787F" w:rsidRPr="00723A2C" w:rsidRDefault="0075787F" w:rsidP="004A1128">
            <w:pPr>
              <w:spacing w:before="0" w:after="0" w:line="240" w:lineRule="auto"/>
              <w:jc w:val="center"/>
              <w:rPr>
                <w:sz w:val="14"/>
                <w:szCs w:val="14"/>
              </w:rPr>
            </w:pPr>
            <w:r w:rsidRPr="00723A2C">
              <w:rPr>
                <w:sz w:val="14"/>
                <w:szCs w:val="14"/>
              </w:rPr>
              <w:t>0</w:t>
            </w:r>
          </w:p>
        </w:tc>
        <w:tc>
          <w:tcPr>
            <w:tcW w:w="596" w:type="dxa"/>
            <w:noWrap/>
          </w:tcPr>
          <w:p w:rsidR="0075787F" w:rsidRPr="00723A2C" w:rsidRDefault="0075787F" w:rsidP="004A1128">
            <w:pPr>
              <w:spacing w:before="0" w:after="0" w:line="240" w:lineRule="auto"/>
              <w:jc w:val="center"/>
              <w:rPr>
                <w:sz w:val="14"/>
                <w:szCs w:val="14"/>
              </w:rPr>
            </w:pPr>
          </w:p>
        </w:tc>
        <w:tc>
          <w:tcPr>
            <w:tcW w:w="683" w:type="dxa"/>
            <w:noWrap/>
          </w:tcPr>
          <w:p w:rsidR="0075787F" w:rsidRPr="00723A2C" w:rsidRDefault="0075787F" w:rsidP="004A1128">
            <w:pPr>
              <w:spacing w:before="0" w:after="0" w:line="240" w:lineRule="auto"/>
              <w:jc w:val="center"/>
              <w:rPr>
                <w:sz w:val="14"/>
                <w:szCs w:val="14"/>
              </w:rPr>
            </w:pPr>
          </w:p>
        </w:tc>
        <w:tc>
          <w:tcPr>
            <w:tcW w:w="720" w:type="dxa"/>
            <w:gridSpan w:val="2"/>
            <w:noWrap/>
          </w:tcPr>
          <w:p w:rsidR="0075787F" w:rsidRPr="00723A2C" w:rsidRDefault="0075787F" w:rsidP="004A1128">
            <w:pPr>
              <w:spacing w:line="240" w:lineRule="auto"/>
              <w:jc w:val="center"/>
              <w:rPr>
                <w:sz w:val="14"/>
                <w:szCs w:val="14"/>
              </w:rPr>
            </w:pPr>
          </w:p>
        </w:tc>
        <w:tc>
          <w:tcPr>
            <w:tcW w:w="664" w:type="dxa"/>
            <w:noWrap/>
          </w:tcPr>
          <w:p w:rsidR="0075787F" w:rsidRPr="00723A2C" w:rsidRDefault="0075787F" w:rsidP="004A1128">
            <w:pPr>
              <w:spacing w:before="0" w:after="0" w:line="240" w:lineRule="auto"/>
              <w:jc w:val="center"/>
              <w:rPr>
                <w:sz w:val="14"/>
                <w:szCs w:val="14"/>
              </w:rPr>
            </w:pPr>
          </w:p>
        </w:tc>
        <w:tc>
          <w:tcPr>
            <w:tcW w:w="678" w:type="dxa"/>
            <w:noWrap/>
          </w:tcPr>
          <w:p w:rsidR="0075787F" w:rsidRPr="00723A2C" w:rsidRDefault="0075787F" w:rsidP="004A1128">
            <w:pPr>
              <w:spacing w:before="0" w:after="0" w:line="240" w:lineRule="auto"/>
              <w:jc w:val="center"/>
              <w:rPr>
                <w:sz w:val="14"/>
                <w:szCs w:val="14"/>
              </w:rPr>
            </w:pPr>
          </w:p>
        </w:tc>
        <w:tc>
          <w:tcPr>
            <w:tcW w:w="709" w:type="dxa"/>
            <w:noWrap/>
          </w:tcPr>
          <w:p w:rsidR="0075787F" w:rsidRPr="00723A2C" w:rsidRDefault="0075787F" w:rsidP="004A1128">
            <w:pPr>
              <w:spacing w:before="0" w:after="0" w:line="240" w:lineRule="auto"/>
              <w:jc w:val="center"/>
              <w:rPr>
                <w:sz w:val="14"/>
                <w:szCs w:val="14"/>
              </w:rPr>
            </w:pPr>
          </w:p>
        </w:tc>
        <w:tc>
          <w:tcPr>
            <w:tcW w:w="709" w:type="dxa"/>
            <w:noWrap/>
          </w:tcPr>
          <w:p w:rsidR="0075787F" w:rsidRPr="00723A2C" w:rsidRDefault="0075787F" w:rsidP="004A1128">
            <w:pPr>
              <w:spacing w:before="0" w:after="0" w:line="240" w:lineRule="auto"/>
              <w:jc w:val="center"/>
              <w:rPr>
                <w:sz w:val="14"/>
                <w:szCs w:val="14"/>
              </w:rPr>
            </w:pPr>
          </w:p>
        </w:tc>
        <w:tc>
          <w:tcPr>
            <w:tcW w:w="283" w:type="dxa"/>
            <w:noWrap/>
          </w:tcPr>
          <w:p w:rsidR="0075787F" w:rsidRPr="00723A2C" w:rsidRDefault="0075787F" w:rsidP="004A1128">
            <w:pPr>
              <w:spacing w:before="0" w:after="0" w:line="240" w:lineRule="auto"/>
              <w:jc w:val="center"/>
              <w:rPr>
                <w:sz w:val="14"/>
                <w:szCs w:val="14"/>
              </w:rPr>
            </w:pPr>
          </w:p>
        </w:tc>
        <w:tc>
          <w:tcPr>
            <w:tcW w:w="799" w:type="dxa"/>
          </w:tcPr>
          <w:p w:rsidR="0075787F" w:rsidRPr="00723A2C" w:rsidRDefault="0075787F" w:rsidP="004A1128">
            <w:pPr>
              <w:spacing w:before="0" w:after="0" w:line="240" w:lineRule="auto"/>
              <w:jc w:val="center"/>
              <w:rPr>
                <w:sz w:val="14"/>
                <w:szCs w:val="14"/>
              </w:rPr>
            </w:pPr>
          </w:p>
        </w:tc>
      </w:tr>
      <w:tr w:rsidR="0075787F" w:rsidRPr="00723A2C" w:rsidTr="006416FD">
        <w:trPr>
          <w:trHeight w:val="268"/>
        </w:trPr>
        <w:tc>
          <w:tcPr>
            <w:tcW w:w="1382" w:type="dxa"/>
            <w:vMerge w:val="restart"/>
          </w:tcPr>
          <w:p w:rsidR="0075787F" w:rsidRPr="00723A2C" w:rsidRDefault="0075787F" w:rsidP="004A1128">
            <w:pPr>
              <w:spacing w:before="0" w:after="0" w:line="240" w:lineRule="auto"/>
              <w:rPr>
                <w:sz w:val="14"/>
                <w:szCs w:val="14"/>
              </w:rPr>
            </w:pPr>
            <w:r w:rsidRPr="00723A2C">
              <w:rPr>
                <w:rFonts w:cs="Arial"/>
                <w:sz w:val="14"/>
                <w:szCs w:val="14"/>
              </w:rPr>
              <w:t xml:space="preserve">Αριθμός προγραμμάτων εξ αποστάσεως εκπαίδευσης </w:t>
            </w:r>
          </w:p>
        </w:tc>
        <w:tc>
          <w:tcPr>
            <w:tcW w:w="986" w:type="dxa"/>
            <w:gridSpan w:val="3"/>
          </w:tcPr>
          <w:p w:rsidR="0075787F" w:rsidRPr="00723A2C" w:rsidRDefault="0075787F" w:rsidP="004A1128">
            <w:pPr>
              <w:spacing w:before="0" w:after="0" w:line="240" w:lineRule="auto"/>
              <w:rPr>
                <w:sz w:val="14"/>
                <w:szCs w:val="14"/>
              </w:rPr>
            </w:pPr>
            <w:r w:rsidRPr="00723A2C">
              <w:rPr>
                <w:sz w:val="14"/>
                <w:szCs w:val="14"/>
              </w:rPr>
              <w:t>Ολοκλήρωση</w:t>
            </w:r>
          </w:p>
        </w:tc>
        <w:tc>
          <w:tcPr>
            <w:tcW w:w="778" w:type="dxa"/>
            <w:noWrap/>
          </w:tcPr>
          <w:p w:rsidR="0075787F" w:rsidRPr="00723A2C" w:rsidRDefault="0075787F" w:rsidP="004A1128">
            <w:pPr>
              <w:spacing w:before="0" w:after="0" w:line="240" w:lineRule="auto"/>
              <w:jc w:val="center"/>
              <w:rPr>
                <w:sz w:val="14"/>
                <w:szCs w:val="14"/>
              </w:rPr>
            </w:pPr>
            <w:r w:rsidRPr="00723A2C">
              <w:rPr>
                <w:sz w:val="14"/>
                <w:szCs w:val="14"/>
              </w:rPr>
              <w:t>0</w:t>
            </w:r>
          </w:p>
        </w:tc>
        <w:tc>
          <w:tcPr>
            <w:tcW w:w="596" w:type="dxa"/>
            <w:noWrap/>
          </w:tcPr>
          <w:p w:rsidR="0075787F" w:rsidRPr="00723A2C" w:rsidRDefault="0075787F" w:rsidP="004A1128">
            <w:pPr>
              <w:spacing w:before="0" w:after="0" w:line="240" w:lineRule="auto"/>
              <w:jc w:val="center"/>
              <w:rPr>
                <w:sz w:val="14"/>
                <w:szCs w:val="14"/>
              </w:rPr>
            </w:pPr>
            <w:r w:rsidRPr="00723A2C">
              <w:rPr>
                <w:sz w:val="14"/>
                <w:szCs w:val="14"/>
                <w:lang w:val="en-US"/>
              </w:rPr>
              <w:t>0</w:t>
            </w:r>
          </w:p>
        </w:tc>
        <w:tc>
          <w:tcPr>
            <w:tcW w:w="683" w:type="dxa"/>
            <w:noWrap/>
          </w:tcPr>
          <w:p w:rsidR="0075787F" w:rsidRPr="00723A2C" w:rsidRDefault="0075787F" w:rsidP="004A1128">
            <w:pPr>
              <w:spacing w:before="0" w:after="0" w:line="240" w:lineRule="auto"/>
              <w:jc w:val="center"/>
              <w:rPr>
                <w:sz w:val="14"/>
                <w:szCs w:val="14"/>
              </w:rPr>
            </w:pPr>
            <w:r w:rsidRPr="00723A2C">
              <w:rPr>
                <w:sz w:val="14"/>
                <w:szCs w:val="14"/>
              </w:rPr>
              <w:t>0</w:t>
            </w:r>
          </w:p>
        </w:tc>
        <w:tc>
          <w:tcPr>
            <w:tcW w:w="720" w:type="dxa"/>
            <w:gridSpan w:val="2"/>
            <w:noWrap/>
          </w:tcPr>
          <w:p w:rsidR="0075787F" w:rsidRPr="00723A2C" w:rsidRDefault="0075787F" w:rsidP="004A1128">
            <w:pPr>
              <w:spacing w:line="240" w:lineRule="auto"/>
              <w:jc w:val="center"/>
              <w:rPr>
                <w:sz w:val="14"/>
                <w:szCs w:val="14"/>
              </w:rPr>
            </w:pPr>
            <w:r w:rsidRPr="00723A2C">
              <w:rPr>
                <w:sz w:val="14"/>
                <w:szCs w:val="14"/>
              </w:rPr>
              <w:t>0</w:t>
            </w:r>
          </w:p>
        </w:tc>
        <w:tc>
          <w:tcPr>
            <w:tcW w:w="664" w:type="dxa"/>
            <w:noWrap/>
          </w:tcPr>
          <w:p w:rsidR="0075787F" w:rsidRPr="00723A2C" w:rsidRDefault="0075787F" w:rsidP="004A1128">
            <w:pPr>
              <w:spacing w:before="0" w:after="0" w:line="240" w:lineRule="auto"/>
              <w:jc w:val="center"/>
              <w:rPr>
                <w:sz w:val="14"/>
                <w:szCs w:val="14"/>
              </w:rPr>
            </w:pPr>
            <w:r>
              <w:rPr>
                <w:sz w:val="14"/>
                <w:szCs w:val="14"/>
              </w:rPr>
              <w:t>2</w:t>
            </w:r>
          </w:p>
        </w:tc>
        <w:tc>
          <w:tcPr>
            <w:tcW w:w="678" w:type="dxa"/>
            <w:noWrap/>
          </w:tcPr>
          <w:p w:rsidR="0075787F" w:rsidRPr="00A44AD1" w:rsidRDefault="0075787F" w:rsidP="004A1128">
            <w:pPr>
              <w:spacing w:before="0" w:after="0" w:line="240" w:lineRule="auto"/>
              <w:jc w:val="center"/>
              <w:rPr>
                <w:sz w:val="14"/>
                <w:szCs w:val="14"/>
                <w:lang w:val="en-US"/>
              </w:rPr>
            </w:pPr>
            <w:r>
              <w:rPr>
                <w:sz w:val="14"/>
                <w:szCs w:val="14"/>
                <w:lang w:val="en-US"/>
              </w:rPr>
              <w:t>26</w:t>
            </w:r>
          </w:p>
        </w:tc>
        <w:tc>
          <w:tcPr>
            <w:tcW w:w="709" w:type="dxa"/>
            <w:noWrap/>
          </w:tcPr>
          <w:p w:rsidR="0075787F" w:rsidRPr="0011759E" w:rsidRDefault="0075787F" w:rsidP="004A1128">
            <w:pPr>
              <w:spacing w:before="0" w:after="0" w:line="240" w:lineRule="auto"/>
              <w:jc w:val="center"/>
              <w:rPr>
                <w:sz w:val="14"/>
                <w:szCs w:val="14"/>
                <w:lang w:val="en-US"/>
              </w:rPr>
            </w:pPr>
            <w:r>
              <w:rPr>
                <w:sz w:val="14"/>
                <w:szCs w:val="14"/>
                <w:lang w:val="en-US"/>
              </w:rPr>
              <w:t>26</w:t>
            </w:r>
          </w:p>
        </w:tc>
        <w:tc>
          <w:tcPr>
            <w:tcW w:w="709" w:type="dxa"/>
            <w:noWrap/>
          </w:tcPr>
          <w:p w:rsidR="0075787F" w:rsidRPr="00723A2C" w:rsidRDefault="0075787F" w:rsidP="00945A0E">
            <w:pPr>
              <w:spacing w:before="0" w:after="0" w:line="240" w:lineRule="auto"/>
              <w:jc w:val="center"/>
              <w:rPr>
                <w:sz w:val="14"/>
                <w:szCs w:val="14"/>
              </w:rPr>
            </w:pPr>
            <w:r>
              <w:rPr>
                <w:sz w:val="14"/>
                <w:szCs w:val="14"/>
              </w:rPr>
              <w:t>54</w:t>
            </w:r>
          </w:p>
        </w:tc>
        <w:tc>
          <w:tcPr>
            <w:tcW w:w="283" w:type="dxa"/>
            <w:noWrap/>
          </w:tcPr>
          <w:p w:rsidR="0075787F" w:rsidRPr="00723A2C" w:rsidRDefault="0075787F" w:rsidP="004A1128">
            <w:pPr>
              <w:spacing w:before="0" w:after="0" w:line="240" w:lineRule="auto"/>
              <w:jc w:val="center"/>
              <w:rPr>
                <w:sz w:val="14"/>
                <w:szCs w:val="14"/>
              </w:rPr>
            </w:pPr>
          </w:p>
        </w:tc>
        <w:tc>
          <w:tcPr>
            <w:tcW w:w="799" w:type="dxa"/>
          </w:tcPr>
          <w:p w:rsidR="0075787F" w:rsidRPr="00723A2C" w:rsidRDefault="0075787F" w:rsidP="004A1128">
            <w:pPr>
              <w:spacing w:before="0" w:after="0" w:line="240" w:lineRule="auto"/>
              <w:jc w:val="center"/>
              <w:rPr>
                <w:sz w:val="14"/>
                <w:szCs w:val="14"/>
              </w:rPr>
            </w:pPr>
          </w:p>
        </w:tc>
      </w:tr>
      <w:tr w:rsidR="0075787F" w:rsidRPr="00723A2C" w:rsidTr="006416FD">
        <w:trPr>
          <w:trHeight w:val="270"/>
        </w:trPr>
        <w:tc>
          <w:tcPr>
            <w:tcW w:w="1382" w:type="dxa"/>
            <w:vMerge/>
          </w:tcPr>
          <w:p w:rsidR="0075787F" w:rsidRPr="00723A2C" w:rsidRDefault="0075787F" w:rsidP="004A1128">
            <w:pPr>
              <w:spacing w:before="0" w:after="0" w:line="240" w:lineRule="auto"/>
              <w:rPr>
                <w:sz w:val="14"/>
                <w:szCs w:val="14"/>
              </w:rPr>
            </w:pPr>
          </w:p>
        </w:tc>
        <w:tc>
          <w:tcPr>
            <w:tcW w:w="986" w:type="dxa"/>
            <w:gridSpan w:val="3"/>
          </w:tcPr>
          <w:p w:rsidR="0075787F" w:rsidRPr="00723A2C" w:rsidRDefault="0075787F" w:rsidP="004A1128">
            <w:pPr>
              <w:spacing w:before="0" w:after="0" w:line="240" w:lineRule="auto"/>
              <w:rPr>
                <w:sz w:val="14"/>
                <w:szCs w:val="14"/>
              </w:rPr>
            </w:pPr>
            <w:r w:rsidRPr="00723A2C">
              <w:rPr>
                <w:sz w:val="14"/>
                <w:szCs w:val="14"/>
              </w:rPr>
              <w:t>Στόχος</w:t>
            </w:r>
          </w:p>
        </w:tc>
        <w:tc>
          <w:tcPr>
            <w:tcW w:w="778" w:type="dxa"/>
            <w:noWrap/>
          </w:tcPr>
          <w:p w:rsidR="0075787F" w:rsidRPr="00723A2C" w:rsidRDefault="0075787F" w:rsidP="004A1128">
            <w:pPr>
              <w:spacing w:before="0" w:after="0" w:line="240" w:lineRule="auto"/>
              <w:jc w:val="center"/>
              <w:rPr>
                <w:sz w:val="14"/>
                <w:szCs w:val="14"/>
              </w:rPr>
            </w:pPr>
          </w:p>
        </w:tc>
        <w:tc>
          <w:tcPr>
            <w:tcW w:w="596" w:type="dxa"/>
            <w:noWrap/>
          </w:tcPr>
          <w:p w:rsidR="0075787F" w:rsidRPr="00723A2C" w:rsidRDefault="0075787F" w:rsidP="004A1128">
            <w:pPr>
              <w:spacing w:before="0" w:after="0" w:line="240" w:lineRule="auto"/>
              <w:jc w:val="center"/>
              <w:rPr>
                <w:sz w:val="14"/>
                <w:szCs w:val="14"/>
              </w:rPr>
            </w:pPr>
          </w:p>
        </w:tc>
        <w:tc>
          <w:tcPr>
            <w:tcW w:w="683" w:type="dxa"/>
            <w:noWrap/>
          </w:tcPr>
          <w:p w:rsidR="0075787F" w:rsidRPr="00723A2C" w:rsidRDefault="0075787F" w:rsidP="004A1128">
            <w:pPr>
              <w:spacing w:before="0" w:after="0" w:line="240" w:lineRule="auto"/>
              <w:jc w:val="center"/>
              <w:rPr>
                <w:sz w:val="14"/>
                <w:szCs w:val="14"/>
              </w:rPr>
            </w:pPr>
          </w:p>
        </w:tc>
        <w:tc>
          <w:tcPr>
            <w:tcW w:w="720" w:type="dxa"/>
            <w:gridSpan w:val="2"/>
            <w:noWrap/>
          </w:tcPr>
          <w:p w:rsidR="0075787F" w:rsidRPr="00723A2C" w:rsidRDefault="0075787F" w:rsidP="004A1128">
            <w:pPr>
              <w:spacing w:line="240" w:lineRule="auto"/>
              <w:jc w:val="center"/>
              <w:rPr>
                <w:sz w:val="14"/>
                <w:szCs w:val="14"/>
              </w:rPr>
            </w:pPr>
          </w:p>
        </w:tc>
        <w:tc>
          <w:tcPr>
            <w:tcW w:w="664" w:type="dxa"/>
            <w:noWrap/>
          </w:tcPr>
          <w:p w:rsidR="0075787F" w:rsidRPr="00723A2C" w:rsidRDefault="0075787F" w:rsidP="004A1128">
            <w:pPr>
              <w:spacing w:before="0" w:after="0" w:line="240" w:lineRule="auto"/>
              <w:jc w:val="center"/>
              <w:rPr>
                <w:sz w:val="14"/>
                <w:szCs w:val="14"/>
              </w:rPr>
            </w:pPr>
          </w:p>
        </w:tc>
        <w:tc>
          <w:tcPr>
            <w:tcW w:w="678" w:type="dxa"/>
            <w:noWrap/>
          </w:tcPr>
          <w:p w:rsidR="0075787F" w:rsidRPr="00723A2C" w:rsidRDefault="0075787F" w:rsidP="004A1128">
            <w:pPr>
              <w:spacing w:before="0" w:after="0" w:line="240" w:lineRule="auto"/>
              <w:jc w:val="center"/>
              <w:rPr>
                <w:sz w:val="14"/>
                <w:szCs w:val="14"/>
              </w:rPr>
            </w:pPr>
          </w:p>
        </w:tc>
        <w:tc>
          <w:tcPr>
            <w:tcW w:w="709" w:type="dxa"/>
            <w:noWrap/>
          </w:tcPr>
          <w:p w:rsidR="0075787F" w:rsidRPr="00723A2C" w:rsidRDefault="0075787F" w:rsidP="004A1128">
            <w:pPr>
              <w:spacing w:before="0" w:after="0" w:line="240" w:lineRule="auto"/>
              <w:jc w:val="center"/>
              <w:rPr>
                <w:sz w:val="14"/>
                <w:szCs w:val="14"/>
              </w:rPr>
            </w:pPr>
          </w:p>
        </w:tc>
        <w:tc>
          <w:tcPr>
            <w:tcW w:w="709" w:type="dxa"/>
            <w:noWrap/>
          </w:tcPr>
          <w:p w:rsidR="0075787F" w:rsidRPr="00723A2C" w:rsidRDefault="0075787F" w:rsidP="004A1128">
            <w:pPr>
              <w:spacing w:before="0" w:after="0" w:line="240" w:lineRule="auto"/>
              <w:jc w:val="center"/>
              <w:rPr>
                <w:sz w:val="14"/>
                <w:szCs w:val="14"/>
              </w:rPr>
            </w:pPr>
          </w:p>
        </w:tc>
        <w:tc>
          <w:tcPr>
            <w:tcW w:w="283" w:type="dxa"/>
            <w:noWrap/>
          </w:tcPr>
          <w:p w:rsidR="0075787F" w:rsidRPr="00723A2C" w:rsidRDefault="0075787F" w:rsidP="004A1128">
            <w:pPr>
              <w:spacing w:before="0" w:after="0" w:line="240" w:lineRule="auto"/>
              <w:jc w:val="center"/>
              <w:rPr>
                <w:sz w:val="14"/>
                <w:szCs w:val="14"/>
              </w:rPr>
            </w:pPr>
          </w:p>
        </w:tc>
        <w:tc>
          <w:tcPr>
            <w:tcW w:w="799" w:type="dxa"/>
          </w:tcPr>
          <w:p w:rsidR="0075787F" w:rsidRPr="00723A2C" w:rsidRDefault="0075787F" w:rsidP="004A1128">
            <w:pPr>
              <w:spacing w:before="0" w:after="0" w:line="240" w:lineRule="auto"/>
              <w:jc w:val="center"/>
              <w:rPr>
                <w:sz w:val="14"/>
                <w:szCs w:val="14"/>
              </w:rPr>
            </w:pPr>
            <w:r w:rsidRPr="00723A2C">
              <w:rPr>
                <w:rFonts w:cs="Arial"/>
                <w:sz w:val="14"/>
                <w:szCs w:val="14"/>
              </w:rPr>
              <w:t xml:space="preserve">13 </w:t>
            </w:r>
            <w:r w:rsidRPr="00723A2C">
              <w:rPr>
                <w:rFonts w:cs="Arial"/>
                <w:sz w:val="14"/>
                <w:szCs w:val="14"/>
                <w:vertAlign w:val="superscript"/>
              </w:rPr>
              <w:t>(1)</w:t>
            </w:r>
          </w:p>
        </w:tc>
      </w:tr>
      <w:tr w:rsidR="0075787F" w:rsidRPr="00723A2C" w:rsidTr="006416FD">
        <w:trPr>
          <w:trHeight w:val="270"/>
        </w:trPr>
        <w:tc>
          <w:tcPr>
            <w:tcW w:w="1382" w:type="dxa"/>
            <w:vMerge/>
          </w:tcPr>
          <w:p w:rsidR="0075787F" w:rsidRPr="00723A2C" w:rsidRDefault="0075787F" w:rsidP="004A1128">
            <w:pPr>
              <w:spacing w:before="0" w:after="0" w:line="240" w:lineRule="auto"/>
              <w:rPr>
                <w:sz w:val="14"/>
                <w:szCs w:val="14"/>
              </w:rPr>
            </w:pPr>
          </w:p>
        </w:tc>
        <w:tc>
          <w:tcPr>
            <w:tcW w:w="986" w:type="dxa"/>
            <w:gridSpan w:val="3"/>
          </w:tcPr>
          <w:p w:rsidR="0075787F" w:rsidRPr="00723A2C" w:rsidRDefault="0075787F" w:rsidP="004A1128">
            <w:pPr>
              <w:spacing w:before="0" w:after="0" w:line="240" w:lineRule="auto"/>
              <w:rPr>
                <w:sz w:val="14"/>
                <w:szCs w:val="14"/>
              </w:rPr>
            </w:pPr>
            <w:r w:rsidRPr="00723A2C">
              <w:rPr>
                <w:sz w:val="14"/>
                <w:szCs w:val="14"/>
              </w:rPr>
              <w:t>Αφετηρία</w:t>
            </w:r>
          </w:p>
        </w:tc>
        <w:tc>
          <w:tcPr>
            <w:tcW w:w="778" w:type="dxa"/>
            <w:noWrap/>
          </w:tcPr>
          <w:p w:rsidR="0075787F" w:rsidRPr="00723A2C" w:rsidRDefault="0075787F" w:rsidP="004A1128">
            <w:pPr>
              <w:spacing w:before="0" w:after="0" w:line="240" w:lineRule="auto"/>
              <w:jc w:val="center"/>
              <w:rPr>
                <w:sz w:val="14"/>
                <w:szCs w:val="14"/>
              </w:rPr>
            </w:pPr>
            <w:r w:rsidRPr="00723A2C">
              <w:rPr>
                <w:sz w:val="14"/>
                <w:szCs w:val="14"/>
              </w:rPr>
              <w:t>0</w:t>
            </w:r>
          </w:p>
        </w:tc>
        <w:tc>
          <w:tcPr>
            <w:tcW w:w="596" w:type="dxa"/>
            <w:noWrap/>
          </w:tcPr>
          <w:p w:rsidR="0075787F" w:rsidRPr="00723A2C" w:rsidRDefault="0075787F" w:rsidP="004A1128">
            <w:pPr>
              <w:spacing w:before="0" w:after="0" w:line="240" w:lineRule="auto"/>
              <w:jc w:val="center"/>
              <w:rPr>
                <w:sz w:val="14"/>
                <w:szCs w:val="14"/>
              </w:rPr>
            </w:pPr>
          </w:p>
        </w:tc>
        <w:tc>
          <w:tcPr>
            <w:tcW w:w="683" w:type="dxa"/>
            <w:noWrap/>
          </w:tcPr>
          <w:p w:rsidR="0075787F" w:rsidRPr="00723A2C" w:rsidRDefault="0075787F" w:rsidP="004A1128">
            <w:pPr>
              <w:spacing w:before="0" w:after="0" w:line="240" w:lineRule="auto"/>
              <w:jc w:val="center"/>
              <w:rPr>
                <w:sz w:val="14"/>
                <w:szCs w:val="14"/>
              </w:rPr>
            </w:pPr>
          </w:p>
        </w:tc>
        <w:tc>
          <w:tcPr>
            <w:tcW w:w="720" w:type="dxa"/>
            <w:gridSpan w:val="2"/>
            <w:noWrap/>
          </w:tcPr>
          <w:p w:rsidR="0075787F" w:rsidRPr="00723A2C" w:rsidRDefault="0075787F" w:rsidP="004A1128">
            <w:pPr>
              <w:spacing w:line="240" w:lineRule="auto"/>
              <w:jc w:val="center"/>
              <w:rPr>
                <w:sz w:val="14"/>
                <w:szCs w:val="14"/>
              </w:rPr>
            </w:pPr>
          </w:p>
        </w:tc>
        <w:tc>
          <w:tcPr>
            <w:tcW w:w="664" w:type="dxa"/>
            <w:noWrap/>
          </w:tcPr>
          <w:p w:rsidR="0075787F" w:rsidRPr="00723A2C" w:rsidRDefault="0075787F" w:rsidP="004A1128">
            <w:pPr>
              <w:spacing w:before="0" w:after="0" w:line="240" w:lineRule="auto"/>
              <w:jc w:val="center"/>
              <w:rPr>
                <w:sz w:val="14"/>
                <w:szCs w:val="14"/>
              </w:rPr>
            </w:pPr>
          </w:p>
        </w:tc>
        <w:tc>
          <w:tcPr>
            <w:tcW w:w="678" w:type="dxa"/>
            <w:noWrap/>
          </w:tcPr>
          <w:p w:rsidR="0075787F" w:rsidRPr="00723A2C" w:rsidRDefault="0075787F" w:rsidP="004A1128">
            <w:pPr>
              <w:spacing w:before="0" w:after="0" w:line="240" w:lineRule="auto"/>
              <w:jc w:val="center"/>
              <w:rPr>
                <w:sz w:val="14"/>
                <w:szCs w:val="14"/>
              </w:rPr>
            </w:pPr>
          </w:p>
        </w:tc>
        <w:tc>
          <w:tcPr>
            <w:tcW w:w="709" w:type="dxa"/>
            <w:noWrap/>
          </w:tcPr>
          <w:p w:rsidR="0075787F" w:rsidRPr="00723A2C" w:rsidRDefault="0075787F" w:rsidP="004A1128">
            <w:pPr>
              <w:spacing w:before="0" w:after="0" w:line="240" w:lineRule="auto"/>
              <w:jc w:val="center"/>
              <w:rPr>
                <w:sz w:val="14"/>
                <w:szCs w:val="14"/>
              </w:rPr>
            </w:pPr>
          </w:p>
        </w:tc>
        <w:tc>
          <w:tcPr>
            <w:tcW w:w="709" w:type="dxa"/>
            <w:noWrap/>
          </w:tcPr>
          <w:p w:rsidR="0075787F" w:rsidRPr="00723A2C" w:rsidRDefault="0075787F" w:rsidP="004A1128">
            <w:pPr>
              <w:spacing w:before="0" w:after="0" w:line="240" w:lineRule="auto"/>
              <w:jc w:val="center"/>
              <w:rPr>
                <w:sz w:val="14"/>
                <w:szCs w:val="14"/>
              </w:rPr>
            </w:pPr>
          </w:p>
        </w:tc>
        <w:tc>
          <w:tcPr>
            <w:tcW w:w="283" w:type="dxa"/>
            <w:noWrap/>
          </w:tcPr>
          <w:p w:rsidR="0075787F" w:rsidRPr="00723A2C" w:rsidRDefault="0075787F" w:rsidP="004A1128">
            <w:pPr>
              <w:spacing w:before="0" w:after="0" w:line="240" w:lineRule="auto"/>
              <w:jc w:val="center"/>
              <w:rPr>
                <w:sz w:val="14"/>
                <w:szCs w:val="14"/>
              </w:rPr>
            </w:pPr>
          </w:p>
        </w:tc>
        <w:tc>
          <w:tcPr>
            <w:tcW w:w="799" w:type="dxa"/>
          </w:tcPr>
          <w:p w:rsidR="0075787F" w:rsidRPr="00723A2C" w:rsidRDefault="0075787F" w:rsidP="004A1128">
            <w:pPr>
              <w:spacing w:before="0" w:after="0" w:line="240" w:lineRule="auto"/>
              <w:jc w:val="center"/>
              <w:rPr>
                <w:sz w:val="14"/>
                <w:szCs w:val="14"/>
              </w:rPr>
            </w:pPr>
          </w:p>
        </w:tc>
      </w:tr>
      <w:tr w:rsidR="0075787F" w:rsidRPr="00723A2C" w:rsidTr="006416FD">
        <w:trPr>
          <w:trHeight w:val="450"/>
        </w:trPr>
        <w:tc>
          <w:tcPr>
            <w:tcW w:w="1382" w:type="dxa"/>
            <w:vMerge w:val="restart"/>
          </w:tcPr>
          <w:p w:rsidR="0075787F" w:rsidRPr="00723A2C" w:rsidRDefault="0075787F" w:rsidP="004A1128">
            <w:pPr>
              <w:spacing w:before="0" w:after="0" w:line="240" w:lineRule="auto"/>
              <w:rPr>
                <w:sz w:val="14"/>
                <w:szCs w:val="14"/>
              </w:rPr>
            </w:pPr>
            <w:r w:rsidRPr="00723A2C">
              <w:rPr>
                <w:rFonts w:cs="Arial"/>
                <w:sz w:val="14"/>
                <w:szCs w:val="14"/>
              </w:rPr>
              <w:t>Μέσος ετήσιος αριθμός μαθητών που συμμετέχουν σε προγράμματα ενισχυτικής διδασκαλίας και διαπολιτισμικής εκπαίδευσης</w:t>
            </w:r>
          </w:p>
        </w:tc>
        <w:tc>
          <w:tcPr>
            <w:tcW w:w="986" w:type="dxa"/>
            <w:gridSpan w:val="3"/>
          </w:tcPr>
          <w:p w:rsidR="0075787F" w:rsidRPr="00723A2C" w:rsidRDefault="0075787F" w:rsidP="004A1128">
            <w:pPr>
              <w:spacing w:before="0" w:after="0" w:line="240" w:lineRule="auto"/>
              <w:rPr>
                <w:sz w:val="14"/>
                <w:szCs w:val="14"/>
              </w:rPr>
            </w:pPr>
            <w:r w:rsidRPr="00723A2C">
              <w:rPr>
                <w:sz w:val="14"/>
                <w:szCs w:val="14"/>
              </w:rPr>
              <w:t>Ολοκλήρωση</w:t>
            </w:r>
          </w:p>
        </w:tc>
        <w:tc>
          <w:tcPr>
            <w:tcW w:w="778" w:type="dxa"/>
            <w:noWrap/>
          </w:tcPr>
          <w:p w:rsidR="0075787F" w:rsidRPr="00723A2C" w:rsidRDefault="0075787F" w:rsidP="004A1128">
            <w:pPr>
              <w:spacing w:before="0" w:after="0" w:line="240" w:lineRule="auto"/>
              <w:jc w:val="center"/>
              <w:rPr>
                <w:sz w:val="14"/>
                <w:szCs w:val="14"/>
              </w:rPr>
            </w:pPr>
            <w:r w:rsidRPr="00723A2C">
              <w:rPr>
                <w:sz w:val="14"/>
                <w:szCs w:val="14"/>
              </w:rPr>
              <w:t>0</w:t>
            </w:r>
          </w:p>
        </w:tc>
        <w:tc>
          <w:tcPr>
            <w:tcW w:w="596" w:type="dxa"/>
            <w:noWrap/>
          </w:tcPr>
          <w:p w:rsidR="0075787F" w:rsidRPr="00723A2C" w:rsidRDefault="0075787F" w:rsidP="004A1128">
            <w:pPr>
              <w:spacing w:before="0" w:after="0" w:line="240" w:lineRule="auto"/>
              <w:jc w:val="center"/>
              <w:rPr>
                <w:sz w:val="14"/>
                <w:szCs w:val="14"/>
              </w:rPr>
            </w:pPr>
            <w:r w:rsidRPr="00723A2C">
              <w:rPr>
                <w:sz w:val="14"/>
                <w:szCs w:val="14"/>
                <w:lang w:val="en-US"/>
              </w:rPr>
              <w:t>0</w:t>
            </w:r>
          </w:p>
        </w:tc>
        <w:tc>
          <w:tcPr>
            <w:tcW w:w="683" w:type="dxa"/>
            <w:noWrap/>
          </w:tcPr>
          <w:p w:rsidR="0075787F" w:rsidRPr="00723A2C" w:rsidRDefault="0075787F" w:rsidP="004A1128">
            <w:pPr>
              <w:spacing w:before="0" w:after="0" w:line="240" w:lineRule="auto"/>
              <w:jc w:val="center"/>
              <w:rPr>
                <w:sz w:val="14"/>
                <w:szCs w:val="14"/>
              </w:rPr>
            </w:pPr>
            <w:r w:rsidRPr="00723A2C">
              <w:rPr>
                <w:sz w:val="14"/>
                <w:szCs w:val="14"/>
              </w:rPr>
              <w:t>0</w:t>
            </w:r>
          </w:p>
        </w:tc>
        <w:tc>
          <w:tcPr>
            <w:tcW w:w="720" w:type="dxa"/>
            <w:gridSpan w:val="2"/>
            <w:noWrap/>
          </w:tcPr>
          <w:p w:rsidR="0075787F" w:rsidRPr="00723A2C" w:rsidRDefault="0075787F" w:rsidP="004A1128">
            <w:pPr>
              <w:spacing w:line="240" w:lineRule="auto"/>
              <w:jc w:val="center"/>
              <w:rPr>
                <w:sz w:val="14"/>
                <w:szCs w:val="14"/>
              </w:rPr>
            </w:pPr>
            <w:r w:rsidRPr="00723A2C">
              <w:rPr>
                <w:sz w:val="14"/>
                <w:szCs w:val="14"/>
              </w:rPr>
              <w:t>0</w:t>
            </w:r>
          </w:p>
        </w:tc>
        <w:tc>
          <w:tcPr>
            <w:tcW w:w="664" w:type="dxa"/>
            <w:noWrap/>
          </w:tcPr>
          <w:p w:rsidR="0075787F" w:rsidRPr="00723A2C" w:rsidRDefault="0075787F" w:rsidP="004A1128">
            <w:pPr>
              <w:spacing w:before="0" w:after="0" w:line="240" w:lineRule="auto"/>
              <w:jc w:val="center"/>
              <w:rPr>
                <w:sz w:val="14"/>
                <w:szCs w:val="14"/>
              </w:rPr>
            </w:pPr>
            <w:r>
              <w:rPr>
                <w:sz w:val="14"/>
                <w:szCs w:val="14"/>
              </w:rPr>
              <w:t>10.170</w:t>
            </w:r>
          </w:p>
        </w:tc>
        <w:tc>
          <w:tcPr>
            <w:tcW w:w="678" w:type="dxa"/>
            <w:noWrap/>
          </w:tcPr>
          <w:p w:rsidR="0075787F" w:rsidRPr="00723A2C" w:rsidRDefault="0075787F" w:rsidP="004A1128">
            <w:pPr>
              <w:spacing w:before="0" w:after="0" w:line="240" w:lineRule="auto"/>
              <w:jc w:val="center"/>
              <w:rPr>
                <w:sz w:val="14"/>
                <w:szCs w:val="14"/>
              </w:rPr>
            </w:pPr>
            <w:r>
              <w:rPr>
                <w:sz w:val="14"/>
                <w:szCs w:val="14"/>
              </w:rPr>
              <w:t>16.910</w:t>
            </w:r>
          </w:p>
        </w:tc>
        <w:tc>
          <w:tcPr>
            <w:tcW w:w="709" w:type="dxa"/>
            <w:noWrap/>
          </w:tcPr>
          <w:p w:rsidR="0075787F" w:rsidRPr="0011759E" w:rsidRDefault="0075787F" w:rsidP="004A1128">
            <w:pPr>
              <w:spacing w:before="0" w:after="0" w:line="240" w:lineRule="auto"/>
              <w:jc w:val="center"/>
              <w:rPr>
                <w:sz w:val="14"/>
                <w:szCs w:val="14"/>
                <w:lang w:val="en-US"/>
              </w:rPr>
            </w:pPr>
            <w:r>
              <w:rPr>
                <w:sz w:val="14"/>
                <w:szCs w:val="14"/>
                <w:lang w:val="en-US"/>
              </w:rPr>
              <w:t>34.724</w:t>
            </w:r>
          </w:p>
        </w:tc>
        <w:tc>
          <w:tcPr>
            <w:tcW w:w="709" w:type="dxa"/>
            <w:noWrap/>
          </w:tcPr>
          <w:p w:rsidR="0075787F" w:rsidRPr="00723A2C" w:rsidRDefault="0075787F" w:rsidP="004A1128">
            <w:pPr>
              <w:spacing w:before="0" w:after="0" w:line="240" w:lineRule="auto"/>
              <w:jc w:val="center"/>
              <w:rPr>
                <w:sz w:val="14"/>
                <w:szCs w:val="14"/>
              </w:rPr>
            </w:pPr>
            <w:r>
              <w:rPr>
                <w:sz w:val="14"/>
                <w:szCs w:val="14"/>
              </w:rPr>
              <w:t>46.658</w:t>
            </w:r>
          </w:p>
        </w:tc>
        <w:tc>
          <w:tcPr>
            <w:tcW w:w="283" w:type="dxa"/>
            <w:noWrap/>
          </w:tcPr>
          <w:p w:rsidR="0075787F" w:rsidRPr="00723A2C" w:rsidRDefault="0075787F" w:rsidP="004A1128">
            <w:pPr>
              <w:spacing w:before="0" w:after="0" w:line="240" w:lineRule="auto"/>
              <w:jc w:val="center"/>
              <w:rPr>
                <w:sz w:val="14"/>
                <w:szCs w:val="14"/>
              </w:rPr>
            </w:pPr>
          </w:p>
        </w:tc>
        <w:tc>
          <w:tcPr>
            <w:tcW w:w="799" w:type="dxa"/>
          </w:tcPr>
          <w:p w:rsidR="0075787F" w:rsidRPr="00723A2C" w:rsidRDefault="0075787F" w:rsidP="004A1128">
            <w:pPr>
              <w:spacing w:before="0" w:after="0" w:line="240" w:lineRule="auto"/>
              <w:jc w:val="center"/>
              <w:rPr>
                <w:sz w:val="14"/>
                <w:szCs w:val="14"/>
              </w:rPr>
            </w:pPr>
          </w:p>
        </w:tc>
      </w:tr>
      <w:tr w:rsidR="0075787F" w:rsidRPr="00723A2C" w:rsidTr="006416FD">
        <w:trPr>
          <w:trHeight w:val="270"/>
        </w:trPr>
        <w:tc>
          <w:tcPr>
            <w:tcW w:w="1382" w:type="dxa"/>
            <w:vMerge/>
          </w:tcPr>
          <w:p w:rsidR="0075787F" w:rsidRPr="00723A2C" w:rsidRDefault="0075787F" w:rsidP="004A1128">
            <w:pPr>
              <w:spacing w:before="0" w:after="0" w:line="240" w:lineRule="auto"/>
              <w:rPr>
                <w:sz w:val="14"/>
                <w:szCs w:val="14"/>
              </w:rPr>
            </w:pPr>
          </w:p>
        </w:tc>
        <w:tc>
          <w:tcPr>
            <w:tcW w:w="986" w:type="dxa"/>
            <w:gridSpan w:val="3"/>
          </w:tcPr>
          <w:p w:rsidR="0075787F" w:rsidRPr="00723A2C" w:rsidRDefault="0075787F" w:rsidP="004A1128">
            <w:pPr>
              <w:spacing w:before="0" w:after="0" w:line="240" w:lineRule="auto"/>
              <w:rPr>
                <w:sz w:val="14"/>
                <w:szCs w:val="14"/>
              </w:rPr>
            </w:pPr>
            <w:r w:rsidRPr="00723A2C">
              <w:rPr>
                <w:sz w:val="14"/>
                <w:szCs w:val="14"/>
              </w:rPr>
              <w:t>Στόχος</w:t>
            </w:r>
          </w:p>
        </w:tc>
        <w:tc>
          <w:tcPr>
            <w:tcW w:w="778" w:type="dxa"/>
            <w:noWrap/>
          </w:tcPr>
          <w:p w:rsidR="0075787F" w:rsidRPr="00723A2C" w:rsidRDefault="0075787F" w:rsidP="004A1128">
            <w:pPr>
              <w:spacing w:before="0" w:after="0" w:line="240" w:lineRule="auto"/>
              <w:jc w:val="center"/>
              <w:rPr>
                <w:sz w:val="14"/>
                <w:szCs w:val="14"/>
              </w:rPr>
            </w:pPr>
          </w:p>
        </w:tc>
        <w:tc>
          <w:tcPr>
            <w:tcW w:w="596" w:type="dxa"/>
            <w:noWrap/>
          </w:tcPr>
          <w:p w:rsidR="0075787F" w:rsidRPr="00723A2C" w:rsidRDefault="0075787F" w:rsidP="004A1128">
            <w:pPr>
              <w:spacing w:before="0" w:after="0" w:line="240" w:lineRule="auto"/>
              <w:jc w:val="center"/>
              <w:rPr>
                <w:sz w:val="14"/>
                <w:szCs w:val="14"/>
              </w:rPr>
            </w:pPr>
          </w:p>
        </w:tc>
        <w:tc>
          <w:tcPr>
            <w:tcW w:w="683" w:type="dxa"/>
            <w:noWrap/>
          </w:tcPr>
          <w:p w:rsidR="0075787F" w:rsidRPr="00723A2C" w:rsidRDefault="0075787F" w:rsidP="004A1128">
            <w:pPr>
              <w:spacing w:before="0" w:after="0" w:line="240" w:lineRule="auto"/>
              <w:jc w:val="center"/>
              <w:rPr>
                <w:sz w:val="14"/>
                <w:szCs w:val="14"/>
              </w:rPr>
            </w:pPr>
          </w:p>
        </w:tc>
        <w:tc>
          <w:tcPr>
            <w:tcW w:w="720" w:type="dxa"/>
            <w:gridSpan w:val="2"/>
            <w:noWrap/>
          </w:tcPr>
          <w:p w:rsidR="0075787F" w:rsidRPr="00723A2C" w:rsidRDefault="0075787F" w:rsidP="004A1128">
            <w:pPr>
              <w:spacing w:line="240" w:lineRule="auto"/>
              <w:jc w:val="center"/>
              <w:rPr>
                <w:sz w:val="14"/>
                <w:szCs w:val="14"/>
              </w:rPr>
            </w:pPr>
          </w:p>
        </w:tc>
        <w:tc>
          <w:tcPr>
            <w:tcW w:w="664" w:type="dxa"/>
            <w:noWrap/>
          </w:tcPr>
          <w:p w:rsidR="0075787F" w:rsidRPr="00723A2C" w:rsidRDefault="0075787F" w:rsidP="004A1128">
            <w:pPr>
              <w:spacing w:before="0" w:after="0" w:line="240" w:lineRule="auto"/>
              <w:jc w:val="center"/>
              <w:rPr>
                <w:sz w:val="14"/>
                <w:szCs w:val="14"/>
              </w:rPr>
            </w:pPr>
          </w:p>
        </w:tc>
        <w:tc>
          <w:tcPr>
            <w:tcW w:w="678" w:type="dxa"/>
            <w:noWrap/>
          </w:tcPr>
          <w:p w:rsidR="0075787F" w:rsidRPr="00723A2C" w:rsidRDefault="0075787F" w:rsidP="004A1128">
            <w:pPr>
              <w:spacing w:before="0" w:after="0" w:line="240" w:lineRule="auto"/>
              <w:jc w:val="center"/>
              <w:rPr>
                <w:sz w:val="14"/>
                <w:szCs w:val="14"/>
              </w:rPr>
            </w:pPr>
          </w:p>
        </w:tc>
        <w:tc>
          <w:tcPr>
            <w:tcW w:w="709" w:type="dxa"/>
            <w:noWrap/>
          </w:tcPr>
          <w:p w:rsidR="0075787F" w:rsidRPr="00723A2C" w:rsidRDefault="0075787F" w:rsidP="004A1128">
            <w:pPr>
              <w:spacing w:before="0" w:after="0" w:line="240" w:lineRule="auto"/>
              <w:jc w:val="center"/>
              <w:rPr>
                <w:sz w:val="14"/>
                <w:szCs w:val="14"/>
              </w:rPr>
            </w:pPr>
          </w:p>
        </w:tc>
        <w:tc>
          <w:tcPr>
            <w:tcW w:w="709" w:type="dxa"/>
            <w:noWrap/>
          </w:tcPr>
          <w:p w:rsidR="0075787F" w:rsidRPr="00723A2C" w:rsidRDefault="0075787F" w:rsidP="004A1128">
            <w:pPr>
              <w:spacing w:before="0" w:after="0" w:line="240" w:lineRule="auto"/>
              <w:jc w:val="center"/>
              <w:rPr>
                <w:sz w:val="14"/>
                <w:szCs w:val="14"/>
              </w:rPr>
            </w:pPr>
          </w:p>
        </w:tc>
        <w:tc>
          <w:tcPr>
            <w:tcW w:w="283" w:type="dxa"/>
            <w:noWrap/>
          </w:tcPr>
          <w:p w:rsidR="0075787F" w:rsidRPr="00723A2C" w:rsidRDefault="0075787F" w:rsidP="004A1128">
            <w:pPr>
              <w:spacing w:before="0" w:after="0" w:line="240" w:lineRule="auto"/>
              <w:jc w:val="center"/>
              <w:rPr>
                <w:sz w:val="14"/>
                <w:szCs w:val="14"/>
              </w:rPr>
            </w:pPr>
          </w:p>
        </w:tc>
        <w:tc>
          <w:tcPr>
            <w:tcW w:w="799" w:type="dxa"/>
          </w:tcPr>
          <w:p w:rsidR="0075787F" w:rsidRPr="00723A2C" w:rsidRDefault="0075787F" w:rsidP="004A1128">
            <w:pPr>
              <w:spacing w:before="0" w:after="0" w:line="240" w:lineRule="auto"/>
              <w:jc w:val="center"/>
              <w:rPr>
                <w:sz w:val="14"/>
                <w:szCs w:val="14"/>
              </w:rPr>
            </w:pPr>
            <w:r>
              <w:rPr>
                <w:rFonts w:cs="Arial"/>
                <w:sz w:val="14"/>
                <w:szCs w:val="14"/>
              </w:rPr>
              <w:t xml:space="preserve"> 24.700</w:t>
            </w:r>
          </w:p>
        </w:tc>
      </w:tr>
      <w:tr w:rsidR="0075787F" w:rsidRPr="00723A2C" w:rsidTr="006416FD">
        <w:trPr>
          <w:trHeight w:val="270"/>
        </w:trPr>
        <w:tc>
          <w:tcPr>
            <w:tcW w:w="1382" w:type="dxa"/>
            <w:vMerge/>
          </w:tcPr>
          <w:p w:rsidR="0075787F" w:rsidRPr="00723A2C" w:rsidRDefault="0075787F" w:rsidP="004A1128">
            <w:pPr>
              <w:spacing w:before="0" w:after="0" w:line="240" w:lineRule="auto"/>
              <w:rPr>
                <w:sz w:val="14"/>
                <w:szCs w:val="14"/>
              </w:rPr>
            </w:pPr>
          </w:p>
        </w:tc>
        <w:tc>
          <w:tcPr>
            <w:tcW w:w="986" w:type="dxa"/>
            <w:gridSpan w:val="3"/>
          </w:tcPr>
          <w:p w:rsidR="0075787F" w:rsidRPr="00723A2C" w:rsidRDefault="0075787F" w:rsidP="004A1128">
            <w:pPr>
              <w:spacing w:before="0" w:after="0" w:line="240" w:lineRule="auto"/>
              <w:rPr>
                <w:sz w:val="14"/>
                <w:szCs w:val="14"/>
              </w:rPr>
            </w:pPr>
            <w:r w:rsidRPr="00723A2C">
              <w:rPr>
                <w:sz w:val="14"/>
                <w:szCs w:val="14"/>
              </w:rPr>
              <w:t>Αφετηρία</w:t>
            </w:r>
          </w:p>
        </w:tc>
        <w:tc>
          <w:tcPr>
            <w:tcW w:w="778" w:type="dxa"/>
            <w:noWrap/>
          </w:tcPr>
          <w:p w:rsidR="0075787F" w:rsidRPr="00723A2C" w:rsidRDefault="0075787F" w:rsidP="004A1128">
            <w:pPr>
              <w:spacing w:before="0" w:after="0" w:line="240" w:lineRule="auto"/>
              <w:jc w:val="center"/>
              <w:rPr>
                <w:sz w:val="14"/>
                <w:szCs w:val="14"/>
              </w:rPr>
            </w:pPr>
            <w:r w:rsidRPr="00723A2C">
              <w:rPr>
                <w:sz w:val="14"/>
                <w:szCs w:val="14"/>
                <w:lang w:val="en-US"/>
              </w:rPr>
              <w:t>51.376</w:t>
            </w:r>
          </w:p>
        </w:tc>
        <w:tc>
          <w:tcPr>
            <w:tcW w:w="596" w:type="dxa"/>
            <w:noWrap/>
          </w:tcPr>
          <w:p w:rsidR="0075787F" w:rsidRPr="00723A2C" w:rsidRDefault="0075787F" w:rsidP="004A1128">
            <w:pPr>
              <w:spacing w:before="0" w:after="0" w:line="240" w:lineRule="auto"/>
              <w:jc w:val="center"/>
              <w:rPr>
                <w:sz w:val="14"/>
                <w:szCs w:val="14"/>
              </w:rPr>
            </w:pPr>
          </w:p>
        </w:tc>
        <w:tc>
          <w:tcPr>
            <w:tcW w:w="683" w:type="dxa"/>
            <w:noWrap/>
          </w:tcPr>
          <w:p w:rsidR="0075787F" w:rsidRPr="00723A2C" w:rsidRDefault="0075787F" w:rsidP="004A1128">
            <w:pPr>
              <w:spacing w:before="0" w:after="0" w:line="240" w:lineRule="auto"/>
              <w:jc w:val="center"/>
              <w:rPr>
                <w:sz w:val="14"/>
                <w:szCs w:val="14"/>
              </w:rPr>
            </w:pPr>
          </w:p>
        </w:tc>
        <w:tc>
          <w:tcPr>
            <w:tcW w:w="720" w:type="dxa"/>
            <w:gridSpan w:val="2"/>
            <w:noWrap/>
          </w:tcPr>
          <w:p w:rsidR="0075787F" w:rsidRPr="00723A2C" w:rsidRDefault="0075787F" w:rsidP="004A1128">
            <w:pPr>
              <w:spacing w:line="240" w:lineRule="auto"/>
              <w:jc w:val="center"/>
              <w:rPr>
                <w:sz w:val="14"/>
                <w:szCs w:val="14"/>
              </w:rPr>
            </w:pPr>
          </w:p>
        </w:tc>
        <w:tc>
          <w:tcPr>
            <w:tcW w:w="664" w:type="dxa"/>
            <w:noWrap/>
          </w:tcPr>
          <w:p w:rsidR="0075787F" w:rsidRPr="00723A2C" w:rsidRDefault="0075787F" w:rsidP="004A1128">
            <w:pPr>
              <w:spacing w:before="0" w:after="0" w:line="240" w:lineRule="auto"/>
              <w:jc w:val="center"/>
              <w:rPr>
                <w:sz w:val="14"/>
                <w:szCs w:val="14"/>
              </w:rPr>
            </w:pPr>
          </w:p>
        </w:tc>
        <w:tc>
          <w:tcPr>
            <w:tcW w:w="678" w:type="dxa"/>
            <w:noWrap/>
          </w:tcPr>
          <w:p w:rsidR="0075787F" w:rsidRPr="00723A2C" w:rsidRDefault="0075787F" w:rsidP="004A1128">
            <w:pPr>
              <w:spacing w:before="0" w:after="0" w:line="240" w:lineRule="auto"/>
              <w:jc w:val="center"/>
              <w:rPr>
                <w:sz w:val="14"/>
                <w:szCs w:val="14"/>
              </w:rPr>
            </w:pPr>
          </w:p>
        </w:tc>
        <w:tc>
          <w:tcPr>
            <w:tcW w:w="709" w:type="dxa"/>
            <w:noWrap/>
          </w:tcPr>
          <w:p w:rsidR="0075787F" w:rsidRPr="00723A2C" w:rsidRDefault="0075787F" w:rsidP="004A1128">
            <w:pPr>
              <w:spacing w:before="0" w:after="0" w:line="240" w:lineRule="auto"/>
              <w:jc w:val="center"/>
              <w:rPr>
                <w:sz w:val="14"/>
                <w:szCs w:val="14"/>
              </w:rPr>
            </w:pPr>
          </w:p>
        </w:tc>
        <w:tc>
          <w:tcPr>
            <w:tcW w:w="709" w:type="dxa"/>
            <w:noWrap/>
          </w:tcPr>
          <w:p w:rsidR="0075787F" w:rsidRPr="00723A2C" w:rsidRDefault="0075787F" w:rsidP="004A1128">
            <w:pPr>
              <w:spacing w:before="0" w:after="0" w:line="240" w:lineRule="auto"/>
              <w:jc w:val="center"/>
              <w:rPr>
                <w:sz w:val="14"/>
                <w:szCs w:val="14"/>
              </w:rPr>
            </w:pPr>
          </w:p>
        </w:tc>
        <w:tc>
          <w:tcPr>
            <w:tcW w:w="283" w:type="dxa"/>
            <w:noWrap/>
          </w:tcPr>
          <w:p w:rsidR="0075787F" w:rsidRPr="00723A2C" w:rsidRDefault="0075787F" w:rsidP="004A1128">
            <w:pPr>
              <w:spacing w:before="0" w:after="0" w:line="240" w:lineRule="auto"/>
              <w:jc w:val="center"/>
              <w:rPr>
                <w:sz w:val="14"/>
                <w:szCs w:val="14"/>
              </w:rPr>
            </w:pPr>
          </w:p>
        </w:tc>
        <w:tc>
          <w:tcPr>
            <w:tcW w:w="799" w:type="dxa"/>
          </w:tcPr>
          <w:p w:rsidR="0075787F" w:rsidRPr="00723A2C" w:rsidRDefault="0075787F" w:rsidP="004A1128">
            <w:pPr>
              <w:spacing w:before="0" w:after="0" w:line="240" w:lineRule="auto"/>
              <w:jc w:val="center"/>
              <w:rPr>
                <w:sz w:val="14"/>
                <w:szCs w:val="14"/>
              </w:rPr>
            </w:pPr>
          </w:p>
        </w:tc>
      </w:tr>
      <w:tr w:rsidR="0075787F" w:rsidRPr="00723A2C" w:rsidTr="006416FD">
        <w:trPr>
          <w:trHeight w:val="270"/>
        </w:trPr>
        <w:tc>
          <w:tcPr>
            <w:tcW w:w="1382" w:type="dxa"/>
            <w:vMerge w:val="restart"/>
          </w:tcPr>
          <w:p w:rsidR="0075787F" w:rsidRPr="00723A2C" w:rsidRDefault="0075787F" w:rsidP="004A1128">
            <w:pPr>
              <w:spacing w:before="0" w:after="0" w:line="240" w:lineRule="auto"/>
              <w:rPr>
                <w:sz w:val="14"/>
                <w:szCs w:val="14"/>
              </w:rPr>
            </w:pPr>
            <w:r>
              <w:rPr>
                <w:sz w:val="14"/>
                <w:szCs w:val="14"/>
              </w:rPr>
              <w:t>Αριθμός ολοήμερων σχολείων πρωτοβάθμιας εκπαίδευσης στα οποία εφαρμόζεται ενιαίο αναμορφωμένο πρόγραμμα</w:t>
            </w:r>
          </w:p>
        </w:tc>
        <w:tc>
          <w:tcPr>
            <w:tcW w:w="986" w:type="dxa"/>
            <w:gridSpan w:val="3"/>
          </w:tcPr>
          <w:p w:rsidR="0075787F" w:rsidRPr="00723A2C" w:rsidRDefault="0075787F" w:rsidP="004A1128">
            <w:pPr>
              <w:spacing w:before="0" w:after="0" w:line="240" w:lineRule="auto"/>
              <w:rPr>
                <w:sz w:val="14"/>
                <w:szCs w:val="14"/>
              </w:rPr>
            </w:pPr>
            <w:r w:rsidRPr="00723A2C">
              <w:rPr>
                <w:sz w:val="14"/>
                <w:szCs w:val="14"/>
              </w:rPr>
              <w:t>Ολοκλήρωση</w:t>
            </w:r>
          </w:p>
        </w:tc>
        <w:tc>
          <w:tcPr>
            <w:tcW w:w="778" w:type="dxa"/>
            <w:noWrap/>
          </w:tcPr>
          <w:p w:rsidR="0075787F" w:rsidRPr="007A7FC8" w:rsidRDefault="0075787F" w:rsidP="004A1128">
            <w:pPr>
              <w:spacing w:before="0" w:after="0" w:line="240" w:lineRule="auto"/>
              <w:jc w:val="center"/>
              <w:rPr>
                <w:sz w:val="14"/>
                <w:szCs w:val="14"/>
              </w:rPr>
            </w:pPr>
          </w:p>
        </w:tc>
        <w:tc>
          <w:tcPr>
            <w:tcW w:w="596" w:type="dxa"/>
            <w:noWrap/>
          </w:tcPr>
          <w:p w:rsidR="0075787F" w:rsidRPr="00723A2C" w:rsidRDefault="0075787F" w:rsidP="004A1128">
            <w:pPr>
              <w:spacing w:before="0" w:after="0" w:line="240" w:lineRule="auto"/>
              <w:jc w:val="center"/>
              <w:rPr>
                <w:sz w:val="14"/>
                <w:szCs w:val="14"/>
              </w:rPr>
            </w:pPr>
          </w:p>
        </w:tc>
        <w:tc>
          <w:tcPr>
            <w:tcW w:w="683" w:type="dxa"/>
            <w:noWrap/>
          </w:tcPr>
          <w:p w:rsidR="0075787F" w:rsidRPr="00723A2C" w:rsidRDefault="0075787F" w:rsidP="004A1128">
            <w:pPr>
              <w:spacing w:before="0" w:after="0" w:line="240" w:lineRule="auto"/>
              <w:jc w:val="center"/>
              <w:rPr>
                <w:sz w:val="14"/>
                <w:szCs w:val="14"/>
              </w:rPr>
            </w:pPr>
          </w:p>
        </w:tc>
        <w:tc>
          <w:tcPr>
            <w:tcW w:w="720" w:type="dxa"/>
            <w:gridSpan w:val="2"/>
            <w:noWrap/>
          </w:tcPr>
          <w:p w:rsidR="0075787F" w:rsidRPr="00723A2C" w:rsidRDefault="0075787F" w:rsidP="004A1128">
            <w:pPr>
              <w:spacing w:line="240" w:lineRule="auto"/>
              <w:jc w:val="center"/>
              <w:rPr>
                <w:sz w:val="14"/>
                <w:szCs w:val="14"/>
              </w:rPr>
            </w:pPr>
          </w:p>
        </w:tc>
        <w:tc>
          <w:tcPr>
            <w:tcW w:w="664" w:type="dxa"/>
            <w:noWrap/>
          </w:tcPr>
          <w:p w:rsidR="0075787F" w:rsidRPr="00723A2C" w:rsidRDefault="0075787F" w:rsidP="004A1128">
            <w:pPr>
              <w:spacing w:before="0" w:after="0" w:line="240" w:lineRule="auto"/>
              <w:jc w:val="center"/>
              <w:rPr>
                <w:sz w:val="14"/>
                <w:szCs w:val="14"/>
              </w:rPr>
            </w:pPr>
          </w:p>
        </w:tc>
        <w:tc>
          <w:tcPr>
            <w:tcW w:w="678" w:type="dxa"/>
            <w:noWrap/>
          </w:tcPr>
          <w:p w:rsidR="0075787F" w:rsidRPr="00723A2C" w:rsidRDefault="0075787F" w:rsidP="004A1128">
            <w:pPr>
              <w:spacing w:before="0" w:after="0" w:line="240" w:lineRule="auto"/>
              <w:jc w:val="center"/>
              <w:rPr>
                <w:sz w:val="14"/>
                <w:szCs w:val="14"/>
              </w:rPr>
            </w:pPr>
            <w:r>
              <w:rPr>
                <w:sz w:val="14"/>
                <w:szCs w:val="14"/>
              </w:rPr>
              <w:t>580</w:t>
            </w:r>
          </w:p>
        </w:tc>
        <w:tc>
          <w:tcPr>
            <w:tcW w:w="709" w:type="dxa"/>
            <w:noWrap/>
          </w:tcPr>
          <w:p w:rsidR="0075787F" w:rsidRPr="0011759E" w:rsidRDefault="0075787F" w:rsidP="004A1128">
            <w:pPr>
              <w:spacing w:before="0" w:after="0" w:line="240" w:lineRule="auto"/>
              <w:jc w:val="center"/>
              <w:rPr>
                <w:sz w:val="14"/>
                <w:szCs w:val="14"/>
                <w:lang w:val="en-US"/>
              </w:rPr>
            </w:pPr>
            <w:r>
              <w:rPr>
                <w:sz w:val="14"/>
                <w:szCs w:val="14"/>
                <w:lang w:val="en-US"/>
              </w:rPr>
              <w:t>748</w:t>
            </w:r>
          </w:p>
        </w:tc>
        <w:tc>
          <w:tcPr>
            <w:tcW w:w="709" w:type="dxa"/>
            <w:noWrap/>
          </w:tcPr>
          <w:p w:rsidR="0075787F" w:rsidRPr="00723A2C" w:rsidRDefault="0075787F" w:rsidP="004A1128">
            <w:pPr>
              <w:spacing w:before="0" w:after="0" w:line="240" w:lineRule="auto"/>
              <w:jc w:val="center"/>
              <w:rPr>
                <w:sz w:val="14"/>
                <w:szCs w:val="14"/>
              </w:rPr>
            </w:pPr>
            <w:r>
              <w:rPr>
                <w:sz w:val="14"/>
                <w:szCs w:val="14"/>
              </w:rPr>
              <w:t>752</w:t>
            </w:r>
          </w:p>
        </w:tc>
        <w:tc>
          <w:tcPr>
            <w:tcW w:w="283" w:type="dxa"/>
            <w:noWrap/>
          </w:tcPr>
          <w:p w:rsidR="0075787F" w:rsidRPr="00723A2C" w:rsidRDefault="0075787F" w:rsidP="004A1128">
            <w:pPr>
              <w:spacing w:before="0" w:after="0" w:line="240" w:lineRule="auto"/>
              <w:jc w:val="center"/>
              <w:rPr>
                <w:sz w:val="14"/>
                <w:szCs w:val="14"/>
              </w:rPr>
            </w:pPr>
          </w:p>
        </w:tc>
        <w:tc>
          <w:tcPr>
            <w:tcW w:w="799" w:type="dxa"/>
          </w:tcPr>
          <w:p w:rsidR="0075787F" w:rsidRPr="00723A2C" w:rsidRDefault="0075787F" w:rsidP="004A1128">
            <w:pPr>
              <w:spacing w:before="0" w:after="0" w:line="240" w:lineRule="auto"/>
              <w:jc w:val="center"/>
              <w:rPr>
                <w:sz w:val="14"/>
                <w:szCs w:val="14"/>
              </w:rPr>
            </w:pPr>
          </w:p>
        </w:tc>
      </w:tr>
      <w:tr w:rsidR="0075787F" w:rsidRPr="00723A2C" w:rsidTr="006416FD">
        <w:trPr>
          <w:trHeight w:val="270"/>
        </w:trPr>
        <w:tc>
          <w:tcPr>
            <w:tcW w:w="1382" w:type="dxa"/>
            <w:vMerge/>
          </w:tcPr>
          <w:p w:rsidR="0075787F" w:rsidRPr="00723A2C" w:rsidRDefault="0075787F" w:rsidP="004A1128">
            <w:pPr>
              <w:spacing w:before="0" w:after="0" w:line="240" w:lineRule="auto"/>
              <w:rPr>
                <w:sz w:val="14"/>
                <w:szCs w:val="14"/>
              </w:rPr>
            </w:pPr>
          </w:p>
        </w:tc>
        <w:tc>
          <w:tcPr>
            <w:tcW w:w="986" w:type="dxa"/>
            <w:gridSpan w:val="3"/>
          </w:tcPr>
          <w:p w:rsidR="0075787F" w:rsidRPr="00723A2C" w:rsidRDefault="0075787F" w:rsidP="004A1128">
            <w:pPr>
              <w:spacing w:before="0" w:after="0" w:line="240" w:lineRule="auto"/>
              <w:rPr>
                <w:sz w:val="14"/>
                <w:szCs w:val="14"/>
              </w:rPr>
            </w:pPr>
            <w:r w:rsidRPr="00723A2C">
              <w:rPr>
                <w:sz w:val="14"/>
                <w:szCs w:val="14"/>
              </w:rPr>
              <w:t>Στόχος</w:t>
            </w:r>
          </w:p>
        </w:tc>
        <w:tc>
          <w:tcPr>
            <w:tcW w:w="778" w:type="dxa"/>
            <w:noWrap/>
          </w:tcPr>
          <w:p w:rsidR="0075787F" w:rsidRPr="007A7FC8" w:rsidRDefault="0075787F" w:rsidP="004A1128">
            <w:pPr>
              <w:spacing w:before="0" w:after="0" w:line="240" w:lineRule="auto"/>
              <w:jc w:val="center"/>
              <w:rPr>
                <w:sz w:val="14"/>
                <w:szCs w:val="14"/>
              </w:rPr>
            </w:pPr>
          </w:p>
        </w:tc>
        <w:tc>
          <w:tcPr>
            <w:tcW w:w="596" w:type="dxa"/>
            <w:noWrap/>
          </w:tcPr>
          <w:p w:rsidR="0075787F" w:rsidRPr="00723A2C" w:rsidRDefault="0075787F" w:rsidP="004A1128">
            <w:pPr>
              <w:spacing w:before="0" w:after="0" w:line="240" w:lineRule="auto"/>
              <w:jc w:val="center"/>
              <w:rPr>
                <w:sz w:val="14"/>
                <w:szCs w:val="14"/>
              </w:rPr>
            </w:pPr>
          </w:p>
        </w:tc>
        <w:tc>
          <w:tcPr>
            <w:tcW w:w="683" w:type="dxa"/>
            <w:noWrap/>
          </w:tcPr>
          <w:p w:rsidR="0075787F" w:rsidRPr="00723A2C" w:rsidRDefault="0075787F" w:rsidP="004A1128">
            <w:pPr>
              <w:spacing w:before="0" w:after="0" w:line="240" w:lineRule="auto"/>
              <w:jc w:val="center"/>
              <w:rPr>
                <w:sz w:val="14"/>
                <w:szCs w:val="14"/>
              </w:rPr>
            </w:pPr>
          </w:p>
        </w:tc>
        <w:tc>
          <w:tcPr>
            <w:tcW w:w="720" w:type="dxa"/>
            <w:gridSpan w:val="2"/>
            <w:noWrap/>
          </w:tcPr>
          <w:p w:rsidR="0075787F" w:rsidRPr="00723A2C" w:rsidRDefault="0075787F" w:rsidP="004A1128">
            <w:pPr>
              <w:spacing w:line="240" w:lineRule="auto"/>
              <w:jc w:val="center"/>
              <w:rPr>
                <w:sz w:val="14"/>
                <w:szCs w:val="14"/>
              </w:rPr>
            </w:pPr>
          </w:p>
        </w:tc>
        <w:tc>
          <w:tcPr>
            <w:tcW w:w="664" w:type="dxa"/>
            <w:noWrap/>
          </w:tcPr>
          <w:p w:rsidR="0075787F" w:rsidRPr="00723A2C" w:rsidRDefault="0075787F" w:rsidP="004A1128">
            <w:pPr>
              <w:spacing w:before="0" w:after="0" w:line="240" w:lineRule="auto"/>
              <w:jc w:val="center"/>
              <w:rPr>
                <w:sz w:val="14"/>
                <w:szCs w:val="14"/>
              </w:rPr>
            </w:pPr>
          </w:p>
        </w:tc>
        <w:tc>
          <w:tcPr>
            <w:tcW w:w="678" w:type="dxa"/>
            <w:noWrap/>
          </w:tcPr>
          <w:p w:rsidR="0075787F" w:rsidRPr="00723A2C" w:rsidRDefault="0075787F" w:rsidP="004A1128">
            <w:pPr>
              <w:spacing w:before="0" w:after="0" w:line="240" w:lineRule="auto"/>
              <w:jc w:val="center"/>
              <w:rPr>
                <w:sz w:val="14"/>
                <w:szCs w:val="14"/>
              </w:rPr>
            </w:pPr>
          </w:p>
        </w:tc>
        <w:tc>
          <w:tcPr>
            <w:tcW w:w="709" w:type="dxa"/>
            <w:noWrap/>
          </w:tcPr>
          <w:p w:rsidR="0075787F" w:rsidRPr="00723A2C" w:rsidRDefault="0075787F" w:rsidP="004A1128">
            <w:pPr>
              <w:spacing w:before="0" w:after="0" w:line="240" w:lineRule="auto"/>
              <w:jc w:val="center"/>
              <w:rPr>
                <w:sz w:val="14"/>
                <w:szCs w:val="14"/>
              </w:rPr>
            </w:pPr>
          </w:p>
        </w:tc>
        <w:tc>
          <w:tcPr>
            <w:tcW w:w="709" w:type="dxa"/>
            <w:noWrap/>
          </w:tcPr>
          <w:p w:rsidR="0075787F" w:rsidRPr="00723A2C" w:rsidRDefault="0075787F" w:rsidP="004A1128">
            <w:pPr>
              <w:spacing w:before="0" w:after="0" w:line="240" w:lineRule="auto"/>
              <w:jc w:val="center"/>
              <w:rPr>
                <w:sz w:val="14"/>
                <w:szCs w:val="14"/>
              </w:rPr>
            </w:pPr>
          </w:p>
        </w:tc>
        <w:tc>
          <w:tcPr>
            <w:tcW w:w="283" w:type="dxa"/>
            <w:noWrap/>
          </w:tcPr>
          <w:p w:rsidR="0075787F" w:rsidRPr="00723A2C" w:rsidRDefault="0075787F" w:rsidP="004A1128">
            <w:pPr>
              <w:spacing w:before="0" w:after="0" w:line="240" w:lineRule="auto"/>
              <w:jc w:val="center"/>
              <w:rPr>
                <w:sz w:val="14"/>
                <w:szCs w:val="14"/>
              </w:rPr>
            </w:pPr>
          </w:p>
        </w:tc>
        <w:tc>
          <w:tcPr>
            <w:tcW w:w="799" w:type="dxa"/>
          </w:tcPr>
          <w:p w:rsidR="0075787F" w:rsidRPr="00723A2C" w:rsidRDefault="0075787F" w:rsidP="004A1128">
            <w:pPr>
              <w:spacing w:before="0" w:after="0" w:line="240" w:lineRule="auto"/>
              <w:jc w:val="center"/>
              <w:rPr>
                <w:sz w:val="14"/>
                <w:szCs w:val="14"/>
              </w:rPr>
            </w:pPr>
            <w:r>
              <w:rPr>
                <w:sz w:val="14"/>
                <w:szCs w:val="14"/>
              </w:rPr>
              <w:t>770</w:t>
            </w:r>
          </w:p>
        </w:tc>
      </w:tr>
      <w:tr w:rsidR="0075787F" w:rsidRPr="00723A2C" w:rsidTr="006416FD">
        <w:trPr>
          <w:trHeight w:val="270"/>
        </w:trPr>
        <w:tc>
          <w:tcPr>
            <w:tcW w:w="1382" w:type="dxa"/>
            <w:vMerge/>
          </w:tcPr>
          <w:p w:rsidR="0075787F" w:rsidRPr="00723A2C" w:rsidRDefault="0075787F" w:rsidP="004A1128">
            <w:pPr>
              <w:spacing w:before="0" w:after="0" w:line="240" w:lineRule="auto"/>
              <w:rPr>
                <w:sz w:val="14"/>
                <w:szCs w:val="14"/>
              </w:rPr>
            </w:pPr>
          </w:p>
        </w:tc>
        <w:tc>
          <w:tcPr>
            <w:tcW w:w="986" w:type="dxa"/>
            <w:gridSpan w:val="3"/>
          </w:tcPr>
          <w:p w:rsidR="0075787F" w:rsidRPr="00723A2C" w:rsidRDefault="0075787F" w:rsidP="004A1128">
            <w:pPr>
              <w:spacing w:before="0" w:after="0" w:line="240" w:lineRule="auto"/>
              <w:rPr>
                <w:sz w:val="14"/>
                <w:szCs w:val="14"/>
              </w:rPr>
            </w:pPr>
            <w:r w:rsidRPr="00723A2C">
              <w:rPr>
                <w:sz w:val="14"/>
                <w:szCs w:val="14"/>
              </w:rPr>
              <w:t>Αφετηρία</w:t>
            </w:r>
          </w:p>
        </w:tc>
        <w:tc>
          <w:tcPr>
            <w:tcW w:w="778" w:type="dxa"/>
            <w:noWrap/>
          </w:tcPr>
          <w:p w:rsidR="0075787F" w:rsidRPr="007A7FC8" w:rsidRDefault="0075787F" w:rsidP="004A1128">
            <w:pPr>
              <w:spacing w:before="0" w:after="0" w:line="240" w:lineRule="auto"/>
              <w:jc w:val="center"/>
              <w:rPr>
                <w:sz w:val="14"/>
                <w:szCs w:val="14"/>
              </w:rPr>
            </w:pPr>
          </w:p>
        </w:tc>
        <w:tc>
          <w:tcPr>
            <w:tcW w:w="596" w:type="dxa"/>
            <w:noWrap/>
          </w:tcPr>
          <w:p w:rsidR="0075787F" w:rsidRPr="00723A2C" w:rsidRDefault="0075787F" w:rsidP="004A1128">
            <w:pPr>
              <w:spacing w:before="0" w:after="0" w:line="240" w:lineRule="auto"/>
              <w:jc w:val="center"/>
              <w:rPr>
                <w:sz w:val="14"/>
                <w:szCs w:val="14"/>
              </w:rPr>
            </w:pPr>
          </w:p>
        </w:tc>
        <w:tc>
          <w:tcPr>
            <w:tcW w:w="683" w:type="dxa"/>
            <w:noWrap/>
          </w:tcPr>
          <w:p w:rsidR="0075787F" w:rsidRPr="00723A2C" w:rsidRDefault="0075787F" w:rsidP="004A1128">
            <w:pPr>
              <w:spacing w:before="0" w:after="0" w:line="240" w:lineRule="auto"/>
              <w:jc w:val="center"/>
              <w:rPr>
                <w:sz w:val="14"/>
                <w:szCs w:val="14"/>
              </w:rPr>
            </w:pPr>
          </w:p>
        </w:tc>
        <w:tc>
          <w:tcPr>
            <w:tcW w:w="720" w:type="dxa"/>
            <w:gridSpan w:val="2"/>
            <w:noWrap/>
          </w:tcPr>
          <w:p w:rsidR="0075787F" w:rsidRPr="00723A2C" w:rsidRDefault="0075787F" w:rsidP="004A1128">
            <w:pPr>
              <w:spacing w:line="240" w:lineRule="auto"/>
              <w:jc w:val="center"/>
              <w:rPr>
                <w:sz w:val="14"/>
                <w:szCs w:val="14"/>
              </w:rPr>
            </w:pPr>
          </w:p>
        </w:tc>
        <w:tc>
          <w:tcPr>
            <w:tcW w:w="664" w:type="dxa"/>
            <w:noWrap/>
          </w:tcPr>
          <w:p w:rsidR="0075787F" w:rsidRPr="00723A2C" w:rsidRDefault="0075787F" w:rsidP="004A1128">
            <w:pPr>
              <w:spacing w:before="0" w:after="0" w:line="240" w:lineRule="auto"/>
              <w:jc w:val="center"/>
              <w:rPr>
                <w:sz w:val="14"/>
                <w:szCs w:val="14"/>
              </w:rPr>
            </w:pPr>
          </w:p>
        </w:tc>
        <w:tc>
          <w:tcPr>
            <w:tcW w:w="678" w:type="dxa"/>
            <w:noWrap/>
          </w:tcPr>
          <w:p w:rsidR="0075787F" w:rsidRPr="00723A2C" w:rsidRDefault="0075787F" w:rsidP="004A1128">
            <w:pPr>
              <w:spacing w:before="0" w:after="0" w:line="240" w:lineRule="auto"/>
              <w:jc w:val="center"/>
              <w:rPr>
                <w:sz w:val="14"/>
                <w:szCs w:val="14"/>
              </w:rPr>
            </w:pPr>
          </w:p>
        </w:tc>
        <w:tc>
          <w:tcPr>
            <w:tcW w:w="709" w:type="dxa"/>
            <w:noWrap/>
          </w:tcPr>
          <w:p w:rsidR="0075787F" w:rsidRPr="00723A2C" w:rsidRDefault="0075787F" w:rsidP="004A1128">
            <w:pPr>
              <w:spacing w:before="0" w:after="0" w:line="240" w:lineRule="auto"/>
              <w:jc w:val="center"/>
              <w:rPr>
                <w:sz w:val="14"/>
                <w:szCs w:val="14"/>
              </w:rPr>
            </w:pPr>
          </w:p>
        </w:tc>
        <w:tc>
          <w:tcPr>
            <w:tcW w:w="709" w:type="dxa"/>
            <w:noWrap/>
          </w:tcPr>
          <w:p w:rsidR="0075787F" w:rsidRPr="00723A2C" w:rsidRDefault="0075787F" w:rsidP="004A1128">
            <w:pPr>
              <w:spacing w:before="0" w:after="0" w:line="240" w:lineRule="auto"/>
              <w:jc w:val="center"/>
              <w:rPr>
                <w:sz w:val="14"/>
                <w:szCs w:val="14"/>
              </w:rPr>
            </w:pPr>
          </w:p>
        </w:tc>
        <w:tc>
          <w:tcPr>
            <w:tcW w:w="283" w:type="dxa"/>
            <w:noWrap/>
          </w:tcPr>
          <w:p w:rsidR="0075787F" w:rsidRPr="00723A2C" w:rsidRDefault="0075787F" w:rsidP="004A1128">
            <w:pPr>
              <w:spacing w:before="0" w:after="0" w:line="240" w:lineRule="auto"/>
              <w:jc w:val="center"/>
              <w:rPr>
                <w:sz w:val="14"/>
                <w:szCs w:val="14"/>
              </w:rPr>
            </w:pPr>
          </w:p>
        </w:tc>
        <w:tc>
          <w:tcPr>
            <w:tcW w:w="799" w:type="dxa"/>
          </w:tcPr>
          <w:p w:rsidR="0075787F" w:rsidRPr="00723A2C" w:rsidRDefault="0075787F" w:rsidP="004A1128">
            <w:pPr>
              <w:spacing w:before="0" w:after="0" w:line="240" w:lineRule="auto"/>
              <w:jc w:val="center"/>
              <w:rPr>
                <w:sz w:val="14"/>
                <w:szCs w:val="14"/>
              </w:rPr>
            </w:pPr>
          </w:p>
        </w:tc>
      </w:tr>
      <w:tr w:rsidR="0075787F" w:rsidRPr="00723A2C" w:rsidTr="006416FD">
        <w:trPr>
          <w:trHeight w:val="286"/>
        </w:trPr>
        <w:tc>
          <w:tcPr>
            <w:tcW w:w="1382" w:type="dxa"/>
            <w:vMerge w:val="restart"/>
          </w:tcPr>
          <w:p w:rsidR="0075787F" w:rsidRPr="00723A2C" w:rsidRDefault="0075787F" w:rsidP="004A1128">
            <w:pPr>
              <w:spacing w:before="0" w:after="0" w:line="240" w:lineRule="auto"/>
              <w:rPr>
                <w:sz w:val="14"/>
                <w:szCs w:val="14"/>
              </w:rPr>
            </w:pPr>
            <w:r w:rsidRPr="00723A2C">
              <w:rPr>
                <w:rFonts w:cs="Arial"/>
                <w:sz w:val="14"/>
                <w:szCs w:val="14"/>
              </w:rPr>
              <w:t xml:space="preserve">Μέσος ετήσιος αριθμός συμμετοχών εκπαιδευτικών αβάθμιας και β’βάθμιας που επιμορφώνονται </w:t>
            </w:r>
          </w:p>
        </w:tc>
        <w:tc>
          <w:tcPr>
            <w:tcW w:w="986" w:type="dxa"/>
            <w:gridSpan w:val="3"/>
          </w:tcPr>
          <w:p w:rsidR="0075787F" w:rsidRPr="00723A2C" w:rsidRDefault="0075787F" w:rsidP="004A1128">
            <w:pPr>
              <w:spacing w:before="0" w:after="0" w:line="240" w:lineRule="auto"/>
              <w:rPr>
                <w:sz w:val="14"/>
                <w:szCs w:val="14"/>
              </w:rPr>
            </w:pPr>
            <w:r w:rsidRPr="00723A2C">
              <w:rPr>
                <w:sz w:val="14"/>
                <w:szCs w:val="14"/>
              </w:rPr>
              <w:t>Ολοκλήρωση</w:t>
            </w:r>
          </w:p>
        </w:tc>
        <w:tc>
          <w:tcPr>
            <w:tcW w:w="778" w:type="dxa"/>
            <w:noWrap/>
          </w:tcPr>
          <w:p w:rsidR="0075787F" w:rsidRPr="00723A2C" w:rsidRDefault="0075787F" w:rsidP="004A1128">
            <w:pPr>
              <w:spacing w:before="0" w:after="0" w:line="240" w:lineRule="auto"/>
              <w:jc w:val="center"/>
              <w:rPr>
                <w:sz w:val="14"/>
                <w:szCs w:val="14"/>
              </w:rPr>
            </w:pPr>
            <w:r w:rsidRPr="00723A2C">
              <w:rPr>
                <w:sz w:val="14"/>
                <w:szCs w:val="14"/>
              </w:rPr>
              <w:t>0</w:t>
            </w:r>
          </w:p>
        </w:tc>
        <w:tc>
          <w:tcPr>
            <w:tcW w:w="596" w:type="dxa"/>
            <w:noWrap/>
          </w:tcPr>
          <w:p w:rsidR="0075787F" w:rsidRPr="00723A2C" w:rsidRDefault="0075787F" w:rsidP="004A1128">
            <w:pPr>
              <w:spacing w:before="0" w:after="0" w:line="240" w:lineRule="auto"/>
              <w:jc w:val="center"/>
              <w:rPr>
                <w:sz w:val="14"/>
                <w:szCs w:val="14"/>
              </w:rPr>
            </w:pPr>
            <w:r w:rsidRPr="00723A2C">
              <w:rPr>
                <w:sz w:val="14"/>
                <w:szCs w:val="14"/>
                <w:lang w:val="en-US"/>
              </w:rPr>
              <w:t>0</w:t>
            </w:r>
          </w:p>
        </w:tc>
        <w:tc>
          <w:tcPr>
            <w:tcW w:w="683" w:type="dxa"/>
            <w:noWrap/>
          </w:tcPr>
          <w:p w:rsidR="0075787F" w:rsidRPr="00723A2C" w:rsidRDefault="0075787F" w:rsidP="004A1128">
            <w:pPr>
              <w:spacing w:before="0" w:after="0" w:line="240" w:lineRule="auto"/>
              <w:jc w:val="center"/>
              <w:rPr>
                <w:sz w:val="14"/>
                <w:szCs w:val="14"/>
              </w:rPr>
            </w:pPr>
            <w:r w:rsidRPr="00723A2C">
              <w:rPr>
                <w:sz w:val="14"/>
                <w:szCs w:val="14"/>
              </w:rPr>
              <w:t>5.587</w:t>
            </w:r>
          </w:p>
        </w:tc>
        <w:tc>
          <w:tcPr>
            <w:tcW w:w="720" w:type="dxa"/>
            <w:gridSpan w:val="2"/>
            <w:noWrap/>
          </w:tcPr>
          <w:p w:rsidR="0075787F" w:rsidRPr="00723A2C" w:rsidRDefault="0075787F" w:rsidP="004A1128">
            <w:pPr>
              <w:spacing w:line="240" w:lineRule="auto"/>
              <w:jc w:val="center"/>
              <w:rPr>
                <w:sz w:val="14"/>
                <w:szCs w:val="14"/>
              </w:rPr>
            </w:pPr>
            <w:r w:rsidRPr="00723A2C">
              <w:rPr>
                <w:sz w:val="14"/>
                <w:szCs w:val="14"/>
              </w:rPr>
              <w:t>16.204</w:t>
            </w:r>
          </w:p>
        </w:tc>
        <w:tc>
          <w:tcPr>
            <w:tcW w:w="664" w:type="dxa"/>
            <w:noWrap/>
          </w:tcPr>
          <w:p w:rsidR="0075787F" w:rsidRPr="00723A2C" w:rsidRDefault="0075787F" w:rsidP="004A1128">
            <w:pPr>
              <w:spacing w:before="0" w:after="0" w:line="240" w:lineRule="auto"/>
              <w:jc w:val="center"/>
              <w:rPr>
                <w:sz w:val="14"/>
                <w:szCs w:val="14"/>
              </w:rPr>
            </w:pPr>
            <w:r>
              <w:rPr>
                <w:sz w:val="14"/>
                <w:szCs w:val="14"/>
              </w:rPr>
              <w:t>23.981</w:t>
            </w:r>
          </w:p>
        </w:tc>
        <w:tc>
          <w:tcPr>
            <w:tcW w:w="678" w:type="dxa"/>
            <w:noWrap/>
          </w:tcPr>
          <w:p w:rsidR="0075787F" w:rsidRPr="00723A2C" w:rsidRDefault="0075787F" w:rsidP="004A1128">
            <w:pPr>
              <w:spacing w:before="0" w:after="0" w:line="240" w:lineRule="auto"/>
              <w:jc w:val="center"/>
              <w:rPr>
                <w:sz w:val="14"/>
                <w:szCs w:val="14"/>
              </w:rPr>
            </w:pPr>
            <w:r>
              <w:rPr>
                <w:sz w:val="14"/>
                <w:szCs w:val="14"/>
              </w:rPr>
              <w:t>24.969</w:t>
            </w:r>
          </w:p>
        </w:tc>
        <w:tc>
          <w:tcPr>
            <w:tcW w:w="709" w:type="dxa"/>
            <w:noWrap/>
          </w:tcPr>
          <w:p w:rsidR="0075787F" w:rsidRPr="0011759E" w:rsidRDefault="0075787F" w:rsidP="004A1128">
            <w:pPr>
              <w:spacing w:before="0" w:after="0" w:line="240" w:lineRule="auto"/>
              <w:jc w:val="center"/>
              <w:rPr>
                <w:sz w:val="14"/>
                <w:szCs w:val="14"/>
                <w:lang w:val="en-US"/>
              </w:rPr>
            </w:pPr>
            <w:r>
              <w:rPr>
                <w:sz w:val="14"/>
                <w:szCs w:val="14"/>
                <w:lang w:val="en-US"/>
              </w:rPr>
              <w:t>25.416</w:t>
            </w:r>
          </w:p>
        </w:tc>
        <w:tc>
          <w:tcPr>
            <w:tcW w:w="709" w:type="dxa"/>
            <w:noWrap/>
          </w:tcPr>
          <w:p w:rsidR="0075787F" w:rsidRPr="00723A2C" w:rsidRDefault="0075787F" w:rsidP="004A1128">
            <w:pPr>
              <w:spacing w:before="0" w:after="0" w:line="240" w:lineRule="auto"/>
              <w:jc w:val="center"/>
              <w:rPr>
                <w:sz w:val="14"/>
                <w:szCs w:val="14"/>
              </w:rPr>
            </w:pPr>
            <w:r>
              <w:rPr>
                <w:sz w:val="14"/>
                <w:szCs w:val="14"/>
              </w:rPr>
              <w:t>26.990</w:t>
            </w:r>
          </w:p>
        </w:tc>
        <w:tc>
          <w:tcPr>
            <w:tcW w:w="283" w:type="dxa"/>
            <w:noWrap/>
          </w:tcPr>
          <w:p w:rsidR="0075787F" w:rsidRPr="00723A2C" w:rsidRDefault="0075787F" w:rsidP="004A1128">
            <w:pPr>
              <w:spacing w:before="0" w:after="0" w:line="240" w:lineRule="auto"/>
              <w:jc w:val="center"/>
              <w:rPr>
                <w:sz w:val="14"/>
                <w:szCs w:val="14"/>
              </w:rPr>
            </w:pPr>
          </w:p>
        </w:tc>
        <w:tc>
          <w:tcPr>
            <w:tcW w:w="799" w:type="dxa"/>
          </w:tcPr>
          <w:p w:rsidR="0075787F" w:rsidRPr="00723A2C" w:rsidRDefault="0075787F" w:rsidP="004A1128">
            <w:pPr>
              <w:spacing w:before="0" w:after="0" w:line="240" w:lineRule="auto"/>
              <w:jc w:val="center"/>
              <w:rPr>
                <w:sz w:val="14"/>
                <w:szCs w:val="14"/>
              </w:rPr>
            </w:pPr>
          </w:p>
        </w:tc>
      </w:tr>
      <w:tr w:rsidR="0075787F" w:rsidRPr="00723A2C" w:rsidTr="006416FD">
        <w:trPr>
          <w:trHeight w:val="270"/>
        </w:trPr>
        <w:tc>
          <w:tcPr>
            <w:tcW w:w="1382" w:type="dxa"/>
            <w:vMerge/>
          </w:tcPr>
          <w:p w:rsidR="0075787F" w:rsidRPr="00723A2C" w:rsidRDefault="0075787F" w:rsidP="004A1128">
            <w:pPr>
              <w:spacing w:before="0" w:after="0" w:line="240" w:lineRule="auto"/>
              <w:rPr>
                <w:sz w:val="14"/>
                <w:szCs w:val="14"/>
              </w:rPr>
            </w:pPr>
          </w:p>
        </w:tc>
        <w:tc>
          <w:tcPr>
            <w:tcW w:w="986" w:type="dxa"/>
            <w:gridSpan w:val="3"/>
          </w:tcPr>
          <w:p w:rsidR="0075787F" w:rsidRPr="00723A2C" w:rsidRDefault="0075787F" w:rsidP="004A1128">
            <w:pPr>
              <w:spacing w:before="0" w:after="0" w:line="240" w:lineRule="auto"/>
              <w:rPr>
                <w:sz w:val="14"/>
                <w:szCs w:val="14"/>
              </w:rPr>
            </w:pPr>
            <w:r w:rsidRPr="00723A2C">
              <w:rPr>
                <w:sz w:val="14"/>
                <w:szCs w:val="14"/>
              </w:rPr>
              <w:t>Στόχος</w:t>
            </w:r>
          </w:p>
        </w:tc>
        <w:tc>
          <w:tcPr>
            <w:tcW w:w="778" w:type="dxa"/>
            <w:noWrap/>
          </w:tcPr>
          <w:p w:rsidR="0075787F" w:rsidRPr="00723A2C" w:rsidRDefault="0075787F" w:rsidP="004A1128">
            <w:pPr>
              <w:spacing w:before="0" w:after="0" w:line="240" w:lineRule="auto"/>
              <w:jc w:val="center"/>
              <w:rPr>
                <w:sz w:val="14"/>
                <w:szCs w:val="14"/>
              </w:rPr>
            </w:pPr>
          </w:p>
        </w:tc>
        <w:tc>
          <w:tcPr>
            <w:tcW w:w="596" w:type="dxa"/>
            <w:noWrap/>
          </w:tcPr>
          <w:p w:rsidR="0075787F" w:rsidRPr="00723A2C" w:rsidRDefault="0075787F" w:rsidP="004A1128">
            <w:pPr>
              <w:spacing w:before="0" w:after="0" w:line="240" w:lineRule="auto"/>
              <w:jc w:val="center"/>
              <w:rPr>
                <w:sz w:val="14"/>
                <w:szCs w:val="14"/>
              </w:rPr>
            </w:pPr>
          </w:p>
        </w:tc>
        <w:tc>
          <w:tcPr>
            <w:tcW w:w="683" w:type="dxa"/>
            <w:noWrap/>
          </w:tcPr>
          <w:p w:rsidR="0075787F" w:rsidRPr="00723A2C" w:rsidRDefault="0075787F" w:rsidP="004A1128">
            <w:pPr>
              <w:spacing w:before="0" w:after="0" w:line="240" w:lineRule="auto"/>
              <w:jc w:val="center"/>
              <w:rPr>
                <w:sz w:val="14"/>
                <w:szCs w:val="14"/>
              </w:rPr>
            </w:pPr>
          </w:p>
        </w:tc>
        <w:tc>
          <w:tcPr>
            <w:tcW w:w="720" w:type="dxa"/>
            <w:gridSpan w:val="2"/>
            <w:noWrap/>
          </w:tcPr>
          <w:p w:rsidR="0075787F" w:rsidRPr="00723A2C" w:rsidRDefault="0075787F" w:rsidP="004A1128">
            <w:pPr>
              <w:spacing w:line="240" w:lineRule="auto"/>
              <w:jc w:val="center"/>
              <w:rPr>
                <w:sz w:val="14"/>
                <w:szCs w:val="14"/>
              </w:rPr>
            </w:pPr>
          </w:p>
        </w:tc>
        <w:tc>
          <w:tcPr>
            <w:tcW w:w="664" w:type="dxa"/>
            <w:noWrap/>
          </w:tcPr>
          <w:p w:rsidR="0075787F" w:rsidRPr="00723A2C" w:rsidRDefault="0075787F" w:rsidP="004A1128">
            <w:pPr>
              <w:spacing w:before="0" w:after="0" w:line="240" w:lineRule="auto"/>
              <w:jc w:val="center"/>
              <w:rPr>
                <w:sz w:val="14"/>
                <w:szCs w:val="14"/>
              </w:rPr>
            </w:pPr>
          </w:p>
        </w:tc>
        <w:tc>
          <w:tcPr>
            <w:tcW w:w="678" w:type="dxa"/>
            <w:noWrap/>
          </w:tcPr>
          <w:p w:rsidR="0075787F" w:rsidRPr="00723A2C" w:rsidRDefault="0075787F" w:rsidP="004A1128">
            <w:pPr>
              <w:spacing w:before="0" w:after="0" w:line="240" w:lineRule="auto"/>
              <w:jc w:val="center"/>
              <w:rPr>
                <w:sz w:val="14"/>
                <w:szCs w:val="14"/>
              </w:rPr>
            </w:pPr>
          </w:p>
        </w:tc>
        <w:tc>
          <w:tcPr>
            <w:tcW w:w="709" w:type="dxa"/>
            <w:noWrap/>
          </w:tcPr>
          <w:p w:rsidR="0075787F" w:rsidRPr="00723A2C" w:rsidRDefault="0075787F" w:rsidP="004A1128">
            <w:pPr>
              <w:spacing w:before="0" w:after="0" w:line="240" w:lineRule="auto"/>
              <w:jc w:val="center"/>
              <w:rPr>
                <w:sz w:val="14"/>
                <w:szCs w:val="14"/>
              </w:rPr>
            </w:pPr>
          </w:p>
        </w:tc>
        <w:tc>
          <w:tcPr>
            <w:tcW w:w="709" w:type="dxa"/>
            <w:noWrap/>
          </w:tcPr>
          <w:p w:rsidR="0075787F" w:rsidRPr="00723A2C" w:rsidRDefault="0075787F" w:rsidP="004A1128">
            <w:pPr>
              <w:spacing w:before="0" w:after="0" w:line="240" w:lineRule="auto"/>
              <w:jc w:val="center"/>
              <w:rPr>
                <w:sz w:val="14"/>
                <w:szCs w:val="14"/>
              </w:rPr>
            </w:pPr>
          </w:p>
        </w:tc>
        <w:tc>
          <w:tcPr>
            <w:tcW w:w="283" w:type="dxa"/>
            <w:noWrap/>
          </w:tcPr>
          <w:p w:rsidR="0075787F" w:rsidRPr="00723A2C" w:rsidRDefault="0075787F" w:rsidP="004A1128">
            <w:pPr>
              <w:spacing w:before="0" w:after="0" w:line="240" w:lineRule="auto"/>
              <w:jc w:val="center"/>
              <w:rPr>
                <w:sz w:val="14"/>
                <w:szCs w:val="14"/>
              </w:rPr>
            </w:pPr>
          </w:p>
        </w:tc>
        <w:tc>
          <w:tcPr>
            <w:tcW w:w="799" w:type="dxa"/>
          </w:tcPr>
          <w:p w:rsidR="0075787F" w:rsidRPr="00723A2C" w:rsidRDefault="0075787F" w:rsidP="004A1128">
            <w:pPr>
              <w:spacing w:before="0" w:after="0" w:line="240" w:lineRule="auto"/>
              <w:jc w:val="center"/>
              <w:rPr>
                <w:sz w:val="14"/>
                <w:szCs w:val="14"/>
              </w:rPr>
            </w:pPr>
            <w:r w:rsidRPr="00723A2C">
              <w:rPr>
                <w:rFonts w:cs="Arial"/>
                <w:sz w:val="14"/>
                <w:szCs w:val="14"/>
              </w:rPr>
              <w:t>35.000</w:t>
            </w:r>
          </w:p>
        </w:tc>
      </w:tr>
      <w:tr w:rsidR="0075787F" w:rsidRPr="00723A2C" w:rsidTr="006416FD">
        <w:trPr>
          <w:trHeight w:val="270"/>
        </w:trPr>
        <w:tc>
          <w:tcPr>
            <w:tcW w:w="1382" w:type="dxa"/>
            <w:vMerge/>
          </w:tcPr>
          <w:p w:rsidR="0075787F" w:rsidRPr="00723A2C" w:rsidRDefault="0075787F" w:rsidP="004A1128">
            <w:pPr>
              <w:spacing w:before="0" w:after="0" w:line="240" w:lineRule="auto"/>
              <w:rPr>
                <w:sz w:val="14"/>
                <w:szCs w:val="14"/>
              </w:rPr>
            </w:pPr>
          </w:p>
        </w:tc>
        <w:tc>
          <w:tcPr>
            <w:tcW w:w="986" w:type="dxa"/>
            <w:gridSpan w:val="3"/>
          </w:tcPr>
          <w:p w:rsidR="0075787F" w:rsidRPr="00723A2C" w:rsidRDefault="0075787F" w:rsidP="004A1128">
            <w:pPr>
              <w:spacing w:before="0" w:after="0" w:line="240" w:lineRule="auto"/>
              <w:rPr>
                <w:sz w:val="14"/>
                <w:szCs w:val="14"/>
              </w:rPr>
            </w:pPr>
            <w:r w:rsidRPr="00723A2C">
              <w:rPr>
                <w:sz w:val="14"/>
                <w:szCs w:val="14"/>
              </w:rPr>
              <w:t>Αφετηρία</w:t>
            </w:r>
          </w:p>
        </w:tc>
        <w:tc>
          <w:tcPr>
            <w:tcW w:w="778" w:type="dxa"/>
            <w:noWrap/>
          </w:tcPr>
          <w:p w:rsidR="0075787F" w:rsidRPr="00723A2C" w:rsidRDefault="0075787F" w:rsidP="004A1128">
            <w:pPr>
              <w:spacing w:before="0" w:after="0" w:line="240" w:lineRule="auto"/>
              <w:jc w:val="center"/>
              <w:rPr>
                <w:sz w:val="14"/>
                <w:szCs w:val="14"/>
              </w:rPr>
            </w:pPr>
            <w:r w:rsidRPr="00723A2C">
              <w:rPr>
                <w:sz w:val="14"/>
                <w:szCs w:val="14"/>
                <w:lang w:val="en-US"/>
              </w:rPr>
              <w:t>30.368</w:t>
            </w:r>
          </w:p>
        </w:tc>
        <w:tc>
          <w:tcPr>
            <w:tcW w:w="596" w:type="dxa"/>
            <w:noWrap/>
          </w:tcPr>
          <w:p w:rsidR="0075787F" w:rsidRPr="00723A2C" w:rsidRDefault="0075787F" w:rsidP="004A1128">
            <w:pPr>
              <w:spacing w:before="0" w:after="0" w:line="240" w:lineRule="auto"/>
              <w:jc w:val="center"/>
              <w:rPr>
                <w:sz w:val="14"/>
                <w:szCs w:val="14"/>
              </w:rPr>
            </w:pPr>
          </w:p>
        </w:tc>
        <w:tc>
          <w:tcPr>
            <w:tcW w:w="683" w:type="dxa"/>
            <w:noWrap/>
          </w:tcPr>
          <w:p w:rsidR="0075787F" w:rsidRPr="00723A2C" w:rsidRDefault="0075787F" w:rsidP="004A1128">
            <w:pPr>
              <w:spacing w:before="0" w:after="0" w:line="240" w:lineRule="auto"/>
              <w:jc w:val="center"/>
              <w:rPr>
                <w:sz w:val="14"/>
                <w:szCs w:val="14"/>
              </w:rPr>
            </w:pPr>
          </w:p>
        </w:tc>
        <w:tc>
          <w:tcPr>
            <w:tcW w:w="720" w:type="dxa"/>
            <w:gridSpan w:val="2"/>
            <w:noWrap/>
          </w:tcPr>
          <w:p w:rsidR="0075787F" w:rsidRPr="00723A2C" w:rsidRDefault="0075787F" w:rsidP="004A1128">
            <w:pPr>
              <w:spacing w:line="240" w:lineRule="auto"/>
              <w:jc w:val="center"/>
              <w:rPr>
                <w:sz w:val="14"/>
                <w:szCs w:val="14"/>
              </w:rPr>
            </w:pPr>
          </w:p>
        </w:tc>
        <w:tc>
          <w:tcPr>
            <w:tcW w:w="664" w:type="dxa"/>
            <w:noWrap/>
          </w:tcPr>
          <w:p w:rsidR="0075787F" w:rsidRPr="00723A2C" w:rsidRDefault="0075787F" w:rsidP="004A1128">
            <w:pPr>
              <w:spacing w:before="0" w:after="0" w:line="240" w:lineRule="auto"/>
              <w:jc w:val="center"/>
              <w:rPr>
                <w:sz w:val="14"/>
                <w:szCs w:val="14"/>
              </w:rPr>
            </w:pPr>
          </w:p>
        </w:tc>
        <w:tc>
          <w:tcPr>
            <w:tcW w:w="678" w:type="dxa"/>
            <w:noWrap/>
          </w:tcPr>
          <w:p w:rsidR="0075787F" w:rsidRPr="00723A2C" w:rsidRDefault="0075787F" w:rsidP="004A1128">
            <w:pPr>
              <w:spacing w:before="0" w:after="0" w:line="240" w:lineRule="auto"/>
              <w:jc w:val="center"/>
              <w:rPr>
                <w:sz w:val="14"/>
                <w:szCs w:val="14"/>
              </w:rPr>
            </w:pPr>
          </w:p>
        </w:tc>
        <w:tc>
          <w:tcPr>
            <w:tcW w:w="709" w:type="dxa"/>
            <w:noWrap/>
          </w:tcPr>
          <w:p w:rsidR="0075787F" w:rsidRPr="00723A2C" w:rsidRDefault="0075787F" w:rsidP="004A1128">
            <w:pPr>
              <w:spacing w:before="0" w:after="0" w:line="240" w:lineRule="auto"/>
              <w:jc w:val="center"/>
              <w:rPr>
                <w:sz w:val="14"/>
                <w:szCs w:val="14"/>
              </w:rPr>
            </w:pPr>
          </w:p>
        </w:tc>
        <w:tc>
          <w:tcPr>
            <w:tcW w:w="709" w:type="dxa"/>
            <w:noWrap/>
          </w:tcPr>
          <w:p w:rsidR="0075787F" w:rsidRPr="00723A2C" w:rsidRDefault="0075787F" w:rsidP="004A1128">
            <w:pPr>
              <w:spacing w:before="0" w:after="0" w:line="240" w:lineRule="auto"/>
              <w:jc w:val="center"/>
              <w:rPr>
                <w:sz w:val="14"/>
                <w:szCs w:val="14"/>
              </w:rPr>
            </w:pPr>
          </w:p>
        </w:tc>
        <w:tc>
          <w:tcPr>
            <w:tcW w:w="283" w:type="dxa"/>
            <w:noWrap/>
          </w:tcPr>
          <w:p w:rsidR="0075787F" w:rsidRPr="00723A2C" w:rsidRDefault="0075787F" w:rsidP="004A1128">
            <w:pPr>
              <w:spacing w:before="0" w:after="0" w:line="240" w:lineRule="auto"/>
              <w:jc w:val="center"/>
              <w:rPr>
                <w:sz w:val="14"/>
                <w:szCs w:val="14"/>
              </w:rPr>
            </w:pPr>
          </w:p>
        </w:tc>
        <w:tc>
          <w:tcPr>
            <w:tcW w:w="799" w:type="dxa"/>
          </w:tcPr>
          <w:p w:rsidR="0075787F" w:rsidRPr="00723A2C" w:rsidRDefault="0075787F" w:rsidP="004A1128">
            <w:pPr>
              <w:spacing w:before="0" w:after="0" w:line="240" w:lineRule="auto"/>
              <w:jc w:val="center"/>
              <w:rPr>
                <w:sz w:val="14"/>
                <w:szCs w:val="14"/>
              </w:rPr>
            </w:pPr>
          </w:p>
        </w:tc>
      </w:tr>
      <w:tr w:rsidR="0075787F" w:rsidRPr="00723A2C" w:rsidTr="006416FD">
        <w:trPr>
          <w:trHeight w:val="357"/>
        </w:trPr>
        <w:tc>
          <w:tcPr>
            <w:tcW w:w="1382" w:type="dxa"/>
            <w:vMerge w:val="restart"/>
          </w:tcPr>
          <w:p w:rsidR="0075787F" w:rsidRPr="00723A2C" w:rsidRDefault="0075787F" w:rsidP="004A1128">
            <w:pPr>
              <w:spacing w:before="0" w:after="0" w:line="240" w:lineRule="auto"/>
              <w:rPr>
                <w:sz w:val="14"/>
                <w:szCs w:val="14"/>
              </w:rPr>
            </w:pPr>
            <w:r w:rsidRPr="00723A2C">
              <w:rPr>
                <w:rFonts w:cs="Arial"/>
                <w:sz w:val="14"/>
                <w:szCs w:val="14"/>
              </w:rPr>
              <w:t xml:space="preserve">Μέσος ετήσιος αριθμός εκπαιδευτικών α’βάθμιας και β’βάθμιας που επιμορφώνονται </w:t>
            </w:r>
            <w:r w:rsidRPr="00723A2C">
              <w:rPr>
                <w:rFonts w:cs="Arial"/>
                <w:sz w:val="14"/>
                <w:szCs w:val="14"/>
                <w:vertAlign w:val="superscript"/>
              </w:rPr>
              <w:lastRenderedPageBreak/>
              <w:t>(3)</w:t>
            </w:r>
          </w:p>
        </w:tc>
        <w:tc>
          <w:tcPr>
            <w:tcW w:w="986" w:type="dxa"/>
            <w:gridSpan w:val="3"/>
          </w:tcPr>
          <w:p w:rsidR="0075787F" w:rsidRPr="00723A2C" w:rsidRDefault="0075787F" w:rsidP="004A1128">
            <w:pPr>
              <w:spacing w:before="0" w:after="0" w:line="240" w:lineRule="auto"/>
              <w:rPr>
                <w:sz w:val="14"/>
                <w:szCs w:val="14"/>
              </w:rPr>
            </w:pPr>
            <w:r w:rsidRPr="00723A2C">
              <w:rPr>
                <w:sz w:val="14"/>
                <w:szCs w:val="14"/>
              </w:rPr>
              <w:lastRenderedPageBreak/>
              <w:t>Ολοκλήρωση</w:t>
            </w:r>
          </w:p>
        </w:tc>
        <w:tc>
          <w:tcPr>
            <w:tcW w:w="778" w:type="dxa"/>
            <w:noWrap/>
          </w:tcPr>
          <w:p w:rsidR="0075787F" w:rsidRPr="00723A2C" w:rsidRDefault="0075787F" w:rsidP="004A1128">
            <w:pPr>
              <w:spacing w:before="0" w:after="0" w:line="240" w:lineRule="auto"/>
              <w:jc w:val="center"/>
              <w:rPr>
                <w:sz w:val="14"/>
                <w:szCs w:val="14"/>
              </w:rPr>
            </w:pPr>
            <w:r w:rsidRPr="00723A2C">
              <w:rPr>
                <w:sz w:val="14"/>
                <w:szCs w:val="14"/>
              </w:rPr>
              <w:t>0</w:t>
            </w:r>
          </w:p>
        </w:tc>
        <w:tc>
          <w:tcPr>
            <w:tcW w:w="596" w:type="dxa"/>
            <w:noWrap/>
          </w:tcPr>
          <w:p w:rsidR="0075787F" w:rsidRPr="00723A2C" w:rsidRDefault="0075787F" w:rsidP="004A1128">
            <w:pPr>
              <w:spacing w:before="0" w:after="0" w:line="240" w:lineRule="auto"/>
              <w:jc w:val="center"/>
              <w:rPr>
                <w:sz w:val="14"/>
                <w:szCs w:val="14"/>
              </w:rPr>
            </w:pPr>
            <w:r w:rsidRPr="00723A2C">
              <w:rPr>
                <w:sz w:val="14"/>
                <w:szCs w:val="14"/>
                <w:lang w:val="en-US"/>
              </w:rPr>
              <w:t>0</w:t>
            </w:r>
          </w:p>
        </w:tc>
        <w:tc>
          <w:tcPr>
            <w:tcW w:w="683" w:type="dxa"/>
            <w:noWrap/>
          </w:tcPr>
          <w:p w:rsidR="0075787F" w:rsidRPr="00723A2C" w:rsidRDefault="0075787F" w:rsidP="004A1128">
            <w:pPr>
              <w:spacing w:before="0" w:after="0" w:line="240" w:lineRule="auto"/>
              <w:jc w:val="center"/>
              <w:rPr>
                <w:sz w:val="14"/>
                <w:szCs w:val="14"/>
              </w:rPr>
            </w:pPr>
            <w:r w:rsidRPr="00723A2C">
              <w:rPr>
                <w:sz w:val="14"/>
                <w:szCs w:val="14"/>
              </w:rPr>
              <w:t>4.934</w:t>
            </w:r>
          </w:p>
        </w:tc>
        <w:tc>
          <w:tcPr>
            <w:tcW w:w="720" w:type="dxa"/>
            <w:gridSpan w:val="2"/>
            <w:noWrap/>
          </w:tcPr>
          <w:p w:rsidR="0075787F" w:rsidRPr="00723A2C" w:rsidRDefault="0075787F" w:rsidP="004A1128">
            <w:pPr>
              <w:spacing w:line="240" w:lineRule="auto"/>
              <w:jc w:val="center"/>
              <w:rPr>
                <w:sz w:val="14"/>
                <w:szCs w:val="14"/>
              </w:rPr>
            </w:pPr>
            <w:r w:rsidRPr="00723A2C">
              <w:rPr>
                <w:sz w:val="14"/>
                <w:szCs w:val="14"/>
              </w:rPr>
              <w:t>14.171</w:t>
            </w:r>
          </w:p>
        </w:tc>
        <w:tc>
          <w:tcPr>
            <w:tcW w:w="664" w:type="dxa"/>
            <w:noWrap/>
          </w:tcPr>
          <w:p w:rsidR="0075787F" w:rsidRPr="00723A2C" w:rsidRDefault="0075787F" w:rsidP="004A1128">
            <w:pPr>
              <w:spacing w:before="0" w:after="0" w:line="240" w:lineRule="auto"/>
              <w:jc w:val="center"/>
              <w:rPr>
                <w:sz w:val="14"/>
                <w:szCs w:val="14"/>
              </w:rPr>
            </w:pPr>
            <w:r>
              <w:rPr>
                <w:sz w:val="14"/>
                <w:szCs w:val="14"/>
              </w:rPr>
              <w:t>15.043</w:t>
            </w:r>
          </w:p>
        </w:tc>
        <w:tc>
          <w:tcPr>
            <w:tcW w:w="678" w:type="dxa"/>
            <w:noWrap/>
          </w:tcPr>
          <w:p w:rsidR="0075787F" w:rsidRPr="00723A2C" w:rsidRDefault="0075787F" w:rsidP="004A1128">
            <w:pPr>
              <w:spacing w:before="0" w:after="0" w:line="240" w:lineRule="auto"/>
              <w:jc w:val="center"/>
              <w:rPr>
                <w:sz w:val="14"/>
                <w:szCs w:val="14"/>
              </w:rPr>
            </w:pPr>
            <w:r>
              <w:rPr>
                <w:sz w:val="14"/>
                <w:szCs w:val="14"/>
              </w:rPr>
              <w:t>15.127</w:t>
            </w:r>
          </w:p>
        </w:tc>
        <w:tc>
          <w:tcPr>
            <w:tcW w:w="709" w:type="dxa"/>
            <w:noWrap/>
          </w:tcPr>
          <w:p w:rsidR="0075787F" w:rsidRPr="00A86EDA" w:rsidRDefault="0075787F" w:rsidP="004A1128">
            <w:pPr>
              <w:spacing w:before="0" w:after="0" w:line="240" w:lineRule="auto"/>
              <w:jc w:val="center"/>
              <w:rPr>
                <w:sz w:val="14"/>
                <w:szCs w:val="14"/>
                <w:lang w:val="en-US"/>
              </w:rPr>
            </w:pPr>
            <w:r>
              <w:rPr>
                <w:sz w:val="14"/>
                <w:szCs w:val="14"/>
                <w:lang w:val="en-US"/>
              </w:rPr>
              <w:t>15.771</w:t>
            </w:r>
          </w:p>
        </w:tc>
        <w:tc>
          <w:tcPr>
            <w:tcW w:w="709" w:type="dxa"/>
            <w:noWrap/>
          </w:tcPr>
          <w:p w:rsidR="0075787F" w:rsidRPr="00723A2C" w:rsidRDefault="002A56A0" w:rsidP="004A1128">
            <w:pPr>
              <w:spacing w:before="0" w:after="0" w:line="240" w:lineRule="auto"/>
              <w:jc w:val="center"/>
              <w:rPr>
                <w:sz w:val="14"/>
                <w:szCs w:val="14"/>
              </w:rPr>
            </w:pPr>
            <w:r>
              <w:rPr>
                <w:sz w:val="14"/>
                <w:szCs w:val="14"/>
              </w:rPr>
              <w:t>17.615</w:t>
            </w:r>
          </w:p>
        </w:tc>
        <w:tc>
          <w:tcPr>
            <w:tcW w:w="283" w:type="dxa"/>
            <w:noWrap/>
          </w:tcPr>
          <w:p w:rsidR="0075787F" w:rsidRPr="00723A2C" w:rsidRDefault="0075787F" w:rsidP="004A1128">
            <w:pPr>
              <w:spacing w:before="0" w:after="0" w:line="240" w:lineRule="auto"/>
              <w:jc w:val="center"/>
              <w:rPr>
                <w:sz w:val="14"/>
                <w:szCs w:val="14"/>
              </w:rPr>
            </w:pPr>
          </w:p>
        </w:tc>
        <w:tc>
          <w:tcPr>
            <w:tcW w:w="799" w:type="dxa"/>
          </w:tcPr>
          <w:p w:rsidR="0075787F" w:rsidRPr="00723A2C" w:rsidRDefault="0075787F" w:rsidP="004A1128">
            <w:pPr>
              <w:spacing w:before="0" w:after="0" w:line="240" w:lineRule="auto"/>
              <w:jc w:val="center"/>
              <w:rPr>
                <w:sz w:val="14"/>
                <w:szCs w:val="14"/>
              </w:rPr>
            </w:pPr>
          </w:p>
        </w:tc>
      </w:tr>
      <w:tr w:rsidR="0075787F" w:rsidRPr="00723A2C" w:rsidTr="006416FD">
        <w:trPr>
          <w:trHeight w:val="270"/>
        </w:trPr>
        <w:tc>
          <w:tcPr>
            <w:tcW w:w="1382" w:type="dxa"/>
            <w:vMerge/>
          </w:tcPr>
          <w:p w:rsidR="0075787F" w:rsidRPr="00723A2C" w:rsidRDefault="0075787F" w:rsidP="004A1128">
            <w:pPr>
              <w:spacing w:before="0" w:after="0" w:line="240" w:lineRule="auto"/>
              <w:rPr>
                <w:sz w:val="14"/>
                <w:szCs w:val="14"/>
              </w:rPr>
            </w:pPr>
          </w:p>
        </w:tc>
        <w:tc>
          <w:tcPr>
            <w:tcW w:w="986" w:type="dxa"/>
            <w:gridSpan w:val="3"/>
          </w:tcPr>
          <w:p w:rsidR="0075787F" w:rsidRPr="00723A2C" w:rsidRDefault="0075787F" w:rsidP="004A1128">
            <w:pPr>
              <w:spacing w:before="0" w:after="0" w:line="240" w:lineRule="auto"/>
              <w:rPr>
                <w:sz w:val="14"/>
                <w:szCs w:val="14"/>
              </w:rPr>
            </w:pPr>
            <w:r w:rsidRPr="00723A2C">
              <w:rPr>
                <w:sz w:val="14"/>
                <w:szCs w:val="14"/>
              </w:rPr>
              <w:t>Στόχος</w:t>
            </w:r>
          </w:p>
        </w:tc>
        <w:tc>
          <w:tcPr>
            <w:tcW w:w="778" w:type="dxa"/>
            <w:noWrap/>
          </w:tcPr>
          <w:p w:rsidR="0075787F" w:rsidRPr="00723A2C" w:rsidRDefault="0075787F" w:rsidP="004A1128">
            <w:pPr>
              <w:spacing w:before="0" w:after="0" w:line="240" w:lineRule="auto"/>
              <w:jc w:val="center"/>
              <w:rPr>
                <w:sz w:val="14"/>
                <w:szCs w:val="14"/>
              </w:rPr>
            </w:pPr>
          </w:p>
        </w:tc>
        <w:tc>
          <w:tcPr>
            <w:tcW w:w="596" w:type="dxa"/>
            <w:noWrap/>
          </w:tcPr>
          <w:p w:rsidR="0075787F" w:rsidRPr="00723A2C" w:rsidRDefault="0075787F" w:rsidP="004A1128">
            <w:pPr>
              <w:spacing w:before="0" w:after="0" w:line="240" w:lineRule="auto"/>
              <w:jc w:val="center"/>
              <w:rPr>
                <w:sz w:val="14"/>
                <w:szCs w:val="14"/>
              </w:rPr>
            </w:pPr>
          </w:p>
        </w:tc>
        <w:tc>
          <w:tcPr>
            <w:tcW w:w="683" w:type="dxa"/>
            <w:noWrap/>
          </w:tcPr>
          <w:p w:rsidR="0075787F" w:rsidRPr="00723A2C" w:rsidRDefault="0075787F" w:rsidP="004A1128">
            <w:pPr>
              <w:spacing w:before="0" w:after="0" w:line="240" w:lineRule="auto"/>
              <w:jc w:val="center"/>
              <w:rPr>
                <w:sz w:val="14"/>
                <w:szCs w:val="14"/>
              </w:rPr>
            </w:pPr>
          </w:p>
        </w:tc>
        <w:tc>
          <w:tcPr>
            <w:tcW w:w="720" w:type="dxa"/>
            <w:gridSpan w:val="2"/>
            <w:noWrap/>
          </w:tcPr>
          <w:p w:rsidR="0075787F" w:rsidRPr="00723A2C" w:rsidRDefault="0075787F" w:rsidP="004A1128">
            <w:pPr>
              <w:spacing w:line="240" w:lineRule="auto"/>
              <w:jc w:val="center"/>
              <w:rPr>
                <w:sz w:val="14"/>
                <w:szCs w:val="14"/>
              </w:rPr>
            </w:pPr>
          </w:p>
        </w:tc>
        <w:tc>
          <w:tcPr>
            <w:tcW w:w="664" w:type="dxa"/>
            <w:noWrap/>
          </w:tcPr>
          <w:p w:rsidR="0075787F" w:rsidRPr="00723A2C" w:rsidRDefault="0075787F" w:rsidP="004A1128">
            <w:pPr>
              <w:spacing w:before="0" w:after="0" w:line="240" w:lineRule="auto"/>
              <w:jc w:val="center"/>
              <w:rPr>
                <w:sz w:val="14"/>
                <w:szCs w:val="14"/>
              </w:rPr>
            </w:pPr>
          </w:p>
        </w:tc>
        <w:tc>
          <w:tcPr>
            <w:tcW w:w="678" w:type="dxa"/>
            <w:noWrap/>
          </w:tcPr>
          <w:p w:rsidR="0075787F" w:rsidRPr="00723A2C" w:rsidRDefault="0075787F" w:rsidP="004A1128">
            <w:pPr>
              <w:spacing w:before="0" w:after="0" w:line="240" w:lineRule="auto"/>
              <w:jc w:val="center"/>
              <w:rPr>
                <w:sz w:val="14"/>
                <w:szCs w:val="14"/>
              </w:rPr>
            </w:pPr>
          </w:p>
        </w:tc>
        <w:tc>
          <w:tcPr>
            <w:tcW w:w="709" w:type="dxa"/>
            <w:noWrap/>
          </w:tcPr>
          <w:p w:rsidR="0075787F" w:rsidRPr="00723A2C" w:rsidRDefault="0075787F" w:rsidP="004A1128">
            <w:pPr>
              <w:spacing w:before="0" w:after="0" w:line="240" w:lineRule="auto"/>
              <w:jc w:val="center"/>
              <w:rPr>
                <w:sz w:val="14"/>
                <w:szCs w:val="14"/>
              </w:rPr>
            </w:pPr>
          </w:p>
        </w:tc>
        <w:tc>
          <w:tcPr>
            <w:tcW w:w="709" w:type="dxa"/>
            <w:noWrap/>
          </w:tcPr>
          <w:p w:rsidR="0075787F" w:rsidRPr="00723A2C" w:rsidRDefault="0075787F" w:rsidP="004A1128">
            <w:pPr>
              <w:spacing w:before="0" w:after="0" w:line="240" w:lineRule="auto"/>
              <w:jc w:val="center"/>
              <w:rPr>
                <w:sz w:val="14"/>
                <w:szCs w:val="14"/>
              </w:rPr>
            </w:pPr>
          </w:p>
        </w:tc>
        <w:tc>
          <w:tcPr>
            <w:tcW w:w="283" w:type="dxa"/>
            <w:noWrap/>
          </w:tcPr>
          <w:p w:rsidR="0075787F" w:rsidRPr="00723A2C" w:rsidRDefault="0075787F" w:rsidP="004A1128">
            <w:pPr>
              <w:spacing w:before="0" w:after="0" w:line="240" w:lineRule="auto"/>
              <w:jc w:val="center"/>
              <w:rPr>
                <w:sz w:val="14"/>
                <w:szCs w:val="14"/>
              </w:rPr>
            </w:pPr>
          </w:p>
        </w:tc>
        <w:tc>
          <w:tcPr>
            <w:tcW w:w="799" w:type="dxa"/>
          </w:tcPr>
          <w:p w:rsidR="0075787F" w:rsidRPr="00723A2C" w:rsidRDefault="0075787F" w:rsidP="004A1128">
            <w:pPr>
              <w:spacing w:before="0" w:after="0" w:line="240" w:lineRule="auto"/>
              <w:jc w:val="center"/>
              <w:rPr>
                <w:sz w:val="14"/>
                <w:szCs w:val="14"/>
              </w:rPr>
            </w:pPr>
          </w:p>
        </w:tc>
      </w:tr>
      <w:tr w:rsidR="0075787F" w:rsidRPr="00723A2C" w:rsidTr="006416FD">
        <w:trPr>
          <w:trHeight w:val="270"/>
        </w:trPr>
        <w:tc>
          <w:tcPr>
            <w:tcW w:w="1382" w:type="dxa"/>
            <w:vMerge/>
          </w:tcPr>
          <w:p w:rsidR="0075787F" w:rsidRPr="00723A2C" w:rsidRDefault="0075787F" w:rsidP="004A1128">
            <w:pPr>
              <w:spacing w:before="0" w:after="0" w:line="240" w:lineRule="auto"/>
              <w:rPr>
                <w:sz w:val="14"/>
                <w:szCs w:val="14"/>
              </w:rPr>
            </w:pPr>
          </w:p>
        </w:tc>
        <w:tc>
          <w:tcPr>
            <w:tcW w:w="986" w:type="dxa"/>
            <w:gridSpan w:val="3"/>
          </w:tcPr>
          <w:p w:rsidR="0075787F" w:rsidRPr="00723A2C" w:rsidRDefault="0075787F" w:rsidP="004A1128">
            <w:pPr>
              <w:spacing w:before="0" w:after="0" w:line="240" w:lineRule="auto"/>
              <w:rPr>
                <w:sz w:val="14"/>
                <w:szCs w:val="14"/>
              </w:rPr>
            </w:pPr>
            <w:r w:rsidRPr="00723A2C">
              <w:rPr>
                <w:sz w:val="14"/>
                <w:szCs w:val="14"/>
              </w:rPr>
              <w:t>Αφετηρία</w:t>
            </w:r>
          </w:p>
        </w:tc>
        <w:tc>
          <w:tcPr>
            <w:tcW w:w="778" w:type="dxa"/>
            <w:noWrap/>
          </w:tcPr>
          <w:p w:rsidR="0075787F" w:rsidRPr="00723A2C" w:rsidRDefault="0075787F" w:rsidP="004A1128">
            <w:pPr>
              <w:spacing w:before="0" w:after="0" w:line="240" w:lineRule="auto"/>
              <w:jc w:val="center"/>
              <w:rPr>
                <w:sz w:val="14"/>
                <w:szCs w:val="14"/>
              </w:rPr>
            </w:pPr>
          </w:p>
        </w:tc>
        <w:tc>
          <w:tcPr>
            <w:tcW w:w="596" w:type="dxa"/>
            <w:noWrap/>
          </w:tcPr>
          <w:p w:rsidR="0075787F" w:rsidRPr="00723A2C" w:rsidRDefault="0075787F" w:rsidP="004A1128">
            <w:pPr>
              <w:spacing w:before="0" w:after="0" w:line="240" w:lineRule="auto"/>
              <w:jc w:val="center"/>
              <w:rPr>
                <w:sz w:val="14"/>
                <w:szCs w:val="14"/>
              </w:rPr>
            </w:pPr>
          </w:p>
        </w:tc>
        <w:tc>
          <w:tcPr>
            <w:tcW w:w="683" w:type="dxa"/>
            <w:noWrap/>
          </w:tcPr>
          <w:p w:rsidR="0075787F" w:rsidRPr="00723A2C" w:rsidRDefault="0075787F" w:rsidP="004A1128">
            <w:pPr>
              <w:spacing w:before="0" w:after="0" w:line="240" w:lineRule="auto"/>
              <w:jc w:val="center"/>
              <w:rPr>
                <w:sz w:val="14"/>
                <w:szCs w:val="14"/>
              </w:rPr>
            </w:pPr>
          </w:p>
        </w:tc>
        <w:tc>
          <w:tcPr>
            <w:tcW w:w="720" w:type="dxa"/>
            <w:gridSpan w:val="2"/>
            <w:noWrap/>
          </w:tcPr>
          <w:p w:rsidR="0075787F" w:rsidRPr="00723A2C" w:rsidRDefault="0075787F" w:rsidP="004A1128">
            <w:pPr>
              <w:spacing w:line="240" w:lineRule="auto"/>
              <w:jc w:val="center"/>
              <w:rPr>
                <w:sz w:val="14"/>
                <w:szCs w:val="14"/>
              </w:rPr>
            </w:pPr>
          </w:p>
        </w:tc>
        <w:tc>
          <w:tcPr>
            <w:tcW w:w="664" w:type="dxa"/>
            <w:noWrap/>
          </w:tcPr>
          <w:p w:rsidR="0075787F" w:rsidRPr="00723A2C" w:rsidRDefault="0075787F" w:rsidP="004A1128">
            <w:pPr>
              <w:spacing w:before="0" w:after="0" w:line="240" w:lineRule="auto"/>
              <w:jc w:val="center"/>
              <w:rPr>
                <w:sz w:val="14"/>
                <w:szCs w:val="14"/>
              </w:rPr>
            </w:pPr>
          </w:p>
        </w:tc>
        <w:tc>
          <w:tcPr>
            <w:tcW w:w="678" w:type="dxa"/>
            <w:noWrap/>
          </w:tcPr>
          <w:p w:rsidR="0075787F" w:rsidRPr="00723A2C" w:rsidRDefault="0075787F" w:rsidP="004A1128">
            <w:pPr>
              <w:spacing w:before="0" w:after="0" w:line="240" w:lineRule="auto"/>
              <w:jc w:val="center"/>
              <w:rPr>
                <w:sz w:val="14"/>
                <w:szCs w:val="14"/>
              </w:rPr>
            </w:pPr>
          </w:p>
        </w:tc>
        <w:tc>
          <w:tcPr>
            <w:tcW w:w="709" w:type="dxa"/>
            <w:noWrap/>
          </w:tcPr>
          <w:p w:rsidR="0075787F" w:rsidRPr="00723A2C" w:rsidRDefault="0075787F" w:rsidP="004A1128">
            <w:pPr>
              <w:spacing w:before="0" w:after="0" w:line="240" w:lineRule="auto"/>
              <w:jc w:val="center"/>
              <w:rPr>
                <w:sz w:val="14"/>
                <w:szCs w:val="14"/>
              </w:rPr>
            </w:pPr>
          </w:p>
        </w:tc>
        <w:tc>
          <w:tcPr>
            <w:tcW w:w="709" w:type="dxa"/>
            <w:noWrap/>
          </w:tcPr>
          <w:p w:rsidR="0075787F" w:rsidRPr="00723A2C" w:rsidRDefault="0075787F" w:rsidP="004A1128">
            <w:pPr>
              <w:spacing w:before="0" w:after="0" w:line="240" w:lineRule="auto"/>
              <w:jc w:val="center"/>
              <w:rPr>
                <w:sz w:val="14"/>
                <w:szCs w:val="14"/>
              </w:rPr>
            </w:pPr>
          </w:p>
        </w:tc>
        <w:tc>
          <w:tcPr>
            <w:tcW w:w="283" w:type="dxa"/>
            <w:noWrap/>
          </w:tcPr>
          <w:p w:rsidR="0075787F" w:rsidRPr="00723A2C" w:rsidRDefault="0075787F" w:rsidP="004A1128">
            <w:pPr>
              <w:spacing w:before="0" w:after="0" w:line="240" w:lineRule="auto"/>
              <w:jc w:val="center"/>
              <w:rPr>
                <w:sz w:val="14"/>
                <w:szCs w:val="14"/>
              </w:rPr>
            </w:pPr>
          </w:p>
        </w:tc>
        <w:tc>
          <w:tcPr>
            <w:tcW w:w="799" w:type="dxa"/>
          </w:tcPr>
          <w:p w:rsidR="0075787F" w:rsidRPr="00723A2C" w:rsidRDefault="0075787F" w:rsidP="004A1128">
            <w:pPr>
              <w:spacing w:before="0" w:after="0" w:line="240" w:lineRule="auto"/>
              <w:jc w:val="center"/>
              <w:rPr>
                <w:sz w:val="14"/>
                <w:szCs w:val="14"/>
              </w:rPr>
            </w:pPr>
          </w:p>
        </w:tc>
      </w:tr>
      <w:tr w:rsidR="0075787F" w:rsidRPr="00723A2C" w:rsidTr="006416FD">
        <w:trPr>
          <w:trHeight w:val="263"/>
        </w:trPr>
        <w:tc>
          <w:tcPr>
            <w:tcW w:w="1382" w:type="dxa"/>
            <w:vMerge w:val="restart"/>
          </w:tcPr>
          <w:p w:rsidR="0075787F" w:rsidRPr="00723A2C" w:rsidRDefault="0075787F" w:rsidP="004A1128">
            <w:pPr>
              <w:spacing w:before="0" w:after="0" w:line="240" w:lineRule="auto"/>
              <w:rPr>
                <w:sz w:val="14"/>
                <w:szCs w:val="14"/>
              </w:rPr>
            </w:pPr>
            <w:r w:rsidRPr="00723A2C">
              <w:rPr>
                <w:rFonts w:cs="Arial"/>
                <w:sz w:val="14"/>
                <w:szCs w:val="14"/>
              </w:rPr>
              <w:lastRenderedPageBreak/>
              <w:t xml:space="preserve">Αριθμός εκπαιδευτικού προσωπικού εκπαιδευμένου σε ΤΠΕ </w:t>
            </w:r>
          </w:p>
        </w:tc>
        <w:tc>
          <w:tcPr>
            <w:tcW w:w="986" w:type="dxa"/>
            <w:gridSpan w:val="3"/>
          </w:tcPr>
          <w:p w:rsidR="0075787F" w:rsidRPr="00723A2C" w:rsidRDefault="0075787F" w:rsidP="004A1128">
            <w:pPr>
              <w:spacing w:before="0" w:after="0" w:line="240" w:lineRule="auto"/>
              <w:rPr>
                <w:sz w:val="14"/>
                <w:szCs w:val="14"/>
              </w:rPr>
            </w:pPr>
            <w:r w:rsidRPr="00723A2C">
              <w:rPr>
                <w:sz w:val="14"/>
                <w:szCs w:val="14"/>
              </w:rPr>
              <w:t>Ολοκλήρωση</w:t>
            </w:r>
          </w:p>
        </w:tc>
        <w:tc>
          <w:tcPr>
            <w:tcW w:w="778" w:type="dxa"/>
            <w:noWrap/>
          </w:tcPr>
          <w:p w:rsidR="0075787F" w:rsidRPr="00723A2C" w:rsidRDefault="0075787F" w:rsidP="004A1128">
            <w:pPr>
              <w:spacing w:before="0" w:after="0" w:line="240" w:lineRule="auto"/>
              <w:jc w:val="center"/>
              <w:rPr>
                <w:sz w:val="14"/>
                <w:szCs w:val="14"/>
              </w:rPr>
            </w:pPr>
            <w:r w:rsidRPr="00723A2C">
              <w:rPr>
                <w:sz w:val="14"/>
                <w:szCs w:val="14"/>
              </w:rPr>
              <w:t>0</w:t>
            </w:r>
          </w:p>
        </w:tc>
        <w:tc>
          <w:tcPr>
            <w:tcW w:w="596" w:type="dxa"/>
            <w:noWrap/>
          </w:tcPr>
          <w:p w:rsidR="0075787F" w:rsidRPr="00723A2C" w:rsidRDefault="0075787F" w:rsidP="004A1128">
            <w:pPr>
              <w:spacing w:before="0" w:after="0" w:line="240" w:lineRule="auto"/>
              <w:jc w:val="center"/>
              <w:rPr>
                <w:sz w:val="14"/>
                <w:szCs w:val="14"/>
              </w:rPr>
            </w:pPr>
            <w:r w:rsidRPr="00723A2C">
              <w:rPr>
                <w:sz w:val="14"/>
                <w:szCs w:val="14"/>
                <w:lang w:val="en-US"/>
              </w:rPr>
              <w:t>0</w:t>
            </w:r>
          </w:p>
        </w:tc>
        <w:tc>
          <w:tcPr>
            <w:tcW w:w="683" w:type="dxa"/>
            <w:noWrap/>
          </w:tcPr>
          <w:p w:rsidR="0075787F" w:rsidRPr="00723A2C" w:rsidRDefault="0075787F" w:rsidP="004A1128">
            <w:pPr>
              <w:spacing w:before="0" w:after="0" w:line="240" w:lineRule="auto"/>
              <w:jc w:val="center"/>
              <w:rPr>
                <w:sz w:val="14"/>
                <w:szCs w:val="14"/>
              </w:rPr>
            </w:pPr>
            <w:r w:rsidRPr="00723A2C">
              <w:rPr>
                <w:sz w:val="14"/>
                <w:szCs w:val="14"/>
              </w:rPr>
              <w:t>0</w:t>
            </w:r>
          </w:p>
        </w:tc>
        <w:tc>
          <w:tcPr>
            <w:tcW w:w="720" w:type="dxa"/>
            <w:gridSpan w:val="2"/>
            <w:noWrap/>
          </w:tcPr>
          <w:p w:rsidR="0075787F" w:rsidRPr="00723A2C" w:rsidRDefault="0075787F" w:rsidP="004A1128">
            <w:pPr>
              <w:spacing w:line="240" w:lineRule="auto"/>
              <w:jc w:val="center"/>
              <w:rPr>
                <w:sz w:val="14"/>
                <w:szCs w:val="14"/>
              </w:rPr>
            </w:pPr>
            <w:r w:rsidRPr="00723A2C">
              <w:rPr>
                <w:sz w:val="14"/>
                <w:szCs w:val="14"/>
              </w:rPr>
              <w:t>1.483</w:t>
            </w:r>
          </w:p>
        </w:tc>
        <w:tc>
          <w:tcPr>
            <w:tcW w:w="664" w:type="dxa"/>
            <w:noWrap/>
          </w:tcPr>
          <w:p w:rsidR="0075787F" w:rsidRPr="00723A2C" w:rsidRDefault="0075787F" w:rsidP="004A1128">
            <w:pPr>
              <w:spacing w:before="0" w:after="0" w:line="240" w:lineRule="auto"/>
              <w:jc w:val="center"/>
              <w:rPr>
                <w:sz w:val="14"/>
                <w:szCs w:val="14"/>
              </w:rPr>
            </w:pPr>
            <w:r>
              <w:rPr>
                <w:sz w:val="14"/>
                <w:szCs w:val="14"/>
              </w:rPr>
              <w:t>3.431</w:t>
            </w:r>
          </w:p>
        </w:tc>
        <w:tc>
          <w:tcPr>
            <w:tcW w:w="678" w:type="dxa"/>
            <w:noWrap/>
          </w:tcPr>
          <w:p w:rsidR="0075787F" w:rsidRPr="00723A2C" w:rsidRDefault="0075787F" w:rsidP="004A1128">
            <w:pPr>
              <w:spacing w:before="0" w:after="0" w:line="240" w:lineRule="auto"/>
              <w:jc w:val="center"/>
              <w:rPr>
                <w:sz w:val="14"/>
                <w:szCs w:val="14"/>
              </w:rPr>
            </w:pPr>
            <w:r>
              <w:rPr>
                <w:sz w:val="14"/>
                <w:szCs w:val="14"/>
              </w:rPr>
              <w:t>5.696</w:t>
            </w:r>
          </w:p>
        </w:tc>
        <w:tc>
          <w:tcPr>
            <w:tcW w:w="709" w:type="dxa"/>
            <w:noWrap/>
          </w:tcPr>
          <w:p w:rsidR="0075787F" w:rsidRPr="003A3D6D" w:rsidRDefault="0075787F" w:rsidP="004A1128">
            <w:pPr>
              <w:spacing w:before="0" w:after="0" w:line="240" w:lineRule="auto"/>
              <w:jc w:val="center"/>
              <w:rPr>
                <w:sz w:val="14"/>
                <w:szCs w:val="14"/>
              </w:rPr>
            </w:pPr>
            <w:r>
              <w:rPr>
                <w:sz w:val="14"/>
                <w:szCs w:val="14"/>
              </w:rPr>
              <w:t>13.393</w:t>
            </w:r>
          </w:p>
        </w:tc>
        <w:tc>
          <w:tcPr>
            <w:tcW w:w="709" w:type="dxa"/>
            <w:noWrap/>
          </w:tcPr>
          <w:p w:rsidR="0075787F" w:rsidRPr="00714C17" w:rsidRDefault="0075787F" w:rsidP="004A1128">
            <w:pPr>
              <w:spacing w:before="0" w:after="0" w:line="240" w:lineRule="auto"/>
              <w:jc w:val="center"/>
              <w:rPr>
                <w:sz w:val="14"/>
                <w:szCs w:val="14"/>
                <w:lang w:val="en-US"/>
              </w:rPr>
            </w:pPr>
            <w:r>
              <w:rPr>
                <w:sz w:val="14"/>
                <w:szCs w:val="14"/>
                <w:lang w:val="en-US"/>
              </w:rPr>
              <w:t>12.132</w:t>
            </w:r>
            <w:r>
              <w:rPr>
                <w:rStyle w:val="af1"/>
                <w:szCs w:val="14"/>
                <w:lang w:val="en-US"/>
              </w:rPr>
              <w:footnoteReference w:id="12"/>
            </w:r>
          </w:p>
        </w:tc>
        <w:tc>
          <w:tcPr>
            <w:tcW w:w="283" w:type="dxa"/>
            <w:noWrap/>
          </w:tcPr>
          <w:p w:rsidR="0075787F" w:rsidRPr="00723A2C" w:rsidRDefault="0075787F" w:rsidP="004A1128">
            <w:pPr>
              <w:spacing w:before="0" w:after="0" w:line="240" w:lineRule="auto"/>
              <w:jc w:val="center"/>
              <w:rPr>
                <w:sz w:val="14"/>
                <w:szCs w:val="14"/>
              </w:rPr>
            </w:pPr>
          </w:p>
        </w:tc>
        <w:tc>
          <w:tcPr>
            <w:tcW w:w="799" w:type="dxa"/>
          </w:tcPr>
          <w:p w:rsidR="0075787F" w:rsidRPr="00723A2C" w:rsidRDefault="0075787F" w:rsidP="004A1128">
            <w:pPr>
              <w:spacing w:before="0" w:after="0" w:line="240" w:lineRule="auto"/>
              <w:jc w:val="center"/>
              <w:rPr>
                <w:sz w:val="14"/>
                <w:szCs w:val="14"/>
              </w:rPr>
            </w:pPr>
          </w:p>
        </w:tc>
      </w:tr>
      <w:tr w:rsidR="0075787F" w:rsidRPr="00723A2C" w:rsidTr="006416FD">
        <w:trPr>
          <w:trHeight w:val="270"/>
        </w:trPr>
        <w:tc>
          <w:tcPr>
            <w:tcW w:w="1382" w:type="dxa"/>
            <w:vMerge/>
          </w:tcPr>
          <w:p w:rsidR="0075787F" w:rsidRPr="00723A2C" w:rsidRDefault="0075787F" w:rsidP="004A1128">
            <w:pPr>
              <w:spacing w:before="0" w:after="0" w:line="240" w:lineRule="auto"/>
              <w:rPr>
                <w:sz w:val="14"/>
                <w:szCs w:val="14"/>
              </w:rPr>
            </w:pPr>
          </w:p>
        </w:tc>
        <w:tc>
          <w:tcPr>
            <w:tcW w:w="986" w:type="dxa"/>
            <w:gridSpan w:val="3"/>
          </w:tcPr>
          <w:p w:rsidR="0075787F" w:rsidRPr="00723A2C" w:rsidRDefault="0075787F" w:rsidP="004A1128">
            <w:pPr>
              <w:spacing w:before="0" w:after="0" w:line="240" w:lineRule="auto"/>
              <w:rPr>
                <w:sz w:val="14"/>
                <w:szCs w:val="14"/>
              </w:rPr>
            </w:pPr>
            <w:r w:rsidRPr="00723A2C">
              <w:rPr>
                <w:sz w:val="14"/>
                <w:szCs w:val="14"/>
              </w:rPr>
              <w:t>Στόχος</w:t>
            </w:r>
          </w:p>
        </w:tc>
        <w:tc>
          <w:tcPr>
            <w:tcW w:w="778" w:type="dxa"/>
            <w:noWrap/>
          </w:tcPr>
          <w:p w:rsidR="0075787F" w:rsidRPr="00723A2C" w:rsidRDefault="0075787F" w:rsidP="004A1128">
            <w:pPr>
              <w:spacing w:before="0" w:after="0" w:line="240" w:lineRule="auto"/>
              <w:jc w:val="center"/>
              <w:rPr>
                <w:sz w:val="14"/>
                <w:szCs w:val="14"/>
              </w:rPr>
            </w:pPr>
          </w:p>
        </w:tc>
        <w:tc>
          <w:tcPr>
            <w:tcW w:w="596" w:type="dxa"/>
            <w:noWrap/>
          </w:tcPr>
          <w:p w:rsidR="0075787F" w:rsidRPr="00723A2C" w:rsidRDefault="0075787F" w:rsidP="004A1128">
            <w:pPr>
              <w:spacing w:before="0" w:after="0" w:line="240" w:lineRule="auto"/>
              <w:jc w:val="center"/>
              <w:rPr>
                <w:sz w:val="14"/>
                <w:szCs w:val="14"/>
              </w:rPr>
            </w:pPr>
          </w:p>
        </w:tc>
        <w:tc>
          <w:tcPr>
            <w:tcW w:w="683" w:type="dxa"/>
            <w:noWrap/>
          </w:tcPr>
          <w:p w:rsidR="0075787F" w:rsidRPr="00723A2C" w:rsidRDefault="0075787F" w:rsidP="004A1128">
            <w:pPr>
              <w:spacing w:before="0" w:after="0" w:line="240" w:lineRule="auto"/>
              <w:jc w:val="center"/>
              <w:rPr>
                <w:sz w:val="14"/>
                <w:szCs w:val="14"/>
              </w:rPr>
            </w:pPr>
          </w:p>
        </w:tc>
        <w:tc>
          <w:tcPr>
            <w:tcW w:w="720" w:type="dxa"/>
            <w:gridSpan w:val="2"/>
            <w:noWrap/>
          </w:tcPr>
          <w:p w:rsidR="0075787F" w:rsidRPr="00723A2C" w:rsidRDefault="0075787F" w:rsidP="004A1128">
            <w:pPr>
              <w:spacing w:line="240" w:lineRule="auto"/>
              <w:jc w:val="center"/>
              <w:rPr>
                <w:sz w:val="14"/>
                <w:szCs w:val="14"/>
              </w:rPr>
            </w:pPr>
          </w:p>
        </w:tc>
        <w:tc>
          <w:tcPr>
            <w:tcW w:w="664" w:type="dxa"/>
            <w:noWrap/>
          </w:tcPr>
          <w:p w:rsidR="0075787F" w:rsidRPr="00723A2C" w:rsidRDefault="0075787F" w:rsidP="004A1128">
            <w:pPr>
              <w:spacing w:before="0" w:after="0" w:line="240" w:lineRule="auto"/>
              <w:jc w:val="center"/>
              <w:rPr>
                <w:sz w:val="14"/>
                <w:szCs w:val="14"/>
              </w:rPr>
            </w:pPr>
          </w:p>
        </w:tc>
        <w:tc>
          <w:tcPr>
            <w:tcW w:w="678" w:type="dxa"/>
            <w:noWrap/>
          </w:tcPr>
          <w:p w:rsidR="0075787F" w:rsidRPr="00723A2C" w:rsidRDefault="0075787F" w:rsidP="004A1128">
            <w:pPr>
              <w:spacing w:before="0" w:after="0" w:line="240" w:lineRule="auto"/>
              <w:jc w:val="center"/>
              <w:rPr>
                <w:sz w:val="14"/>
                <w:szCs w:val="14"/>
              </w:rPr>
            </w:pPr>
          </w:p>
        </w:tc>
        <w:tc>
          <w:tcPr>
            <w:tcW w:w="709" w:type="dxa"/>
            <w:noWrap/>
          </w:tcPr>
          <w:p w:rsidR="0075787F" w:rsidRPr="00723A2C" w:rsidRDefault="0075787F" w:rsidP="004A1128">
            <w:pPr>
              <w:spacing w:before="0" w:after="0" w:line="240" w:lineRule="auto"/>
              <w:jc w:val="center"/>
              <w:rPr>
                <w:sz w:val="14"/>
                <w:szCs w:val="14"/>
              </w:rPr>
            </w:pPr>
          </w:p>
        </w:tc>
        <w:tc>
          <w:tcPr>
            <w:tcW w:w="709" w:type="dxa"/>
            <w:noWrap/>
          </w:tcPr>
          <w:p w:rsidR="0075787F" w:rsidRPr="00723A2C" w:rsidRDefault="0075787F" w:rsidP="004A1128">
            <w:pPr>
              <w:spacing w:before="0" w:after="0" w:line="240" w:lineRule="auto"/>
              <w:jc w:val="center"/>
              <w:rPr>
                <w:sz w:val="14"/>
                <w:szCs w:val="14"/>
              </w:rPr>
            </w:pPr>
          </w:p>
        </w:tc>
        <w:tc>
          <w:tcPr>
            <w:tcW w:w="283" w:type="dxa"/>
            <w:noWrap/>
          </w:tcPr>
          <w:p w:rsidR="0075787F" w:rsidRPr="00723A2C" w:rsidRDefault="0075787F" w:rsidP="004A1128">
            <w:pPr>
              <w:spacing w:before="0" w:after="0" w:line="240" w:lineRule="auto"/>
              <w:jc w:val="center"/>
              <w:rPr>
                <w:sz w:val="14"/>
                <w:szCs w:val="14"/>
              </w:rPr>
            </w:pPr>
          </w:p>
        </w:tc>
        <w:tc>
          <w:tcPr>
            <w:tcW w:w="799" w:type="dxa"/>
          </w:tcPr>
          <w:p w:rsidR="0075787F" w:rsidRPr="00723A2C" w:rsidRDefault="0075787F" w:rsidP="004A1128">
            <w:pPr>
              <w:spacing w:before="0" w:after="0" w:line="240" w:lineRule="auto"/>
              <w:jc w:val="center"/>
              <w:rPr>
                <w:sz w:val="14"/>
                <w:szCs w:val="14"/>
              </w:rPr>
            </w:pPr>
            <w:r w:rsidRPr="00723A2C">
              <w:rPr>
                <w:rFonts w:cs="Arial"/>
                <w:sz w:val="14"/>
                <w:szCs w:val="14"/>
              </w:rPr>
              <w:t>30.000</w:t>
            </w:r>
          </w:p>
        </w:tc>
      </w:tr>
      <w:tr w:rsidR="0075787F" w:rsidRPr="00723A2C" w:rsidTr="006416FD">
        <w:trPr>
          <w:trHeight w:val="270"/>
        </w:trPr>
        <w:tc>
          <w:tcPr>
            <w:tcW w:w="1382" w:type="dxa"/>
            <w:vMerge/>
          </w:tcPr>
          <w:p w:rsidR="0075787F" w:rsidRPr="00723A2C" w:rsidRDefault="0075787F" w:rsidP="004A1128">
            <w:pPr>
              <w:spacing w:before="0" w:after="0" w:line="240" w:lineRule="auto"/>
              <w:rPr>
                <w:sz w:val="14"/>
                <w:szCs w:val="14"/>
              </w:rPr>
            </w:pPr>
          </w:p>
        </w:tc>
        <w:tc>
          <w:tcPr>
            <w:tcW w:w="986" w:type="dxa"/>
            <w:gridSpan w:val="3"/>
          </w:tcPr>
          <w:p w:rsidR="0075787F" w:rsidRPr="00723A2C" w:rsidRDefault="0075787F" w:rsidP="004A1128">
            <w:pPr>
              <w:spacing w:before="0" w:after="0" w:line="240" w:lineRule="auto"/>
              <w:rPr>
                <w:sz w:val="14"/>
                <w:szCs w:val="14"/>
              </w:rPr>
            </w:pPr>
            <w:r w:rsidRPr="00723A2C">
              <w:rPr>
                <w:sz w:val="14"/>
                <w:szCs w:val="14"/>
              </w:rPr>
              <w:t>Αφετηρία</w:t>
            </w:r>
          </w:p>
        </w:tc>
        <w:tc>
          <w:tcPr>
            <w:tcW w:w="778" w:type="dxa"/>
            <w:noWrap/>
          </w:tcPr>
          <w:p w:rsidR="0075787F" w:rsidRPr="00723A2C" w:rsidRDefault="0075787F" w:rsidP="004A1128">
            <w:pPr>
              <w:spacing w:before="0" w:after="0" w:line="240" w:lineRule="auto"/>
              <w:jc w:val="center"/>
              <w:rPr>
                <w:sz w:val="14"/>
                <w:szCs w:val="14"/>
              </w:rPr>
            </w:pPr>
            <w:r w:rsidRPr="00723A2C">
              <w:rPr>
                <w:sz w:val="14"/>
                <w:szCs w:val="14"/>
                <w:lang w:val="en-US"/>
              </w:rPr>
              <w:t>27.250</w:t>
            </w:r>
          </w:p>
        </w:tc>
        <w:tc>
          <w:tcPr>
            <w:tcW w:w="596" w:type="dxa"/>
            <w:noWrap/>
          </w:tcPr>
          <w:p w:rsidR="0075787F" w:rsidRPr="00723A2C" w:rsidRDefault="0075787F" w:rsidP="004A1128">
            <w:pPr>
              <w:spacing w:before="0" w:after="0" w:line="240" w:lineRule="auto"/>
              <w:jc w:val="center"/>
              <w:rPr>
                <w:sz w:val="14"/>
                <w:szCs w:val="14"/>
              </w:rPr>
            </w:pPr>
          </w:p>
        </w:tc>
        <w:tc>
          <w:tcPr>
            <w:tcW w:w="683" w:type="dxa"/>
            <w:noWrap/>
          </w:tcPr>
          <w:p w:rsidR="0075787F" w:rsidRPr="00723A2C" w:rsidRDefault="0075787F" w:rsidP="004A1128">
            <w:pPr>
              <w:spacing w:before="0" w:after="0" w:line="240" w:lineRule="auto"/>
              <w:jc w:val="center"/>
              <w:rPr>
                <w:sz w:val="14"/>
                <w:szCs w:val="14"/>
              </w:rPr>
            </w:pPr>
          </w:p>
        </w:tc>
        <w:tc>
          <w:tcPr>
            <w:tcW w:w="720" w:type="dxa"/>
            <w:gridSpan w:val="2"/>
            <w:noWrap/>
          </w:tcPr>
          <w:p w:rsidR="0075787F" w:rsidRPr="00723A2C" w:rsidRDefault="0075787F" w:rsidP="004A1128">
            <w:pPr>
              <w:spacing w:line="240" w:lineRule="auto"/>
              <w:jc w:val="center"/>
              <w:rPr>
                <w:sz w:val="14"/>
                <w:szCs w:val="14"/>
              </w:rPr>
            </w:pPr>
          </w:p>
        </w:tc>
        <w:tc>
          <w:tcPr>
            <w:tcW w:w="664" w:type="dxa"/>
            <w:noWrap/>
          </w:tcPr>
          <w:p w:rsidR="0075787F" w:rsidRPr="00723A2C" w:rsidRDefault="0075787F" w:rsidP="004A1128">
            <w:pPr>
              <w:spacing w:before="0" w:after="0" w:line="240" w:lineRule="auto"/>
              <w:jc w:val="center"/>
              <w:rPr>
                <w:sz w:val="14"/>
                <w:szCs w:val="14"/>
              </w:rPr>
            </w:pPr>
          </w:p>
        </w:tc>
        <w:tc>
          <w:tcPr>
            <w:tcW w:w="678" w:type="dxa"/>
            <w:noWrap/>
          </w:tcPr>
          <w:p w:rsidR="0075787F" w:rsidRPr="00723A2C" w:rsidRDefault="0075787F" w:rsidP="004A1128">
            <w:pPr>
              <w:spacing w:before="0" w:after="0" w:line="240" w:lineRule="auto"/>
              <w:jc w:val="center"/>
              <w:rPr>
                <w:sz w:val="14"/>
                <w:szCs w:val="14"/>
              </w:rPr>
            </w:pPr>
          </w:p>
        </w:tc>
        <w:tc>
          <w:tcPr>
            <w:tcW w:w="709" w:type="dxa"/>
            <w:noWrap/>
          </w:tcPr>
          <w:p w:rsidR="0075787F" w:rsidRPr="00723A2C" w:rsidRDefault="0075787F" w:rsidP="004A1128">
            <w:pPr>
              <w:spacing w:before="0" w:after="0" w:line="240" w:lineRule="auto"/>
              <w:jc w:val="center"/>
              <w:rPr>
                <w:sz w:val="14"/>
                <w:szCs w:val="14"/>
              </w:rPr>
            </w:pPr>
          </w:p>
        </w:tc>
        <w:tc>
          <w:tcPr>
            <w:tcW w:w="709" w:type="dxa"/>
            <w:noWrap/>
          </w:tcPr>
          <w:p w:rsidR="0075787F" w:rsidRPr="00723A2C" w:rsidRDefault="0075787F" w:rsidP="004A1128">
            <w:pPr>
              <w:spacing w:before="0" w:after="0" w:line="240" w:lineRule="auto"/>
              <w:jc w:val="center"/>
              <w:rPr>
                <w:sz w:val="14"/>
                <w:szCs w:val="14"/>
              </w:rPr>
            </w:pPr>
          </w:p>
        </w:tc>
        <w:tc>
          <w:tcPr>
            <w:tcW w:w="283" w:type="dxa"/>
            <w:noWrap/>
          </w:tcPr>
          <w:p w:rsidR="0075787F" w:rsidRPr="00723A2C" w:rsidRDefault="0075787F" w:rsidP="004A1128">
            <w:pPr>
              <w:spacing w:before="0" w:after="0" w:line="240" w:lineRule="auto"/>
              <w:jc w:val="center"/>
              <w:rPr>
                <w:sz w:val="14"/>
                <w:szCs w:val="14"/>
              </w:rPr>
            </w:pPr>
          </w:p>
        </w:tc>
        <w:tc>
          <w:tcPr>
            <w:tcW w:w="799" w:type="dxa"/>
          </w:tcPr>
          <w:p w:rsidR="0075787F" w:rsidRPr="00723A2C" w:rsidRDefault="0075787F" w:rsidP="004A1128">
            <w:pPr>
              <w:spacing w:before="0" w:after="0" w:line="240" w:lineRule="auto"/>
              <w:jc w:val="center"/>
              <w:rPr>
                <w:sz w:val="14"/>
                <w:szCs w:val="14"/>
              </w:rPr>
            </w:pPr>
          </w:p>
        </w:tc>
      </w:tr>
      <w:tr w:rsidR="0075787F" w:rsidRPr="00723A2C" w:rsidTr="006416FD">
        <w:trPr>
          <w:trHeight w:val="450"/>
        </w:trPr>
        <w:tc>
          <w:tcPr>
            <w:tcW w:w="1382" w:type="dxa"/>
            <w:vMerge w:val="restart"/>
          </w:tcPr>
          <w:p w:rsidR="0075787F" w:rsidRPr="00723A2C" w:rsidRDefault="0075787F" w:rsidP="004A1128">
            <w:pPr>
              <w:spacing w:before="0" w:after="0" w:line="240" w:lineRule="auto"/>
              <w:rPr>
                <w:sz w:val="14"/>
                <w:szCs w:val="14"/>
              </w:rPr>
            </w:pPr>
            <w:r w:rsidRPr="00723A2C">
              <w:rPr>
                <w:rFonts w:cs="Arial"/>
                <w:sz w:val="14"/>
                <w:szCs w:val="14"/>
              </w:rPr>
              <w:t xml:space="preserve">Ποσοστό προγραμμάτων αβάθμιας και β'βάθμιας εκπαίδευσης που αναμορφώνονται προς καινοτόμες κατευθύνσεις στο σύνολο των αναμορφούμενων προγραμμάτων (εντός και εκτός του ΕΠ) </w:t>
            </w:r>
          </w:p>
        </w:tc>
        <w:tc>
          <w:tcPr>
            <w:tcW w:w="986" w:type="dxa"/>
            <w:gridSpan w:val="3"/>
          </w:tcPr>
          <w:p w:rsidR="0075787F" w:rsidRPr="00723A2C" w:rsidRDefault="0075787F" w:rsidP="004A1128">
            <w:pPr>
              <w:spacing w:before="0" w:after="0" w:line="240" w:lineRule="auto"/>
              <w:rPr>
                <w:sz w:val="14"/>
                <w:szCs w:val="14"/>
              </w:rPr>
            </w:pPr>
            <w:r w:rsidRPr="00723A2C">
              <w:rPr>
                <w:sz w:val="14"/>
                <w:szCs w:val="14"/>
              </w:rPr>
              <w:t>Ολοκλήρωση</w:t>
            </w:r>
          </w:p>
        </w:tc>
        <w:tc>
          <w:tcPr>
            <w:tcW w:w="778" w:type="dxa"/>
            <w:noWrap/>
          </w:tcPr>
          <w:p w:rsidR="0075787F" w:rsidRPr="00723A2C" w:rsidRDefault="0075787F" w:rsidP="004A1128">
            <w:pPr>
              <w:spacing w:before="0" w:after="0" w:line="240" w:lineRule="auto"/>
              <w:jc w:val="center"/>
              <w:rPr>
                <w:sz w:val="14"/>
                <w:szCs w:val="14"/>
              </w:rPr>
            </w:pPr>
            <w:r w:rsidRPr="00723A2C">
              <w:rPr>
                <w:sz w:val="14"/>
                <w:szCs w:val="14"/>
              </w:rPr>
              <w:t>0</w:t>
            </w:r>
          </w:p>
        </w:tc>
        <w:tc>
          <w:tcPr>
            <w:tcW w:w="596" w:type="dxa"/>
            <w:noWrap/>
          </w:tcPr>
          <w:p w:rsidR="0075787F" w:rsidRPr="00723A2C" w:rsidRDefault="0075787F" w:rsidP="004A1128">
            <w:pPr>
              <w:spacing w:before="0" w:after="0" w:line="240" w:lineRule="auto"/>
              <w:jc w:val="center"/>
              <w:rPr>
                <w:sz w:val="14"/>
                <w:szCs w:val="14"/>
              </w:rPr>
            </w:pPr>
            <w:r w:rsidRPr="00723A2C">
              <w:rPr>
                <w:sz w:val="14"/>
                <w:szCs w:val="14"/>
                <w:lang w:val="en-US"/>
              </w:rPr>
              <w:t>0</w:t>
            </w:r>
          </w:p>
        </w:tc>
        <w:tc>
          <w:tcPr>
            <w:tcW w:w="683" w:type="dxa"/>
            <w:noWrap/>
          </w:tcPr>
          <w:p w:rsidR="0075787F" w:rsidRPr="00723A2C" w:rsidRDefault="0075787F" w:rsidP="004A1128">
            <w:pPr>
              <w:spacing w:before="0" w:after="0" w:line="240" w:lineRule="auto"/>
              <w:jc w:val="center"/>
              <w:rPr>
                <w:sz w:val="14"/>
                <w:szCs w:val="14"/>
              </w:rPr>
            </w:pPr>
            <w:r w:rsidRPr="00723A2C">
              <w:rPr>
                <w:sz w:val="14"/>
                <w:szCs w:val="14"/>
              </w:rPr>
              <w:t>0</w:t>
            </w:r>
          </w:p>
        </w:tc>
        <w:tc>
          <w:tcPr>
            <w:tcW w:w="720" w:type="dxa"/>
            <w:gridSpan w:val="2"/>
            <w:noWrap/>
          </w:tcPr>
          <w:p w:rsidR="0075787F" w:rsidRPr="00723A2C" w:rsidRDefault="0075787F" w:rsidP="004A1128">
            <w:pPr>
              <w:spacing w:line="240" w:lineRule="auto"/>
              <w:jc w:val="center"/>
              <w:rPr>
                <w:sz w:val="14"/>
                <w:szCs w:val="14"/>
              </w:rPr>
            </w:pPr>
            <w:r w:rsidRPr="00723A2C">
              <w:rPr>
                <w:sz w:val="14"/>
                <w:szCs w:val="14"/>
              </w:rPr>
              <w:t>0</w:t>
            </w:r>
          </w:p>
        </w:tc>
        <w:tc>
          <w:tcPr>
            <w:tcW w:w="664" w:type="dxa"/>
            <w:noWrap/>
          </w:tcPr>
          <w:p w:rsidR="0075787F" w:rsidRPr="00723A2C" w:rsidRDefault="0075787F" w:rsidP="004A1128">
            <w:pPr>
              <w:spacing w:before="0" w:after="0" w:line="240" w:lineRule="auto"/>
              <w:jc w:val="center"/>
              <w:rPr>
                <w:sz w:val="14"/>
                <w:szCs w:val="14"/>
              </w:rPr>
            </w:pPr>
            <w:r>
              <w:rPr>
                <w:sz w:val="14"/>
                <w:szCs w:val="14"/>
              </w:rPr>
              <w:t>22,5%</w:t>
            </w:r>
          </w:p>
        </w:tc>
        <w:tc>
          <w:tcPr>
            <w:tcW w:w="678" w:type="dxa"/>
            <w:noWrap/>
          </w:tcPr>
          <w:p w:rsidR="0075787F" w:rsidRPr="00723A2C" w:rsidRDefault="0075787F" w:rsidP="004A1128">
            <w:pPr>
              <w:spacing w:before="0" w:after="0" w:line="240" w:lineRule="auto"/>
              <w:jc w:val="center"/>
              <w:rPr>
                <w:sz w:val="14"/>
                <w:szCs w:val="14"/>
              </w:rPr>
            </w:pPr>
            <w:r>
              <w:rPr>
                <w:sz w:val="14"/>
                <w:szCs w:val="14"/>
              </w:rPr>
              <w:t>47%</w:t>
            </w:r>
          </w:p>
        </w:tc>
        <w:tc>
          <w:tcPr>
            <w:tcW w:w="709" w:type="dxa"/>
            <w:noWrap/>
          </w:tcPr>
          <w:p w:rsidR="0075787F" w:rsidRPr="0011759E" w:rsidRDefault="0075787F" w:rsidP="004A1128">
            <w:pPr>
              <w:spacing w:before="0" w:after="0" w:line="240" w:lineRule="auto"/>
              <w:jc w:val="center"/>
              <w:rPr>
                <w:sz w:val="14"/>
                <w:szCs w:val="14"/>
                <w:lang w:val="en-US"/>
              </w:rPr>
            </w:pPr>
            <w:r>
              <w:rPr>
                <w:sz w:val="14"/>
                <w:szCs w:val="14"/>
                <w:lang w:val="en-US"/>
              </w:rPr>
              <w:t>47%</w:t>
            </w:r>
          </w:p>
        </w:tc>
        <w:tc>
          <w:tcPr>
            <w:tcW w:w="709" w:type="dxa"/>
            <w:noWrap/>
          </w:tcPr>
          <w:p w:rsidR="0075787F" w:rsidRPr="00723A2C" w:rsidRDefault="0075787F" w:rsidP="004A1128">
            <w:pPr>
              <w:spacing w:before="0" w:after="0" w:line="240" w:lineRule="auto"/>
              <w:jc w:val="center"/>
              <w:rPr>
                <w:sz w:val="14"/>
                <w:szCs w:val="14"/>
              </w:rPr>
            </w:pPr>
            <w:r>
              <w:rPr>
                <w:sz w:val="14"/>
                <w:szCs w:val="14"/>
              </w:rPr>
              <w:t>47%</w:t>
            </w:r>
          </w:p>
        </w:tc>
        <w:tc>
          <w:tcPr>
            <w:tcW w:w="283" w:type="dxa"/>
            <w:noWrap/>
          </w:tcPr>
          <w:p w:rsidR="0075787F" w:rsidRPr="00723A2C" w:rsidRDefault="0075787F" w:rsidP="004A1128">
            <w:pPr>
              <w:spacing w:before="0" w:after="0" w:line="240" w:lineRule="auto"/>
              <w:jc w:val="center"/>
              <w:rPr>
                <w:sz w:val="14"/>
                <w:szCs w:val="14"/>
              </w:rPr>
            </w:pPr>
          </w:p>
        </w:tc>
        <w:tc>
          <w:tcPr>
            <w:tcW w:w="799" w:type="dxa"/>
          </w:tcPr>
          <w:p w:rsidR="0075787F" w:rsidRPr="00723A2C" w:rsidRDefault="0075787F" w:rsidP="004A1128">
            <w:pPr>
              <w:spacing w:before="0" w:after="0" w:line="240" w:lineRule="auto"/>
              <w:jc w:val="center"/>
              <w:rPr>
                <w:sz w:val="14"/>
                <w:szCs w:val="14"/>
              </w:rPr>
            </w:pPr>
          </w:p>
        </w:tc>
      </w:tr>
      <w:tr w:rsidR="0075787F" w:rsidRPr="00723A2C" w:rsidTr="006416FD">
        <w:trPr>
          <w:trHeight w:val="510"/>
        </w:trPr>
        <w:tc>
          <w:tcPr>
            <w:tcW w:w="1382" w:type="dxa"/>
            <w:vMerge/>
          </w:tcPr>
          <w:p w:rsidR="0075787F" w:rsidRPr="00723A2C" w:rsidRDefault="0075787F" w:rsidP="004A1128">
            <w:pPr>
              <w:spacing w:before="0" w:after="0" w:line="240" w:lineRule="auto"/>
              <w:rPr>
                <w:sz w:val="14"/>
                <w:szCs w:val="14"/>
              </w:rPr>
            </w:pPr>
          </w:p>
        </w:tc>
        <w:tc>
          <w:tcPr>
            <w:tcW w:w="986" w:type="dxa"/>
            <w:gridSpan w:val="3"/>
          </w:tcPr>
          <w:p w:rsidR="0075787F" w:rsidRPr="00723A2C" w:rsidRDefault="0075787F" w:rsidP="004A1128">
            <w:pPr>
              <w:spacing w:before="0" w:after="0" w:line="240" w:lineRule="auto"/>
              <w:rPr>
                <w:sz w:val="14"/>
                <w:szCs w:val="14"/>
              </w:rPr>
            </w:pPr>
            <w:r w:rsidRPr="00723A2C">
              <w:rPr>
                <w:sz w:val="14"/>
                <w:szCs w:val="14"/>
              </w:rPr>
              <w:t>Στόχος</w:t>
            </w:r>
          </w:p>
        </w:tc>
        <w:tc>
          <w:tcPr>
            <w:tcW w:w="778" w:type="dxa"/>
            <w:noWrap/>
          </w:tcPr>
          <w:p w:rsidR="0075787F" w:rsidRPr="00723A2C" w:rsidRDefault="0075787F" w:rsidP="004A1128">
            <w:pPr>
              <w:spacing w:before="0" w:after="0" w:line="240" w:lineRule="auto"/>
              <w:jc w:val="center"/>
              <w:rPr>
                <w:sz w:val="14"/>
                <w:szCs w:val="14"/>
              </w:rPr>
            </w:pPr>
          </w:p>
        </w:tc>
        <w:tc>
          <w:tcPr>
            <w:tcW w:w="596" w:type="dxa"/>
            <w:noWrap/>
          </w:tcPr>
          <w:p w:rsidR="0075787F" w:rsidRPr="00723A2C" w:rsidRDefault="0075787F" w:rsidP="004A1128">
            <w:pPr>
              <w:spacing w:before="0" w:after="0" w:line="240" w:lineRule="auto"/>
              <w:jc w:val="center"/>
              <w:rPr>
                <w:sz w:val="14"/>
                <w:szCs w:val="14"/>
              </w:rPr>
            </w:pPr>
          </w:p>
        </w:tc>
        <w:tc>
          <w:tcPr>
            <w:tcW w:w="683" w:type="dxa"/>
            <w:noWrap/>
          </w:tcPr>
          <w:p w:rsidR="0075787F" w:rsidRPr="00723A2C" w:rsidRDefault="0075787F" w:rsidP="004A1128">
            <w:pPr>
              <w:spacing w:before="0" w:after="0" w:line="240" w:lineRule="auto"/>
              <w:jc w:val="center"/>
              <w:rPr>
                <w:sz w:val="14"/>
                <w:szCs w:val="14"/>
              </w:rPr>
            </w:pPr>
          </w:p>
        </w:tc>
        <w:tc>
          <w:tcPr>
            <w:tcW w:w="720" w:type="dxa"/>
            <w:gridSpan w:val="2"/>
            <w:noWrap/>
          </w:tcPr>
          <w:p w:rsidR="0075787F" w:rsidRPr="00723A2C" w:rsidRDefault="0075787F" w:rsidP="004A1128">
            <w:pPr>
              <w:spacing w:line="240" w:lineRule="auto"/>
              <w:jc w:val="center"/>
              <w:rPr>
                <w:sz w:val="14"/>
                <w:szCs w:val="14"/>
              </w:rPr>
            </w:pPr>
          </w:p>
        </w:tc>
        <w:tc>
          <w:tcPr>
            <w:tcW w:w="664" w:type="dxa"/>
            <w:noWrap/>
          </w:tcPr>
          <w:p w:rsidR="0075787F" w:rsidRPr="00723A2C" w:rsidRDefault="0075787F" w:rsidP="004A1128">
            <w:pPr>
              <w:spacing w:before="0" w:after="0" w:line="240" w:lineRule="auto"/>
              <w:jc w:val="center"/>
              <w:rPr>
                <w:sz w:val="14"/>
                <w:szCs w:val="14"/>
              </w:rPr>
            </w:pPr>
          </w:p>
        </w:tc>
        <w:tc>
          <w:tcPr>
            <w:tcW w:w="678" w:type="dxa"/>
            <w:noWrap/>
          </w:tcPr>
          <w:p w:rsidR="0075787F" w:rsidRPr="00723A2C" w:rsidRDefault="0075787F" w:rsidP="004A1128">
            <w:pPr>
              <w:spacing w:before="0" w:after="0" w:line="240" w:lineRule="auto"/>
              <w:jc w:val="center"/>
              <w:rPr>
                <w:sz w:val="14"/>
                <w:szCs w:val="14"/>
              </w:rPr>
            </w:pPr>
          </w:p>
        </w:tc>
        <w:tc>
          <w:tcPr>
            <w:tcW w:w="709" w:type="dxa"/>
            <w:noWrap/>
          </w:tcPr>
          <w:p w:rsidR="0075787F" w:rsidRPr="00723A2C" w:rsidRDefault="0075787F" w:rsidP="004A1128">
            <w:pPr>
              <w:spacing w:before="0" w:after="0" w:line="240" w:lineRule="auto"/>
              <w:jc w:val="center"/>
              <w:rPr>
                <w:sz w:val="14"/>
                <w:szCs w:val="14"/>
              </w:rPr>
            </w:pPr>
          </w:p>
        </w:tc>
        <w:tc>
          <w:tcPr>
            <w:tcW w:w="709" w:type="dxa"/>
            <w:noWrap/>
          </w:tcPr>
          <w:p w:rsidR="0075787F" w:rsidRPr="00723A2C" w:rsidRDefault="0075787F" w:rsidP="004A1128">
            <w:pPr>
              <w:spacing w:before="0" w:after="0" w:line="240" w:lineRule="auto"/>
              <w:jc w:val="center"/>
              <w:rPr>
                <w:sz w:val="14"/>
                <w:szCs w:val="14"/>
              </w:rPr>
            </w:pPr>
          </w:p>
        </w:tc>
        <w:tc>
          <w:tcPr>
            <w:tcW w:w="283" w:type="dxa"/>
            <w:noWrap/>
          </w:tcPr>
          <w:p w:rsidR="0075787F" w:rsidRPr="00723A2C" w:rsidRDefault="0075787F" w:rsidP="004A1128">
            <w:pPr>
              <w:spacing w:before="0" w:after="0" w:line="240" w:lineRule="auto"/>
              <w:jc w:val="center"/>
              <w:rPr>
                <w:sz w:val="14"/>
                <w:szCs w:val="14"/>
              </w:rPr>
            </w:pPr>
          </w:p>
        </w:tc>
        <w:tc>
          <w:tcPr>
            <w:tcW w:w="799" w:type="dxa"/>
          </w:tcPr>
          <w:p w:rsidR="0075787F" w:rsidRPr="00723A2C" w:rsidRDefault="0075787F" w:rsidP="004A1128">
            <w:pPr>
              <w:spacing w:before="0" w:after="0" w:line="240" w:lineRule="auto"/>
              <w:jc w:val="center"/>
              <w:rPr>
                <w:sz w:val="14"/>
                <w:szCs w:val="14"/>
              </w:rPr>
            </w:pPr>
            <w:r w:rsidRPr="00723A2C">
              <w:rPr>
                <w:rFonts w:cs="Arial"/>
                <w:sz w:val="14"/>
                <w:szCs w:val="14"/>
              </w:rPr>
              <w:t xml:space="preserve">50% </w:t>
            </w:r>
            <w:r w:rsidRPr="00723A2C">
              <w:rPr>
                <w:rFonts w:cs="Arial"/>
                <w:sz w:val="14"/>
                <w:szCs w:val="14"/>
                <w:vertAlign w:val="superscript"/>
              </w:rPr>
              <w:t>(1), (2), (4)</w:t>
            </w:r>
          </w:p>
        </w:tc>
      </w:tr>
      <w:tr w:rsidR="0075787F" w:rsidRPr="00723A2C" w:rsidTr="006416FD">
        <w:trPr>
          <w:trHeight w:val="270"/>
        </w:trPr>
        <w:tc>
          <w:tcPr>
            <w:tcW w:w="1382" w:type="dxa"/>
            <w:vMerge/>
          </w:tcPr>
          <w:p w:rsidR="0075787F" w:rsidRPr="00723A2C" w:rsidRDefault="0075787F" w:rsidP="004A1128">
            <w:pPr>
              <w:spacing w:before="0" w:after="0" w:line="240" w:lineRule="auto"/>
              <w:rPr>
                <w:sz w:val="14"/>
                <w:szCs w:val="14"/>
              </w:rPr>
            </w:pPr>
          </w:p>
        </w:tc>
        <w:tc>
          <w:tcPr>
            <w:tcW w:w="986" w:type="dxa"/>
            <w:gridSpan w:val="3"/>
          </w:tcPr>
          <w:p w:rsidR="0075787F" w:rsidRPr="00723A2C" w:rsidRDefault="0075787F" w:rsidP="004A1128">
            <w:pPr>
              <w:spacing w:before="0" w:after="0" w:line="240" w:lineRule="auto"/>
              <w:rPr>
                <w:sz w:val="14"/>
                <w:szCs w:val="14"/>
              </w:rPr>
            </w:pPr>
            <w:r w:rsidRPr="00723A2C">
              <w:rPr>
                <w:sz w:val="14"/>
                <w:szCs w:val="14"/>
              </w:rPr>
              <w:t>Αφετηρία</w:t>
            </w:r>
          </w:p>
        </w:tc>
        <w:tc>
          <w:tcPr>
            <w:tcW w:w="778" w:type="dxa"/>
            <w:noWrap/>
          </w:tcPr>
          <w:p w:rsidR="0075787F" w:rsidRPr="00723A2C" w:rsidRDefault="0075787F" w:rsidP="004A1128">
            <w:pPr>
              <w:spacing w:before="0" w:after="0" w:line="240" w:lineRule="auto"/>
              <w:jc w:val="center"/>
              <w:rPr>
                <w:sz w:val="14"/>
                <w:szCs w:val="14"/>
              </w:rPr>
            </w:pPr>
            <w:r w:rsidRPr="00723A2C">
              <w:rPr>
                <w:rFonts w:cs="Arial"/>
                <w:sz w:val="14"/>
                <w:szCs w:val="14"/>
              </w:rPr>
              <w:t>0%</w:t>
            </w:r>
          </w:p>
        </w:tc>
        <w:tc>
          <w:tcPr>
            <w:tcW w:w="596" w:type="dxa"/>
            <w:noWrap/>
          </w:tcPr>
          <w:p w:rsidR="0075787F" w:rsidRPr="00723A2C" w:rsidRDefault="0075787F" w:rsidP="004A1128">
            <w:pPr>
              <w:spacing w:before="0" w:after="0" w:line="240" w:lineRule="auto"/>
              <w:jc w:val="center"/>
              <w:rPr>
                <w:sz w:val="14"/>
                <w:szCs w:val="14"/>
              </w:rPr>
            </w:pPr>
          </w:p>
        </w:tc>
        <w:tc>
          <w:tcPr>
            <w:tcW w:w="683" w:type="dxa"/>
            <w:noWrap/>
          </w:tcPr>
          <w:p w:rsidR="0075787F" w:rsidRPr="00723A2C" w:rsidRDefault="0075787F" w:rsidP="004A1128">
            <w:pPr>
              <w:spacing w:before="0" w:after="0" w:line="240" w:lineRule="auto"/>
              <w:jc w:val="center"/>
              <w:rPr>
                <w:sz w:val="14"/>
                <w:szCs w:val="14"/>
              </w:rPr>
            </w:pPr>
          </w:p>
        </w:tc>
        <w:tc>
          <w:tcPr>
            <w:tcW w:w="720" w:type="dxa"/>
            <w:gridSpan w:val="2"/>
            <w:noWrap/>
          </w:tcPr>
          <w:p w:rsidR="0075787F" w:rsidRPr="00723A2C" w:rsidRDefault="0075787F" w:rsidP="004A1128">
            <w:pPr>
              <w:spacing w:line="240" w:lineRule="auto"/>
              <w:jc w:val="center"/>
              <w:rPr>
                <w:sz w:val="14"/>
                <w:szCs w:val="14"/>
              </w:rPr>
            </w:pPr>
          </w:p>
        </w:tc>
        <w:tc>
          <w:tcPr>
            <w:tcW w:w="664" w:type="dxa"/>
            <w:noWrap/>
          </w:tcPr>
          <w:p w:rsidR="0075787F" w:rsidRPr="00723A2C" w:rsidRDefault="0075787F" w:rsidP="004A1128">
            <w:pPr>
              <w:spacing w:before="0" w:after="0" w:line="240" w:lineRule="auto"/>
              <w:jc w:val="center"/>
              <w:rPr>
                <w:sz w:val="14"/>
                <w:szCs w:val="14"/>
              </w:rPr>
            </w:pPr>
          </w:p>
        </w:tc>
        <w:tc>
          <w:tcPr>
            <w:tcW w:w="678" w:type="dxa"/>
            <w:noWrap/>
          </w:tcPr>
          <w:p w:rsidR="0075787F" w:rsidRPr="00723A2C" w:rsidRDefault="0075787F" w:rsidP="004A1128">
            <w:pPr>
              <w:spacing w:before="0" w:after="0" w:line="240" w:lineRule="auto"/>
              <w:jc w:val="center"/>
              <w:rPr>
                <w:sz w:val="14"/>
                <w:szCs w:val="14"/>
              </w:rPr>
            </w:pPr>
          </w:p>
        </w:tc>
        <w:tc>
          <w:tcPr>
            <w:tcW w:w="709" w:type="dxa"/>
            <w:noWrap/>
          </w:tcPr>
          <w:p w:rsidR="0075787F" w:rsidRPr="00723A2C" w:rsidRDefault="0075787F" w:rsidP="004A1128">
            <w:pPr>
              <w:spacing w:before="0" w:after="0" w:line="240" w:lineRule="auto"/>
              <w:jc w:val="center"/>
              <w:rPr>
                <w:sz w:val="14"/>
                <w:szCs w:val="14"/>
              </w:rPr>
            </w:pPr>
          </w:p>
        </w:tc>
        <w:tc>
          <w:tcPr>
            <w:tcW w:w="709" w:type="dxa"/>
            <w:noWrap/>
          </w:tcPr>
          <w:p w:rsidR="0075787F" w:rsidRPr="00723A2C" w:rsidRDefault="0075787F" w:rsidP="004A1128">
            <w:pPr>
              <w:spacing w:before="0" w:after="0" w:line="240" w:lineRule="auto"/>
              <w:jc w:val="center"/>
              <w:rPr>
                <w:sz w:val="14"/>
                <w:szCs w:val="14"/>
              </w:rPr>
            </w:pPr>
          </w:p>
        </w:tc>
        <w:tc>
          <w:tcPr>
            <w:tcW w:w="283" w:type="dxa"/>
            <w:noWrap/>
          </w:tcPr>
          <w:p w:rsidR="0075787F" w:rsidRPr="00723A2C" w:rsidRDefault="0075787F" w:rsidP="004A1128">
            <w:pPr>
              <w:spacing w:before="0" w:after="0" w:line="240" w:lineRule="auto"/>
              <w:jc w:val="center"/>
              <w:rPr>
                <w:sz w:val="14"/>
                <w:szCs w:val="14"/>
              </w:rPr>
            </w:pPr>
          </w:p>
        </w:tc>
        <w:tc>
          <w:tcPr>
            <w:tcW w:w="799" w:type="dxa"/>
          </w:tcPr>
          <w:p w:rsidR="0075787F" w:rsidRPr="00723A2C" w:rsidRDefault="0075787F" w:rsidP="004A1128">
            <w:pPr>
              <w:spacing w:before="0" w:after="0" w:line="240" w:lineRule="auto"/>
              <w:jc w:val="center"/>
              <w:rPr>
                <w:sz w:val="14"/>
                <w:szCs w:val="14"/>
              </w:rPr>
            </w:pPr>
          </w:p>
        </w:tc>
      </w:tr>
      <w:tr w:rsidR="0075787F" w:rsidRPr="00723A2C" w:rsidTr="006416FD">
        <w:trPr>
          <w:trHeight w:val="450"/>
        </w:trPr>
        <w:tc>
          <w:tcPr>
            <w:tcW w:w="1382" w:type="dxa"/>
            <w:vMerge w:val="restart"/>
          </w:tcPr>
          <w:p w:rsidR="0075787F" w:rsidRPr="00723A2C" w:rsidRDefault="0075787F" w:rsidP="004A1128">
            <w:pPr>
              <w:spacing w:before="0" w:after="0" w:line="240" w:lineRule="auto"/>
              <w:rPr>
                <w:sz w:val="14"/>
                <w:szCs w:val="14"/>
              </w:rPr>
            </w:pPr>
            <w:r w:rsidRPr="00723A2C">
              <w:rPr>
                <w:rFonts w:cs="Arial"/>
                <w:sz w:val="14"/>
                <w:szCs w:val="14"/>
              </w:rPr>
              <w:t>Ποσοστό τμημάτων ιδρυμάτων ανωτάτης εκπαίδευσης πουαξιολογήθηκαν</w:t>
            </w:r>
          </w:p>
        </w:tc>
        <w:tc>
          <w:tcPr>
            <w:tcW w:w="986" w:type="dxa"/>
            <w:gridSpan w:val="3"/>
          </w:tcPr>
          <w:p w:rsidR="0075787F" w:rsidRPr="00723A2C" w:rsidRDefault="0075787F" w:rsidP="004A1128">
            <w:pPr>
              <w:spacing w:before="0" w:after="0" w:line="240" w:lineRule="auto"/>
              <w:rPr>
                <w:sz w:val="14"/>
                <w:szCs w:val="14"/>
              </w:rPr>
            </w:pPr>
            <w:r w:rsidRPr="00723A2C">
              <w:rPr>
                <w:sz w:val="14"/>
                <w:szCs w:val="14"/>
              </w:rPr>
              <w:t>Ολοκλήρωση</w:t>
            </w:r>
          </w:p>
        </w:tc>
        <w:tc>
          <w:tcPr>
            <w:tcW w:w="778" w:type="dxa"/>
            <w:noWrap/>
          </w:tcPr>
          <w:p w:rsidR="0075787F" w:rsidRPr="00723A2C" w:rsidRDefault="0075787F" w:rsidP="004A1128">
            <w:pPr>
              <w:spacing w:before="0" w:after="0" w:line="240" w:lineRule="auto"/>
              <w:jc w:val="center"/>
              <w:rPr>
                <w:sz w:val="14"/>
                <w:szCs w:val="14"/>
              </w:rPr>
            </w:pPr>
            <w:r w:rsidRPr="00723A2C">
              <w:rPr>
                <w:sz w:val="14"/>
                <w:szCs w:val="14"/>
              </w:rPr>
              <w:t>0</w:t>
            </w:r>
          </w:p>
        </w:tc>
        <w:tc>
          <w:tcPr>
            <w:tcW w:w="596" w:type="dxa"/>
            <w:noWrap/>
          </w:tcPr>
          <w:p w:rsidR="0075787F" w:rsidRPr="00723A2C" w:rsidRDefault="0075787F" w:rsidP="004A1128">
            <w:pPr>
              <w:spacing w:before="0" w:after="0" w:line="240" w:lineRule="auto"/>
              <w:jc w:val="center"/>
              <w:rPr>
                <w:sz w:val="14"/>
                <w:szCs w:val="14"/>
              </w:rPr>
            </w:pPr>
            <w:r w:rsidRPr="00723A2C">
              <w:rPr>
                <w:sz w:val="14"/>
                <w:szCs w:val="14"/>
                <w:lang w:val="en-US"/>
              </w:rPr>
              <w:t>0</w:t>
            </w:r>
          </w:p>
        </w:tc>
        <w:tc>
          <w:tcPr>
            <w:tcW w:w="683" w:type="dxa"/>
            <w:noWrap/>
          </w:tcPr>
          <w:p w:rsidR="0075787F" w:rsidRPr="00723A2C" w:rsidRDefault="0075787F" w:rsidP="004A1128">
            <w:pPr>
              <w:spacing w:before="0" w:after="0" w:line="240" w:lineRule="auto"/>
              <w:jc w:val="center"/>
              <w:rPr>
                <w:sz w:val="14"/>
                <w:szCs w:val="14"/>
              </w:rPr>
            </w:pPr>
            <w:r w:rsidRPr="00723A2C">
              <w:rPr>
                <w:sz w:val="14"/>
                <w:szCs w:val="14"/>
              </w:rPr>
              <w:t>0</w:t>
            </w:r>
          </w:p>
        </w:tc>
        <w:tc>
          <w:tcPr>
            <w:tcW w:w="720" w:type="dxa"/>
            <w:gridSpan w:val="2"/>
            <w:noWrap/>
          </w:tcPr>
          <w:p w:rsidR="0075787F" w:rsidRPr="00723A2C" w:rsidRDefault="0075787F" w:rsidP="004A1128">
            <w:pPr>
              <w:spacing w:line="240" w:lineRule="auto"/>
              <w:jc w:val="center"/>
              <w:rPr>
                <w:sz w:val="14"/>
                <w:szCs w:val="14"/>
              </w:rPr>
            </w:pPr>
            <w:r>
              <w:rPr>
                <w:sz w:val="14"/>
                <w:szCs w:val="14"/>
              </w:rPr>
              <w:t>59*</w:t>
            </w:r>
          </w:p>
        </w:tc>
        <w:tc>
          <w:tcPr>
            <w:tcW w:w="664" w:type="dxa"/>
            <w:noWrap/>
          </w:tcPr>
          <w:p w:rsidR="0075787F" w:rsidRPr="00723A2C" w:rsidRDefault="0075787F" w:rsidP="004A1128">
            <w:pPr>
              <w:spacing w:before="0" w:after="0" w:line="240" w:lineRule="auto"/>
              <w:jc w:val="center"/>
              <w:rPr>
                <w:sz w:val="14"/>
                <w:szCs w:val="14"/>
              </w:rPr>
            </w:pPr>
            <w:r>
              <w:rPr>
                <w:sz w:val="14"/>
                <w:szCs w:val="14"/>
              </w:rPr>
              <w:t>75%</w:t>
            </w:r>
          </w:p>
        </w:tc>
        <w:tc>
          <w:tcPr>
            <w:tcW w:w="678" w:type="dxa"/>
            <w:noWrap/>
          </w:tcPr>
          <w:p w:rsidR="0075787F" w:rsidRPr="00723A2C" w:rsidRDefault="0075787F" w:rsidP="004A1128">
            <w:pPr>
              <w:spacing w:before="0" w:after="0" w:line="240" w:lineRule="auto"/>
              <w:jc w:val="center"/>
              <w:rPr>
                <w:sz w:val="14"/>
                <w:szCs w:val="14"/>
              </w:rPr>
            </w:pPr>
            <w:r>
              <w:rPr>
                <w:sz w:val="14"/>
                <w:szCs w:val="14"/>
              </w:rPr>
              <w:t>75%</w:t>
            </w:r>
          </w:p>
        </w:tc>
        <w:tc>
          <w:tcPr>
            <w:tcW w:w="709" w:type="dxa"/>
            <w:noWrap/>
          </w:tcPr>
          <w:p w:rsidR="0075787F" w:rsidRPr="0011759E" w:rsidRDefault="0075787F" w:rsidP="004A1128">
            <w:pPr>
              <w:spacing w:before="0" w:after="0" w:line="240" w:lineRule="auto"/>
              <w:jc w:val="center"/>
              <w:rPr>
                <w:sz w:val="14"/>
                <w:szCs w:val="14"/>
                <w:lang w:val="en-US"/>
              </w:rPr>
            </w:pPr>
            <w:r>
              <w:rPr>
                <w:sz w:val="14"/>
                <w:szCs w:val="14"/>
                <w:lang w:val="en-US"/>
              </w:rPr>
              <w:t>96%</w:t>
            </w:r>
          </w:p>
        </w:tc>
        <w:tc>
          <w:tcPr>
            <w:tcW w:w="709" w:type="dxa"/>
            <w:noWrap/>
          </w:tcPr>
          <w:p w:rsidR="0075787F" w:rsidRPr="00723A2C" w:rsidRDefault="0075787F" w:rsidP="004A1128">
            <w:pPr>
              <w:spacing w:before="0" w:after="0" w:line="240" w:lineRule="auto"/>
              <w:jc w:val="center"/>
              <w:rPr>
                <w:sz w:val="14"/>
                <w:szCs w:val="14"/>
              </w:rPr>
            </w:pPr>
            <w:r>
              <w:rPr>
                <w:sz w:val="14"/>
                <w:szCs w:val="14"/>
              </w:rPr>
              <w:t>100%</w:t>
            </w:r>
          </w:p>
        </w:tc>
        <w:tc>
          <w:tcPr>
            <w:tcW w:w="283" w:type="dxa"/>
            <w:noWrap/>
          </w:tcPr>
          <w:p w:rsidR="0075787F" w:rsidRPr="00723A2C" w:rsidRDefault="0075787F" w:rsidP="004A1128">
            <w:pPr>
              <w:spacing w:before="0" w:after="0" w:line="240" w:lineRule="auto"/>
              <w:jc w:val="center"/>
              <w:rPr>
                <w:sz w:val="14"/>
                <w:szCs w:val="14"/>
              </w:rPr>
            </w:pPr>
          </w:p>
        </w:tc>
        <w:tc>
          <w:tcPr>
            <w:tcW w:w="799" w:type="dxa"/>
          </w:tcPr>
          <w:p w:rsidR="0075787F" w:rsidRPr="00723A2C" w:rsidRDefault="0075787F" w:rsidP="004A1128">
            <w:pPr>
              <w:spacing w:before="0" w:after="0" w:line="240" w:lineRule="auto"/>
              <w:jc w:val="center"/>
              <w:rPr>
                <w:sz w:val="14"/>
                <w:szCs w:val="14"/>
              </w:rPr>
            </w:pPr>
          </w:p>
        </w:tc>
      </w:tr>
      <w:tr w:rsidR="0075787F" w:rsidRPr="00723A2C" w:rsidTr="006416FD">
        <w:trPr>
          <w:trHeight w:val="270"/>
        </w:trPr>
        <w:tc>
          <w:tcPr>
            <w:tcW w:w="1382" w:type="dxa"/>
            <w:vMerge/>
          </w:tcPr>
          <w:p w:rsidR="0075787F" w:rsidRPr="00723A2C" w:rsidRDefault="0075787F" w:rsidP="004A1128">
            <w:pPr>
              <w:spacing w:before="0" w:after="0" w:line="240" w:lineRule="auto"/>
              <w:rPr>
                <w:sz w:val="14"/>
                <w:szCs w:val="14"/>
              </w:rPr>
            </w:pPr>
          </w:p>
        </w:tc>
        <w:tc>
          <w:tcPr>
            <w:tcW w:w="986" w:type="dxa"/>
            <w:gridSpan w:val="3"/>
          </w:tcPr>
          <w:p w:rsidR="0075787F" w:rsidRPr="00723A2C" w:rsidRDefault="0075787F" w:rsidP="004A1128">
            <w:pPr>
              <w:spacing w:before="0" w:after="0" w:line="240" w:lineRule="auto"/>
              <w:rPr>
                <w:sz w:val="14"/>
                <w:szCs w:val="14"/>
              </w:rPr>
            </w:pPr>
            <w:r w:rsidRPr="00723A2C">
              <w:rPr>
                <w:sz w:val="14"/>
                <w:szCs w:val="14"/>
              </w:rPr>
              <w:t>Στόχος</w:t>
            </w:r>
          </w:p>
        </w:tc>
        <w:tc>
          <w:tcPr>
            <w:tcW w:w="778" w:type="dxa"/>
            <w:noWrap/>
          </w:tcPr>
          <w:p w:rsidR="0075787F" w:rsidRPr="00723A2C" w:rsidRDefault="0075787F" w:rsidP="004A1128">
            <w:pPr>
              <w:spacing w:before="0" w:after="0" w:line="240" w:lineRule="auto"/>
              <w:jc w:val="center"/>
              <w:rPr>
                <w:sz w:val="14"/>
                <w:szCs w:val="14"/>
              </w:rPr>
            </w:pPr>
          </w:p>
        </w:tc>
        <w:tc>
          <w:tcPr>
            <w:tcW w:w="596" w:type="dxa"/>
            <w:noWrap/>
          </w:tcPr>
          <w:p w:rsidR="0075787F" w:rsidRPr="00723A2C" w:rsidRDefault="0075787F" w:rsidP="004A1128">
            <w:pPr>
              <w:spacing w:before="0" w:after="0" w:line="240" w:lineRule="auto"/>
              <w:jc w:val="center"/>
              <w:rPr>
                <w:sz w:val="14"/>
                <w:szCs w:val="14"/>
              </w:rPr>
            </w:pPr>
          </w:p>
        </w:tc>
        <w:tc>
          <w:tcPr>
            <w:tcW w:w="683" w:type="dxa"/>
            <w:noWrap/>
          </w:tcPr>
          <w:p w:rsidR="0075787F" w:rsidRPr="00723A2C" w:rsidRDefault="0075787F" w:rsidP="004A1128">
            <w:pPr>
              <w:spacing w:before="0" w:after="0" w:line="240" w:lineRule="auto"/>
              <w:jc w:val="center"/>
              <w:rPr>
                <w:sz w:val="14"/>
                <w:szCs w:val="14"/>
              </w:rPr>
            </w:pPr>
          </w:p>
        </w:tc>
        <w:tc>
          <w:tcPr>
            <w:tcW w:w="720" w:type="dxa"/>
            <w:gridSpan w:val="2"/>
            <w:noWrap/>
          </w:tcPr>
          <w:p w:rsidR="0075787F" w:rsidRPr="00723A2C" w:rsidRDefault="0075787F" w:rsidP="004A1128">
            <w:pPr>
              <w:spacing w:line="240" w:lineRule="auto"/>
              <w:jc w:val="center"/>
              <w:rPr>
                <w:sz w:val="14"/>
                <w:szCs w:val="14"/>
              </w:rPr>
            </w:pPr>
          </w:p>
        </w:tc>
        <w:tc>
          <w:tcPr>
            <w:tcW w:w="664" w:type="dxa"/>
            <w:noWrap/>
          </w:tcPr>
          <w:p w:rsidR="0075787F" w:rsidRPr="00723A2C" w:rsidRDefault="0075787F" w:rsidP="004A1128">
            <w:pPr>
              <w:spacing w:before="0" w:after="0" w:line="240" w:lineRule="auto"/>
              <w:jc w:val="center"/>
              <w:rPr>
                <w:sz w:val="14"/>
                <w:szCs w:val="14"/>
              </w:rPr>
            </w:pPr>
          </w:p>
        </w:tc>
        <w:tc>
          <w:tcPr>
            <w:tcW w:w="678" w:type="dxa"/>
            <w:noWrap/>
          </w:tcPr>
          <w:p w:rsidR="0075787F" w:rsidRPr="00723A2C" w:rsidRDefault="0075787F" w:rsidP="004A1128">
            <w:pPr>
              <w:spacing w:before="0" w:after="0" w:line="240" w:lineRule="auto"/>
              <w:jc w:val="center"/>
              <w:rPr>
                <w:sz w:val="14"/>
                <w:szCs w:val="14"/>
              </w:rPr>
            </w:pPr>
          </w:p>
        </w:tc>
        <w:tc>
          <w:tcPr>
            <w:tcW w:w="709" w:type="dxa"/>
            <w:noWrap/>
          </w:tcPr>
          <w:p w:rsidR="0075787F" w:rsidRPr="00723A2C" w:rsidRDefault="0075787F" w:rsidP="004A1128">
            <w:pPr>
              <w:spacing w:before="0" w:after="0" w:line="240" w:lineRule="auto"/>
              <w:jc w:val="center"/>
              <w:rPr>
                <w:sz w:val="14"/>
                <w:szCs w:val="14"/>
              </w:rPr>
            </w:pPr>
          </w:p>
        </w:tc>
        <w:tc>
          <w:tcPr>
            <w:tcW w:w="709" w:type="dxa"/>
            <w:noWrap/>
          </w:tcPr>
          <w:p w:rsidR="0075787F" w:rsidRPr="00723A2C" w:rsidRDefault="0075787F" w:rsidP="004A1128">
            <w:pPr>
              <w:spacing w:before="0" w:after="0" w:line="240" w:lineRule="auto"/>
              <w:jc w:val="center"/>
              <w:rPr>
                <w:sz w:val="14"/>
                <w:szCs w:val="14"/>
              </w:rPr>
            </w:pPr>
          </w:p>
        </w:tc>
        <w:tc>
          <w:tcPr>
            <w:tcW w:w="283" w:type="dxa"/>
            <w:noWrap/>
          </w:tcPr>
          <w:p w:rsidR="0075787F" w:rsidRPr="00723A2C" w:rsidRDefault="0075787F" w:rsidP="004A1128">
            <w:pPr>
              <w:spacing w:before="0" w:after="0" w:line="240" w:lineRule="auto"/>
              <w:jc w:val="center"/>
              <w:rPr>
                <w:sz w:val="14"/>
                <w:szCs w:val="14"/>
              </w:rPr>
            </w:pPr>
          </w:p>
        </w:tc>
        <w:tc>
          <w:tcPr>
            <w:tcW w:w="799" w:type="dxa"/>
          </w:tcPr>
          <w:p w:rsidR="0075787F" w:rsidRPr="00723A2C" w:rsidRDefault="0075787F" w:rsidP="004A1128">
            <w:pPr>
              <w:spacing w:before="0" w:after="0" w:line="240" w:lineRule="auto"/>
              <w:jc w:val="center"/>
              <w:rPr>
                <w:sz w:val="14"/>
                <w:szCs w:val="14"/>
              </w:rPr>
            </w:pPr>
            <w:r w:rsidRPr="00723A2C">
              <w:rPr>
                <w:rFonts w:cs="Arial"/>
                <w:sz w:val="14"/>
                <w:szCs w:val="14"/>
              </w:rPr>
              <w:t>100%</w:t>
            </w:r>
          </w:p>
        </w:tc>
      </w:tr>
      <w:tr w:rsidR="0075787F" w:rsidRPr="00723A2C" w:rsidTr="006416FD">
        <w:trPr>
          <w:trHeight w:val="270"/>
        </w:trPr>
        <w:tc>
          <w:tcPr>
            <w:tcW w:w="1382" w:type="dxa"/>
            <w:vMerge/>
          </w:tcPr>
          <w:p w:rsidR="0075787F" w:rsidRPr="00723A2C" w:rsidRDefault="0075787F" w:rsidP="004A1128">
            <w:pPr>
              <w:spacing w:before="0" w:after="0" w:line="240" w:lineRule="auto"/>
              <w:rPr>
                <w:sz w:val="14"/>
                <w:szCs w:val="14"/>
              </w:rPr>
            </w:pPr>
          </w:p>
        </w:tc>
        <w:tc>
          <w:tcPr>
            <w:tcW w:w="986" w:type="dxa"/>
            <w:gridSpan w:val="3"/>
          </w:tcPr>
          <w:p w:rsidR="0075787F" w:rsidRPr="00723A2C" w:rsidRDefault="0075787F" w:rsidP="004A1128">
            <w:pPr>
              <w:spacing w:before="0" w:after="0" w:line="240" w:lineRule="auto"/>
              <w:rPr>
                <w:sz w:val="14"/>
                <w:szCs w:val="14"/>
              </w:rPr>
            </w:pPr>
            <w:r w:rsidRPr="00723A2C">
              <w:rPr>
                <w:sz w:val="14"/>
                <w:szCs w:val="14"/>
              </w:rPr>
              <w:t>Αφετηρία</w:t>
            </w:r>
          </w:p>
        </w:tc>
        <w:tc>
          <w:tcPr>
            <w:tcW w:w="778" w:type="dxa"/>
            <w:noWrap/>
          </w:tcPr>
          <w:p w:rsidR="0075787F" w:rsidRPr="00723A2C" w:rsidRDefault="0075787F" w:rsidP="004A1128">
            <w:pPr>
              <w:spacing w:before="0" w:after="0" w:line="240" w:lineRule="auto"/>
              <w:jc w:val="center"/>
              <w:rPr>
                <w:sz w:val="14"/>
                <w:szCs w:val="14"/>
              </w:rPr>
            </w:pPr>
            <w:r w:rsidRPr="00723A2C">
              <w:rPr>
                <w:rFonts w:cs="Arial"/>
                <w:sz w:val="14"/>
                <w:szCs w:val="14"/>
              </w:rPr>
              <w:t>0%</w:t>
            </w:r>
          </w:p>
        </w:tc>
        <w:tc>
          <w:tcPr>
            <w:tcW w:w="596" w:type="dxa"/>
            <w:noWrap/>
          </w:tcPr>
          <w:p w:rsidR="0075787F" w:rsidRPr="00723A2C" w:rsidRDefault="0075787F" w:rsidP="004A1128">
            <w:pPr>
              <w:spacing w:before="0" w:after="0" w:line="240" w:lineRule="auto"/>
              <w:jc w:val="center"/>
              <w:rPr>
                <w:sz w:val="14"/>
                <w:szCs w:val="14"/>
              </w:rPr>
            </w:pPr>
          </w:p>
        </w:tc>
        <w:tc>
          <w:tcPr>
            <w:tcW w:w="683" w:type="dxa"/>
            <w:noWrap/>
          </w:tcPr>
          <w:p w:rsidR="0075787F" w:rsidRPr="00723A2C" w:rsidRDefault="0075787F" w:rsidP="004A1128">
            <w:pPr>
              <w:spacing w:before="0" w:after="0" w:line="240" w:lineRule="auto"/>
              <w:jc w:val="center"/>
              <w:rPr>
                <w:sz w:val="14"/>
                <w:szCs w:val="14"/>
              </w:rPr>
            </w:pPr>
          </w:p>
        </w:tc>
        <w:tc>
          <w:tcPr>
            <w:tcW w:w="720" w:type="dxa"/>
            <w:gridSpan w:val="2"/>
            <w:noWrap/>
          </w:tcPr>
          <w:p w:rsidR="0075787F" w:rsidRPr="00723A2C" w:rsidRDefault="0075787F" w:rsidP="004A1128">
            <w:pPr>
              <w:spacing w:line="240" w:lineRule="auto"/>
              <w:jc w:val="center"/>
              <w:rPr>
                <w:sz w:val="14"/>
                <w:szCs w:val="14"/>
              </w:rPr>
            </w:pPr>
          </w:p>
        </w:tc>
        <w:tc>
          <w:tcPr>
            <w:tcW w:w="664" w:type="dxa"/>
            <w:noWrap/>
          </w:tcPr>
          <w:p w:rsidR="0075787F" w:rsidRPr="00723A2C" w:rsidRDefault="0075787F" w:rsidP="004A1128">
            <w:pPr>
              <w:spacing w:before="0" w:after="0" w:line="240" w:lineRule="auto"/>
              <w:jc w:val="center"/>
              <w:rPr>
                <w:sz w:val="14"/>
                <w:szCs w:val="14"/>
              </w:rPr>
            </w:pPr>
          </w:p>
        </w:tc>
        <w:tc>
          <w:tcPr>
            <w:tcW w:w="678" w:type="dxa"/>
            <w:noWrap/>
          </w:tcPr>
          <w:p w:rsidR="0075787F" w:rsidRPr="00723A2C" w:rsidRDefault="0075787F" w:rsidP="004A1128">
            <w:pPr>
              <w:spacing w:before="0" w:after="0" w:line="240" w:lineRule="auto"/>
              <w:jc w:val="center"/>
              <w:rPr>
                <w:sz w:val="14"/>
                <w:szCs w:val="14"/>
              </w:rPr>
            </w:pPr>
          </w:p>
        </w:tc>
        <w:tc>
          <w:tcPr>
            <w:tcW w:w="709" w:type="dxa"/>
            <w:noWrap/>
          </w:tcPr>
          <w:p w:rsidR="0075787F" w:rsidRPr="00723A2C" w:rsidRDefault="0075787F" w:rsidP="004A1128">
            <w:pPr>
              <w:spacing w:before="0" w:after="0" w:line="240" w:lineRule="auto"/>
              <w:jc w:val="center"/>
              <w:rPr>
                <w:sz w:val="14"/>
                <w:szCs w:val="14"/>
              </w:rPr>
            </w:pPr>
          </w:p>
        </w:tc>
        <w:tc>
          <w:tcPr>
            <w:tcW w:w="709" w:type="dxa"/>
            <w:noWrap/>
          </w:tcPr>
          <w:p w:rsidR="0075787F" w:rsidRPr="00723A2C" w:rsidRDefault="0075787F" w:rsidP="004A1128">
            <w:pPr>
              <w:spacing w:before="0" w:after="0" w:line="240" w:lineRule="auto"/>
              <w:jc w:val="center"/>
              <w:rPr>
                <w:sz w:val="14"/>
                <w:szCs w:val="14"/>
              </w:rPr>
            </w:pPr>
          </w:p>
        </w:tc>
        <w:tc>
          <w:tcPr>
            <w:tcW w:w="283" w:type="dxa"/>
            <w:noWrap/>
          </w:tcPr>
          <w:p w:rsidR="0075787F" w:rsidRPr="00723A2C" w:rsidRDefault="0075787F" w:rsidP="004A1128">
            <w:pPr>
              <w:spacing w:before="0" w:after="0" w:line="240" w:lineRule="auto"/>
              <w:jc w:val="center"/>
              <w:rPr>
                <w:sz w:val="14"/>
                <w:szCs w:val="14"/>
              </w:rPr>
            </w:pPr>
          </w:p>
        </w:tc>
        <w:tc>
          <w:tcPr>
            <w:tcW w:w="799" w:type="dxa"/>
          </w:tcPr>
          <w:p w:rsidR="0075787F" w:rsidRPr="00723A2C" w:rsidRDefault="0075787F" w:rsidP="004A1128">
            <w:pPr>
              <w:spacing w:before="0" w:after="0" w:line="240" w:lineRule="auto"/>
              <w:jc w:val="center"/>
              <w:rPr>
                <w:sz w:val="14"/>
                <w:szCs w:val="14"/>
              </w:rPr>
            </w:pPr>
          </w:p>
        </w:tc>
      </w:tr>
      <w:tr w:rsidR="0075787F" w:rsidRPr="00723A2C" w:rsidTr="006416FD">
        <w:trPr>
          <w:trHeight w:val="450"/>
        </w:trPr>
        <w:tc>
          <w:tcPr>
            <w:tcW w:w="1382" w:type="dxa"/>
            <w:vMerge w:val="restart"/>
          </w:tcPr>
          <w:p w:rsidR="0075787F" w:rsidRPr="00723A2C" w:rsidRDefault="0075787F" w:rsidP="004A1128">
            <w:pPr>
              <w:spacing w:before="0" w:after="0" w:line="240" w:lineRule="auto"/>
              <w:rPr>
                <w:sz w:val="14"/>
                <w:szCs w:val="14"/>
              </w:rPr>
            </w:pPr>
            <w:r w:rsidRPr="00723A2C">
              <w:rPr>
                <w:rFonts w:cs="Arial"/>
                <w:sz w:val="14"/>
                <w:szCs w:val="14"/>
              </w:rPr>
              <w:t xml:space="preserve">Ποσοστό μαθημάτων α’βάθμιας και β’βάθμιας εκπαίδευσης στην διδασκαλία των οποίων χρησιμοποιούνται σύγχρονες ΤΠΕ </w:t>
            </w:r>
            <w:r w:rsidRPr="00723A2C">
              <w:rPr>
                <w:rFonts w:cs="Arial"/>
                <w:sz w:val="14"/>
                <w:szCs w:val="14"/>
                <w:vertAlign w:val="superscript"/>
              </w:rPr>
              <w:t>(5)</w:t>
            </w:r>
          </w:p>
        </w:tc>
        <w:tc>
          <w:tcPr>
            <w:tcW w:w="986" w:type="dxa"/>
            <w:gridSpan w:val="3"/>
          </w:tcPr>
          <w:p w:rsidR="0075787F" w:rsidRPr="00723A2C" w:rsidRDefault="0075787F" w:rsidP="004A1128">
            <w:pPr>
              <w:spacing w:before="0" w:after="0" w:line="240" w:lineRule="auto"/>
              <w:rPr>
                <w:sz w:val="14"/>
                <w:szCs w:val="14"/>
              </w:rPr>
            </w:pPr>
            <w:r w:rsidRPr="00723A2C">
              <w:rPr>
                <w:sz w:val="14"/>
                <w:szCs w:val="14"/>
              </w:rPr>
              <w:t>Ολοκλήρωση</w:t>
            </w:r>
          </w:p>
        </w:tc>
        <w:tc>
          <w:tcPr>
            <w:tcW w:w="778" w:type="dxa"/>
            <w:noWrap/>
          </w:tcPr>
          <w:p w:rsidR="0075787F" w:rsidRPr="00723A2C" w:rsidRDefault="0075787F" w:rsidP="004A1128">
            <w:pPr>
              <w:spacing w:before="0" w:after="0" w:line="240" w:lineRule="auto"/>
              <w:jc w:val="center"/>
              <w:rPr>
                <w:sz w:val="14"/>
                <w:szCs w:val="14"/>
              </w:rPr>
            </w:pPr>
            <w:r w:rsidRPr="00723A2C">
              <w:rPr>
                <w:sz w:val="14"/>
                <w:szCs w:val="14"/>
              </w:rPr>
              <w:t>0</w:t>
            </w:r>
          </w:p>
        </w:tc>
        <w:tc>
          <w:tcPr>
            <w:tcW w:w="596" w:type="dxa"/>
            <w:noWrap/>
          </w:tcPr>
          <w:p w:rsidR="0075787F" w:rsidRPr="00723A2C" w:rsidRDefault="0075787F" w:rsidP="004A1128">
            <w:pPr>
              <w:spacing w:before="0" w:after="0" w:line="240" w:lineRule="auto"/>
              <w:jc w:val="center"/>
              <w:rPr>
                <w:sz w:val="14"/>
                <w:szCs w:val="14"/>
              </w:rPr>
            </w:pPr>
            <w:r w:rsidRPr="00723A2C">
              <w:rPr>
                <w:sz w:val="14"/>
                <w:szCs w:val="14"/>
                <w:lang w:val="en-US"/>
              </w:rPr>
              <w:t>0</w:t>
            </w:r>
          </w:p>
        </w:tc>
        <w:tc>
          <w:tcPr>
            <w:tcW w:w="683" w:type="dxa"/>
            <w:noWrap/>
          </w:tcPr>
          <w:p w:rsidR="0075787F" w:rsidRPr="00723A2C" w:rsidRDefault="0075787F" w:rsidP="004A1128">
            <w:pPr>
              <w:spacing w:before="0" w:after="0" w:line="240" w:lineRule="auto"/>
              <w:jc w:val="center"/>
              <w:rPr>
                <w:sz w:val="14"/>
                <w:szCs w:val="14"/>
              </w:rPr>
            </w:pPr>
            <w:r w:rsidRPr="00723A2C">
              <w:rPr>
                <w:sz w:val="14"/>
                <w:szCs w:val="14"/>
              </w:rPr>
              <w:t>0</w:t>
            </w:r>
          </w:p>
        </w:tc>
        <w:tc>
          <w:tcPr>
            <w:tcW w:w="720" w:type="dxa"/>
            <w:gridSpan w:val="2"/>
            <w:noWrap/>
          </w:tcPr>
          <w:p w:rsidR="0075787F" w:rsidRPr="00723A2C" w:rsidRDefault="0075787F" w:rsidP="004A1128">
            <w:pPr>
              <w:spacing w:line="240" w:lineRule="auto"/>
              <w:jc w:val="center"/>
              <w:rPr>
                <w:sz w:val="14"/>
                <w:szCs w:val="14"/>
              </w:rPr>
            </w:pPr>
            <w:r w:rsidRPr="00723A2C">
              <w:rPr>
                <w:sz w:val="14"/>
                <w:szCs w:val="14"/>
              </w:rPr>
              <w:t>0</w:t>
            </w:r>
          </w:p>
        </w:tc>
        <w:tc>
          <w:tcPr>
            <w:tcW w:w="664" w:type="dxa"/>
            <w:noWrap/>
          </w:tcPr>
          <w:p w:rsidR="0075787F" w:rsidRPr="00723A2C" w:rsidRDefault="0075787F" w:rsidP="004A1128">
            <w:pPr>
              <w:spacing w:before="0" w:after="0" w:line="240" w:lineRule="auto"/>
              <w:jc w:val="center"/>
              <w:rPr>
                <w:sz w:val="14"/>
                <w:szCs w:val="14"/>
              </w:rPr>
            </w:pPr>
            <w:r>
              <w:rPr>
                <w:sz w:val="14"/>
                <w:szCs w:val="14"/>
              </w:rPr>
              <w:t>0</w:t>
            </w:r>
          </w:p>
        </w:tc>
        <w:tc>
          <w:tcPr>
            <w:tcW w:w="678" w:type="dxa"/>
            <w:noWrap/>
          </w:tcPr>
          <w:p w:rsidR="0075787F" w:rsidRPr="00723A2C" w:rsidRDefault="0075787F" w:rsidP="004A1128">
            <w:pPr>
              <w:spacing w:before="0" w:after="0" w:line="240" w:lineRule="auto"/>
              <w:jc w:val="center"/>
              <w:rPr>
                <w:sz w:val="14"/>
                <w:szCs w:val="14"/>
              </w:rPr>
            </w:pPr>
            <w:r>
              <w:rPr>
                <w:sz w:val="14"/>
                <w:szCs w:val="14"/>
              </w:rPr>
              <w:t>0</w:t>
            </w:r>
          </w:p>
        </w:tc>
        <w:tc>
          <w:tcPr>
            <w:tcW w:w="709" w:type="dxa"/>
            <w:noWrap/>
          </w:tcPr>
          <w:p w:rsidR="0075787F" w:rsidRPr="0011759E" w:rsidRDefault="0075787F" w:rsidP="004A1128">
            <w:pPr>
              <w:spacing w:before="0" w:after="0" w:line="240" w:lineRule="auto"/>
              <w:jc w:val="center"/>
              <w:rPr>
                <w:sz w:val="14"/>
                <w:szCs w:val="14"/>
                <w:lang w:val="en-US"/>
              </w:rPr>
            </w:pPr>
            <w:r>
              <w:rPr>
                <w:sz w:val="14"/>
                <w:szCs w:val="14"/>
                <w:lang w:val="en-US"/>
              </w:rPr>
              <w:t>0</w:t>
            </w:r>
          </w:p>
        </w:tc>
        <w:tc>
          <w:tcPr>
            <w:tcW w:w="709" w:type="dxa"/>
            <w:noWrap/>
          </w:tcPr>
          <w:p w:rsidR="0075787F" w:rsidRPr="00723A2C" w:rsidRDefault="0075787F" w:rsidP="004A1128">
            <w:pPr>
              <w:spacing w:before="0" w:after="0" w:line="240" w:lineRule="auto"/>
              <w:jc w:val="center"/>
              <w:rPr>
                <w:sz w:val="14"/>
                <w:szCs w:val="14"/>
              </w:rPr>
            </w:pPr>
            <w:r>
              <w:rPr>
                <w:sz w:val="14"/>
                <w:szCs w:val="14"/>
              </w:rPr>
              <w:t>0</w:t>
            </w:r>
          </w:p>
        </w:tc>
        <w:tc>
          <w:tcPr>
            <w:tcW w:w="283" w:type="dxa"/>
            <w:noWrap/>
          </w:tcPr>
          <w:p w:rsidR="0075787F" w:rsidRPr="00723A2C" w:rsidRDefault="0075787F" w:rsidP="004A1128">
            <w:pPr>
              <w:spacing w:before="0" w:after="0" w:line="240" w:lineRule="auto"/>
              <w:jc w:val="center"/>
              <w:rPr>
                <w:sz w:val="14"/>
                <w:szCs w:val="14"/>
              </w:rPr>
            </w:pPr>
          </w:p>
        </w:tc>
        <w:tc>
          <w:tcPr>
            <w:tcW w:w="799" w:type="dxa"/>
          </w:tcPr>
          <w:p w:rsidR="0075787F" w:rsidRPr="00723A2C" w:rsidRDefault="0075787F" w:rsidP="004A1128">
            <w:pPr>
              <w:spacing w:before="0" w:after="0" w:line="240" w:lineRule="auto"/>
              <w:jc w:val="center"/>
              <w:rPr>
                <w:sz w:val="14"/>
                <w:szCs w:val="14"/>
              </w:rPr>
            </w:pPr>
          </w:p>
        </w:tc>
      </w:tr>
      <w:tr w:rsidR="0075787F" w:rsidRPr="00723A2C" w:rsidTr="006416FD">
        <w:trPr>
          <w:trHeight w:val="270"/>
        </w:trPr>
        <w:tc>
          <w:tcPr>
            <w:tcW w:w="1382" w:type="dxa"/>
            <w:vMerge/>
          </w:tcPr>
          <w:p w:rsidR="0075787F" w:rsidRPr="00723A2C" w:rsidRDefault="0075787F" w:rsidP="004A1128">
            <w:pPr>
              <w:spacing w:before="0" w:after="0" w:line="240" w:lineRule="auto"/>
              <w:rPr>
                <w:sz w:val="14"/>
                <w:szCs w:val="14"/>
              </w:rPr>
            </w:pPr>
          </w:p>
        </w:tc>
        <w:tc>
          <w:tcPr>
            <w:tcW w:w="986" w:type="dxa"/>
            <w:gridSpan w:val="3"/>
          </w:tcPr>
          <w:p w:rsidR="0075787F" w:rsidRPr="00723A2C" w:rsidRDefault="0075787F" w:rsidP="004A1128">
            <w:pPr>
              <w:spacing w:before="0" w:after="0" w:line="240" w:lineRule="auto"/>
              <w:rPr>
                <w:sz w:val="14"/>
                <w:szCs w:val="14"/>
              </w:rPr>
            </w:pPr>
            <w:r w:rsidRPr="00723A2C">
              <w:rPr>
                <w:sz w:val="14"/>
                <w:szCs w:val="14"/>
              </w:rPr>
              <w:t>Στόχος</w:t>
            </w:r>
          </w:p>
        </w:tc>
        <w:tc>
          <w:tcPr>
            <w:tcW w:w="778" w:type="dxa"/>
            <w:noWrap/>
          </w:tcPr>
          <w:p w:rsidR="0075787F" w:rsidRPr="00723A2C" w:rsidRDefault="0075787F" w:rsidP="004A1128">
            <w:pPr>
              <w:spacing w:before="0" w:after="0" w:line="240" w:lineRule="auto"/>
              <w:jc w:val="center"/>
              <w:rPr>
                <w:sz w:val="14"/>
                <w:szCs w:val="14"/>
              </w:rPr>
            </w:pPr>
          </w:p>
        </w:tc>
        <w:tc>
          <w:tcPr>
            <w:tcW w:w="596" w:type="dxa"/>
            <w:noWrap/>
          </w:tcPr>
          <w:p w:rsidR="0075787F" w:rsidRPr="00723A2C" w:rsidRDefault="0075787F" w:rsidP="004A1128">
            <w:pPr>
              <w:spacing w:before="0" w:after="0" w:line="240" w:lineRule="auto"/>
              <w:jc w:val="center"/>
              <w:rPr>
                <w:sz w:val="14"/>
                <w:szCs w:val="14"/>
              </w:rPr>
            </w:pPr>
          </w:p>
        </w:tc>
        <w:tc>
          <w:tcPr>
            <w:tcW w:w="683" w:type="dxa"/>
            <w:noWrap/>
          </w:tcPr>
          <w:p w:rsidR="0075787F" w:rsidRPr="00723A2C" w:rsidRDefault="0075787F" w:rsidP="004A1128">
            <w:pPr>
              <w:spacing w:before="0" w:after="0" w:line="240" w:lineRule="auto"/>
              <w:jc w:val="center"/>
              <w:rPr>
                <w:sz w:val="14"/>
                <w:szCs w:val="14"/>
              </w:rPr>
            </w:pPr>
          </w:p>
        </w:tc>
        <w:tc>
          <w:tcPr>
            <w:tcW w:w="720" w:type="dxa"/>
            <w:gridSpan w:val="2"/>
            <w:noWrap/>
          </w:tcPr>
          <w:p w:rsidR="0075787F" w:rsidRPr="00723A2C" w:rsidRDefault="0075787F" w:rsidP="004A1128">
            <w:pPr>
              <w:spacing w:line="240" w:lineRule="auto"/>
              <w:jc w:val="center"/>
              <w:rPr>
                <w:sz w:val="14"/>
                <w:szCs w:val="14"/>
              </w:rPr>
            </w:pPr>
          </w:p>
        </w:tc>
        <w:tc>
          <w:tcPr>
            <w:tcW w:w="664" w:type="dxa"/>
            <w:noWrap/>
          </w:tcPr>
          <w:p w:rsidR="0075787F" w:rsidRPr="00723A2C" w:rsidRDefault="0075787F" w:rsidP="004A1128">
            <w:pPr>
              <w:spacing w:before="0" w:after="0" w:line="240" w:lineRule="auto"/>
              <w:jc w:val="center"/>
              <w:rPr>
                <w:sz w:val="14"/>
                <w:szCs w:val="14"/>
              </w:rPr>
            </w:pPr>
          </w:p>
        </w:tc>
        <w:tc>
          <w:tcPr>
            <w:tcW w:w="678" w:type="dxa"/>
            <w:noWrap/>
          </w:tcPr>
          <w:p w:rsidR="0075787F" w:rsidRPr="00723A2C" w:rsidRDefault="0075787F" w:rsidP="004A1128">
            <w:pPr>
              <w:spacing w:before="0" w:after="0" w:line="240" w:lineRule="auto"/>
              <w:jc w:val="center"/>
              <w:rPr>
                <w:sz w:val="14"/>
                <w:szCs w:val="14"/>
              </w:rPr>
            </w:pPr>
          </w:p>
        </w:tc>
        <w:tc>
          <w:tcPr>
            <w:tcW w:w="709" w:type="dxa"/>
            <w:noWrap/>
          </w:tcPr>
          <w:p w:rsidR="0075787F" w:rsidRPr="00723A2C" w:rsidRDefault="0075787F" w:rsidP="004A1128">
            <w:pPr>
              <w:spacing w:before="0" w:after="0" w:line="240" w:lineRule="auto"/>
              <w:jc w:val="center"/>
              <w:rPr>
                <w:sz w:val="14"/>
                <w:szCs w:val="14"/>
              </w:rPr>
            </w:pPr>
          </w:p>
        </w:tc>
        <w:tc>
          <w:tcPr>
            <w:tcW w:w="709" w:type="dxa"/>
            <w:noWrap/>
          </w:tcPr>
          <w:p w:rsidR="0075787F" w:rsidRPr="00723A2C" w:rsidRDefault="0075787F" w:rsidP="004A1128">
            <w:pPr>
              <w:spacing w:before="0" w:after="0" w:line="240" w:lineRule="auto"/>
              <w:jc w:val="center"/>
              <w:rPr>
                <w:sz w:val="14"/>
                <w:szCs w:val="14"/>
              </w:rPr>
            </w:pPr>
          </w:p>
        </w:tc>
        <w:tc>
          <w:tcPr>
            <w:tcW w:w="283" w:type="dxa"/>
            <w:noWrap/>
          </w:tcPr>
          <w:p w:rsidR="0075787F" w:rsidRPr="00723A2C" w:rsidRDefault="0075787F" w:rsidP="004A1128">
            <w:pPr>
              <w:spacing w:before="0" w:after="0" w:line="240" w:lineRule="auto"/>
              <w:jc w:val="center"/>
              <w:rPr>
                <w:sz w:val="14"/>
                <w:szCs w:val="14"/>
              </w:rPr>
            </w:pPr>
          </w:p>
        </w:tc>
        <w:tc>
          <w:tcPr>
            <w:tcW w:w="799" w:type="dxa"/>
          </w:tcPr>
          <w:p w:rsidR="0075787F" w:rsidRPr="00723A2C" w:rsidRDefault="0075787F" w:rsidP="004A1128">
            <w:pPr>
              <w:spacing w:before="0" w:after="0" w:line="240" w:lineRule="auto"/>
              <w:jc w:val="center"/>
              <w:rPr>
                <w:sz w:val="14"/>
                <w:szCs w:val="14"/>
              </w:rPr>
            </w:pPr>
          </w:p>
        </w:tc>
      </w:tr>
      <w:tr w:rsidR="0075787F" w:rsidRPr="00723A2C" w:rsidTr="006416FD">
        <w:trPr>
          <w:trHeight w:val="270"/>
        </w:trPr>
        <w:tc>
          <w:tcPr>
            <w:tcW w:w="1382" w:type="dxa"/>
            <w:vMerge/>
          </w:tcPr>
          <w:p w:rsidR="0075787F" w:rsidRPr="00723A2C" w:rsidRDefault="0075787F" w:rsidP="004A1128">
            <w:pPr>
              <w:spacing w:before="0" w:after="0" w:line="240" w:lineRule="auto"/>
              <w:rPr>
                <w:sz w:val="14"/>
                <w:szCs w:val="14"/>
              </w:rPr>
            </w:pPr>
          </w:p>
        </w:tc>
        <w:tc>
          <w:tcPr>
            <w:tcW w:w="986" w:type="dxa"/>
            <w:gridSpan w:val="3"/>
          </w:tcPr>
          <w:p w:rsidR="0075787F" w:rsidRPr="00723A2C" w:rsidRDefault="0075787F" w:rsidP="004A1128">
            <w:pPr>
              <w:spacing w:before="0" w:after="0" w:line="240" w:lineRule="auto"/>
              <w:rPr>
                <w:sz w:val="14"/>
                <w:szCs w:val="14"/>
              </w:rPr>
            </w:pPr>
            <w:r w:rsidRPr="00723A2C">
              <w:rPr>
                <w:sz w:val="14"/>
                <w:szCs w:val="14"/>
              </w:rPr>
              <w:t>Αφετηρία</w:t>
            </w:r>
          </w:p>
        </w:tc>
        <w:tc>
          <w:tcPr>
            <w:tcW w:w="778" w:type="dxa"/>
            <w:noWrap/>
          </w:tcPr>
          <w:p w:rsidR="0075787F" w:rsidRPr="00723A2C" w:rsidRDefault="0075787F" w:rsidP="004A1128">
            <w:pPr>
              <w:spacing w:before="0" w:after="0" w:line="240" w:lineRule="auto"/>
              <w:jc w:val="center"/>
              <w:rPr>
                <w:sz w:val="14"/>
                <w:szCs w:val="14"/>
              </w:rPr>
            </w:pPr>
            <w:r w:rsidRPr="00723A2C">
              <w:rPr>
                <w:rFonts w:cs="Arial"/>
                <w:sz w:val="14"/>
                <w:szCs w:val="14"/>
              </w:rPr>
              <w:t>0%</w:t>
            </w:r>
          </w:p>
        </w:tc>
        <w:tc>
          <w:tcPr>
            <w:tcW w:w="596" w:type="dxa"/>
            <w:noWrap/>
          </w:tcPr>
          <w:p w:rsidR="0075787F" w:rsidRPr="00723A2C" w:rsidRDefault="0075787F" w:rsidP="004A1128">
            <w:pPr>
              <w:spacing w:before="0" w:after="0" w:line="240" w:lineRule="auto"/>
              <w:jc w:val="center"/>
              <w:rPr>
                <w:sz w:val="14"/>
                <w:szCs w:val="14"/>
              </w:rPr>
            </w:pPr>
          </w:p>
        </w:tc>
        <w:tc>
          <w:tcPr>
            <w:tcW w:w="683" w:type="dxa"/>
            <w:noWrap/>
          </w:tcPr>
          <w:p w:rsidR="0075787F" w:rsidRPr="00723A2C" w:rsidRDefault="0075787F" w:rsidP="004A1128">
            <w:pPr>
              <w:spacing w:before="0" w:after="0" w:line="240" w:lineRule="auto"/>
              <w:jc w:val="center"/>
              <w:rPr>
                <w:sz w:val="14"/>
                <w:szCs w:val="14"/>
              </w:rPr>
            </w:pPr>
          </w:p>
        </w:tc>
        <w:tc>
          <w:tcPr>
            <w:tcW w:w="720" w:type="dxa"/>
            <w:gridSpan w:val="2"/>
            <w:noWrap/>
          </w:tcPr>
          <w:p w:rsidR="0075787F" w:rsidRPr="00723A2C" w:rsidRDefault="0075787F" w:rsidP="004A1128">
            <w:pPr>
              <w:spacing w:line="240" w:lineRule="auto"/>
              <w:jc w:val="center"/>
              <w:rPr>
                <w:sz w:val="14"/>
                <w:szCs w:val="14"/>
              </w:rPr>
            </w:pPr>
          </w:p>
        </w:tc>
        <w:tc>
          <w:tcPr>
            <w:tcW w:w="664" w:type="dxa"/>
            <w:noWrap/>
          </w:tcPr>
          <w:p w:rsidR="0075787F" w:rsidRPr="00723A2C" w:rsidRDefault="0075787F" w:rsidP="004A1128">
            <w:pPr>
              <w:spacing w:before="0" w:after="0" w:line="240" w:lineRule="auto"/>
              <w:jc w:val="center"/>
              <w:rPr>
                <w:sz w:val="14"/>
                <w:szCs w:val="14"/>
              </w:rPr>
            </w:pPr>
          </w:p>
        </w:tc>
        <w:tc>
          <w:tcPr>
            <w:tcW w:w="678" w:type="dxa"/>
            <w:noWrap/>
          </w:tcPr>
          <w:p w:rsidR="0075787F" w:rsidRPr="00723A2C" w:rsidRDefault="0075787F" w:rsidP="004A1128">
            <w:pPr>
              <w:spacing w:before="0" w:after="0" w:line="240" w:lineRule="auto"/>
              <w:jc w:val="center"/>
              <w:rPr>
                <w:sz w:val="14"/>
                <w:szCs w:val="14"/>
              </w:rPr>
            </w:pPr>
          </w:p>
        </w:tc>
        <w:tc>
          <w:tcPr>
            <w:tcW w:w="709" w:type="dxa"/>
            <w:noWrap/>
          </w:tcPr>
          <w:p w:rsidR="0075787F" w:rsidRPr="00723A2C" w:rsidRDefault="0075787F" w:rsidP="004A1128">
            <w:pPr>
              <w:spacing w:before="0" w:after="0" w:line="240" w:lineRule="auto"/>
              <w:jc w:val="center"/>
              <w:rPr>
                <w:sz w:val="14"/>
                <w:szCs w:val="14"/>
              </w:rPr>
            </w:pPr>
          </w:p>
        </w:tc>
        <w:tc>
          <w:tcPr>
            <w:tcW w:w="709" w:type="dxa"/>
            <w:noWrap/>
          </w:tcPr>
          <w:p w:rsidR="0075787F" w:rsidRPr="00723A2C" w:rsidRDefault="0075787F" w:rsidP="004A1128">
            <w:pPr>
              <w:spacing w:before="0" w:after="0" w:line="240" w:lineRule="auto"/>
              <w:jc w:val="center"/>
              <w:rPr>
                <w:sz w:val="14"/>
                <w:szCs w:val="14"/>
              </w:rPr>
            </w:pPr>
          </w:p>
        </w:tc>
        <w:tc>
          <w:tcPr>
            <w:tcW w:w="283" w:type="dxa"/>
            <w:noWrap/>
          </w:tcPr>
          <w:p w:rsidR="0075787F" w:rsidRPr="00723A2C" w:rsidRDefault="0075787F" w:rsidP="004A1128">
            <w:pPr>
              <w:spacing w:before="0" w:after="0" w:line="240" w:lineRule="auto"/>
              <w:jc w:val="center"/>
              <w:rPr>
                <w:sz w:val="14"/>
                <w:szCs w:val="14"/>
              </w:rPr>
            </w:pPr>
          </w:p>
        </w:tc>
        <w:tc>
          <w:tcPr>
            <w:tcW w:w="799" w:type="dxa"/>
          </w:tcPr>
          <w:p w:rsidR="0075787F" w:rsidRPr="00723A2C" w:rsidRDefault="0075787F" w:rsidP="004A1128">
            <w:pPr>
              <w:spacing w:before="0" w:after="0" w:line="240" w:lineRule="auto"/>
              <w:jc w:val="center"/>
              <w:rPr>
                <w:sz w:val="14"/>
                <w:szCs w:val="14"/>
              </w:rPr>
            </w:pPr>
          </w:p>
        </w:tc>
      </w:tr>
      <w:tr w:rsidR="0075787F" w:rsidRPr="00723A2C" w:rsidTr="006416FD">
        <w:trPr>
          <w:trHeight w:val="450"/>
        </w:trPr>
        <w:tc>
          <w:tcPr>
            <w:tcW w:w="1382" w:type="dxa"/>
            <w:vMerge w:val="restart"/>
          </w:tcPr>
          <w:p w:rsidR="0075787F" w:rsidRPr="00723A2C" w:rsidRDefault="0075787F" w:rsidP="004A1128">
            <w:pPr>
              <w:spacing w:before="0" w:after="0" w:line="240" w:lineRule="auto"/>
              <w:rPr>
                <w:sz w:val="14"/>
                <w:szCs w:val="14"/>
              </w:rPr>
            </w:pPr>
            <w:r w:rsidRPr="00723A2C">
              <w:rPr>
                <w:rFonts w:cs="Arial"/>
                <w:sz w:val="14"/>
                <w:szCs w:val="14"/>
              </w:rPr>
              <w:t xml:space="preserve">Μείωση του ποσοστού μαθητών που δεν ολοκληρώνουν την κατώτερη β’βάθμια εκπαίδευση (γυμνάσιο) </w:t>
            </w:r>
          </w:p>
        </w:tc>
        <w:tc>
          <w:tcPr>
            <w:tcW w:w="986" w:type="dxa"/>
            <w:gridSpan w:val="3"/>
          </w:tcPr>
          <w:p w:rsidR="0075787F" w:rsidRPr="00723A2C" w:rsidRDefault="0075787F" w:rsidP="004A1128">
            <w:pPr>
              <w:spacing w:before="0" w:after="0" w:line="240" w:lineRule="auto"/>
              <w:rPr>
                <w:sz w:val="14"/>
                <w:szCs w:val="14"/>
              </w:rPr>
            </w:pPr>
            <w:r w:rsidRPr="00723A2C">
              <w:rPr>
                <w:sz w:val="14"/>
                <w:szCs w:val="14"/>
              </w:rPr>
              <w:t>Ολοκλήρωση</w:t>
            </w:r>
          </w:p>
        </w:tc>
        <w:tc>
          <w:tcPr>
            <w:tcW w:w="778" w:type="dxa"/>
            <w:noWrap/>
          </w:tcPr>
          <w:p w:rsidR="0075787F" w:rsidRPr="00723A2C" w:rsidRDefault="0075787F" w:rsidP="004A1128">
            <w:pPr>
              <w:spacing w:before="0" w:after="0" w:line="240" w:lineRule="auto"/>
              <w:jc w:val="center"/>
              <w:rPr>
                <w:sz w:val="14"/>
                <w:szCs w:val="14"/>
              </w:rPr>
            </w:pPr>
            <w:r w:rsidRPr="00723A2C">
              <w:rPr>
                <w:sz w:val="14"/>
                <w:szCs w:val="14"/>
              </w:rPr>
              <w:t>0</w:t>
            </w:r>
          </w:p>
        </w:tc>
        <w:tc>
          <w:tcPr>
            <w:tcW w:w="596" w:type="dxa"/>
            <w:noWrap/>
          </w:tcPr>
          <w:p w:rsidR="0075787F" w:rsidRPr="00723A2C" w:rsidRDefault="0075787F" w:rsidP="004A1128">
            <w:pPr>
              <w:spacing w:before="0" w:after="0" w:line="240" w:lineRule="auto"/>
              <w:jc w:val="center"/>
              <w:rPr>
                <w:sz w:val="14"/>
                <w:szCs w:val="14"/>
              </w:rPr>
            </w:pPr>
            <w:r w:rsidRPr="00723A2C">
              <w:rPr>
                <w:sz w:val="14"/>
                <w:szCs w:val="14"/>
                <w:lang w:val="en-US"/>
              </w:rPr>
              <w:t>0</w:t>
            </w:r>
          </w:p>
        </w:tc>
        <w:tc>
          <w:tcPr>
            <w:tcW w:w="683" w:type="dxa"/>
            <w:noWrap/>
          </w:tcPr>
          <w:p w:rsidR="0075787F" w:rsidRPr="00723A2C" w:rsidRDefault="0075787F" w:rsidP="004A1128">
            <w:pPr>
              <w:spacing w:before="0" w:after="0" w:line="240" w:lineRule="auto"/>
              <w:jc w:val="center"/>
              <w:rPr>
                <w:sz w:val="14"/>
                <w:szCs w:val="14"/>
              </w:rPr>
            </w:pPr>
            <w:r w:rsidRPr="00723A2C">
              <w:rPr>
                <w:sz w:val="14"/>
                <w:szCs w:val="14"/>
              </w:rPr>
              <w:t>0</w:t>
            </w:r>
          </w:p>
        </w:tc>
        <w:tc>
          <w:tcPr>
            <w:tcW w:w="720" w:type="dxa"/>
            <w:gridSpan w:val="2"/>
            <w:noWrap/>
          </w:tcPr>
          <w:p w:rsidR="0075787F" w:rsidRPr="00723A2C" w:rsidRDefault="0075787F" w:rsidP="004A1128">
            <w:pPr>
              <w:spacing w:line="240" w:lineRule="auto"/>
              <w:jc w:val="center"/>
              <w:rPr>
                <w:sz w:val="14"/>
                <w:szCs w:val="14"/>
              </w:rPr>
            </w:pPr>
            <w:r w:rsidRPr="00723A2C">
              <w:rPr>
                <w:sz w:val="14"/>
                <w:szCs w:val="14"/>
              </w:rPr>
              <w:t>0</w:t>
            </w:r>
          </w:p>
        </w:tc>
        <w:tc>
          <w:tcPr>
            <w:tcW w:w="664" w:type="dxa"/>
            <w:noWrap/>
          </w:tcPr>
          <w:p w:rsidR="0075787F" w:rsidRPr="00723A2C" w:rsidRDefault="0075787F" w:rsidP="004A1128">
            <w:pPr>
              <w:spacing w:before="0" w:after="0" w:line="240" w:lineRule="auto"/>
              <w:jc w:val="center"/>
              <w:rPr>
                <w:sz w:val="14"/>
                <w:szCs w:val="14"/>
              </w:rPr>
            </w:pPr>
            <w:r>
              <w:rPr>
                <w:sz w:val="14"/>
                <w:szCs w:val="14"/>
              </w:rPr>
              <w:t>0</w:t>
            </w:r>
          </w:p>
        </w:tc>
        <w:tc>
          <w:tcPr>
            <w:tcW w:w="678" w:type="dxa"/>
            <w:noWrap/>
          </w:tcPr>
          <w:p w:rsidR="0075787F" w:rsidRPr="00723A2C" w:rsidRDefault="0075787F" w:rsidP="004A1128">
            <w:pPr>
              <w:spacing w:before="0" w:after="0" w:line="240" w:lineRule="auto"/>
              <w:jc w:val="center"/>
              <w:rPr>
                <w:sz w:val="14"/>
                <w:szCs w:val="14"/>
              </w:rPr>
            </w:pPr>
            <w:r>
              <w:rPr>
                <w:sz w:val="14"/>
                <w:szCs w:val="14"/>
              </w:rPr>
              <w:t>0</w:t>
            </w:r>
          </w:p>
        </w:tc>
        <w:tc>
          <w:tcPr>
            <w:tcW w:w="709" w:type="dxa"/>
            <w:noWrap/>
          </w:tcPr>
          <w:p w:rsidR="0075787F" w:rsidRPr="0011759E" w:rsidRDefault="0075787F" w:rsidP="004A1128">
            <w:pPr>
              <w:spacing w:before="0" w:after="0" w:line="240" w:lineRule="auto"/>
              <w:jc w:val="center"/>
              <w:rPr>
                <w:sz w:val="14"/>
                <w:szCs w:val="14"/>
                <w:lang w:val="en-US"/>
              </w:rPr>
            </w:pPr>
            <w:r>
              <w:rPr>
                <w:sz w:val="14"/>
                <w:szCs w:val="14"/>
                <w:lang w:val="en-US"/>
              </w:rPr>
              <w:t>0</w:t>
            </w:r>
          </w:p>
        </w:tc>
        <w:tc>
          <w:tcPr>
            <w:tcW w:w="709" w:type="dxa"/>
            <w:noWrap/>
          </w:tcPr>
          <w:p w:rsidR="0075787F" w:rsidRPr="00723A2C" w:rsidRDefault="0075787F" w:rsidP="004A1128">
            <w:pPr>
              <w:spacing w:before="0" w:after="0" w:line="240" w:lineRule="auto"/>
              <w:jc w:val="center"/>
              <w:rPr>
                <w:sz w:val="14"/>
                <w:szCs w:val="14"/>
              </w:rPr>
            </w:pPr>
            <w:r>
              <w:rPr>
                <w:sz w:val="14"/>
                <w:szCs w:val="14"/>
              </w:rPr>
              <w:t>0</w:t>
            </w:r>
          </w:p>
        </w:tc>
        <w:tc>
          <w:tcPr>
            <w:tcW w:w="283" w:type="dxa"/>
            <w:noWrap/>
          </w:tcPr>
          <w:p w:rsidR="0075787F" w:rsidRPr="00723A2C" w:rsidRDefault="0075787F" w:rsidP="004A1128">
            <w:pPr>
              <w:spacing w:before="0" w:after="0" w:line="240" w:lineRule="auto"/>
              <w:jc w:val="center"/>
              <w:rPr>
                <w:sz w:val="14"/>
                <w:szCs w:val="14"/>
              </w:rPr>
            </w:pPr>
          </w:p>
        </w:tc>
        <w:tc>
          <w:tcPr>
            <w:tcW w:w="799" w:type="dxa"/>
          </w:tcPr>
          <w:p w:rsidR="0075787F" w:rsidRPr="00723A2C" w:rsidRDefault="0075787F" w:rsidP="004A1128">
            <w:pPr>
              <w:spacing w:before="0" w:after="0" w:line="240" w:lineRule="auto"/>
              <w:jc w:val="center"/>
              <w:rPr>
                <w:sz w:val="14"/>
                <w:szCs w:val="14"/>
              </w:rPr>
            </w:pPr>
          </w:p>
        </w:tc>
      </w:tr>
      <w:tr w:rsidR="0075787F" w:rsidRPr="00723A2C" w:rsidTr="006416FD">
        <w:trPr>
          <w:trHeight w:val="510"/>
        </w:trPr>
        <w:tc>
          <w:tcPr>
            <w:tcW w:w="1382" w:type="dxa"/>
            <w:vMerge/>
          </w:tcPr>
          <w:p w:rsidR="0075787F" w:rsidRPr="00723A2C" w:rsidRDefault="0075787F" w:rsidP="004A1128">
            <w:pPr>
              <w:spacing w:before="0" w:after="0" w:line="240" w:lineRule="auto"/>
              <w:rPr>
                <w:sz w:val="14"/>
                <w:szCs w:val="14"/>
              </w:rPr>
            </w:pPr>
          </w:p>
        </w:tc>
        <w:tc>
          <w:tcPr>
            <w:tcW w:w="986" w:type="dxa"/>
            <w:gridSpan w:val="3"/>
          </w:tcPr>
          <w:p w:rsidR="0075787F" w:rsidRPr="00723A2C" w:rsidRDefault="0075787F" w:rsidP="004A1128">
            <w:pPr>
              <w:spacing w:before="0" w:after="0" w:line="240" w:lineRule="auto"/>
              <w:rPr>
                <w:sz w:val="14"/>
                <w:szCs w:val="14"/>
              </w:rPr>
            </w:pPr>
            <w:r w:rsidRPr="00723A2C">
              <w:rPr>
                <w:sz w:val="14"/>
                <w:szCs w:val="14"/>
              </w:rPr>
              <w:t>Στόχος</w:t>
            </w:r>
          </w:p>
        </w:tc>
        <w:tc>
          <w:tcPr>
            <w:tcW w:w="778" w:type="dxa"/>
            <w:noWrap/>
          </w:tcPr>
          <w:p w:rsidR="0075787F" w:rsidRPr="00723A2C" w:rsidRDefault="0075787F" w:rsidP="004A1128">
            <w:pPr>
              <w:spacing w:before="0" w:after="0" w:line="240" w:lineRule="auto"/>
              <w:jc w:val="center"/>
              <w:rPr>
                <w:sz w:val="14"/>
                <w:szCs w:val="14"/>
              </w:rPr>
            </w:pPr>
          </w:p>
        </w:tc>
        <w:tc>
          <w:tcPr>
            <w:tcW w:w="596" w:type="dxa"/>
            <w:noWrap/>
          </w:tcPr>
          <w:p w:rsidR="0075787F" w:rsidRPr="00723A2C" w:rsidRDefault="0075787F" w:rsidP="004A1128">
            <w:pPr>
              <w:spacing w:before="0" w:after="0" w:line="240" w:lineRule="auto"/>
              <w:jc w:val="center"/>
              <w:rPr>
                <w:sz w:val="14"/>
                <w:szCs w:val="14"/>
              </w:rPr>
            </w:pPr>
          </w:p>
        </w:tc>
        <w:tc>
          <w:tcPr>
            <w:tcW w:w="683" w:type="dxa"/>
            <w:noWrap/>
          </w:tcPr>
          <w:p w:rsidR="0075787F" w:rsidRPr="00723A2C" w:rsidRDefault="0075787F" w:rsidP="004A1128">
            <w:pPr>
              <w:spacing w:before="0" w:after="0" w:line="240" w:lineRule="auto"/>
              <w:jc w:val="center"/>
              <w:rPr>
                <w:sz w:val="14"/>
                <w:szCs w:val="14"/>
              </w:rPr>
            </w:pPr>
          </w:p>
        </w:tc>
        <w:tc>
          <w:tcPr>
            <w:tcW w:w="720" w:type="dxa"/>
            <w:gridSpan w:val="2"/>
            <w:noWrap/>
          </w:tcPr>
          <w:p w:rsidR="0075787F" w:rsidRPr="00723A2C" w:rsidRDefault="0075787F" w:rsidP="004A1128">
            <w:pPr>
              <w:spacing w:line="240" w:lineRule="auto"/>
              <w:jc w:val="center"/>
              <w:rPr>
                <w:sz w:val="14"/>
                <w:szCs w:val="14"/>
              </w:rPr>
            </w:pPr>
          </w:p>
        </w:tc>
        <w:tc>
          <w:tcPr>
            <w:tcW w:w="664" w:type="dxa"/>
            <w:noWrap/>
          </w:tcPr>
          <w:p w:rsidR="0075787F" w:rsidRPr="00723A2C" w:rsidRDefault="0075787F" w:rsidP="004A1128">
            <w:pPr>
              <w:spacing w:before="0" w:after="0" w:line="240" w:lineRule="auto"/>
              <w:jc w:val="center"/>
              <w:rPr>
                <w:sz w:val="14"/>
                <w:szCs w:val="14"/>
              </w:rPr>
            </w:pPr>
          </w:p>
        </w:tc>
        <w:tc>
          <w:tcPr>
            <w:tcW w:w="678" w:type="dxa"/>
            <w:noWrap/>
          </w:tcPr>
          <w:p w:rsidR="0075787F" w:rsidRPr="00723A2C" w:rsidRDefault="0075787F" w:rsidP="004A1128">
            <w:pPr>
              <w:spacing w:before="0" w:after="0" w:line="240" w:lineRule="auto"/>
              <w:jc w:val="center"/>
              <w:rPr>
                <w:sz w:val="14"/>
                <w:szCs w:val="14"/>
              </w:rPr>
            </w:pPr>
          </w:p>
        </w:tc>
        <w:tc>
          <w:tcPr>
            <w:tcW w:w="709" w:type="dxa"/>
            <w:noWrap/>
          </w:tcPr>
          <w:p w:rsidR="0075787F" w:rsidRPr="00723A2C" w:rsidRDefault="0075787F" w:rsidP="004A1128">
            <w:pPr>
              <w:spacing w:before="0" w:after="0" w:line="240" w:lineRule="auto"/>
              <w:jc w:val="center"/>
              <w:rPr>
                <w:sz w:val="14"/>
                <w:szCs w:val="14"/>
              </w:rPr>
            </w:pPr>
          </w:p>
        </w:tc>
        <w:tc>
          <w:tcPr>
            <w:tcW w:w="709" w:type="dxa"/>
            <w:noWrap/>
          </w:tcPr>
          <w:p w:rsidR="0075787F" w:rsidRPr="00723A2C" w:rsidRDefault="0075787F" w:rsidP="004A1128">
            <w:pPr>
              <w:spacing w:before="0" w:after="0" w:line="240" w:lineRule="auto"/>
              <w:jc w:val="center"/>
              <w:rPr>
                <w:sz w:val="14"/>
                <w:szCs w:val="14"/>
              </w:rPr>
            </w:pPr>
          </w:p>
        </w:tc>
        <w:tc>
          <w:tcPr>
            <w:tcW w:w="283" w:type="dxa"/>
            <w:noWrap/>
          </w:tcPr>
          <w:p w:rsidR="0075787F" w:rsidRPr="00723A2C" w:rsidRDefault="0075787F" w:rsidP="004A1128">
            <w:pPr>
              <w:spacing w:before="0" w:after="0" w:line="240" w:lineRule="auto"/>
              <w:jc w:val="center"/>
              <w:rPr>
                <w:sz w:val="14"/>
                <w:szCs w:val="14"/>
              </w:rPr>
            </w:pPr>
          </w:p>
        </w:tc>
        <w:tc>
          <w:tcPr>
            <w:tcW w:w="799" w:type="dxa"/>
          </w:tcPr>
          <w:p w:rsidR="0075787F" w:rsidRPr="00723A2C" w:rsidRDefault="0075787F" w:rsidP="004A1128">
            <w:pPr>
              <w:spacing w:before="0" w:after="0" w:line="240" w:lineRule="auto"/>
              <w:jc w:val="center"/>
              <w:rPr>
                <w:sz w:val="14"/>
                <w:szCs w:val="14"/>
              </w:rPr>
            </w:pPr>
            <w:r w:rsidRPr="00723A2C">
              <w:rPr>
                <w:sz w:val="14"/>
                <w:szCs w:val="14"/>
                <w:lang w:val="en-US"/>
              </w:rPr>
              <w:t xml:space="preserve">5,5% </w:t>
            </w:r>
            <w:r w:rsidRPr="00723A2C">
              <w:rPr>
                <w:sz w:val="14"/>
                <w:szCs w:val="14"/>
                <w:vertAlign w:val="superscript"/>
                <w:lang w:val="en-US"/>
              </w:rPr>
              <w:t>(1), (6)</w:t>
            </w:r>
          </w:p>
        </w:tc>
      </w:tr>
      <w:tr w:rsidR="0075787F" w:rsidRPr="00723A2C" w:rsidTr="006416FD">
        <w:trPr>
          <w:trHeight w:val="270"/>
        </w:trPr>
        <w:tc>
          <w:tcPr>
            <w:tcW w:w="1382" w:type="dxa"/>
            <w:vMerge/>
          </w:tcPr>
          <w:p w:rsidR="0075787F" w:rsidRPr="00723A2C" w:rsidRDefault="0075787F" w:rsidP="004A1128">
            <w:pPr>
              <w:spacing w:before="0" w:after="0" w:line="240" w:lineRule="auto"/>
              <w:rPr>
                <w:sz w:val="14"/>
                <w:szCs w:val="14"/>
              </w:rPr>
            </w:pPr>
          </w:p>
        </w:tc>
        <w:tc>
          <w:tcPr>
            <w:tcW w:w="986" w:type="dxa"/>
            <w:gridSpan w:val="3"/>
          </w:tcPr>
          <w:p w:rsidR="0075787F" w:rsidRPr="00723A2C" w:rsidRDefault="0075787F" w:rsidP="004A1128">
            <w:pPr>
              <w:spacing w:before="0" w:after="0" w:line="240" w:lineRule="auto"/>
              <w:rPr>
                <w:sz w:val="14"/>
                <w:szCs w:val="14"/>
              </w:rPr>
            </w:pPr>
            <w:r w:rsidRPr="00723A2C">
              <w:rPr>
                <w:sz w:val="14"/>
                <w:szCs w:val="14"/>
              </w:rPr>
              <w:t>Αφετηρία</w:t>
            </w:r>
          </w:p>
        </w:tc>
        <w:tc>
          <w:tcPr>
            <w:tcW w:w="778" w:type="dxa"/>
            <w:noWrap/>
          </w:tcPr>
          <w:p w:rsidR="0075787F" w:rsidRPr="00723A2C" w:rsidRDefault="0075787F" w:rsidP="004A1128">
            <w:pPr>
              <w:spacing w:before="0" w:after="0" w:line="240" w:lineRule="auto"/>
              <w:jc w:val="center"/>
              <w:rPr>
                <w:sz w:val="14"/>
                <w:szCs w:val="14"/>
              </w:rPr>
            </w:pPr>
            <w:r w:rsidRPr="00723A2C">
              <w:rPr>
                <w:rFonts w:cs="Arial"/>
                <w:sz w:val="14"/>
                <w:szCs w:val="14"/>
              </w:rPr>
              <w:t>6,1%</w:t>
            </w:r>
          </w:p>
        </w:tc>
        <w:tc>
          <w:tcPr>
            <w:tcW w:w="596" w:type="dxa"/>
            <w:noWrap/>
          </w:tcPr>
          <w:p w:rsidR="0075787F" w:rsidRPr="00723A2C" w:rsidRDefault="0075787F" w:rsidP="004A1128">
            <w:pPr>
              <w:spacing w:before="0" w:after="0" w:line="240" w:lineRule="auto"/>
              <w:jc w:val="center"/>
              <w:rPr>
                <w:sz w:val="14"/>
                <w:szCs w:val="14"/>
              </w:rPr>
            </w:pPr>
          </w:p>
        </w:tc>
        <w:tc>
          <w:tcPr>
            <w:tcW w:w="683" w:type="dxa"/>
            <w:noWrap/>
          </w:tcPr>
          <w:p w:rsidR="0075787F" w:rsidRPr="00723A2C" w:rsidRDefault="0075787F" w:rsidP="004A1128">
            <w:pPr>
              <w:spacing w:before="0" w:after="0" w:line="240" w:lineRule="auto"/>
              <w:jc w:val="center"/>
              <w:rPr>
                <w:sz w:val="14"/>
                <w:szCs w:val="14"/>
              </w:rPr>
            </w:pPr>
          </w:p>
        </w:tc>
        <w:tc>
          <w:tcPr>
            <w:tcW w:w="720" w:type="dxa"/>
            <w:gridSpan w:val="2"/>
            <w:noWrap/>
          </w:tcPr>
          <w:p w:rsidR="0075787F" w:rsidRPr="00723A2C" w:rsidRDefault="0075787F" w:rsidP="004A1128">
            <w:pPr>
              <w:spacing w:line="240" w:lineRule="auto"/>
              <w:jc w:val="center"/>
              <w:rPr>
                <w:sz w:val="14"/>
                <w:szCs w:val="14"/>
              </w:rPr>
            </w:pPr>
          </w:p>
        </w:tc>
        <w:tc>
          <w:tcPr>
            <w:tcW w:w="664" w:type="dxa"/>
            <w:noWrap/>
          </w:tcPr>
          <w:p w:rsidR="0075787F" w:rsidRPr="00723A2C" w:rsidRDefault="0075787F" w:rsidP="004A1128">
            <w:pPr>
              <w:spacing w:before="0" w:after="0" w:line="240" w:lineRule="auto"/>
              <w:jc w:val="center"/>
              <w:rPr>
                <w:sz w:val="14"/>
                <w:szCs w:val="14"/>
              </w:rPr>
            </w:pPr>
          </w:p>
        </w:tc>
        <w:tc>
          <w:tcPr>
            <w:tcW w:w="678" w:type="dxa"/>
            <w:noWrap/>
          </w:tcPr>
          <w:p w:rsidR="0075787F" w:rsidRPr="00723A2C" w:rsidRDefault="0075787F" w:rsidP="004A1128">
            <w:pPr>
              <w:spacing w:before="0" w:after="0" w:line="240" w:lineRule="auto"/>
              <w:jc w:val="center"/>
              <w:rPr>
                <w:sz w:val="14"/>
                <w:szCs w:val="14"/>
              </w:rPr>
            </w:pPr>
          </w:p>
        </w:tc>
        <w:tc>
          <w:tcPr>
            <w:tcW w:w="709" w:type="dxa"/>
            <w:noWrap/>
          </w:tcPr>
          <w:p w:rsidR="0075787F" w:rsidRPr="00723A2C" w:rsidRDefault="0075787F" w:rsidP="004A1128">
            <w:pPr>
              <w:spacing w:before="0" w:after="0" w:line="240" w:lineRule="auto"/>
              <w:jc w:val="center"/>
              <w:rPr>
                <w:sz w:val="14"/>
                <w:szCs w:val="14"/>
              </w:rPr>
            </w:pPr>
          </w:p>
        </w:tc>
        <w:tc>
          <w:tcPr>
            <w:tcW w:w="709" w:type="dxa"/>
            <w:noWrap/>
          </w:tcPr>
          <w:p w:rsidR="0075787F" w:rsidRPr="00723A2C" w:rsidRDefault="0075787F" w:rsidP="004A1128">
            <w:pPr>
              <w:spacing w:before="0" w:after="0" w:line="240" w:lineRule="auto"/>
              <w:jc w:val="center"/>
              <w:rPr>
                <w:sz w:val="14"/>
                <w:szCs w:val="14"/>
              </w:rPr>
            </w:pPr>
          </w:p>
        </w:tc>
        <w:tc>
          <w:tcPr>
            <w:tcW w:w="283" w:type="dxa"/>
            <w:noWrap/>
          </w:tcPr>
          <w:p w:rsidR="0075787F" w:rsidRPr="00723A2C" w:rsidRDefault="0075787F" w:rsidP="004A1128">
            <w:pPr>
              <w:spacing w:before="0" w:after="0" w:line="240" w:lineRule="auto"/>
              <w:jc w:val="center"/>
              <w:rPr>
                <w:sz w:val="14"/>
                <w:szCs w:val="14"/>
              </w:rPr>
            </w:pPr>
          </w:p>
        </w:tc>
        <w:tc>
          <w:tcPr>
            <w:tcW w:w="799" w:type="dxa"/>
          </w:tcPr>
          <w:p w:rsidR="0075787F" w:rsidRPr="00723A2C" w:rsidRDefault="0075787F" w:rsidP="004A1128">
            <w:pPr>
              <w:spacing w:before="0" w:after="0" w:line="240" w:lineRule="auto"/>
              <w:jc w:val="center"/>
              <w:rPr>
                <w:sz w:val="14"/>
                <w:szCs w:val="14"/>
              </w:rPr>
            </w:pPr>
          </w:p>
        </w:tc>
      </w:tr>
      <w:tr w:rsidR="0075787F" w:rsidRPr="00723A2C" w:rsidTr="006416FD">
        <w:trPr>
          <w:trHeight w:val="270"/>
        </w:trPr>
        <w:tc>
          <w:tcPr>
            <w:tcW w:w="1418" w:type="dxa"/>
            <w:gridSpan w:val="2"/>
            <w:vMerge w:val="restart"/>
          </w:tcPr>
          <w:p w:rsidR="0075787F" w:rsidRPr="007F6A5D" w:rsidRDefault="0075787F" w:rsidP="004A1128">
            <w:pPr>
              <w:spacing w:before="0" w:after="0" w:line="240" w:lineRule="auto"/>
              <w:rPr>
                <w:sz w:val="14"/>
                <w:szCs w:val="14"/>
              </w:rPr>
            </w:pPr>
            <w:r>
              <w:rPr>
                <w:sz w:val="14"/>
                <w:szCs w:val="14"/>
              </w:rPr>
              <w:t>Ποσοστό σχολείων στα οποία εφαρμόζεται το ενιαίο αναμορφωμένο πρόγραμμα</w:t>
            </w:r>
          </w:p>
        </w:tc>
        <w:tc>
          <w:tcPr>
            <w:tcW w:w="950" w:type="dxa"/>
            <w:gridSpan w:val="2"/>
          </w:tcPr>
          <w:p w:rsidR="0075787F" w:rsidRPr="00723A2C" w:rsidRDefault="0075787F" w:rsidP="004A1128">
            <w:pPr>
              <w:spacing w:before="0" w:after="0" w:line="240" w:lineRule="auto"/>
              <w:rPr>
                <w:sz w:val="14"/>
                <w:szCs w:val="14"/>
              </w:rPr>
            </w:pPr>
            <w:r w:rsidRPr="00723A2C">
              <w:rPr>
                <w:sz w:val="14"/>
                <w:szCs w:val="14"/>
              </w:rPr>
              <w:t>Ολοκλήρωση</w:t>
            </w:r>
          </w:p>
        </w:tc>
        <w:tc>
          <w:tcPr>
            <w:tcW w:w="778" w:type="dxa"/>
            <w:noWrap/>
          </w:tcPr>
          <w:p w:rsidR="0075787F" w:rsidRPr="00723A2C" w:rsidRDefault="0075787F" w:rsidP="004A1128">
            <w:pPr>
              <w:spacing w:before="0" w:after="0" w:line="240" w:lineRule="auto"/>
              <w:jc w:val="center"/>
              <w:rPr>
                <w:rFonts w:cs="Arial"/>
                <w:sz w:val="14"/>
                <w:szCs w:val="14"/>
              </w:rPr>
            </w:pPr>
          </w:p>
        </w:tc>
        <w:tc>
          <w:tcPr>
            <w:tcW w:w="596" w:type="dxa"/>
            <w:noWrap/>
          </w:tcPr>
          <w:p w:rsidR="0075787F" w:rsidRPr="00723A2C" w:rsidRDefault="0075787F" w:rsidP="004A1128">
            <w:pPr>
              <w:spacing w:before="0" w:after="0" w:line="240" w:lineRule="auto"/>
              <w:jc w:val="center"/>
              <w:rPr>
                <w:sz w:val="14"/>
                <w:szCs w:val="14"/>
              </w:rPr>
            </w:pPr>
          </w:p>
        </w:tc>
        <w:tc>
          <w:tcPr>
            <w:tcW w:w="693" w:type="dxa"/>
            <w:gridSpan w:val="2"/>
            <w:noWrap/>
          </w:tcPr>
          <w:p w:rsidR="0075787F" w:rsidRPr="00723A2C" w:rsidRDefault="0075787F" w:rsidP="004A1128">
            <w:pPr>
              <w:spacing w:before="0" w:after="0" w:line="240" w:lineRule="auto"/>
              <w:jc w:val="center"/>
              <w:rPr>
                <w:sz w:val="14"/>
                <w:szCs w:val="14"/>
              </w:rPr>
            </w:pPr>
          </w:p>
        </w:tc>
        <w:tc>
          <w:tcPr>
            <w:tcW w:w="710" w:type="dxa"/>
            <w:noWrap/>
          </w:tcPr>
          <w:p w:rsidR="0075787F" w:rsidRPr="00723A2C" w:rsidRDefault="0075787F" w:rsidP="004A1128">
            <w:pPr>
              <w:spacing w:before="0" w:after="0" w:line="240" w:lineRule="auto"/>
              <w:jc w:val="center"/>
              <w:rPr>
                <w:sz w:val="14"/>
                <w:szCs w:val="14"/>
              </w:rPr>
            </w:pPr>
          </w:p>
        </w:tc>
        <w:tc>
          <w:tcPr>
            <w:tcW w:w="664" w:type="dxa"/>
            <w:noWrap/>
          </w:tcPr>
          <w:p w:rsidR="0075787F" w:rsidRPr="00723A2C" w:rsidRDefault="0075787F" w:rsidP="004A1128">
            <w:pPr>
              <w:spacing w:before="0" w:after="0" w:line="240" w:lineRule="auto"/>
              <w:jc w:val="center"/>
              <w:rPr>
                <w:sz w:val="14"/>
                <w:szCs w:val="14"/>
              </w:rPr>
            </w:pPr>
          </w:p>
        </w:tc>
        <w:tc>
          <w:tcPr>
            <w:tcW w:w="678" w:type="dxa"/>
            <w:noWrap/>
          </w:tcPr>
          <w:p w:rsidR="0075787F" w:rsidRPr="00723A2C" w:rsidRDefault="0075787F" w:rsidP="004A1128">
            <w:pPr>
              <w:spacing w:before="0" w:after="0" w:line="240" w:lineRule="auto"/>
              <w:jc w:val="center"/>
              <w:rPr>
                <w:sz w:val="14"/>
                <w:szCs w:val="14"/>
              </w:rPr>
            </w:pPr>
            <w:r>
              <w:rPr>
                <w:sz w:val="14"/>
                <w:szCs w:val="14"/>
              </w:rPr>
              <w:t>22%</w:t>
            </w:r>
          </w:p>
        </w:tc>
        <w:tc>
          <w:tcPr>
            <w:tcW w:w="709" w:type="dxa"/>
            <w:noWrap/>
          </w:tcPr>
          <w:p w:rsidR="0075787F" w:rsidRPr="00055530" w:rsidRDefault="0075787F" w:rsidP="004A1128">
            <w:pPr>
              <w:spacing w:before="0" w:after="0" w:line="240" w:lineRule="auto"/>
              <w:jc w:val="center"/>
              <w:rPr>
                <w:sz w:val="14"/>
                <w:szCs w:val="14"/>
                <w:lang w:val="en-US"/>
              </w:rPr>
            </w:pPr>
            <w:r>
              <w:rPr>
                <w:sz w:val="14"/>
                <w:szCs w:val="14"/>
                <w:lang w:val="en-US"/>
              </w:rPr>
              <w:t>30%</w:t>
            </w:r>
          </w:p>
        </w:tc>
        <w:tc>
          <w:tcPr>
            <w:tcW w:w="709" w:type="dxa"/>
            <w:noWrap/>
          </w:tcPr>
          <w:p w:rsidR="0075787F" w:rsidRPr="00723A2C" w:rsidRDefault="0075787F" w:rsidP="004A1128">
            <w:pPr>
              <w:spacing w:before="0" w:after="0" w:line="240" w:lineRule="auto"/>
              <w:jc w:val="center"/>
              <w:rPr>
                <w:sz w:val="14"/>
                <w:szCs w:val="14"/>
              </w:rPr>
            </w:pPr>
            <w:r>
              <w:rPr>
                <w:sz w:val="14"/>
                <w:szCs w:val="14"/>
              </w:rPr>
              <w:t>31%</w:t>
            </w:r>
          </w:p>
        </w:tc>
        <w:tc>
          <w:tcPr>
            <w:tcW w:w="283" w:type="dxa"/>
            <w:noWrap/>
          </w:tcPr>
          <w:p w:rsidR="0075787F" w:rsidRPr="00723A2C" w:rsidRDefault="0075787F" w:rsidP="004A1128">
            <w:pPr>
              <w:spacing w:before="0" w:after="0" w:line="240" w:lineRule="auto"/>
              <w:jc w:val="center"/>
              <w:rPr>
                <w:sz w:val="14"/>
                <w:szCs w:val="14"/>
              </w:rPr>
            </w:pPr>
          </w:p>
        </w:tc>
        <w:tc>
          <w:tcPr>
            <w:tcW w:w="799" w:type="dxa"/>
          </w:tcPr>
          <w:p w:rsidR="0075787F" w:rsidRPr="00723A2C" w:rsidRDefault="0075787F" w:rsidP="004A1128">
            <w:pPr>
              <w:spacing w:before="0" w:after="0" w:line="240" w:lineRule="auto"/>
              <w:jc w:val="center"/>
              <w:rPr>
                <w:sz w:val="14"/>
                <w:szCs w:val="14"/>
              </w:rPr>
            </w:pPr>
          </w:p>
        </w:tc>
      </w:tr>
      <w:tr w:rsidR="0075787F" w:rsidRPr="00723A2C" w:rsidTr="006416FD">
        <w:trPr>
          <w:trHeight w:val="270"/>
        </w:trPr>
        <w:tc>
          <w:tcPr>
            <w:tcW w:w="1418" w:type="dxa"/>
            <w:gridSpan w:val="2"/>
            <w:vMerge/>
          </w:tcPr>
          <w:p w:rsidR="0075787F" w:rsidRPr="00723A2C" w:rsidRDefault="0075787F" w:rsidP="004A1128">
            <w:pPr>
              <w:spacing w:before="0" w:after="0" w:line="240" w:lineRule="auto"/>
              <w:rPr>
                <w:sz w:val="14"/>
                <w:szCs w:val="14"/>
              </w:rPr>
            </w:pPr>
          </w:p>
        </w:tc>
        <w:tc>
          <w:tcPr>
            <w:tcW w:w="950" w:type="dxa"/>
            <w:gridSpan w:val="2"/>
          </w:tcPr>
          <w:p w:rsidR="0075787F" w:rsidRPr="00723A2C" w:rsidRDefault="0075787F" w:rsidP="004A1128">
            <w:pPr>
              <w:spacing w:before="0" w:after="0" w:line="240" w:lineRule="auto"/>
              <w:rPr>
                <w:sz w:val="14"/>
                <w:szCs w:val="14"/>
              </w:rPr>
            </w:pPr>
            <w:r w:rsidRPr="00723A2C">
              <w:rPr>
                <w:sz w:val="14"/>
                <w:szCs w:val="14"/>
              </w:rPr>
              <w:t>Στόχος</w:t>
            </w:r>
          </w:p>
        </w:tc>
        <w:tc>
          <w:tcPr>
            <w:tcW w:w="778" w:type="dxa"/>
            <w:noWrap/>
          </w:tcPr>
          <w:p w:rsidR="0075787F" w:rsidRPr="00723A2C" w:rsidRDefault="0075787F" w:rsidP="004A1128">
            <w:pPr>
              <w:spacing w:before="0" w:after="0" w:line="240" w:lineRule="auto"/>
              <w:jc w:val="center"/>
              <w:rPr>
                <w:rFonts w:cs="Arial"/>
                <w:sz w:val="14"/>
                <w:szCs w:val="14"/>
              </w:rPr>
            </w:pPr>
          </w:p>
        </w:tc>
        <w:tc>
          <w:tcPr>
            <w:tcW w:w="596" w:type="dxa"/>
            <w:noWrap/>
          </w:tcPr>
          <w:p w:rsidR="0075787F" w:rsidRPr="00723A2C" w:rsidRDefault="0075787F" w:rsidP="004A1128">
            <w:pPr>
              <w:spacing w:before="0" w:after="0" w:line="240" w:lineRule="auto"/>
              <w:jc w:val="center"/>
              <w:rPr>
                <w:sz w:val="14"/>
                <w:szCs w:val="14"/>
              </w:rPr>
            </w:pPr>
          </w:p>
        </w:tc>
        <w:tc>
          <w:tcPr>
            <w:tcW w:w="693" w:type="dxa"/>
            <w:gridSpan w:val="2"/>
            <w:noWrap/>
          </w:tcPr>
          <w:p w:rsidR="0075787F" w:rsidRPr="00723A2C" w:rsidRDefault="0075787F" w:rsidP="004A1128">
            <w:pPr>
              <w:spacing w:before="0" w:after="0" w:line="240" w:lineRule="auto"/>
              <w:jc w:val="center"/>
              <w:rPr>
                <w:sz w:val="14"/>
                <w:szCs w:val="14"/>
              </w:rPr>
            </w:pPr>
          </w:p>
        </w:tc>
        <w:tc>
          <w:tcPr>
            <w:tcW w:w="710" w:type="dxa"/>
            <w:noWrap/>
          </w:tcPr>
          <w:p w:rsidR="0075787F" w:rsidRPr="00723A2C" w:rsidRDefault="0075787F" w:rsidP="004A1128">
            <w:pPr>
              <w:spacing w:before="0" w:after="0" w:line="240" w:lineRule="auto"/>
              <w:jc w:val="center"/>
              <w:rPr>
                <w:sz w:val="14"/>
                <w:szCs w:val="14"/>
              </w:rPr>
            </w:pPr>
          </w:p>
        </w:tc>
        <w:tc>
          <w:tcPr>
            <w:tcW w:w="664" w:type="dxa"/>
            <w:noWrap/>
          </w:tcPr>
          <w:p w:rsidR="0075787F" w:rsidRPr="00723A2C" w:rsidRDefault="0075787F" w:rsidP="004A1128">
            <w:pPr>
              <w:spacing w:before="0" w:after="0" w:line="240" w:lineRule="auto"/>
              <w:jc w:val="center"/>
              <w:rPr>
                <w:sz w:val="14"/>
                <w:szCs w:val="14"/>
              </w:rPr>
            </w:pPr>
          </w:p>
        </w:tc>
        <w:tc>
          <w:tcPr>
            <w:tcW w:w="678" w:type="dxa"/>
            <w:noWrap/>
          </w:tcPr>
          <w:p w:rsidR="0075787F" w:rsidRPr="00723A2C" w:rsidRDefault="0075787F" w:rsidP="004A1128">
            <w:pPr>
              <w:spacing w:before="0" w:after="0" w:line="240" w:lineRule="auto"/>
              <w:jc w:val="center"/>
              <w:rPr>
                <w:sz w:val="14"/>
                <w:szCs w:val="14"/>
              </w:rPr>
            </w:pPr>
          </w:p>
        </w:tc>
        <w:tc>
          <w:tcPr>
            <w:tcW w:w="709" w:type="dxa"/>
            <w:noWrap/>
          </w:tcPr>
          <w:p w:rsidR="0075787F" w:rsidRPr="00723A2C" w:rsidRDefault="0075787F" w:rsidP="004A1128">
            <w:pPr>
              <w:spacing w:before="0" w:after="0" w:line="240" w:lineRule="auto"/>
              <w:jc w:val="center"/>
              <w:rPr>
                <w:sz w:val="14"/>
                <w:szCs w:val="14"/>
              </w:rPr>
            </w:pPr>
          </w:p>
        </w:tc>
        <w:tc>
          <w:tcPr>
            <w:tcW w:w="709" w:type="dxa"/>
            <w:noWrap/>
          </w:tcPr>
          <w:p w:rsidR="0075787F" w:rsidRPr="00723A2C" w:rsidRDefault="0075787F" w:rsidP="004A1128">
            <w:pPr>
              <w:spacing w:before="0" w:after="0" w:line="240" w:lineRule="auto"/>
              <w:jc w:val="center"/>
              <w:rPr>
                <w:sz w:val="14"/>
                <w:szCs w:val="14"/>
              </w:rPr>
            </w:pPr>
          </w:p>
        </w:tc>
        <w:tc>
          <w:tcPr>
            <w:tcW w:w="283" w:type="dxa"/>
            <w:noWrap/>
          </w:tcPr>
          <w:p w:rsidR="0075787F" w:rsidRPr="00723A2C" w:rsidRDefault="0075787F" w:rsidP="004A1128">
            <w:pPr>
              <w:spacing w:before="0" w:after="0" w:line="240" w:lineRule="auto"/>
              <w:jc w:val="center"/>
              <w:rPr>
                <w:sz w:val="14"/>
                <w:szCs w:val="14"/>
              </w:rPr>
            </w:pPr>
          </w:p>
        </w:tc>
        <w:tc>
          <w:tcPr>
            <w:tcW w:w="799" w:type="dxa"/>
          </w:tcPr>
          <w:p w:rsidR="0075787F" w:rsidRPr="00723A2C" w:rsidRDefault="0075787F" w:rsidP="004A1128">
            <w:pPr>
              <w:spacing w:before="0" w:after="0" w:line="240" w:lineRule="auto"/>
              <w:jc w:val="center"/>
              <w:rPr>
                <w:sz w:val="14"/>
                <w:szCs w:val="14"/>
              </w:rPr>
            </w:pPr>
            <w:r>
              <w:rPr>
                <w:sz w:val="14"/>
                <w:szCs w:val="14"/>
              </w:rPr>
              <w:t xml:space="preserve">22% </w:t>
            </w:r>
            <w:r w:rsidRPr="007F6A5D">
              <w:rPr>
                <w:sz w:val="14"/>
                <w:szCs w:val="14"/>
                <w:vertAlign w:val="superscript"/>
              </w:rPr>
              <w:t>(7)</w:t>
            </w:r>
          </w:p>
        </w:tc>
      </w:tr>
      <w:tr w:rsidR="0075787F" w:rsidRPr="00723A2C" w:rsidTr="006416FD">
        <w:trPr>
          <w:trHeight w:val="270"/>
        </w:trPr>
        <w:tc>
          <w:tcPr>
            <w:tcW w:w="1418" w:type="dxa"/>
            <w:gridSpan w:val="2"/>
            <w:vMerge/>
          </w:tcPr>
          <w:p w:rsidR="0075787F" w:rsidRPr="00723A2C" w:rsidRDefault="0075787F" w:rsidP="004A1128">
            <w:pPr>
              <w:spacing w:before="0" w:after="0" w:line="240" w:lineRule="auto"/>
              <w:rPr>
                <w:sz w:val="14"/>
                <w:szCs w:val="14"/>
              </w:rPr>
            </w:pPr>
          </w:p>
        </w:tc>
        <w:tc>
          <w:tcPr>
            <w:tcW w:w="950" w:type="dxa"/>
            <w:gridSpan w:val="2"/>
          </w:tcPr>
          <w:p w:rsidR="0075787F" w:rsidRPr="00723A2C" w:rsidRDefault="0075787F" w:rsidP="004A1128">
            <w:pPr>
              <w:spacing w:before="0" w:after="0" w:line="240" w:lineRule="auto"/>
              <w:rPr>
                <w:sz w:val="14"/>
                <w:szCs w:val="14"/>
              </w:rPr>
            </w:pPr>
            <w:r w:rsidRPr="00723A2C">
              <w:rPr>
                <w:sz w:val="14"/>
                <w:szCs w:val="14"/>
              </w:rPr>
              <w:t>Αφετηρία</w:t>
            </w:r>
          </w:p>
        </w:tc>
        <w:tc>
          <w:tcPr>
            <w:tcW w:w="778" w:type="dxa"/>
            <w:noWrap/>
          </w:tcPr>
          <w:p w:rsidR="0075787F" w:rsidRPr="00723A2C" w:rsidRDefault="0075787F" w:rsidP="004A1128">
            <w:pPr>
              <w:spacing w:before="0" w:after="0" w:line="240" w:lineRule="auto"/>
              <w:jc w:val="center"/>
              <w:rPr>
                <w:rFonts w:cs="Arial"/>
                <w:sz w:val="14"/>
                <w:szCs w:val="14"/>
              </w:rPr>
            </w:pPr>
          </w:p>
        </w:tc>
        <w:tc>
          <w:tcPr>
            <w:tcW w:w="596" w:type="dxa"/>
            <w:noWrap/>
          </w:tcPr>
          <w:p w:rsidR="0075787F" w:rsidRPr="00723A2C" w:rsidRDefault="0075787F" w:rsidP="004A1128">
            <w:pPr>
              <w:spacing w:before="0" w:after="0" w:line="240" w:lineRule="auto"/>
              <w:jc w:val="center"/>
              <w:rPr>
                <w:sz w:val="14"/>
                <w:szCs w:val="14"/>
              </w:rPr>
            </w:pPr>
          </w:p>
        </w:tc>
        <w:tc>
          <w:tcPr>
            <w:tcW w:w="693" w:type="dxa"/>
            <w:gridSpan w:val="2"/>
            <w:noWrap/>
          </w:tcPr>
          <w:p w:rsidR="0075787F" w:rsidRPr="00723A2C" w:rsidRDefault="0075787F" w:rsidP="004A1128">
            <w:pPr>
              <w:spacing w:before="0" w:after="0" w:line="240" w:lineRule="auto"/>
              <w:jc w:val="center"/>
              <w:rPr>
                <w:sz w:val="14"/>
                <w:szCs w:val="14"/>
              </w:rPr>
            </w:pPr>
          </w:p>
        </w:tc>
        <w:tc>
          <w:tcPr>
            <w:tcW w:w="710" w:type="dxa"/>
            <w:noWrap/>
          </w:tcPr>
          <w:p w:rsidR="0075787F" w:rsidRPr="00723A2C" w:rsidRDefault="0075787F" w:rsidP="004A1128">
            <w:pPr>
              <w:spacing w:before="0" w:after="0" w:line="240" w:lineRule="auto"/>
              <w:jc w:val="center"/>
              <w:rPr>
                <w:sz w:val="14"/>
                <w:szCs w:val="14"/>
              </w:rPr>
            </w:pPr>
          </w:p>
        </w:tc>
        <w:tc>
          <w:tcPr>
            <w:tcW w:w="664" w:type="dxa"/>
            <w:noWrap/>
          </w:tcPr>
          <w:p w:rsidR="0075787F" w:rsidRPr="00723A2C" w:rsidRDefault="0075787F" w:rsidP="004A1128">
            <w:pPr>
              <w:spacing w:before="0" w:after="0" w:line="240" w:lineRule="auto"/>
              <w:jc w:val="center"/>
              <w:rPr>
                <w:sz w:val="14"/>
                <w:szCs w:val="14"/>
              </w:rPr>
            </w:pPr>
          </w:p>
        </w:tc>
        <w:tc>
          <w:tcPr>
            <w:tcW w:w="678" w:type="dxa"/>
            <w:noWrap/>
          </w:tcPr>
          <w:p w:rsidR="0075787F" w:rsidRPr="00723A2C" w:rsidRDefault="0075787F" w:rsidP="004A1128">
            <w:pPr>
              <w:spacing w:before="0" w:after="0" w:line="240" w:lineRule="auto"/>
              <w:jc w:val="center"/>
              <w:rPr>
                <w:sz w:val="14"/>
                <w:szCs w:val="14"/>
              </w:rPr>
            </w:pPr>
          </w:p>
        </w:tc>
        <w:tc>
          <w:tcPr>
            <w:tcW w:w="709" w:type="dxa"/>
            <w:noWrap/>
          </w:tcPr>
          <w:p w:rsidR="0075787F" w:rsidRPr="00723A2C" w:rsidRDefault="0075787F" w:rsidP="004A1128">
            <w:pPr>
              <w:spacing w:before="0" w:after="0" w:line="240" w:lineRule="auto"/>
              <w:jc w:val="center"/>
              <w:rPr>
                <w:sz w:val="14"/>
                <w:szCs w:val="14"/>
              </w:rPr>
            </w:pPr>
          </w:p>
        </w:tc>
        <w:tc>
          <w:tcPr>
            <w:tcW w:w="709" w:type="dxa"/>
            <w:noWrap/>
          </w:tcPr>
          <w:p w:rsidR="0075787F" w:rsidRPr="00723A2C" w:rsidRDefault="0075787F" w:rsidP="004A1128">
            <w:pPr>
              <w:spacing w:before="0" w:after="0" w:line="240" w:lineRule="auto"/>
              <w:jc w:val="center"/>
              <w:rPr>
                <w:sz w:val="14"/>
                <w:szCs w:val="14"/>
              </w:rPr>
            </w:pPr>
          </w:p>
        </w:tc>
        <w:tc>
          <w:tcPr>
            <w:tcW w:w="283" w:type="dxa"/>
            <w:noWrap/>
          </w:tcPr>
          <w:p w:rsidR="0075787F" w:rsidRPr="00723A2C" w:rsidRDefault="0075787F" w:rsidP="004A1128">
            <w:pPr>
              <w:spacing w:before="0" w:after="0" w:line="240" w:lineRule="auto"/>
              <w:jc w:val="center"/>
              <w:rPr>
                <w:sz w:val="14"/>
                <w:szCs w:val="14"/>
              </w:rPr>
            </w:pPr>
          </w:p>
        </w:tc>
        <w:tc>
          <w:tcPr>
            <w:tcW w:w="799" w:type="dxa"/>
          </w:tcPr>
          <w:p w:rsidR="0075787F" w:rsidRPr="00723A2C" w:rsidRDefault="0075787F" w:rsidP="004A1128">
            <w:pPr>
              <w:spacing w:before="0" w:after="0" w:line="240" w:lineRule="auto"/>
              <w:jc w:val="center"/>
              <w:rPr>
                <w:sz w:val="14"/>
                <w:szCs w:val="14"/>
              </w:rPr>
            </w:pPr>
          </w:p>
        </w:tc>
      </w:tr>
      <w:tr w:rsidR="0075787F" w:rsidRPr="00723A2C" w:rsidTr="006416FD">
        <w:trPr>
          <w:trHeight w:val="450"/>
        </w:trPr>
        <w:tc>
          <w:tcPr>
            <w:tcW w:w="1382" w:type="dxa"/>
            <w:vMerge w:val="restart"/>
          </w:tcPr>
          <w:p w:rsidR="0075787F" w:rsidRPr="00723A2C" w:rsidRDefault="0075787F" w:rsidP="004A1128">
            <w:pPr>
              <w:spacing w:before="0" w:after="0" w:line="240" w:lineRule="auto"/>
              <w:rPr>
                <w:sz w:val="14"/>
                <w:szCs w:val="14"/>
              </w:rPr>
            </w:pPr>
            <w:r w:rsidRPr="00723A2C">
              <w:rPr>
                <w:rFonts w:cs="Arial"/>
                <w:sz w:val="14"/>
                <w:szCs w:val="14"/>
              </w:rPr>
              <w:t xml:space="preserve">Ποσοστό εκπαιδευτικού προσωπικού αβάθμιας και ββάθμιας εκπαιδευμένου και πιστοποιημένου σε ΤΠΕ </w:t>
            </w:r>
          </w:p>
        </w:tc>
        <w:tc>
          <w:tcPr>
            <w:tcW w:w="986" w:type="dxa"/>
            <w:gridSpan w:val="3"/>
          </w:tcPr>
          <w:p w:rsidR="0075787F" w:rsidRPr="00723A2C" w:rsidRDefault="0075787F" w:rsidP="004A1128">
            <w:pPr>
              <w:spacing w:before="0" w:after="0" w:line="240" w:lineRule="auto"/>
              <w:rPr>
                <w:sz w:val="14"/>
                <w:szCs w:val="14"/>
              </w:rPr>
            </w:pPr>
            <w:r w:rsidRPr="00723A2C">
              <w:rPr>
                <w:sz w:val="14"/>
                <w:szCs w:val="14"/>
              </w:rPr>
              <w:t>Ολοκλήρωση</w:t>
            </w:r>
          </w:p>
        </w:tc>
        <w:tc>
          <w:tcPr>
            <w:tcW w:w="778" w:type="dxa"/>
            <w:noWrap/>
          </w:tcPr>
          <w:p w:rsidR="0075787F" w:rsidRPr="00723A2C" w:rsidRDefault="0075787F" w:rsidP="004A1128">
            <w:pPr>
              <w:spacing w:before="0" w:after="0" w:line="240" w:lineRule="auto"/>
              <w:jc w:val="center"/>
              <w:rPr>
                <w:sz w:val="14"/>
                <w:szCs w:val="14"/>
              </w:rPr>
            </w:pPr>
            <w:r w:rsidRPr="00723A2C">
              <w:rPr>
                <w:sz w:val="14"/>
                <w:szCs w:val="14"/>
              </w:rPr>
              <w:t>0</w:t>
            </w:r>
          </w:p>
        </w:tc>
        <w:tc>
          <w:tcPr>
            <w:tcW w:w="596" w:type="dxa"/>
            <w:noWrap/>
          </w:tcPr>
          <w:p w:rsidR="0075787F" w:rsidRPr="00723A2C" w:rsidRDefault="0075787F" w:rsidP="004A1128">
            <w:pPr>
              <w:spacing w:before="0" w:after="0" w:line="240" w:lineRule="auto"/>
              <w:jc w:val="center"/>
              <w:rPr>
                <w:sz w:val="14"/>
                <w:szCs w:val="14"/>
              </w:rPr>
            </w:pPr>
            <w:r w:rsidRPr="00723A2C">
              <w:rPr>
                <w:sz w:val="14"/>
                <w:szCs w:val="14"/>
                <w:lang w:val="en-US"/>
              </w:rPr>
              <w:t>0</w:t>
            </w:r>
          </w:p>
        </w:tc>
        <w:tc>
          <w:tcPr>
            <w:tcW w:w="683" w:type="dxa"/>
            <w:noWrap/>
          </w:tcPr>
          <w:p w:rsidR="0075787F" w:rsidRPr="00723A2C" w:rsidRDefault="0075787F" w:rsidP="004A1128">
            <w:pPr>
              <w:spacing w:before="0" w:after="0" w:line="240" w:lineRule="auto"/>
              <w:jc w:val="center"/>
              <w:rPr>
                <w:sz w:val="14"/>
                <w:szCs w:val="14"/>
              </w:rPr>
            </w:pPr>
            <w:r w:rsidRPr="00723A2C">
              <w:rPr>
                <w:sz w:val="14"/>
                <w:szCs w:val="14"/>
              </w:rPr>
              <w:t>0</w:t>
            </w:r>
          </w:p>
        </w:tc>
        <w:tc>
          <w:tcPr>
            <w:tcW w:w="720" w:type="dxa"/>
            <w:gridSpan w:val="2"/>
            <w:noWrap/>
          </w:tcPr>
          <w:p w:rsidR="0075787F" w:rsidRPr="00723A2C" w:rsidRDefault="0075787F" w:rsidP="004A1128">
            <w:pPr>
              <w:spacing w:line="240" w:lineRule="auto"/>
              <w:jc w:val="center"/>
              <w:rPr>
                <w:sz w:val="14"/>
                <w:szCs w:val="14"/>
              </w:rPr>
            </w:pPr>
            <w:r w:rsidRPr="00723A2C">
              <w:rPr>
                <w:sz w:val="14"/>
                <w:szCs w:val="14"/>
              </w:rPr>
              <w:t>0</w:t>
            </w:r>
          </w:p>
        </w:tc>
        <w:tc>
          <w:tcPr>
            <w:tcW w:w="664" w:type="dxa"/>
            <w:noWrap/>
          </w:tcPr>
          <w:p w:rsidR="0075787F" w:rsidRPr="00723A2C" w:rsidRDefault="0075787F" w:rsidP="004A1128">
            <w:pPr>
              <w:spacing w:before="0" w:after="0" w:line="240" w:lineRule="auto"/>
              <w:jc w:val="center"/>
              <w:rPr>
                <w:sz w:val="14"/>
                <w:szCs w:val="14"/>
              </w:rPr>
            </w:pPr>
            <w:r>
              <w:rPr>
                <w:sz w:val="14"/>
                <w:szCs w:val="14"/>
              </w:rPr>
              <w:t>0</w:t>
            </w:r>
          </w:p>
        </w:tc>
        <w:tc>
          <w:tcPr>
            <w:tcW w:w="678" w:type="dxa"/>
            <w:noWrap/>
          </w:tcPr>
          <w:p w:rsidR="0075787F" w:rsidRPr="00723A2C" w:rsidRDefault="0075787F" w:rsidP="004A1128">
            <w:pPr>
              <w:spacing w:before="0" w:after="0" w:line="240" w:lineRule="auto"/>
              <w:jc w:val="center"/>
              <w:rPr>
                <w:sz w:val="14"/>
                <w:szCs w:val="14"/>
              </w:rPr>
            </w:pPr>
            <w:r>
              <w:rPr>
                <w:sz w:val="14"/>
                <w:szCs w:val="14"/>
              </w:rPr>
              <w:t>8.4%</w:t>
            </w:r>
          </w:p>
        </w:tc>
        <w:tc>
          <w:tcPr>
            <w:tcW w:w="709" w:type="dxa"/>
            <w:noWrap/>
          </w:tcPr>
          <w:p w:rsidR="0075787F" w:rsidRPr="0011759E" w:rsidRDefault="0075787F" w:rsidP="004A1128">
            <w:pPr>
              <w:spacing w:before="0" w:after="0" w:line="240" w:lineRule="auto"/>
              <w:jc w:val="center"/>
              <w:rPr>
                <w:sz w:val="14"/>
                <w:szCs w:val="14"/>
                <w:lang w:val="en-US"/>
              </w:rPr>
            </w:pPr>
            <w:r>
              <w:rPr>
                <w:sz w:val="14"/>
                <w:szCs w:val="14"/>
              </w:rPr>
              <w:t>19,7</w:t>
            </w:r>
            <w:r>
              <w:rPr>
                <w:sz w:val="14"/>
                <w:szCs w:val="14"/>
                <w:lang w:val="en-US"/>
              </w:rPr>
              <w:t>%</w:t>
            </w:r>
          </w:p>
        </w:tc>
        <w:tc>
          <w:tcPr>
            <w:tcW w:w="709" w:type="dxa"/>
            <w:noWrap/>
          </w:tcPr>
          <w:p w:rsidR="0075787F" w:rsidRPr="00714C17" w:rsidRDefault="0075787F" w:rsidP="004A1128">
            <w:pPr>
              <w:spacing w:before="0" w:after="0" w:line="240" w:lineRule="auto"/>
              <w:jc w:val="center"/>
              <w:rPr>
                <w:sz w:val="14"/>
                <w:szCs w:val="14"/>
                <w:lang w:val="en-US"/>
              </w:rPr>
            </w:pPr>
            <w:r>
              <w:rPr>
                <w:sz w:val="14"/>
                <w:szCs w:val="14"/>
                <w:lang w:val="en-US"/>
              </w:rPr>
              <w:t>15%</w:t>
            </w:r>
            <w:r>
              <w:rPr>
                <w:rStyle w:val="af1"/>
                <w:szCs w:val="14"/>
                <w:lang w:val="en-US"/>
              </w:rPr>
              <w:footnoteReference w:id="13"/>
            </w:r>
          </w:p>
        </w:tc>
        <w:tc>
          <w:tcPr>
            <w:tcW w:w="283" w:type="dxa"/>
            <w:noWrap/>
          </w:tcPr>
          <w:p w:rsidR="0075787F" w:rsidRPr="00723A2C" w:rsidRDefault="0075787F" w:rsidP="004A1128">
            <w:pPr>
              <w:spacing w:before="0" w:after="0" w:line="240" w:lineRule="auto"/>
              <w:jc w:val="center"/>
              <w:rPr>
                <w:sz w:val="14"/>
                <w:szCs w:val="14"/>
              </w:rPr>
            </w:pPr>
          </w:p>
        </w:tc>
        <w:tc>
          <w:tcPr>
            <w:tcW w:w="799" w:type="dxa"/>
          </w:tcPr>
          <w:p w:rsidR="0075787F" w:rsidRPr="00723A2C" w:rsidRDefault="0075787F" w:rsidP="004A1128">
            <w:pPr>
              <w:spacing w:before="0" w:after="0" w:line="240" w:lineRule="auto"/>
              <w:jc w:val="center"/>
              <w:rPr>
                <w:sz w:val="14"/>
                <w:szCs w:val="14"/>
              </w:rPr>
            </w:pPr>
          </w:p>
        </w:tc>
      </w:tr>
      <w:tr w:rsidR="0075787F" w:rsidRPr="00723A2C" w:rsidTr="006416FD">
        <w:trPr>
          <w:trHeight w:val="270"/>
        </w:trPr>
        <w:tc>
          <w:tcPr>
            <w:tcW w:w="1382" w:type="dxa"/>
            <w:vMerge/>
          </w:tcPr>
          <w:p w:rsidR="0075787F" w:rsidRPr="00723A2C" w:rsidRDefault="0075787F" w:rsidP="004A1128">
            <w:pPr>
              <w:spacing w:before="0" w:after="0" w:line="240" w:lineRule="auto"/>
              <w:rPr>
                <w:sz w:val="14"/>
                <w:szCs w:val="14"/>
              </w:rPr>
            </w:pPr>
          </w:p>
        </w:tc>
        <w:tc>
          <w:tcPr>
            <w:tcW w:w="986" w:type="dxa"/>
            <w:gridSpan w:val="3"/>
          </w:tcPr>
          <w:p w:rsidR="0075787F" w:rsidRPr="00723A2C" w:rsidRDefault="0075787F" w:rsidP="004A1128">
            <w:pPr>
              <w:spacing w:before="0" w:after="0" w:line="240" w:lineRule="auto"/>
              <w:rPr>
                <w:sz w:val="14"/>
                <w:szCs w:val="14"/>
              </w:rPr>
            </w:pPr>
            <w:r w:rsidRPr="00723A2C">
              <w:rPr>
                <w:sz w:val="14"/>
                <w:szCs w:val="14"/>
              </w:rPr>
              <w:t>Στόχος</w:t>
            </w:r>
          </w:p>
        </w:tc>
        <w:tc>
          <w:tcPr>
            <w:tcW w:w="778" w:type="dxa"/>
            <w:noWrap/>
          </w:tcPr>
          <w:p w:rsidR="0075787F" w:rsidRPr="00723A2C" w:rsidRDefault="0075787F" w:rsidP="004A1128">
            <w:pPr>
              <w:spacing w:before="0" w:after="0" w:line="240" w:lineRule="auto"/>
              <w:jc w:val="center"/>
              <w:rPr>
                <w:sz w:val="14"/>
                <w:szCs w:val="14"/>
              </w:rPr>
            </w:pPr>
          </w:p>
        </w:tc>
        <w:tc>
          <w:tcPr>
            <w:tcW w:w="596" w:type="dxa"/>
            <w:noWrap/>
          </w:tcPr>
          <w:p w:rsidR="0075787F" w:rsidRPr="00723A2C" w:rsidRDefault="0075787F" w:rsidP="004A1128">
            <w:pPr>
              <w:spacing w:before="0" w:after="0" w:line="240" w:lineRule="auto"/>
              <w:jc w:val="center"/>
              <w:rPr>
                <w:sz w:val="14"/>
                <w:szCs w:val="14"/>
              </w:rPr>
            </w:pPr>
          </w:p>
        </w:tc>
        <w:tc>
          <w:tcPr>
            <w:tcW w:w="683" w:type="dxa"/>
            <w:noWrap/>
          </w:tcPr>
          <w:p w:rsidR="0075787F" w:rsidRPr="00723A2C" w:rsidRDefault="0075787F" w:rsidP="004A1128">
            <w:pPr>
              <w:spacing w:before="0" w:after="0" w:line="240" w:lineRule="auto"/>
              <w:jc w:val="center"/>
              <w:rPr>
                <w:sz w:val="14"/>
                <w:szCs w:val="14"/>
              </w:rPr>
            </w:pPr>
          </w:p>
        </w:tc>
        <w:tc>
          <w:tcPr>
            <w:tcW w:w="720" w:type="dxa"/>
            <w:gridSpan w:val="2"/>
            <w:noWrap/>
          </w:tcPr>
          <w:p w:rsidR="0075787F" w:rsidRPr="00723A2C" w:rsidRDefault="0075787F" w:rsidP="004A1128">
            <w:pPr>
              <w:spacing w:line="240" w:lineRule="auto"/>
              <w:jc w:val="center"/>
              <w:rPr>
                <w:sz w:val="14"/>
                <w:szCs w:val="14"/>
              </w:rPr>
            </w:pPr>
          </w:p>
        </w:tc>
        <w:tc>
          <w:tcPr>
            <w:tcW w:w="664" w:type="dxa"/>
            <w:noWrap/>
          </w:tcPr>
          <w:p w:rsidR="0075787F" w:rsidRPr="00723A2C" w:rsidRDefault="0075787F" w:rsidP="004A1128">
            <w:pPr>
              <w:spacing w:before="0" w:after="0" w:line="240" w:lineRule="auto"/>
              <w:jc w:val="center"/>
              <w:rPr>
                <w:sz w:val="14"/>
                <w:szCs w:val="14"/>
              </w:rPr>
            </w:pPr>
          </w:p>
        </w:tc>
        <w:tc>
          <w:tcPr>
            <w:tcW w:w="678" w:type="dxa"/>
            <w:noWrap/>
          </w:tcPr>
          <w:p w:rsidR="0075787F" w:rsidRPr="00723A2C" w:rsidRDefault="0075787F" w:rsidP="004A1128">
            <w:pPr>
              <w:spacing w:before="0" w:after="0" w:line="240" w:lineRule="auto"/>
              <w:jc w:val="center"/>
              <w:rPr>
                <w:sz w:val="14"/>
                <w:szCs w:val="14"/>
              </w:rPr>
            </w:pPr>
          </w:p>
        </w:tc>
        <w:tc>
          <w:tcPr>
            <w:tcW w:w="709" w:type="dxa"/>
            <w:noWrap/>
          </w:tcPr>
          <w:p w:rsidR="0075787F" w:rsidRPr="00723A2C" w:rsidRDefault="0075787F" w:rsidP="004A1128">
            <w:pPr>
              <w:spacing w:before="0" w:after="0" w:line="240" w:lineRule="auto"/>
              <w:jc w:val="center"/>
              <w:rPr>
                <w:sz w:val="14"/>
                <w:szCs w:val="14"/>
              </w:rPr>
            </w:pPr>
          </w:p>
        </w:tc>
        <w:tc>
          <w:tcPr>
            <w:tcW w:w="709" w:type="dxa"/>
            <w:noWrap/>
          </w:tcPr>
          <w:p w:rsidR="0075787F" w:rsidRPr="00723A2C" w:rsidRDefault="0075787F" w:rsidP="004A1128">
            <w:pPr>
              <w:spacing w:before="0" w:after="0" w:line="240" w:lineRule="auto"/>
              <w:jc w:val="center"/>
              <w:rPr>
                <w:sz w:val="14"/>
                <w:szCs w:val="14"/>
              </w:rPr>
            </w:pPr>
          </w:p>
        </w:tc>
        <w:tc>
          <w:tcPr>
            <w:tcW w:w="283" w:type="dxa"/>
            <w:noWrap/>
          </w:tcPr>
          <w:p w:rsidR="0075787F" w:rsidRPr="00723A2C" w:rsidRDefault="0075787F" w:rsidP="004A1128">
            <w:pPr>
              <w:spacing w:before="0" w:after="0" w:line="240" w:lineRule="auto"/>
              <w:jc w:val="center"/>
              <w:rPr>
                <w:sz w:val="14"/>
                <w:szCs w:val="14"/>
              </w:rPr>
            </w:pPr>
          </w:p>
        </w:tc>
        <w:tc>
          <w:tcPr>
            <w:tcW w:w="799" w:type="dxa"/>
          </w:tcPr>
          <w:p w:rsidR="0075787F" w:rsidRPr="00723A2C" w:rsidRDefault="0075787F" w:rsidP="004A1128">
            <w:pPr>
              <w:spacing w:before="0" w:after="0" w:line="240" w:lineRule="auto"/>
              <w:jc w:val="center"/>
              <w:rPr>
                <w:sz w:val="14"/>
                <w:szCs w:val="14"/>
              </w:rPr>
            </w:pPr>
            <w:r w:rsidRPr="00723A2C">
              <w:rPr>
                <w:sz w:val="14"/>
                <w:szCs w:val="14"/>
                <w:lang w:val="en-US"/>
              </w:rPr>
              <w:t>79%</w:t>
            </w:r>
          </w:p>
        </w:tc>
      </w:tr>
      <w:tr w:rsidR="0075787F" w:rsidRPr="00723A2C" w:rsidTr="006416FD">
        <w:trPr>
          <w:trHeight w:val="285"/>
        </w:trPr>
        <w:tc>
          <w:tcPr>
            <w:tcW w:w="1382" w:type="dxa"/>
            <w:vMerge/>
          </w:tcPr>
          <w:p w:rsidR="0075787F" w:rsidRPr="00723A2C" w:rsidRDefault="0075787F" w:rsidP="004A1128">
            <w:pPr>
              <w:spacing w:before="0" w:after="0" w:line="240" w:lineRule="auto"/>
              <w:rPr>
                <w:sz w:val="14"/>
                <w:szCs w:val="14"/>
              </w:rPr>
            </w:pPr>
          </w:p>
        </w:tc>
        <w:tc>
          <w:tcPr>
            <w:tcW w:w="986" w:type="dxa"/>
            <w:gridSpan w:val="3"/>
          </w:tcPr>
          <w:p w:rsidR="0075787F" w:rsidRPr="00723A2C" w:rsidRDefault="0075787F" w:rsidP="004A1128">
            <w:pPr>
              <w:spacing w:before="0" w:after="0" w:line="240" w:lineRule="auto"/>
              <w:rPr>
                <w:sz w:val="14"/>
                <w:szCs w:val="14"/>
              </w:rPr>
            </w:pPr>
            <w:r w:rsidRPr="00723A2C">
              <w:rPr>
                <w:sz w:val="14"/>
                <w:szCs w:val="14"/>
              </w:rPr>
              <w:t>Αφετηρία</w:t>
            </w:r>
          </w:p>
        </w:tc>
        <w:tc>
          <w:tcPr>
            <w:tcW w:w="778" w:type="dxa"/>
            <w:noWrap/>
          </w:tcPr>
          <w:p w:rsidR="0075787F" w:rsidRPr="00723A2C" w:rsidRDefault="0075787F" w:rsidP="004A1128">
            <w:pPr>
              <w:spacing w:before="0" w:after="0" w:line="240" w:lineRule="auto"/>
              <w:jc w:val="center"/>
              <w:rPr>
                <w:sz w:val="14"/>
                <w:szCs w:val="14"/>
              </w:rPr>
            </w:pPr>
            <w:r w:rsidRPr="00723A2C">
              <w:rPr>
                <w:rFonts w:cs="Arial"/>
                <w:sz w:val="14"/>
                <w:szCs w:val="14"/>
              </w:rPr>
              <w:t>36,6%</w:t>
            </w:r>
          </w:p>
        </w:tc>
        <w:tc>
          <w:tcPr>
            <w:tcW w:w="596" w:type="dxa"/>
            <w:noWrap/>
          </w:tcPr>
          <w:p w:rsidR="0075787F" w:rsidRPr="00723A2C" w:rsidRDefault="0075787F" w:rsidP="004A1128">
            <w:pPr>
              <w:spacing w:before="0" w:after="0" w:line="240" w:lineRule="auto"/>
              <w:jc w:val="center"/>
              <w:rPr>
                <w:sz w:val="14"/>
                <w:szCs w:val="14"/>
              </w:rPr>
            </w:pPr>
          </w:p>
        </w:tc>
        <w:tc>
          <w:tcPr>
            <w:tcW w:w="683" w:type="dxa"/>
            <w:noWrap/>
          </w:tcPr>
          <w:p w:rsidR="0075787F" w:rsidRPr="00723A2C" w:rsidRDefault="0075787F" w:rsidP="004A1128">
            <w:pPr>
              <w:spacing w:before="0" w:after="0" w:line="240" w:lineRule="auto"/>
              <w:jc w:val="center"/>
              <w:rPr>
                <w:sz w:val="14"/>
                <w:szCs w:val="14"/>
              </w:rPr>
            </w:pPr>
          </w:p>
        </w:tc>
        <w:tc>
          <w:tcPr>
            <w:tcW w:w="720" w:type="dxa"/>
            <w:gridSpan w:val="2"/>
            <w:noWrap/>
          </w:tcPr>
          <w:p w:rsidR="0075787F" w:rsidRPr="00723A2C" w:rsidRDefault="0075787F" w:rsidP="004A1128">
            <w:pPr>
              <w:spacing w:line="240" w:lineRule="auto"/>
              <w:jc w:val="center"/>
              <w:rPr>
                <w:sz w:val="14"/>
                <w:szCs w:val="14"/>
              </w:rPr>
            </w:pPr>
          </w:p>
        </w:tc>
        <w:tc>
          <w:tcPr>
            <w:tcW w:w="664" w:type="dxa"/>
            <w:noWrap/>
          </w:tcPr>
          <w:p w:rsidR="0075787F" w:rsidRPr="00723A2C" w:rsidRDefault="0075787F" w:rsidP="004A1128">
            <w:pPr>
              <w:spacing w:before="0" w:after="0" w:line="240" w:lineRule="auto"/>
              <w:jc w:val="center"/>
              <w:rPr>
                <w:sz w:val="14"/>
                <w:szCs w:val="14"/>
              </w:rPr>
            </w:pPr>
          </w:p>
        </w:tc>
        <w:tc>
          <w:tcPr>
            <w:tcW w:w="678" w:type="dxa"/>
            <w:noWrap/>
          </w:tcPr>
          <w:p w:rsidR="0075787F" w:rsidRPr="00723A2C" w:rsidRDefault="0075787F" w:rsidP="004A1128">
            <w:pPr>
              <w:spacing w:before="0" w:after="0" w:line="240" w:lineRule="auto"/>
              <w:jc w:val="center"/>
              <w:rPr>
                <w:sz w:val="14"/>
                <w:szCs w:val="14"/>
              </w:rPr>
            </w:pPr>
          </w:p>
        </w:tc>
        <w:tc>
          <w:tcPr>
            <w:tcW w:w="709" w:type="dxa"/>
            <w:noWrap/>
          </w:tcPr>
          <w:p w:rsidR="0075787F" w:rsidRPr="00723A2C" w:rsidRDefault="0075787F" w:rsidP="004A1128">
            <w:pPr>
              <w:spacing w:before="0" w:after="0" w:line="240" w:lineRule="auto"/>
              <w:jc w:val="center"/>
              <w:rPr>
                <w:sz w:val="14"/>
                <w:szCs w:val="14"/>
              </w:rPr>
            </w:pPr>
          </w:p>
        </w:tc>
        <w:tc>
          <w:tcPr>
            <w:tcW w:w="709" w:type="dxa"/>
            <w:noWrap/>
          </w:tcPr>
          <w:p w:rsidR="0075787F" w:rsidRPr="00723A2C" w:rsidRDefault="0075787F" w:rsidP="004A1128">
            <w:pPr>
              <w:spacing w:before="0" w:after="0" w:line="240" w:lineRule="auto"/>
              <w:jc w:val="center"/>
              <w:rPr>
                <w:sz w:val="14"/>
                <w:szCs w:val="14"/>
              </w:rPr>
            </w:pPr>
          </w:p>
        </w:tc>
        <w:tc>
          <w:tcPr>
            <w:tcW w:w="283" w:type="dxa"/>
            <w:noWrap/>
          </w:tcPr>
          <w:p w:rsidR="0075787F" w:rsidRPr="00723A2C" w:rsidRDefault="0075787F" w:rsidP="004A1128">
            <w:pPr>
              <w:spacing w:before="0" w:after="0" w:line="240" w:lineRule="auto"/>
              <w:jc w:val="center"/>
              <w:rPr>
                <w:sz w:val="14"/>
                <w:szCs w:val="14"/>
              </w:rPr>
            </w:pPr>
          </w:p>
        </w:tc>
        <w:tc>
          <w:tcPr>
            <w:tcW w:w="799" w:type="dxa"/>
          </w:tcPr>
          <w:p w:rsidR="0075787F" w:rsidRPr="00723A2C" w:rsidRDefault="0075787F" w:rsidP="004A1128">
            <w:pPr>
              <w:spacing w:before="0" w:after="0" w:line="240" w:lineRule="auto"/>
              <w:jc w:val="center"/>
              <w:rPr>
                <w:sz w:val="14"/>
                <w:szCs w:val="14"/>
              </w:rPr>
            </w:pPr>
          </w:p>
        </w:tc>
      </w:tr>
    </w:tbl>
    <w:p w:rsidR="0075787F" w:rsidRPr="00BA5F4F" w:rsidRDefault="0075787F" w:rsidP="00BA5F4F">
      <w:pPr>
        <w:rPr>
          <w:i/>
          <w:sz w:val="16"/>
          <w:szCs w:val="16"/>
        </w:rPr>
      </w:pPr>
      <w:r w:rsidRPr="0042773E">
        <w:rPr>
          <w:i/>
          <w:sz w:val="16"/>
          <w:szCs w:val="16"/>
        </w:rPr>
        <w:t>* Το ποσοστό αφορά και στους 3 Άξονες Προτεραιότητας</w:t>
      </w:r>
    </w:p>
    <w:p w:rsidR="0075787F" w:rsidRPr="00FD066E" w:rsidRDefault="0075787F" w:rsidP="00BA5F4F">
      <w:pPr>
        <w:rPr>
          <w:rStyle w:val="ab"/>
          <w:szCs w:val="16"/>
        </w:rPr>
      </w:pPr>
      <w:r w:rsidRPr="00FD066E">
        <w:rPr>
          <w:rStyle w:val="ab"/>
          <w:szCs w:val="16"/>
        </w:rPr>
        <w:t>(1)</w:t>
      </w:r>
      <w:r w:rsidRPr="00FD066E">
        <w:rPr>
          <w:rStyle w:val="ab"/>
          <w:szCs w:val="16"/>
        </w:rPr>
        <w:tab/>
        <w:t>Η τιμή στόχος αναφέρεται στο σύνολο της χώρας καθώς ο δείκτης δεν έχει γεωγραφική αναφορά</w:t>
      </w:r>
    </w:p>
    <w:p w:rsidR="0075787F" w:rsidRPr="005D66C6" w:rsidRDefault="0075787F" w:rsidP="00BA5F4F">
      <w:pPr>
        <w:rPr>
          <w:rStyle w:val="ab"/>
          <w:szCs w:val="16"/>
        </w:rPr>
      </w:pPr>
      <w:r w:rsidRPr="005D66C6">
        <w:rPr>
          <w:rStyle w:val="ab"/>
          <w:szCs w:val="16"/>
        </w:rPr>
        <w:lastRenderedPageBreak/>
        <w:t>(2)</w:t>
      </w:r>
      <w:r w:rsidRPr="005D66C6">
        <w:rPr>
          <w:rStyle w:val="ab"/>
          <w:szCs w:val="16"/>
        </w:rPr>
        <w:tab/>
        <w:t>Με τον όρο «καινοτομικές κατευθύνσεις» νοείται α) η δημιουργία για πρώτη φορά στην Ελλάδα προγραμμάτων προσχολικής αγωγής και β) η ενσωμάτωση στα αναμορφούμενα προγράμματα πρωτοβάθμιας και δευτεροβάθμιας εκπαίδευσης στοιχείων MST, νέων τεχνολογιών και αειφόρου ανάπτυξης, η επέκταση της διδασκαλίας ξένων γλωσσών κλπ.</w:t>
      </w:r>
    </w:p>
    <w:p w:rsidR="0075787F" w:rsidRPr="005D66C6" w:rsidRDefault="0075787F" w:rsidP="00BA5F4F">
      <w:pPr>
        <w:rPr>
          <w:rStyle w:val="ab"/>
          <w:szCs w:val="16"/>
        </w:rPr>
      </w:pPr>
      <w:r w:rsidRPr="005D66C6">
        <w:rPr>
          <w:rStyle w:val="ab"/>
          <w:szCs w:val="16"/>
        </w:rPr>
        <w:t>(3)</w:t>
      </w:r>
      <w:r w:rsidRPr="005D66C6">
        <w:rPr>
          <w:rStyle w:val="ab"/>
          <w:szCs w:val="16"/>
        </w:rPr>
        <w:tab/>
        <w:t>Ο δείκτης δεν μπορεί να ποσοτικοποιηθεί προς το παρόν, διότι η διαθέσιμη εκροή της προγραμματικής περιόδου 2000-06 αφορά συμμετοχές και όχι φυσικά πρόσωπα. Ο δείκτης όμως θεωρείται σημαντικός και θα παρακολουθηθεί στην πορεία υλοποίησης με ειδική μηχανογραφική εφαρμογή.</w:t>
      </w:r>
    </w:p>
    <w:p w:rsidR="0075787F" w:rsidRPr="005D66C6" w:rsidRDefault="0075787F" w:rsidP="00BA5F4F">
      <w:pPr>
        <w:rPr>
          <w:rStyle w:val="ab"/>
          <w:szCs w:val="16"/>
        </w:rPr>
      </w:pPr>
      <w:r w:rsidRPr="005D66C6">
        <w:rPr>
          <w:rStyle w:val="ab"/>
          <w:szCs w:val="16"/>
        </w:rPr>
        <w:t>(4)</w:t>
      </w:r>
      <w:r w:rsidRPr="005D66C6">
        <w:rPr>
          <w:rStyle w:val="ab"/>
          <w:szCs w:val="16"/>
        </w:rPr>
        <w:tab/>
        <w:t>Ο συνολικός αριθμός των προγραμμάτων πρωτοβάθμιας και δευτεροβάθμιας που αναμένεται να αναμορφωθούν κατά τη διάρκεια της προγραμματικής περιόδου 2007-13 εκτιμάται σε περίπου 400.</w:t>
      </w:r>
    </w:p>
    <w:p w:rsidR="0075787F" w:rsidRPr="005D66C6" w:rsidRDefault="0075787F" w:rsidP="00BA5F4F">
      <w:pPr>
        <w:rPr>
          <w:rStyle w:val="ab"/>
          <w:szCs w:val="16"/>
        </w:rPr>
      </w:pPr>
      <w:r w:rsidRPr="005D66C6">
        <w:rPr>
          <w:rStyle w:val="ab"/>
          <w:szCs w:val="16"/>
        </w:rPr>
        <w:t xml:space="preserve">(5) </w:t>
      </w:r>
      <w:r w:rsidRPr="005D66C6">
        <w:rPr>
          <w:rStyle w:val="ab"/>
          <w:szCs w:val="16"/>
        </w:rPr>
        <w:tab/>
        <w:t>Ο δείκτης δεν μπορεί να ποσοτικοποιηθεί προς το παρόν, διότι το περιεχόμενο των σχετικών δράσεων του ΕΣ 3 δεν έχει ακόμα εξειδικευτεί. Η τιμή στόχος θα προσδιοριστεί μέσω ειδικής μελέτης, η οποία θα προσδιορίσει τις προς υλοποίηση παρεμβάσεις και τα αναμενόμενα αποτελέσματά τους.</w:t>
      </w:r>
    </w:p>
    <w:p w:rsidR="0075787F" w:rsidRPr="00684322" w:rsidRDefault="0075787F" w:rsidP="00BA5F4F">
      <w:pPr>
        <w:rPr>
          <w:rStyle w:val="ab"/>
          <w:szCs w:val="16"/>
        </w:rPr>
      </w:pPr>
      <w:r w:rsidRPr="005D66C6">
        <w:rPr>
          <w:rStyle w:val="ab"/>
          <w:szCs w:val="16"/>
        </w:rPr>
        <w:t xml:space="preserve">(6) </w:t>
      </w:r>
      <w:r w:rsidRPr="005D66C6">
        <w:rPr>
          <w:rStyle w:val="ab"/>
          <w:szCs w:val="16"/>
        </w:rPr>
        <w:tab/>
        <w:t>Η ποσοστιαία μείωση που αναφέρεται στην τιμή στόχο θα υπολογίζεται επί της αναθεωρημένης τιμής βάσης που ισχύει κατά την έναρξη της νέας προγραμματικής περιόδου (περίοδος 2006-07), η οποία θα προσδιοριστεί με βάση επικαιροποιημένα στοιχεία. Κατά τη διάρκεια της περιόδου 2007-13 θα αναληφθούν ενέργειες ώστε η τιμή του δείκτη να παρακολουθείται πλέον σε επίκαιρη ετήσια βάση.</w:t>
      </w:r>
    </w:p>
    <w:p w:rsidR="0075787F" w:rsidRPr="00BA5F4F" w:rsidRDefault="0075787F" w:rsidP="00C67FFC">
      <w:pPr>
        <w:rPr>
          <w:b/>
        </w:rPr>
        <w:sectPr w:rsidR="0075787F" w:rsidRPr="00BA5F4F" w:rsidSect="00D346D4">
          <w:pgSz w:w="11906" w:h="16838"/>
          <w:pgMar w:top="1440" w:right="1800" w:bottom="1440" w:left="1800" w:header="708" w:footer="708" w:gutter="0"/>
          <w:cols w:space="708"/>
          <w:titlePg/>
          <w:docGrid w:linePitch="360"/>
        </w:sectPr>
      </w:pPr>
    </w:p>
    <w:p w:rsidR="0075787F" w:rsidRDefault="0075787F" w:rsidP="003820C8">
      <w:pPr>
        <w:pStyle w:val="aa"/>
        <w:jc w:val="left"/>
      </w:pPr>
      <w:r w:rsidRPr="00F058E5">
        <w:lastRenderedPageBreak/>
        <w:t>Πίνακας 3.2.α: Συμμετέχοντες ανά ομάδα στόχο σε Πράξεις ΕΚΤ του Άξονα Προτεραιότητας</w:t>
      </w:r>
      <w:r>
        <w:t xml:space="preserve">  </w:t>
      </w:r>
      <w:r w:rsidRPr="00CB5889">
        <w:t>2</w:t>
      </w:r>
      <w:r w:rsidRPr="00F058E5">
        <w:t xml:space="preserve"> </w:t>
      </w:r>
    </w:p>
    <w:p w:rsidR="0075787F" w:rsidRPr="003820C8" w:rsidRDefault="008E753C" w:rsidP="00ED5D9E">
      <w:r>
        <w:rPr>
          <w:noProof/>
          <w:lang w:eastAsia="el-GR"/>
        </w:rPr>
        <w:drawing>
          <wp:inline distT="0" distB="0" distL="0" distR="0">
            <wp:extent cx="9058275" cy="5076825"/>
            <wp:effectExtent l="19050" t="0" r="9525" b="0"/>
            <wp:docPr id="22" name="Εικόνα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40"/>
                    <a:srcRect/>
                    <a:stretch>
                      <a:fillRect/>
                    </a:stretch>
                  </pic:blipFill>
                  <pic:spPr bwMode="auto">
                    <a:xfrm>
                      <a:off x="0" y="0"/>
                      <a:ext cx="9058275" cy="5076825"/>
                    </a:xfrm>
                    <a:prstGeom prst="rect">
                      <a:avLst/>
                    </a:prstGeom>
                    <a:noFill/>
                    <a:ln w="9525">
                      <a:noFill/>
                      <a:miter lim="800000"/>
                      <a:headEnd/>
                      <a:tailEnd/>
                    </a:ln>
                  </pic:spPr>
                </pic:pic>
              </a:graphicData>
            </a:graphic>
          </wp:inline>
        </w:drawing>
      </w:r>
    </w:p>
    <w:p w:rsidR="0075787F" w:rsidRPr="00662658" w:rsidRDefault="0075787F" w:rsidP="00662658">
      <w:pPr>
        <w:rPr>
          <w:lang w:eastAsia="el-GR"/>
        </w:rPr>
        <w:sectPr w:rsidR="0075787F" w:rsidRPr="00662658" w:rsidSect="00CB5889">
          <w:pgSz w:w="16838" w:h="11906" w:orient="landscape"/>
          <w:pgMar w:top="1438" w:right="1440" w:bottom="1800" w:left="1440" w:header="708" w:footer="708" w:gutter="0"/>
          <w:cols w:space="708"/>
          <w:titlePg/>
          <w:docGrid w:linePitch="360"/>
        </w:sectPr>
      </w:pPr>
    </w:p>
    <w:p w:rsidR="0075787F" w:rsidRPr="00DF0C29" w:rsidRDefault="0075787F" w:rsidP="00077E88">
      <w:pPr>
        <w:pStyle w:val="aa"/>
        <w:rPr>
          <w:rStyle w:val="ab"/>
          <w:sz w:val="22"/>
          <w:szCs w:val="22"/>
        </w:rPr>
      </w:pPr>
      <w:r w:rsidRPr="00DF0C29">
        <w:rPr>
          <w:rStyle w:val="ab"/>
          <w:sz w:val="22"/>
          <w:szCs w:val="22"/>
        </w:rPr>
        <w:lastRenderedPageBreak/>
        <w:t>Πίνακας 3.3: Δείκτες παρακολούθησης Άξονα Προτεραιότητας 3</w:t>
      </w:r>
    </w:p>
    <w:tbl>
      <w:tblPr>
        <w:tblW w:w="522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418"/>
        <w:gridCol w:w="1030"/>
        <w:gridCol w:w="720"/>
        <w:gridCol w:w="540"/>
        <w:gridCol w:w="720"/>
        <w:gridCol w:w="720"/>
        <w:gridCol w:w="630"/>
        <w:gridCol w:w="567"/>
        <w:gridCol w:w="743"/>
        <w:gridCol w:w="709"/>
        <w:gridCol w:w="359"/>
        <w:gridCol w:w="748"/>
      </w:tblGrid>
      <w:tr w:rsidR="0075787F" w:rsidRPr="00723A2C" w:rsidTr="006416FD">
        <w:trPr>
          <w:trHeight w:val="255"/>
        </w:trPr>
        <w:tc>
          <w:tcPr>
            <w:tcW w:w="1418" w:type="dxa"/>
          </w:tcPr>
          <w:p w:rsidR="0075787F" w:rsidRPr="00723A2C" w:rsidRDefault="0075787F" w:rsidP="00097481">
            <w:pPr>
              <w:spacing w:before="0" w:after="0" w:line="240" w:lineRule="auto"/>
              <w:jc w:val="center"/>
              <w:rPr>
                <w:bCs/>
                <w:sz w:val="14"/>
                <w:szCs w:val="14"/>
              </w:rPr>
            </w:pPr>
            <w:r w:rsidRPr="00723A2C">
              <w:rPr>
                <w:bCs/>
                <w:sz w:val="14"/>
                <w:szCs w:val="14"/>
              </w:rPr>
              <w:t>Δείκτες Α.Π.3</w:t>
            </w:r>
          </w:p>
        </w:tc>
        <w:tc>
          <w:tcPr>
            <w:tcW w:w="1030" w:type="dxa"/>
          </w:tcPr>
          <w:p w:rsidR="0075787F" w:rsidRPr="00723A2C" w:rsidRDefault="0075787F" w:rsidP="00097481">
            <w:pPr>
              <w:spacing w:before="0" w:after="0" w:line="240" w:lineRule="auto"/>
              <w:rPr>
                <w:bCs/>
                <w:sz w:val="14"/>
                <w:szCs w:val="14"/>
              </w:rPr>
            </w:pPr>
            <w:r w:rsidRPr="00723A2C">
              <w:rPr>
                <w:bCs/>
                <w:sz w:val="14"/>
                <w:szCs w:val="14"/>
              </w:rPr>
              <w:t> </w:t>
            </w:r>
          </w:p>
        </w:tc>
        <w:tc>
          <w:tcPr>
            <w:tcW w:w="720" w:type="dxa"/>
            <w:noWrap/>
          </w:tcPr>
          <w:p w:rsidR="0075787F" w:rsidRPr="00723A2C" w:rsidRDefault="0075787F" w:rsidP="00097481">
            <w:pPr>
              <w:spacing w:before="0" w:after="0" w:line="240" w:lineRule="auto"/>
              <w:jc w:val="center"/>
              <w:rPr>
                <w:bCs/>
                <w:sz w:val="14"/>
                <w:szCs w:val="14"/>
              </w:rPr>
            </w:pPr>
            <w:r w:rsidRPr="00723A2C">
              <w:rPr>
                <w:bCs/>
                <w:sz w:val="14"/>
                <w:szCs w:val="14"/>
              </w:rPr>
              <w:t>2007</w:t>
            </w:r>
          </w:p>
        </w:tc>
        <w:tc>
          <w:tcPr>
            <w:tcW w:w="540" w:type="dxa"/>
            <w:noWrap/>
          </w:tcPr>
          <w:p w:rsidR="0075787F" w:rsidRPr="00C306D4" w:rsidRDefault="0075787F" w:rsidP="00097481">
            <w:pPr>
              <w:spacing w:before="0" w:after="0" w:line="240" w:lineRule="auto"/>
              <w:jc w:val="center"/>
              <w:rPr>
                <w:bCs/>
                <w:sz w:val="12"/>
                <w:szCs w:val="12"/>
              </w:rPr>
            </w:pPr>
            <w:r w:rsidRPr="00C306D4">
              <w:rPr>
                <w:bCs/>
                <w:sz w:val="12"/>
                <w:szCs w:val="12"/>
              </w:rPr>
              <w:t>2008</w:t>
            </w:r>
          </w:p>
        </w:tc>
        <w:tc>
          <w:tcPr>
            <w:tcW w:w="720" w:type="dxa"/>
            <w:noWrap/>
          </w:tcPr>
          <w:p w:rsidR="0075787F" w:rsidRPr="00723A2C" w:rsidRDefault="0075787F" w:rsidP="00097481">
            <w:pPr>
              <w:spacing w:before="0" w:after="0" w:line="240" w:lineRule="auto"/>
              <w:jc w:val="center"/>
              <w:rPr>
                <w:bCs/>
                <w:sz w:val="14"/>
                <w:szCs w:val="14"/>
              </w:rPr>
            </w:pPr>
            <w:r w:rsidRPr="00723A2C">
              <w:rPr>
                <w:bCs/>
                <w:sz w:val="14"/>
                <w:szCs w:val="14"/>
              </w:rPr>
              <w:t>2009</w:t>
            </w:r>
          </w:p>
        </w:tc>
        <w:tc>
          <w:tcPr>
            <w:tcW w:w="720" w:type="dxa"/>
            <w:noWrap/>
          </w:tcPr>
          <w:p w:rsidR="0075787F" w:rsidRPr="00723A2C" w:rsidRDefault="0075787F" w:rsidP="00097481">
            <w:pPr>
              <w:spacing w:before="0" w:after="0" w:line="240" w:lineRule="auto"/>
              <w:jc w:val="center"/>
              <w:rPr>
                <w:bCs/>
                <w:sz w:val="14"/>
                <w:szCs w:val="14"/>
              </w:rPr>
            </w:pPr>
            <w:r w:rsidRPr="00723A2C">
              <w:rPr>
                <w:bCs/>
                <w:sz w:val="14"/>
                <w:szCs w:val="14"/>
              </w:rPr>
              <w:t>2010</w:t>
            </w:r>
          </w:p>
        </w:tc>
        <w:tc>
          <w:tcPr>
            <w:tcW w:w="630" w:type="dxa"/>
            <w:noWrap/>
          </w:tcPr>
          <w:p w:rsidR="0075787F" w:rsidRPr="00723A2C" w:rsidRDefault="0075787F" w:rsidP="00097481">
            <w:pPr>
              <w:spacing w:before="0" w:after="0" w:line="240" w:lineRule="auto"/>
              <w:jc w:val="center"/>
              <w:rPr>
                <w:bCs/>
                <w:sz w:val="14"/>
                <w:szCs w:val="14"/>
              </w:rPr>
            </w:pPr>
            <w:r w:rsidRPr="00723A2C">
              <w:rPr>
                <w:bCs/>
                <w:sz w:val="14"/>
                <w:szCs w:val="14"/>
              </w:rPr>
              <w:t>2011</w:t>
            </w:r>
          </w:p>
        </w:tc>
        <w:tc>
          <w:tcPr>
            <w:tcW w:w="567" w:type="dxa"/>
            <w:noWrap/>
          </w:tcPr>
          <w:p w:rsidR="0075787F" w:rsidRPr="00723A2C" w:rsidRDefault="0075787F" w:rsidP="00097481">
            <w:pPr>
              <w:spacing w:before="0" w:after="0" w:line="240" w:lineRule="auto"/>
              <w:jc w:val="center"/>
              <w:rPr>
                <w:bCs/>
                <w:sz w:val="14"/>
                <w:szCs w:val="14"/>
              </w:rPr>
            </w:pPr>
            <w:r w:rsidRPr="00723A2C">
              <w:rPr>
                <w:bCs/>
                <w:sz w:val="14"/>
                <w:szCs w:val="14"/>
              </w:rPr>
              <w:t>2012</w:t>
            </w:r>
          </w:p>
        </w:tc>
        <w:tc>
          <w:tcPr>
            <w:tcW w:w="743" w:type="dxa"/>
            <w:noWrap/>
          </w:tcPr>
          <w:p w:rsidR="0075787F" w:rsidRPr="00723A2C" w:rsidRDefault="0075787F" w:rsidP="00097481">
            <w:pPr>
              <w:spacing w:before="0" w:after="0" w:line="240" w:lineRule="auto"/>
              <w:jc w:val="center"/>
              <w:rPr>
                <w:bCs/>
                <w:sz w:val="14"/>
                <w:szCs w:val="14"/>
              </w:rPr>
            </w:pPr>
            <w:r w:rsidRPr="00723A2C">
              <w:rPr>
                <w:bCs/>
                <w:sz w:val="14"/>
                <w:szCs w:val="14"/>
              </w:rPr>
              <w:t>2013</w:t>
            </w:r>
          </w:p>
        </w:tc>
        <w:tc>
          <w:tcPr>
            <w:tcW w:w="709" w:type="dxa"/>
            <w:noWrap/>
          </w:tcPr>
          <w:p w:rsidR="0075787F" w:rsidRPr="00723A2C" w:rsidRDefault="0075787F" w:rsidP="00097481">
            <w:pPr>
              <w:spacing w:before="0" w:after="0" w:line="240" w:lineRule="auto"/>
              <w:jc w:val="center"/>
              <w:rPr>
                <w:bCs/>
                <w:sz w:val="14"/>
                <w:szCs w:val="14"/>
              </w:rPr>
            </w:pPr>
            <w:r w:rsidRPr="00723A2C">
              <w:rPr>
                <w:bCs/>
                <w:sz w:val="14"/>
                <w:szCs w:val="14"/>
              </w:rPr>
              <w:t>2014</w:t>
            </w:r>
          </w:p>
        </w:tc>
        <w:tc>
          <w:tcPr>
            <w:tcW w:w="359" w:type="dxa"/>
            <w:noWrap/>
          </w:tcPr>
          <w:p w:rsidR="0075787F" w:rsidRPr="00723A2C" w:rsidRDefault="0075787F" w:rsidP="00097481">
            <w:pPr>
              <w:spacing w:before="0" w:after="0" w:line="240" w:lineRule="auto"/>
              <w:jc w:val="center"/>
              <w:rPr>
                <w:bCs/>
                <w:sz w:val="14"/>
                <w:szCs w:val="14"/>
              </w:rPr>
            </w:pPr>
            <w:r w:rsidRPr="00723A2C">
              <w:rPr>
                <w:bCs/>
                <w:sz w:val="14"/>
                <w:szCs w:val="14"/>
              </w:rPr>
              <w:t>2015</w:t>
            </w:r>
          </w:p>
        </w:tc>
        <w:tc>
          <w:tcPr>
            <w:tcW w:w="748" w:type="dxa"/>
          </w:tcPr>
          <w:p w:rsidR="0075787F" w:rsidRPr="00723A2C" w:rsidRDefault="0075787F" w:rsidP="00097481">
            <w:pPr>
              <w:spacing w:before="0" w:after="0" w:line="240" w:lineRule="auto"/>
              <w:jc w:val="center"/>
              <w:rPr>
                <w:bCs/>
                <w:sz w:val="14"/>
                <w:szCs w:val="14"/>
              </w:rPr>
            </w:pPr>
            <w:r w:rsidRPr="00723A2C">
              <w:rPr>
                <w:bCs/>
                <w:sz w:val="14"/>
                <w:szCs w:val="14"/>
              </w:rPr>
              <w:t>Σύνολο</w:t>
            </w:r>
          </w:p>
        </w:tc>
      </w:tr>
      <w:tr w:rsidR="0075787F" w:rsidRPr="00723A2C" w:rsidTr="006416FD">
        <w:trPr>
          <w:trHeight w:val="450"/>
        </w:trPr>
        <w:tc>
          <w:tcPr>
            <w:tcW w:w="1418" w:type="dxa"/>
            <w:vMerge w:val="restart"/>
          </w:tcPr>
          <w:p w:rsidR="0075787F" w:rsidRPr="00723A2C" w:rsidRDefault="0075787F" w:rsidP="00097481">
            <w:pPr>
              <w:spacing w:before="0" w:after="0" w:line="240" w:lineRule="auto"/>
              <w:rPr>
                <w:sz w:val="14"/>
                <w:szCs w:val="14"/>
              </w:rPr>
            </w:pPr>
            <w:r w:rsidRPr="00723A2C">
              <w:rPr>
                <w:rFonts w:cs="Arial"/>
                <w:sz w:val="14"/>
                <w:szCs w:val="14"/>
              </w:rPr>
              <w:t xml:space="preserve">Αριθμός προγραμμάτων α’βάθμιας και β’βάθμιας εκπαίδευσης που αναμορφώνονται προς καινοτόμες κατευθύνσεις και εφαρμόζονται στην εκπαιδευτική διαδικασία </w:t>
            </w:r>
          </w:p>
        </w:tc>
        <w:tc>
          <w:tcPr>
            <w:tcW w:w="1030" w:type="dxa"/>
          </w:tcPr>
          <w:p w:rsidR="0075787F" w:rsidRPr="00723A2C" w:rsidRDefault="0075787F" w:rsidP="00097481">
            <w:pPr>
              <w:spacing w:before="0" w:after="0" w:line="240" w:lineRule="auto"/>
              <w:rPr>
                <w:sz w:val="14"/>
                <w:szCs w:val="14"/>
              </w:rPr>
            </w:pPr>
            <w:r w:rsidRPr="00723A2C">
              <w:rPr>
                <w:sz w:val="14"/>
                <w:szCs w:val="14"/>
              </w:rPr>
              <w:t>Ολοκλήρωση</w:t>
            </w:r>
          </w:p>
        </w:tc>
        <w:tc>
          <w:tcPr>
            <w:tcW w:w="720" w:type="dxa"/>
            <w:noWrap/>
          </w:tcPr>
          <w:p w:rsidR="0075787F" w:rsidRPr="00723A2C" w:rsidRDefault="0075787F" w:rsidP="00097481">
            <w:pPr>
              <w:spacing w:before="0" w:after="0" w:line="240" w:lineRule="auto"/>
              <w:jc w:val="center"/>
              <w:rPr>
                <w:sz w:val="14"/>
                <w:szCs w:val="14"/>
              </w:rPr>
            </w:pPr>
            <w:r w:rsidRPr="00723A2C">
              <w:rPr>
                <w:sz w:val="14"/>
                <w:szCs w:val="14"/>
              </w:rPr>
              <w:t>0</w:t>
            </w:r>
          </w:p>
        </w:tc>
        <w:tc>
          <w:tcPr>
            <w:tcW w:w="540" w:type="dxa"/>
            <w:noWrap/>
          </w:tcPr>
          <w:p w:rsidR="0075787F" w:rsidRPr="00723A2C" w:rsidRDefault="0075787F" w:rsidP="00097481">
            <w:pPr>
              <w:spacing w:before="0" w:after="0" w:line="240" w:lineRule="auto"/>
              <w:jc w:val="center"/>
              <w:rPr>
                <w:sz w:val="14"/>
                <w:szCs w:val="14"/>
              </w:rPr>
            </w:pPr>
            <w:r w:rsidRPr="00723A2C">
              <w:rPr>
                <w:sz w:val="14"/>
                <w:szCs w:val="14"/>
                <w:lang w:val="en-US"/>
              </w:rPr>
              <w:t>0</w:t>
            </w:r>
          </w:p>
        </w:tc>
        <w:tc>
          <w:tcPr>
            <w:tcW w:w="720" w:type="dxa"/>
            <w:noWrap/>
          </w:tcPr>
          <w:p w:rsidR="0075787F" w:rsidRPr="00723A2C" w:rsidRDefault="0075787F" w:rsidP="00097481">
            <w:pPr>
              <w:spacing w:before="0" w:after="0" w:line="240" w:lineRule="auto"/>
              <w:jc w:val="center"/>
              <w:rPr>
                <w:sz w:val="14"/>
                <w:szCs w:val="14"/>
              </w:rPr>
            </w:pPr>
            <w:r w:rsidRPr="00723A2C">
              <w:rPr>
                <w:sz w:val="14"/>
                <w:szCs w:val="14"/>
              </w:rPr>
              <w:t>0</w:t>
            </w:r>
          </w:p>
        </w:tc>
        <w:tc>
          <w:tcPr>
            <w:tcW w:w="720" w:type="dxa"/>
            <w:noWrap/>
          </w:tcPr>
          <w:p w:rsidR="0075787F" w:rsidRPr="00723A2C" w:rsidRDefault="0075787F" w:rsidP="00097481">
            <w:pPr>
              <w:spacing w:line="240" w:lineRule="auto"/>
              <w:jc w:val="center"/>
              <w:rPr>
                <w:sz w:val="14"/>
                <w:szCs w:val="14"/>
              </w:rPr>
            </w:pPr>
            <w:r w:rsidRPr="00723A2C">
              <w:rPr>
                <w:sz w:val="14"/>
                <w:szCs w:val="14"/>
              </w:rPr>
              <w:t>0</w:t>
            </w:r>
          </w:p>
        </w:tc>
        <w:tc>
          <w:tcPr>
            <w:tcW w:w="630" w:type="dxa"/>
            <w:noWrap/>
          </w:tcPr>
          <w:p w:rsidR="0075787F" w:rsidRPr="00723A2C" w:rsidRDefault="0075787F" w:rsidP="00097481">
            <w:pPr>
              <w:spacing w:before="0" w:after="0" w:line="240" w:lineRule="auto"/>
              <w:jc w:val="center"/>
              <w:rPr>
                <w:sz w:val="14"/>
                <w:szCs w:val="14"/>
              </w:rPr>
            </w:pPr>
            <w:r>
              <w:rPr>
                <w:sz w:val="14"/>
                <w:szCs w:val="14"/>
              </w:rPr>
              <w:t>90</w:t>
            </w:r>
          </w:p>
        </w:tc>
        <w:tc>
          <w:tcPr>
            <w:tcW w:w="567" w:type="dxa"/>
            <w:noWrap/>
          </w:tcPr>
          <w:p w:rsidR="0075787F" w:rsidRPr="00723A2C" w:rsidRDefault="0075787F" w:rsidP="00097481">
            <w:pPr>
              <w:spacing w:before="0" w:after="0" w:line="240" w:lineRule="auto"/>
              <w:jc w:val="center"/>
              <w:rPr>
                <w:sz w:val="14"/>
                <w:szCs w:val="14"/>
              </w:rPr>
            </w:pPr>
            <w:r>
              <w:rPr>
                <w:sz w:val="14"/>
                <w:szCs w:val="14"/>
              </w:rPr>
              <w:t>188</w:t>
            </w:r>
          </w:p>
        </w:tc>
        <w:tc>
          <w:tcPr>
            <w:tcW w:w="743" w:type="dxa"/>
            <w:noWrap/>
          </w:tcPr>
          <w:p w:rsidR="0075787F" w:rsidRPr="00381789" w:rsidRDefault="0075787F" w:rsidP="00097481">
            <w:pPr>
              <w:spacing w:before="0" w:after="0" w:line="240" w:lineRule="auto"/>
              <w:jc w:val="center"/>
              <w:rPr>
                <w:sz w:val="14"/>
                <w:szCs w:val="14"/>
                <w:lang w:val="en-US"/>
              </w:rPr>
            </w:pPr>
            <w:r>
              <w:rPr>
                <w:sz w:val="14"/>
                <w:szCs w:val="14"/>
                <w:lang w:val="en-US"/>
              </w:rPr>
              <w:t>188</w:t>
            </w:r>
          </w:p>
        </w:tc>
        <w:tc>
          <w:tcPr>
            <w:tcW w:w="709" w:type="dxa"/>
            <w:noWrap/>
          </w:tcPr>
          <w:p w:rsidR="0075787F" w:rsidRPr="00723A2C" w:rsidRDefault="0075787F" w:rsidP="00097481">
            <w:pPr>
              <w:spacing w:before="0" w:after="0" w:line="240" w:lineRule="auto"/>
              <w:jc w:val="center"/>
              <w:rPr>
                <w:sz w:val="14"/>
                <w:szCs w:val="14"/>
              </w:rPr>
            </w:pPr>
            <w:r>
              <w:rPr>
                <w:sz w:val="14"/>
                <w:szCs w:val="14"/>
              </w:rPr>
              <w:t>188</w:t>
            </w:r>
          </w:p>
        </w:tc>
        <w:tc>
          <w:tcPr>
            <w:tcW w:w="359" w:type="dxa"/>
            <w:noWrap/>
          </w:tcPr>
          <w:p w:rsidR="0075787F" w:rsidRPr="00723A2C" w:rsidRDefault="0075787F" w:rsidP="00097481">
            <w:pPr>
              <w:spacing w:before="0" w:after="0" w:line="240" w:lineRule="auto"/>
              <w:jc w:val="center"/>
              <w:rPr>
                <w:sz w:val="14"/>
                <w:szCs w:val="14"/>
              </w:rPr>
            </w:pPr>
          </w:p>
        </w:tc>
        <w:tc>
          <w:tcPr>
            <w:tcW w:w="748" w:type="dxa"/>
          </w:tcPr>
          <w:p w:rsidR="0075787F" w:rsidRPr="00723A2C" w:rsidRDefault="0075787F" w:rsidP="00097481">
            <w:pPr>
              <w:spacing w:before="0" w:after="0" w:line="240" w:lineRule="auto"/>
              <w:jc w:val="center"/>
              <w:rPr>
                <w:sz w:val="14"/>
                <w:szCs w:val="14"/>
              </w:rPr>
            </w:pPr>
          </w:p>
        </w:tc>
      </w:tr>
      <w:tr w:rsidR="0075787F" w:rsidRPr="00723A2C" w:rsidTr="006416FD">
        <w:trPr>
          <w:trHeight w:val="270"/>
        </w:trPr>
        <w:tc>
          <w:tcPr>
            <w:tcW w:w="1418" w:type="dxa"/>
            <w:vMerge/>
          </w:tcPr>
          <w:p w:rsidR="0075787F" w:rsidRPr="00723A2C" w:rsidRDefault="0075787F" w:rsidP="00097481">
            <w:pPr>
              <w:spacing w:before="0" w:after="0" w:line="240" w:lineRule="auto"/>
              <w:rPr>
                <w:sz w:val="14"/>
                <w:szCs w:val="14"/>
              </w:rPr>
            </w:pPr>
          </w:p>
        </w:tc>
        <w:tc>
          <w:tcPr>
            <w:tcW w:w="1030" w:type="dxa"/>
          </w:tcPr>
          <w:p w:rsidR="0075787F" w:rsidRPr="00723A2C" w:rsidRDefault="0075787F" w:rsidP="00097481">
            <w:pPr>
              <w:spacing w:before="0" w:after="0" w:line="240" w:lineRule="auto"/>
              <w:rPr>
                <w:sz w:val="14"/>
                <w:szCs w:val="14"/>
              </w:rPr>
            </w:pPr>
            <w:r w:rsidRPr="00723A2C">
              <w:rPr>
                <w:sz w:val="14"/>
                <w:szCs w:val="14"/>
              </w:rPr>
              <w:t>Στόχος</w:t>
            </w:r>
          </w:p>
        </w:tc>
        <w:tc>
          <w:tcPr>
            <w:tcW w:w="720" w:type="dxa"/>
            <w:noWrap/>
          </w:tcPr>
          <w:p w:rsidR="0075787F" w:rsidRPr="00723A2C" w:rsidRDefault="0075787F" w:rsidP="00097481">
            <w:pPr>
              <w:spacing w:before="0" w:after="0" w:line="240" w:lineRule="auto"/>
              <w:jc w:val="center"/>
              <w:rPr>
                <w:sz w:val="14"/>
                <w:szCs w:val="14"/>
              </w:rPr>
            </w:pPr>
          </w:p>
        </w:tc>
        <w:tc>
          <w:tcPr>
            <w:tcW w:w="540" w:type="dxa"/>
            <w:noWrap/>
          </w:tcPr>
          <w:p w:rsidR="0075787F" w:rsidRPr="00723A2C" w:rsidRDefault="0075787F" w:rsidP="00097481">
            <w:pPr>
              <w:spacing w:before="0" w:after="0" w:line="240" w:lineRule="auto"/>
              <w:jc w:val="center"/>
              <w:rPr>
                <w:sz w:val="14"/>
                <w:szCs w:val="14"/>
              </w:rPr>
            </w:pPr>
          </w:p>
        </w:tc>
        <w:tc>
          <w:tcPr>
            <w:tcW w:w="720" w:type="dxa"/>
            <w:noWrap/>
          </w:tcPr>
          <w:p w:rsidR="0075787F" w:rsidRPr="00723A2C" w:rsidRDefault="0075787F" w:rsidP="00097481">
            <w:pPr>
              <w:spacing w:before="0" w:after="0" w:line="240" w:lineRule="auto"/>
              <w:jc w:val="center"/>
              <w:rPr>
                <w:sz w:val="14"/>
                <w:szCs w:val="14"/>
              </w:rPr>
            </w:pPr>
          </w:p>
        </w:tc>
        <w:tc>
          <w:tcPr>
            <w:tcW w:w="720" w:type="dxa"/>
            <w:noWrap/>
          </w:tcPr>
          <w:p w:rsidR="0075787F" w:rsidRPr="00723A2C" w:rsidRDefault="0075787F" w:rsidP="00097481">
            <w:pPr>
              <w:spacing w:line="240" w:lineRule="auto"/>
              <w:jc w:val="center"/>
              <w:rPr>
                <w:sz w:val="14"/>
                <w:szCs w:val="14"/>
              </w:rPr>
            </w:pPr>
          </w:p>
        </w:tc>
        <w:tc>
          <w:tcPr>
            <w:tcW w:w="630" w:type="dxa"/>
            <w:noWrap/>
          </w:tcPr>
          <w:p w:rsidR="0075787F" w:rsidRPr="00723A2C" w:rsidRDefault="0075787F" w:rsidP="00097481">
            <w:pPr>
              <w:spacing w:before="0" w:after="0" w:line="240" w:lineRule="auto"/>
              <w:jc w:val="center"/>
              <w:rPr>
                <w:sz w:val="14"/>
                <w:szCs w:val="14"/>
              </w:rPr>
            </w:pPr>
          </w:p>
        </w:tc>
        <w:tc>
          <w:tcPr>
            <w:tcW w:w="567" w:type="dxa"/>
            <w:noWrap/>
          </w:tcPr>
          <w:p w:rsidR="0075787F" w:rsidRPr="00723A2C" w:rsidRDefault="0075787F" w:rsidP="00097481">
            <w:pPr>
              <w:spacing w:before="0" w:after="0" w:line="240" w:lineRule="auto"/>
              <w:jc w:val="center"/>
              <w:rPr>
                <w:sz w:val="14"/>
                <w:szCs w:val="14"/>
              </w:rPr>
            </w:pPr>
          </w:p>
        </w:tc>
        <w:tc>
          <w:tcPr>
            <w:tcW w:w="743" w:type="dxa"/>
            <w:noWrap/>
          </w:tcPr>
          <w:p w:rsidR="0075787F" w:rsidRPr="00723A2C" w:rsidRDefault="0075787F" w:rsidP="00097481">
            <w:pPr>
              <w:spacing w:before="0" w:after="0" w:line="240" w:lineRule="auto"/>
              <w:jc w:val="center"/>
              <w:rPr>
                <w:sz w:val="14"/>
                <w:szCs w:val="14"/>
              </w:rPr>
            </w:pPr>
          </w:p>
        </w:tc>
        <w:tc>
          <w:tcPr>
            <w:tcW w:w="709" w:type="dxa"/>
            <w:noWrap/>
          </w:tcPr>
          <w:p w:rsidR="0075787F" w:rsidRPr="00723A2C" w:rsidRDefault="0075787F" w:rsidP="00097481">
            <w:pPr>
              <w:spacing w:before="0" w:after="0" w:line="240" w:lineRule="auto"/>
              <w:jc w:val="center"/>
              <w:rPr>
                <w:sz w:val="14"/>
                <w:szCs w:val="14"/>
              </w:rPr>
            </w:pPr>
          </w:p>
        </w:tc>
        <w:tc>
          <w:tcPr>
            <w:tcW w:w="359" w:type="dxa"/>
            <w:noWrap/>
          </w:tcPr>
          <w:p w:rsidR="0075787F" w:rsidRPr="00723A2C" w:rsidRDefault="0075787F" w:rsidP="00097481">
            <w:pPr>
              <w:spacing w:before="0" w:after="0" w:line="240" w:lineRule="auto"/>
              <w:jc w:val="center"/>
              <w:rPr>
                <w:sz w:val="14"/>
                <w:szCs w:val="14"/>
              </w:rPr>
            </w:pPr>
          </w:p>
        </w:tc>
        <w:tc>
          <w:tcPr>
            <w:tcW w:w="748" w:type="dxa"/>
          </w:tcPr>
          <w:p w:rsidR="0075787F" w:rsidRPr="00723A2C" w:rsidRDefault="0075787F" w:rsidP="00097481">
            <w:pPr>
              <w:spacing w:before="0" w:after="0" w:line="240" w:lineRule="auto"/>
              <w:jc w:val="center"/>
              <w:rPr>
                <w:sz w:val="14"/>
                <w:szCs w:val="14"/>
              </w:rPr>
            </w:pPr>
            <w:r w:rsidRPr="00723A2C">
              <w:rPr>
                <w:rFonts w:cs="Arial"/>
                <w:sz w:val="14"/>
                <w:szCs w:val="14"/>
              </w:rPr>
              <w:t xml:space="preserve">200 </w:t>
            </w:r>
            <w:r w:rsidRPr="00723A2C">
              <w:rPr>
                <w:rFonts w:cs="Arial"/>
                <w:sz w:val="14"/>
                <w:szCs w:val="14"/>
                <w:vertAlign w:val="superscript"/>
              </w:rPr>
              <w:t>(1), (2)</w:t>
            </w:r>
          </w:p>
        </w:tc>
      </w:tr>
      <w:tr w:rsidR="0075787F" w:rsidRPr="00723A2C" w:rsidTr="006416FD">
        <w:trPr>
          <w:trHeight w:val="270"/>
        </w:trPr>
        <w:tc>
          <w:tcPr>
            <w:tcW w:w="1418" w:type="dxa"/>
            <w:vMerge/>
          </w:tcPr>
          <w:p w:rsidR="0075787F" w:rsidRPr="00723A2C" w:rsidRDefault="0075787F" w:rsidP="00097481">
            <w:pPr>
              <w:spacing w:before="0" w:after="0" w:line="240" w:lineRule="auto"/>
              <w:rPr>
                <w:sz w:val="14"/>
                <w:szCs w:val="14"/>
              </w:rPr>
            </w:pPr>
          </w:p>
        </w:tc>
        <w:tc>
          <w:tcPr>
            <w:tcW w:w="1030" w:type="dxa"/>
          </w:tcPr>
          <w:p w:rsidR="0075787F" w:rsidRPr="00723A2C" w:rsidRDefault="0075787F" w:rsidP="00097481">
            <w:pPr>
              <w:spacing w:before="0" w:after="0" w:line="240" w:lineRule="auto"/>
              <w:rPr>
                <w:sz w:val="14"/>
                <w:szCs w:val="14"/>
              </w:rPr>
            </w:pPr>
            <w:r w:rsidRPr="00723A2C">
              <w:rPr>
                <w:sz w:val="14"/>
                <w:szCs w:val="14"/>
              </w:rPr>
              <w:t>Αφετηρία</w:t>
            </w:r>
          </w:p>
        </w:tc>
        <w:tc>
          <w:tcPr>
            <w:tcW w:w="720" w:type="dxa"/>
            <w:noWrap/>
          </w:tcPr>
          <w:p w:rsidR="0075787F" w:rsidRPr="00723A2C" w:rsidRDefault="0075787F" w:rsidP="00097481">
            <w:pPr>
              <w:spacing w:before="0" w:after="0" w:line="240" w:lineRule="auto"/>
              <w:jc w:val="center"/>
              <w:rPr>
                <w:sz w:val="14"/>
                <w:szCs w:val="14"/>
              </w:rPr>
            </w:pPr>
            <w:r w:rsidRPr="00723A2C">
              <w:rPr>
                <w:sz w:val="14"/>
                <w:szCs w:val="14"/>
                <w:lang w:val="en-US"/>
              </w:rPr>
              <w:t>415</w:t>
            </w:r>
          </w:p>
        </w:tc>
        <w:tc>
          <w:tcPr>
            <w:tcW w:w="540" w:type="dxa"/>
            <w:noWrap/>
          </w:tcPr>
          <w:p w:rsidR="0075787F" w:rsidRPr="00723A2C" w:rsidRDefault="0075787F" w:rsidP="00097481">
            <w:pPr>
              <w:spacing w:before="0" w:after="0" w:line="240" w:lineRule="auto"/>
              <w:jc w:val="center"/>
              <w:rPr>
                <w:sz w:val="14"/>
                <w:szCs w:val="14"/>
              </w:rPr>
            </w:pPr>
          </w:p>
        </w:tc>
        <w:tc>
          <w:tcPr>
            <w:tcW w:w="720" w:type="dxa"/>
            <w:noWrap/>
          </w:tcPr>
          <w:p w:rsidR="0075787F" w:rsidRPr="00723A2C" w:rsidRDefault="0075787F" w:rsidP="00097481">
            <w:pPr>
              <w:spacing w:before="0" w:after="0" w:line="240" w:lineRule="auto"/>
              <w:jc w:val="center"/>
              <w:rPr>
                <w:sz w:val="14"/>
                <w:szCs w:val="14"/>
              </w:rPr>
            </w:pPr>
          </w:p>
        </w:tc>
        <w:tc>
          <w:tcPr>
            <w:tcW w:w="720" w:type="dxa"/>
            <w:noWrap/>
          </w:tcPr>
          <w:p w:rsidR="0075787F" w:rsidRPr="00723A2C" w:rsidRDefault="0075787F" w:rsidP="00097481">
            <w:pPr>
              <w:spacing w:line="240" w:lineRule="auto"/>
              <w:jc w:val="center"/>
              <w:rPr>
                <w:sz w:val="14"/>
                <w:szCs w:val="14"/>
              </w:rPr>
            </w:pPr>
          </w:p>
        </w:tc>
        <w:tc>
          <w:tcPr>
            <w:tcW w:w="630" w:type="dxa"/>
            <w:noWrap/>
          </w:tcPr>
          <w:p w:rsidR="0075787F" w:rsidRPr="00723A2C" w:rsidRDefault="0075787F" w:rsidP="00097481">
            <w:pPr>
              <w:spacing w:before="0" w:after="0" w:line="240" w:lineRule="auto"/>
              <w:jc w:val="center"/>
              <w:rPr>
                <w:sz w:val="14"/>
                <w:szCs w:val="14"/>
              </w:rPr>
            </w:pPr>
          </w:p>
        </w:tc>
        <w:tc>
          <w:tcPr>
            <w:tcW w:w="567" w:type="dxa"/>
            <w:noWrap/>
          </w:tcPr>
          <w:p w:rsidR="0075787F" w:rsidRPr="00723A2C" w:rsidRDefault="0075787F" w:rsidP="00097481">
            <w:pPr>
              <w:spacing w:before="0" w:after="0" w:line="240" w:lineRule="auto"/>
              <w:jc w:val="center"/>
              <w:rPr>
                <w:sz w:val="14"/>
                <w:szCs w:val="14"/>
              </w:rPr>
            </w:pPr>
          </w:p>
        </w:tc>
        <w:tc>
          <w:tcPr>
            <w:tcW w:w="743" w:type="dxa"/>
            <w:noWrap/>
          </w:tcPr>
          <w:p w:rsidR="0075787F" w:rsidRPr="00723A2C" w:rsidRDefault="0075787F" w:rsidP="00097481">
            <w:pPr>
              <w:spacing w:before="0" w:after="0" w:line="240" w:lineRule="auto"/>
              <w:jc w:val="center"/>
              <w:rPr>
                <w:sz w:val="14"/>
                <w:szCs w:val="14"/>
              </w:rPr>
            </w:pPr>
          </w:p>
        </w:tc>
        <w:tc>
          <w:tcPr>
            <w:tcW w:w="709" w:type="dxa"/>
            <w:noWrap/>
          </w:tcPr>
          <w:p w:rsidR="0075787F" w:rsidRPr="00723A2C" w:rsidRDefault="0075787F" w:rsidP="00097481">
            <w:pPr>
              <w:spacing w:before="0" w:after="0" w:line="240" w:lineRule="auto"/>
              <w:jc w:val="center"/>
              <w:rPr>
                <w:sz w:val="14"/>
                <w:szCs w:val="14"/>
              </w:rPr>
            </w:pPr>
          </w:p>
        </w:tc>
        <w:tc>
          <w:tcPr>
            <w:tcW w:w="359" w:type="dxa"/>
            <w:noWrap/>
          </w:tcPr>
          <w:p w:rsidR="0075787F" w:rsidRPr="00723A2C" w:rsidRDefault="0075787F" w:rsidP="00097481">
            <w:pPr>
              <w:spacing w:before="0" w:after="0" w:line="240" w:lineRule="auto"/>
              <w:jc w:val="center"/>
              <w:rPr>
                <w:sz w:val="14"/>
                <w:szCs w:val="14"/>
              </w:rPr>
            </w:pPr>
          </w:p>
        </w:tc>
        <w:tc>
          <w:tcPr>
            <w:tcW w:w="748" w:type="dxa"/>
          </w:tcPr>
          <w:p w:rsidR="0075787F" w:rsidRPr="00723A2C" w:rsidRDefault="0075787F" w:rsidP="00097481">
            <w:pPr>
              <w:spacing w:before="0" w:after="0" w:line="240" w:lineRule="auto"/>
              <w:jc w:val="center"/>
              <w:rPr>
                <w:sz w:val="14"/>
                <w:szCs w:val="14"/>
              </w:rPr>
            </w:pPr>
          </w:p>
        </w:tc>
      </w:tr>
      <w:tr w:rsidR="0075787F" w:rsidRPr="00723A2C" w:rsidTr="006416FD">
        <w:trPr>
          <w:trHeight w:val="450"/>
        </w:trPr>
        <w:tc>
          <w:tcPr>
            <w:tcW w:w="1418" w:type="dxa"/>
            <w:vMerge w:val="restart"/>
          </w:tcPr>
          <w:p w:rsidR="0075787F" w:rsidRPr="00723A2C" w:rsidRDefault="0075787F" w:rsidP="00097481">
            <w:pPr>
              <w:spacing w:before="0" w:after="0" w:line="240" w:lineRule="auto"/>
              <w:rPr>
                <w:sz w:val="14"/>
                <w:szCs w:val="14"/>
              </w:rPr>
            </w:pPr>
            <w:r w:rsidRPr="00723A2C">
              <w:rPr>
                <w:rFonts w:cs="Arial"/>
                <w:sz w:val="14"/>
                <w:szCs w:val="14"/>
              </w:rPr>
              <w:t>Αριθμός συστημάτων συσσώρευσης και μεταφοράς πιστωτικών μονάδων</w:t>
            </w:r>
          </w:p>
        </w:tc>
        <w:tc>
          <w:tcPr>
            <w:tcW w:w="1030" w:type="dxa"/>
          </w:tcPr>
          <w:p w:rsidR="0075787F" w:rsidRPr="00723A2C" w:rsidRDefault="0075787F" w:rsidP="00097481">
            <w:pPr>
              <w:spacing w:before="0" w:after="0" w:line="240" w:lineRule="auto"/>
              <w:rPr>
                <w:sz w:val="14"/>
                <w:szCs w:val="14"/>
              </w:rPr>
            </w:pPr>
            <w:r w:rsidRPr="00723A2C">
              <w:rPr>
                <w:sz w:val="14"/>
                <w:szCs w:val="14"/>
              </w:rPr>
              <w:t>Ολοκλήρωση</w:t>
            </w:r>
          </w:p>
        </w:tc>
        <w:tc>
          <w:tcPr>
            <w:tcW w:w="720" w:type="dxa"/>
            <w:noWrap/>
          </w:tcPr>
          <w:p w:rsidR="0075787F" w:rsidRPr="00723A2C" w:rsidRDefault="0075787F" w:rsidP="00097481">
            <w:pPr>
              <w:spacing w:before="0" w:after="0" w:line="240" w:lineRule="auto"/>
              <w:jc w:val="center"/>
              <w:rPr>
                <w:sz w:val="14"/>
                <w:szCs w:val="14"/>
              </w:rPr>
            </w:pPr>
            <w:r w:rsidRPr="00723A2C">
              <w:rPr>
                <w:sz w:val="14"/>
                <w:szCs w:val="14"/>
              </w:rPr>
              <w:t>0</w:t>
            </w:r>
          </w:p>
        </w:tc>
        <w:tc>
          <w:tcPr>
            <w:tcW w:w="540" w:type="dxa"/>
            <w:noWrap/>
          </w:tcPr>
          <w:p w:rsidR="0075787F" w:rsidRPr="00723A2C" w:rsidRDefault="0075787F" w:rsidP="00097481">
            <w:pPr>
              <w:spacing w:before="0" w:after="0" w:line="240" w:lineRule="auto"/>
              <w:jc w:val="center"/>
              <w:rPr>
                <w:sz w:val="14"/>
                <w:szCs w:val="14"/>
              </w:rPr>
            </w:pPr>
            <w:r w:rsidRPr="00723A2C">
              <w:rPr>
                <w:sz w:val="14"/>
                <w:szCs w:val="14"/>
                <w:lang w:val="en-US"/>
              </w:rPr>
              <w:t>0</w:t>
            </w:r>
          </w:p>
        </w:tc>
        <w:tc>
          <w:tcPr>
            <w:tcW w:w="720" w:type="dxa"/>
            <w:noWrap/>
          </w:tcPr>
          <w:p w:rsidR="0075787F" w:rsidRPr="00723A2C" w:rsidRDefault="0075787F" w:rsidP="00097481">
            <w:pPr>
              <w:spacing w:before="0" w:after="0" w:line="240" w:lineRule="auto"/>
              <w:jc w:val="center"/>
              <w:rPr>
                <w:sz w:val="14"/>
                <w:szCs w:val="14"/>
              </w:rPr>
            </w:pPr>
            <w:r w:rsidRPr="00723A2C">
              <w:rPr>
                <w:sz w:val="14"/>
                <w:szCs w:val="14"/>
              </w:rPr>
              <w:t>0</w:t>
            </w:r>
          </w:p>
        </w:tc>
        <w:tc>
          <w:tcPr>
            <w:tcW w:w="720" w:type="dxa"/>
            <w:noWrap/>
          </w:tcPr>
          <w:p w:rsidR="0075787F" w:rsidRPr="00723A2C" w:rsidRDefault="0075787F" w:rsidP="00097481">
            <w:pPr>
              <w:spacing w:line="240" w:lineRule="auto"/>
              <w:jc w:val="center"/>
              <w:rPr>
                <w:sz w:val="14"/>
                <w:szCs w:val="14"/>
              </w:rPr>
            </w:pPr>
            <w:r w:rsidRPr="00723A2C">
              <w:rPr>
                <w:sz w:val="14"/>
                <w:szCs w:val="14"/>
              </w:rPr>
              <w:t>0</w:t>
            </w:r>
          </w:p>
        </w:tc>
        <w:tc>
          <w:tcPr>
            <w:tcW w:w="630" w:type="dxa"/>
            <w:noWrap/>
          </w:tcPr>
          <w:p w:rsidR="0075787F" w:rsidRPr="00723A2C" w:rsidRDefault="0075787F" w:rsidP="00097481">
            <w:pPr>
              <w:spacing w:before="0" w:after="0" w:line="240" w:lineRule="auto"/>
              <w:jc w:val="center"/>
              <w:rPr>
                <w:sz w:val="14"/>
                <w:szCs w:val="14"/>
              </w:rPr>
            </w:pPr>
            <w:r>
              <w:rPr>
                <w:sz w:val="14"/>
                <w:szCs w:val="14"/>
              </w:rPr>
              <w:t>0</w:t>
            </w:r>
          </w:p>
        </w:tc>
        <w:tc>
          <w:tcPr>
            <w:tcW w:w="567" w:type="dxa"/>
            <w:noWrap/>
          </w:tcPr>
          <w:p w:rsidR="0075787F" w:rsidRPr="00723A2C" w:rsidRDefault="0075787F" w:rsidP="00097481">
            <w:pPr>
              <w:spacing w:before="0" w:after="0" w:line="240" w:lineRule="auto"/>
              <w:jc w:val="center"/>
              <w:rPr>
                <w:sz w:val="14"/>
                <w:szCs w:val="14"/>
              </w:rPr>
            </w:pPr>
            <w:r>
              <w:rPr>
                <w:sz w:val="14"/>
                <w:szCs w:val="14"/>
              </w:rPr>
              <w:t>0</w:t>
            </w:r>
          </w:p>
        </w:tc>
        <w:tc>
          <w:tcPr>
            <w:tcW w:w="743" w:type="dxa"/>
            <w:noWrap/>
          </w:tcPr>
          <w:p w:rsidR="0075787F" w:rsidRPr="00381789" w:rsidRDefault="0075787F" w:rsidP="00097481">
            <w:pPr>
              <w:spacing w:before="0" w:after="0" w:line="240" w:lineRule="auto"/>
              <w:jc w:val="center"/>
              <w:rPr>
                <w:sz w:val="14"/>
                <w:szCs w:val="14"/>
                <w:lang w:val="en-US"/>
              </w:rPr>
            </w:pPr>
            <w:r>
              <w:rPr>
                <w:sz w:val="14"/>
                <w:szCs w:val="14"/>
                <w:lang w:val="en-US"/>
              </w:rPr>
              <w:t>0</w:t>
            </w:r>
          </w:p>
        </w:tc>
        <w:tc>
          <w:tcPr>
            <w:tcW w:w="709" w:type="dxa"/>
            <w:noWrap/>
          </w:tcPr>
          <w:p w:rsidR="0075787F" w:rsidRPr="00723A2C" w:rsidRDefault="0075787F" w:rsidP="00097481">
            <w:pPr>
              <w:spacing w:before="0" w:after="0" w:line="240" w:lineRule="auto"/>
              <w:jc w:val="center"/>
              <w:rPr>
                <w:sz w:val="14"/>
                <w:szCs w:val="14"/>
              </w:rPr>
            </w:pPr>
            <w:r>
              <w:rPr>
                <w:sz w:val="14"/>
                <w:szCs w:val="14"/>
              </w:rPr>
              <w:t>0</w:t>
            </w:r>
          </w:p>
        </w:tc>
        <w:tc>
          <w:tcPr>
            <w:tcW w:w="359" w:type="dxa"/>
            <w:noWrap/>
          </w:tcPr>
          <w:p w:rsidR="0075787F" w:rsidRPr="00723A2C" w:rsidRDefault="0075787F" w:rsidP="00097481">
            <w:pPr>
              <w:spacing w:before="0" w:after="0" w:line="240" w:lineRule="auto"/>
              <w:jc w:val="center"/>
              <w:rPr>
                <w:sz w:val="14"/>
                <w:szCs w:val="14"/>
              </w:rPr>
            </w:pPr>
          </w:p>
        </w:tc>
        <w:tc>
          <w:tcPr>
            <w:tcW w:w="748" w:type="dxa"/>
          </w:tcPr>
          <w:p w:rsidR="0075787F" w:rsidRPr="00723A2C" w:rsidRDefault="0075787F" w:rsidP="00097481">
            <w:pPr>
              <w:spacing w:before="0" w:after="0" w:line="240" w:lineRule="auto"/>
              <w:jc w:val="center"/>
              <w:rPr>
                <w:sz w:val="14"/>
                <w:szCs w:val="14"/>
              </w:rPr>
            </w:pPr>
          </w:p>
        </w:tc>
      </w:tr>
      <w:tr w:rsidR="0075787F" w:rsidRPr="00723A2C" w:rsidTr="006416FD">
        <w:trPr>
          <w:trHeight w:val="270"/>
        </w:trPr>
        <w:tc>
          <w:tcPr>
            <w:tcW w:w="1418" w:type="dxa"/>
            <w:vMerge/>
          </w:tcPr>
          <w:p w:rsidR="0075787F" w:rsidRPr="00723A2C" w:rsidRDefault="0075787F" w:rsidP="00097481">
            <w:pPr>
              <w:spacing w:before="0" w:after="0" w:line="240" w:lineRule="auto"/>
              <w:rPr>
                <w:sz w:val="14"/>
                <w:szCs w:val="14"/>
              </w:rPr>
            </w:pPr>
          </w:p>
        </w:tc>
        <w:tc>
          <w:tcPr>
            <w:tcW w:w="1030" w:type="dxa"/>
          </w:tcPr>
          <w:p w:rsidR="0075787F" w:rsidRPr="00723A2C" w:rsidRDefault="0075787F" w:rsidP="00097481">
            <w:pPr>
              <w:spacing w:before="0" w:after="0" w:line="240" w:lineRule="auto"/>
              <w:rPr>
                <w:sz w:val="14"/>
                <w:szCs w:val="14"/>
              </w:rPr>
            </w:pPr>
            <w:r w:rsidRPr="00723A2C">
              <w:rPr>
                <w:sz w:val="14"/>
                <w:szCs w:val="14"/>
              </w:rPr>
              <w:t>Στόχος</w:t>
            </w:r>
          </w:p>
        </w:tc>
        <w:tc>
          <w:tcPr>
            <w:tcW w:w="720" w:type="dxa"/>
            <w:noWrap/>
          </w:tcPr>
          <w:p w:rsidR="0075787F" w:rsidRPr="00723A2C" w:rsidRDefault="0075787F" w:rsidP="00097481">
            <w:pPr>
              <w:spacing w:before="0" w:after="0" w:line="240" w:lineRule="auto"/>
              <w:jc w:val="center"/>
              <w:rPr>
                <w:sz w:val="14"/>
                <w:szCs w:val="14"/>
              </w:rPr>
            </w:pPr>
          </w:p>
        </w:tc>
        <w:tc>
          <w:tcPr>
            <w:tcW w:w="540" w:type="dxa"/>
            <w:noWrap/>
          </w:tcPr>
          <w:p w:rsidR="0075787F" w:rsidRPr="00723A2C" w:rsidRDefault="0075787F" w:rsidP="00097481">
            <w:pPr>
              <w:spacing w:before="0" w:after="0" w:line="240" w:lineRule="auto"/>
              <w:jc w:val="center"/>
              <w:rPr>
                <w:sz w:val="14"/>
                <w:szCs w:val="14"/>
              </w:rPr>
            </w:pPr>
          </w:p>
        </w:tc>
        <w:tc>
          <w:tcPr>
            <w:tcW w:w="720" w:type="dxa"/>
            <w:noWrap/>
          </w:tcPr>
          <w:p w:rsidR="0075787F" w:rsidRPr="00723A2C" w:rsidRDefault="0075787F" w:rsidP="00097481">
            <w:pPr>
              <w:spacing w:before="0" w:after="0" w:line="240" w:lineRule="auto"/>
              <w:jc w:val="center"/>
              <w:rPr>
                <w:sz w:val="14"/>
                <w:szCs w:val="14"/>
              </w:rPr>
            </w:pPr>
          </w:p>
        </w:tc>
        <w:tc>
          <w:tcPr>
            <w:tcW w:w="720" w:type="dxa"/>
            <w:noWrap/>
          </w:tcPr>
          <w:p w:rsidR="0075787F" w:rsidRPr="00723A2C" w:rsidRDefault="0075787F" w:rsidP="00097481">
            <w:pPr>
              <w:spacing w:line="240" w:lineRule="auto"/>
              <w:jc w:val="center"/>
              <w:rPr>
                <w:sz w:val="14"/>
                <w:szCs w:val="14"/>
              </w:rPr>
            </w:pPr>
          </w:p>
        </w:tc>
        <w:tc>
          <w:tcPr>
            <w:tcW w:w="630" w:type="dxa"/>
            <w:noWrap/>
          </w:tcPr>
          <w:p w:rsidR="0075787F" w:rsidRPr="00723A2C" w:rsidRDefault="0075787F" w:rsidP="00097481">
            <w:pPr>
              <w:spacing w:before="0" w:after="0" w:line="240" w:lineRule="auto"/>
              <w:jc w:val="center"/>
              <w:rPr>
                <w:sz w:val="14"/>
                <w:szCs w:val="14"/>
              </w:rPr>
            </w:pPr>
          </w:p>
        </w:tc>
        <w:tc>
          <w:tcPr>
            <w:tcW w:w="567" w:type="dxa"/>
            <w:noWrap/>
          </w:tcPr>
          <w:p w:rsidR="0075787F" w:rsidRPr="00723A2C" w:rsidRDefault="0075787F" w:rsidP="00097481">
            <w:pPr>
              <w:spacing w:before="0" w:after="0" w:line="240" w:lineRule="auto"/>
              <w:jc w:val="center"/>
              <w:rPr>
                <w:sz w:val="14"/>
                <w:szCs w:val="14"/>
              </w:rPr>
            </w:pPr>
          </w:p>
        </w:tc>
        <w:tc>
          <w:tcPr>
            <w:tcW w:w="743" w:type="dxa"/>
            <w:noWrap/>
          </w:tcPr>
          <w:p w:rsidR="0075787F" w:rsidRPr="00723A2C" w:rsidRDefault="0075787F" w:rsidP="00097481">
            <w:pPr>
              <w:spacing w:before="0" w:after="0" w:line="240" w:lineRule="auto"/>
              <w:jc w:val="center"/>
              <w:rPr>
                <w:sz w:val="14"/>
                <w:szCs w:val="14"/>
              </w:rPr>
            </w:pPr>
          </w:p>
        </w:tc>
        <w:tc>
          <w:tcPr>
            <w:tcW w:w="709" w:type="dxa"/>
            <w:noWrap/>
          </w:tcPr>
          <w:p w:rsidR="0075787F" w:rsidRPr="00723A2C" w:rsidRDefault="0075787F" w:rsidP="00097481">
            <w:pPr>
              <w:spacing w:before="0" w:after="0" w:line="240" w:lineRule="auto"/>
              <w:jc w:val="center"/>
              <w:rPr>
                <w:sz w:val="14"/>
                <w:szCs w:val="14"/>
              </w:rPr>
            </w:pPr>
          </w:p>
        </w:tc>
        <w:tc>
          <w:tcPr>
            <w:tcW w:w="359" w:type="dxa"/>
            <w:noWrap/>
          </w:tcPr>
          <w:p w:rsidR="0075787F" w:rsidRPr="00723A2C" w:rsidRDefault="0075787F" w:rsidP="00097481">
            <w:pPr>
              <w:spacing w:before="0" w:after="0" w:line="240" w:lineRule="auto"/>
              <w:jc w:val="center"/>
              <w:rPr>
                <w:sz w:val="14"/>
                <w:szCs w:val="14"/>
              </w:rPr>
            </w:pPr>
          </w:p>
        </w:tc>
        <w:tc>
          <w:tcPr>
            <w:tcW w:w="748" w:type="dxa"/>
          </w:tcPr>
          <w:p w:rsidR="0075787F" w:rsidRPr="00723A2C" w:rsidRDefault="0075787F" w:rsidP="00097481">
            <w:pPr>
              <w:spacing w:before="0" w:after="0" w:line="240" w:lineRule="auto"/>
              <w:jc w:val="center"/>
              <w:rPr>
                <w:sz w:val="14"/>
                <w:szCs w:val="14"/>
              </w:rPr>
            </w:pPr>
            <w:r w:rsidRPr="00723A2C">
              <w:rPr>
                <w:rFonts w:cs="Arial"/>
                <w:sz w:val="14"/>
                <w:szCs w:val="14"/>
              </w:rPr>
              <w:t>3</w:t>
            </w:r>
          </w:p>
        </w:tc>
      </w:tr>
      <w:tr w:rsidR="0075787F" w:rsidRPr="00723A2C" w:rsidTr="006416FD">
        <w:trPr>
          <w:trHeight w:val="270"/>
        </w:trPr>
        <w:tc>
          <w:tcPr>
            <w:tcW w:w="1418" w:type="dxa"/>
            <w:vMerge/>
          </w:tcPr>
          <w:p w:rsidR="0075787F" w:rsidRPr="00723A2C" w:rsidRDefault="0075787F" w:rsidP="00097481">
            <w:pPr>
              <w:spacing w:before="0" w:after="0" w:line="240" w:lineRule="auto"/>
              <w:rPr>
                <w:sz w:val="14"/>
                <w:szCs w:val="14"/>
              </w:rPr>
            </w:pPr>
          </w:p>
        </w:tc>
        <w:tc>
          <w:tcPr>
            <w:tcW w:w="1030" w:type="dxa"/>
          </w:tcPr>
          <w:p w:rsidR="0075787F" w:rsidRPr="00723A2C" w:rsidRDefault="0075787F" w:rsidP="00097481">
            <w:pPr>
              <w:spacing w:before="0" w:after="0" w:line="240" w:lineRule="auto"/>
              <w:rPr>
                <w:sz w:val="14"/>
                <w:szCs w:val="14"/>
              </w:rPr>
            </w:pPr>
            <w:r w:rsidRPr="00723A2C">
              <w:rPr>
                <w:sz w:val="14"/>
                <w:szCs w:val="14"/>
              </w:rPr>
              <w:t>Αφετηρία</w:t>
            </w:r>
          </w:p>
        </w:tc>
        <w:tc>
          <w:tcPr>
            <w:tcW w:w="720" w:type="dxa"/>
            <w:noWrap/>
          </w:tcPr>
          <w:p w:rsidR="0075787F" w:rsidRPr="00723A2C" w:rsidRDefault="0075787F" w:rsidP="00097481">
            <w:pPr>
              <w:spacing w:before="0" w:after="0" w:line="240" w:lineRule="auto"/>
              <w:jc w:val="center"/>
              <w:rPr>
                <w:sz w:val="14"/>
                <w:szCs w:val="14"/>
              </w:rPr>
            </w:pPr>
            <w:r w:rsidRPr="00723A2C">
              <w:rPr>
                <w:sz w:val="14"/>
                <w:szCs w:val="14"/>
              </w:rPr>
              <w:t>0</w:t>
            </w:r>
          </w:p>
        </w:tc>
        <w:tc>
          <w:tcPr>
            <w:tcW w:w="540" w:type="dxa"/>
            <w:noWrap/>
          </w:tcPr>
          <w:p w:rsidR="0075787F" w:rsidRPr="00723A2C" w:rsidRDefault="0075787F" w:rsidP="00097481">
            <w:pPr>
              <w:spacing w:before="0" w:after="0" w:line="240" w:lineRule="auto"/>
              <w:jc w:val="center"/>
              <w:rPr>
                <w:sz w:val="14"/>
                <w:szCs w:val="14"/>
              </w:rPr>
            </w:pPr>
          </w:p>
        </w:tc>
        <w:tc>
          <w:tcPr>
            <w:tcW w:w="720" w:type="dxa"/>
            <w:noWrap/>
          </w:tcPr>
          <w:p w:rsidR="0075787F" w:rsidRPr="00723A2C" w:rsidRDefault="0075787F" w:rsidP="00097481">
            <w:pPr>
              <w:spacing w:before="0" w:after="0" w:line="240" w:lineRule="auto"/>
              <w:jc w:val="center"/>
              <w:rPr>
                <w:sz w:val="14"/>
                <w:szCs w:val="14"/>
              </w:rPr>
            </w:pPr>
          </w:p>
        </w:tc>
        <w:tc>
          <w:tcPr>
            <w:tcW w:w="720" w:type="dxa"/>
            <w:noWrap/>
          </w:tcPr>
          <w:p w:rsidR="0075787F" w:rsidRPr="00723A2C" w:rsidRDefault="0075787F" w:rsidP="00097481">
            <w:pPr>
              <w:spacing w:line="240" w:lineRule="auto"/>
              <w:jc w:val="center"/>
              <w:rPr>
                <w:sz w:val="14"/>
                <w:szCs w:val="14"/>
              </w:rPr>
            </w:pPr>
          </w:p>
        </w:tc>
        <w:tc>
          <w:tcPr>
            <w:tcW w:w="630" w:type="dxa"/>
            <w:noWrap/>
          </w:tcPr>
          <w:p w:rsidR="0075787F" w:rsidRPr="00723A2C" w:rsidRDefault="0075787F" w:rsidP="00097481">
            <w:pPr>
              <w:spacing w:before="0" w:after="0" w:line="240" w:lineRule="auto"/>
              <w:jc w:val="center"/>
              <w:rPr>
                <w:sz w:val="14"/>
                <w:szCs w:val="14"/>
              </w:rPr>
            </w:pPr>
          </w:p>
        </w:tc>
        <w:tc>
          <w:tcPr>
            <w:tcW w:w="567" w:type="dxa"/>
            <w:noWrap/>
          </w:tcPr>
          <w:p w:rsidR="0075787F" w:rsidRPr="00723A2C" w:rsidRDefault="0075787F" w:rsidP="00097481">
            <w:pPr>
              <w:spacing w:before="0" w:after="0" w:line="240" w:lineRule="auto"/>
              <w:jc w:val="center"/>
              <w:rPr>
                <w:sz w:val="14"/>
                <w:szCs w:val="14"/>
              </w:rPr>
            </w:pPr>
          </w:p>
        </w:tc>
        <w:tc>
          <w:tcPr>
            <w:tcW w:w="743" w:type="dxa"/>
            <w:noWrap/>
          </w:tcPr>
          <w:p w:rsidR="0075787F" w:rsidRPr="00723A2C" w:rsidRDefault="0075787F" w:rsidP="00097481">
            <w:pPr>
              <w:spacing w:before="0" w:after="0" w:line="240" w:lineRule="auto"/>
              <w:jc w:val="center"/>
              <w:rPr>
                <w:sz w:val="14"/>
                <w:szCs w:val="14"/>
              </w:rPr>
            </w:pPr>
          </w:p>
        </w:tc>
        <w:tc>
          <w:tcPr>
            <w:tcW w:w="709" w:type="dxa"/>
            <w:noWrap/>
          </w:tcPr>
          <w:p w:rsidR="0075787F" w:rsidRPr="00723A2C" w:rsidRDefault="0075787F" w:rsidP="00097481">
            <w:pPr>
              <w:spacing w:before="0" w:after="0" w:line="240" w:lineRule="auto"/>
              <w:jc w:val="center"/>
              <w:rPr>
                <w:sz w:val="14"/>
                <w:szCs w:val="14"/>
              </w:rPr>
            </w:pPr>
          </w:p>
        </w:tc>
        <w:tc>
          <w:tcPr>
            <w:tcW w:w="359" w:type="dxa"/>
            <w:noWrap/>
          </w:tcPr>
          <w:p w:rsidR="0075787F" w:rsidRPr="00723A2C" w:rsidRDefault="0075787F" w:rsidP="00097481">
            <w:pPr>
              <w:spacing w:before="0" w:after="0" w:line="240" w:lineRule="auto"/>
              <w:jc w:val="center"/>
              <w:rPr>
                <w:sz w:val="14"/>
                <w:szCs w:val="14"/>
              </w:rPr>
            </w:pPr>
          </w:p>
        </w:tc>
        <w:tc>
          <w:tcPr>
            <w:tcW w:w="748" w:type="dxa"/>
          </w:tcPr>
          <w:p w:rsidR="0075787F" w:rsidRPr="00723A2C" w:rsidRDefault="0075787F" w:rsidP="00097481">
            <w:pPr>
              <w:spacing w:before="0" w:after="0" w:line="240" w:lineRule="auto"/>
              <w:jc w:val="center"/>
              <w:rPr>
                <w:sz w:val="14"/>
                <w:szCs w:val="14"/>
              </w:rPr>
            </w:pPr>
          </w:p>
        </w:tc>
      </w:tr>
      <w:tr w:rsidR="0075787F" w:rsidRPr="00723A2C" w:rsidTr="006416FD">
        <w:trPr>
          <w:trHeight w:val="450"/>
        </w:trPr>
        <w:tc>
          <w:tcPr>
            <w:tcW w:w="1418" w:type="dxa"/>
            <w:vMerge w:val="restart"/>
          </w:tcPr>
          <w:p w:rsidR="0075787F" w:rsidRPr="00723A2C" w:rsidRDefault="0075787F" w:rsidP="00097481">
            <w:pPr>
              <w:spacing w:before="0" w:after="0" w:line="240" w:lineRule="auto"/>
              <w:rPr>
                <w:sz w:val="14"/>
                <w:szCs w:val="14"/>
              </w:rPr>
            </w:pPr>
            <w:r w:rsidRPr="00723A2C">
              <w:rPr>
                <w:rFonts w:cs="Arial"/>
                <w:sz w:val="14"/>
                <w:szCs w:val="14"/>
              </w:rPr>
              <w:t xml:space="preserve">Αριθμός ιδρυμάτων ανωτάτης εκπαίδευσης στα οποία εφαρμόζονται διαδικασίες αξιολόγησης </w:t>
            </w:r>
          </w:p>
        </w:tc>
        <w:tc>
          <w:tcPr>
            <w:tcW w:w="1030" w:type="dxa"/>
          </w:tcPr>
          <w:p w:rsidR="0075787F" w:rsidRPr="00723A2C" w:rsidRDefault="0075787F" w:rsidP="00097481">
            <w:pPr>
              <w:spacing w:before="0" w:after="0" w:line="240" w:lineRule="auto"/>
              <w:rPr>
                <w:sz w:val="14"/>
                <w:szCs w:val="14"/>
              </w:rPr>
            </w:pPr>
            <w:r w:rsidRPr="00723A2C">
              <w:rPr>
                <w:sz w:val="14"/>
                <w:szCs w:val="14"/>
              </w:rPr>
              <w:t>Ολοκλήρωση</w:t>
            </w:r>
          </w:p>
        </w:tc>
        <w:tc>
          <w:tcPr>
            <w:tcW w:w="720" w:type="dxa"/>
            <w:noWrap/>
          </w:tcPr>
          <w:p w:rsidR="0075787F" w:rsidRPr="00723A2C" w:rsidRDefault="0075787F" w:rsidP="00097481">
            <w:pPr>
              <w:spacing w:before="0" w:after="0" w:line="240" w:lineRule="auto"/>
              <w:jc w:val="center"/>
              <w:rPr>
                <w:sz w:val="14"/>
                <w:szCs w:val="14"/>
              </w:rPr>
            </w:pPr>
            <w:r w:rsidRPr="00723A2C">
              <w:rPr>
                <w:sz w:val="14"/>
                <w:szCs w:val="14"/>
              </w:rPr>
              <w:t>0</w:t>
            </w:r>
          </w:p>
        </w:tc>
        <w:tc>
          <w:tcPr>
            <w:tcW w:w="540" w:type="dxa"/>
            <w:noWrap/>
          </w:tcPr>
          <w:p w:rsidR="0075787F" w:rsidRPr="00723A2C" w:rsidRDefault="0075787F" w:rsidP="00097481">
            <w:pPr>
              <w:spacing w:before="0" w:after="0" w:line="240" w:lineRule="auto"/>
              <w:jc w:val="center"/>
              <w:rPr>
                <w:sz w:val="14"/>
                <w:szCs w:val="14"/>
              </w:rPr>
            </w:pPr>
            <w:r w:rsidRPr="00723A2C">
              <w:rPr>
                <w:sz w:val="14"/>
                <w:szCs w:val="14"/>
                <w:lang w:val="en-US"/>
              </w:rPr>
              <w:t>0</w:t>
            </w:r>
          </w:p>
        </w:tc>
        <w:tc>
          <w:tcPr>
            <w:tcW w:w="720" w:type="dxa"/>
            <w:noWrap/>
          </w:tcPr>
          <w:p w:rsidR="0075787F" w:rsidRPr="00723A2C" w:rsidRDefault="0075787F" w:rsidP="00097481">
            <w:pPr>
              <w:spacing w:before="0" w:after="0" w:line="240" w:lineRule="auto"/>
              <w:jc w:val="center"/>
              <w:rPr>
                <w:sz w:val="14"/>
                <w:szCs w:val="14"/>
              </w:rPr>
            </w:pPr>
            <w:r w:rsidRPr="00723A2C">
              <w:rPr>
                <w:sz w:val="14"/>
                <w:szCs w:val="14"/>
              </w:rPr>
              <w:t>0</w:t>
            </w:r>
          </w:p>
        </w:tc>
        <w:tc>
          <w:tcPr>
            <w:tcW w:w="720" w:type="dxa"/>
            <w:noWrap/>
          </w:tcPr>
          <w:p w:rsidR="0075787F" w:rsidRPr="00723A2C" w:rsidRDefault="0075787F" w:rsidP="00097481">
            <w:pPr>
              <w:spacing w:line="240" w:lineRule="auto"/>
              <w:jc w:val="center"/>
              <w:rPr>
                <w:sz w:val="14"/>
                <w:szCs w:val="14"/>
              </w:rPr>
            </w:pPr>
            <w:r w:rsidRPr="00723A2C">
              <w:rPr>
                <w:sz w:val="14"/>
                <w:szCs w:val="14"/>
              </w:rPr>
              <w:t>1</w:t>
            </w:r>
          </w:p>
        </w:tc>
        <w:tc>
          <w:tcPr>
            <w:tcW w:w="630" w:type="dxa"/>
            <w:noWrap/>
          </w:tcPr>
          <w:p w:rsidR="0075787F" w:rsidRPr="00723A2C" w:rsidRDefault="0075787F" w:rsidP="00097481">
            <w:pPr>
              <w:spacing w:before="0" w:after="0" w:line="240" w:lineRule="auto"/>
              <w:jc w:val="center"/>
              <w:rPr>
                <w:sz w:val="14"/>
                <w:szCs w:val="14"/>
              </w:rPr>
            </w:pPr>
            <w:r>
              <w:rPr>
                <w:sz w:val="14"/>
                <w:szCs w:val="14"/>
              </w:rPr>
              <w:t>3</w:t>
            </w:r>
          </w:p>
        </w:tc>
        <w:tc>
          <w:tcPr>
            <w:tcW w:w="567" w:type="dxa"/>
            <w:noWrap/>
          </w:tcPr>
          <w:p w:rsidR="0075787F" w:rsidRPr="00723A2C" w:rsidRDefault="0075787F" w:rsidP="00097481">
            <w:pPr>
              <w:spacing w:before="0" w:after="0" w:line="240" w:lineRule="auto"/>
              <w:jc w:val="center"/>
              <w:rPr>
                <w:sz w:val="14"/>
                <w:szCs w:val="14"/>
              </w:rPr>
            </w:pPr>
            <w:r>
              <w:rPr>
                <w:sz w:val="14"/>
                <w:szCs w:val="14"/>
              </w:rPr>
              <w:t>3</w:t>
            </w:r>
          </w:p>
        </w:tc>
        <w:tc>
          <w:tcPr>
            <w:tcW w:w="743" w:type="dxa"/>
            <w:noWrap/>
          </w:tcPr>
          <w:p w:rsidR="0075787F" w:rsidRPr="00381789" w:rsidRDefault="0075787F" w:rsidP="00097481">
            <w:pPr>
              <w:spacing w:before="0" w:after="0" w:line="240" w:lineRule="auto"/>
              <w:jc w:val="center"/>
              <w:rPr>
                <w:sz w:val="14"/>
                <w:szCs w:val="14"/>
                <w:highlight w:val="yellow"/>
                <w:lang w:val="en-US"/>
              </w:rPr>
            </w:pPr>
            <w:r w:rsidRPr="003A3D6D">
              <w:rPr>
                <w:sz w:val="14"/>
                <w:szCs w:val="14"/>
                <w:lang w:val="en-US"/>
              </w:rPr>
              <w:t>1</w:t>
            </w:r>
            <w:r>
              <w:rPr>
                <w:rStyle w:val="af1"/>
                <w:szCs w:val="14"/>
                <w:lang w:val="en-US"/>
              </w:rPr>
              <w:footnoteReference w:id="14"/>
            </w:r>
          </w:p>
        </w:tc>
        <w:tc>
          <w:tcPr>
            <w:tcW w:w="709" w:type="dxa"/>
            <w:noWrap/>
          </w:tcPr>
          <w:p w:rsidR="0075787F" w:rsidRPr="00723A2C" w:rsidRDefault="0075787F" w:rsidP="00097481">
            <w:pPr>
              <w:spacing w:before="0" w:after="0" w:line="240" w:lineRule="auto"/>
              <w:jc w:val="center"/>
              <w:rPr>
                <w:sz w:val="14"/>
                <w:szCs w:val="14"/>
              </w:rPr>
            </w:pPr>
            <w:r>
              <w:rPr>
                <w:sz w:val="14"/>
                <w:szCs w:val="14"/>
              </w:rPr>
              <w:t>1</w:t>
            </w:r>
          </w:p>
        </w:tc>
        <w:tc>
          <w:tcPr>
            <w:tcW w:w="359" w:type="dxa"/>
            <w:noWrap/>
          </w:tcPr>
          <w:p w:rsidR="0075787F" w:rsidRPr="00723A2C" w:rsidRDefault="0075787F" w:rsidP="00097481">
            <w:pPr>
              <w:spacing w:before="0" w:after="0" w:line="240" w:lineRule="auto"/>
              <w:jc w:val="center"/>
              <w:rPr>
                <w:sz w:val="14"/>
                <w:szCs w:val="14"/>
              </w:rPr>
            </w:pPr>
          </w:p>
        </w:tc>
        <w:tc>
          <w:tcPr>
            <w:tcW w:w="748" w:type="dxa"/>
          </w:tcPr>
          <w:p w:rsidR="0075787F" w:rsidRPr="00723A2C" w:rsidRDefault="0075787F" w:rsidP="00097481">
            <w:pPr>
              <w:spacing w:before="0" w:after="0" w:line="240" w:lineRule="auto"/>
              <w:jc w:val="center"/>
              <w:rPr>
                <w:sz w:val="14"/>
                <w:szCs w:val="14"/>
              </w:rPr>
            </w:pPr>
          </w:p>
        </w:tc>
      </w:tr>
      <w:tr w:rsidR="0075787F" w:rsidRPr="00723A2C" w:rsidTr="006416FD">
        <w:trPr>
          <w:trHeight w:val="270"/>
        </w:trPr>
        <w:tc>
          <w:tcPr>
            <w:tcW w:w="1418" w:type="dxa"/>
            <w:vMerge/>
          </w:tcPr>
          <w:p w:rsidR="0075787F" w:rsidRPr="00723A2C" w:rsidRDefault="0075787F" w:rsidP="00097481">
            <w:pPr>
              <w:spacing w:before="0" w:after="0" w:line="240" w:lineRule="auto"/>
              <w:rPr>
                <w:sz w:val="14"/>
                <w:szCs w:val="14"/>
              </w:rPr>
            </w:pPr>
          </w:p>
        </w:tc>
        <w:tc>
          <w:tcPr>
            <w:tcW w:w="1030" w:type="dxa"/>
          </w:tcPr>
          <w:p w:rsidR="0075787F" w:rsidRPr="00723A2C" w:rsidRDefault="0075787F" w:rsidP="00097481">
            <w:pPr>
              <w:spacing w:before="0" w:after="0" w:line="240" w:lineRule="auto"/>
              <w:rPr>
                <w:sz w:val="14"/>
                <w:szCs w:val="14"/>
              </w:rPr>
            </w:pPr>
            <w:r w:rsidRPr="00723A2C">
              <w:rPr>
                <w:sz w:val="14"/>
                <w:szCs w:val="14"/>
              </w:rPr>
              <w:t>Στόχος</w:t>
            </w:r>
          </w:p>
        </w:tc>
        <w:tc>
          <w:tcPr>
            <w:tcW w:w="720" w:type="dxa"/>
            <w:noWrap/>
          </w:tcPr>
          <w:p w:rsidR="0075787F" w:rsidRPr="00723A2C" w:rsidRDefault="0075787F" w:rsidP="00097481">
            <w:pPr>
              <w:spacing w:before="0" w:after="0" w:line="240" w:lineRule="auto"/>
              <w:jc w:val="center"/>
              <w:rPr>
                <w:sz w:val="14"/>
                <w:szCs w:val="14"/>
              </w:rPr>
            </w:pPr>
          </w:p>
        </w:tc>
        <w:tc>
          <w:tcPr>
            <w:tcW w:w="540" w:type="dxa"/>
            <w:noWrap/>
          </w:tcPr>
          <w:p w:rsidR="0075787F" w:rsidRPr="00723A2C" w:rsidRDefault="0075787F" w:rsidP="00097481">
            <w:pPr>
              <w:spacing w:before="0" w:after="0" w:line="240" w:lineRule="auto"/>
              <w:jc w:val="center"/>
              <w:rPr>
                <w:sz w:val="14"/>
                <w:szCs w:val="14"/>
              </w:rPr>
            </w:pPr>
          </w:p>
        </w:tc>
        <w:tc>
          <w:tcPr>
            <w:tcW w:w="720" w:type="dxa"/>
            <w:noWrap/>
          </w:tcPr>
          <w:p w:rsidR="0075787F" w:rsidRPr="00723A2C" w:rsidRDefault="0075787F" w:rsidP="00097481">
            <w:pPr>
              <w:spacing w:before="0" w:after="0" w:line="240" w:lineRule="auto"/>
              <w:jc w:val="center"/>
              <w:rPr>
                <w:sz w:val="14"/>
                <w:szCs w:val="14"/>
              </w:rPr>
            </w:pPr>
          </w:p>
        </w:tc>
        <w:tc>
          <w:tcPr>
            <w:tcW w:w="720" w:type="dxa"/>
            <w:noWrap/>
          </w:tcPr>
          <w:p w:rsidR="0075787F" w:rsidRPr="00723A2C" w:rsidRDefault="0075787F" w:rsidP="00097481">
            <w:pPr>
              <w:spacing w:line="240" w:lineRule="auto"/>
              <w:jc w:val="center"/>
              <w:rPr>
                <w:sz w:val="14"/>
                <w:szCs w:val="14"/>
              </w:rPr>
            </w:pPr>
          </w:p>
        </w:tc>
        <w:tc>
          <w:tcPr>
            <w:tcW w:w="630" w:type="dxa"/>
            <w:noWrap/>
          </w:tcPr>
          <w:p w:rsidR="0075787F" w:rsidRPr="00723A2C" w:rsidRDefault="0075787F" w:rsidP="00097481">
            <w:pPr>
              <w:spacing w:before="0" w:after="0" w:line="240" w:lineRule="auto"/>
              <w:jc w:val="center"/>
              <w:rPr>
                <w:sz w:val="14"/>
                <w:szCs w:val="14"/>
              </w:rPr>
            </w:pPr>
          </w:p>
        </w:tc>
        <w:tc>
          <w:tcPr>
            <w:tcW w:w="567" w:type="dxa"/>
            <w:noWrap/>
          </w:tcPr>
          <w:p w:rsidR="0075787F" w:rsidRPr="00723A2C" w:rsidRDefault="0075787F" w:rsidP="00097481">
            <w:pPr>
              <w:spacing w:before="0" w:after="0" w:line="240" w:lineRule="auto"/>
              <w:jc w:val="center"/>
              <w:rPr>
                <w:sz w:val="14"/>
                <w:szCs w:val="14"/>
              </w:rPr>
            </w:pPr>
          </w:p>
        </w:tc>
        <w:tc>
          <w:tcPr>
            <w:tcW w:w="743" w:type="dxa"/>
            <w:noWrap/>
          </w:tcPr>
          <w:p w:rsidR="0075787F" w:rsidRPr="00723A2C" w:rsidRDefault="0075787F" w:rsidP="00097481">
            <w:pPr>
              <w:spacing w:before="0" w:after="0" w:line="240" w:lineRule="auto"/>
              <w:jc w:val="center"/>
              <w:rPr>
                <w:sz w:val="14"/>
                <w:szCs w:val="14"/>
              </w:rPr>
            </w:pPr>
          </w:p>
        </w:tc>
        <w:tc>
          <w:tcPr>
            <w:tcW w:w="709" w:type="dxa"/>
            <w:noWrap/>
          </w:tcPr>
          <w:p w:rsidR="0075787F" w:rsidRPr="00723A2C" w:rsidRDefault="0075787F" w:rsidP="00097481">
            <w:pPr>
              <w:spacing w:before="0" w:after="0" w:line="240" w:lineRule="auto"/>
              <w:jc w:val="center"/>
              <w:rPr>
                <w:sz w:val="14"/>
                <w:szCs w:val="14"/>
              </w:rPr>
            </w:pPr>
          </w:p>
        </w:tc>
        <w:tc>
          <w:tcPr>
            <w:tcW w:w="359" w:type="dxa"/>
            <w:noWrap/>
          </w:tcPr>
          <w:p w:rsidR="0075787F" w:rsidRPr="00723A2C" w:rsidRDefault="0075787F" w:rsidP="00097481">
            <w:pPr>
              <w:spacing w:before="0" w:after="0" w:line="240" w:lineRule="auto"/>
              <w:jc w:val="center"/>
              <w:rPr>
                <w:sz w:val="14"/>
                <w:szCs w:val="14"/>
              </w:rPr>
            </w:pPr>
          </w:p>
        </w:tc>
        <w:tc>
          <w:tcPr>
            <w:tcW w:w="748" w:type="dxa"/>
          </w:tcPr>
          <w:p w:rsidR="0075787F" w:rsidRPr="00723A2C" w:rsidRDefault="0075787F" w:rsidP="00097481">
            <w:pPr>
              <w:spacing w:before="0" w:after="0" w:line="240" w:lineRule="auto"/>
              <w:jc w:val="center"/>
              <w:rPr>
                <w:sz w:val="14"/>
                <w:szCs w:val="14"/>
              </w:rPr>
            </w:pPr>
            <w:r w:rsidRPr="00723A2C">
              <w:rPr>
                <w:rFonts w:cs="Arial"/>
                <w:sz w:val="14"/>
                <w:szCs w:val="14"/>
              </w:rPr>
              <w:t>3</w:t>
            </w:r>
          </w:p>
        </w:tc>
      </w:tr>
      <w:tr w:rsidR="0075787F" w:rsidRPr="00723A2C" w:rsidTr="006416FD">
        <w:trPr>
          <w:trHeight w:val="270"/>
        </w:trPr>
        <w:tc>
          <w:tcPr>
            <w:tcW w:w="1418" w:type="dxa"/>
            <w:vMerge/>
          </w:tcPr>
          <w:p w:rsidR="0075787F" w:rsidRPr="00723A2C" w:rsidRDefault="0075787F" w:rsidP="00097481">
            <w:pPr>
              <w:spacing w:before="0" w:after="0" w:line="240" w:lineRule="auto"/>
              <w:rPr>
                <w:sz w:val="14"/>
                <w:szCs w:val="14"/>
              </w:rPr>
            </w:pPr>
          </w:p>
        </w:tc>
        <w:tc>
          <w:tcPr>
            <w:tcW w:w="1030" w:type="dxa"/>
          </w:tcPr>
          <w:p w:rsidR="0075787F" w:rsidRPr="00723A2C" w:rsidRDefault="0075787F" w:rsidP="00097481">
            <w:pPr>
              <w:spacing w:before="0" w:after="0" w:line="240" w:lineRule="auto"/>
              <w:rPr>
                <w:sz w:val="14"/>
                <w:szCs w:val="14"/>
              </w:rPr>
            </w:pPr>
            <w:r w:rsidRPr="00723A2C">
              <w:rPr>
                <w:sz w:val="14"/>
                <w:szCs w:val="14"/>
              </w:rPr>
              <w:t>Αφετηρία</w:t>
            </w:r>
          </w:p>
        </w:tc>
        <w:tc>
          <w:tcPr>
            <w:tcW w:w="720" w:type="dxa"/>
            <w:noWrap/>
          </w:tcPr>
          <w:p w:rsidR="0075787F" w:rsidRPr="00723A2C" w:rsidRDefault="0075787F" w:rsidP="00097481">
            <w:pPr>
              <w:spacing w:before="0" w:after="0" w:line="240" w:lineRule="auto"/>
              <w:jc w:val="center"/>
              <w:rPr>
                <w:sz w:val="14"/>
                <w:szCs w:val="14"/>
              </w:rPr>
            </w:pPr>
            <w:r w:rsidRPr="00723A2C">
              <w:rPr>
                <w:sz w:val="14"/>
                <w:szCs w:val="14"/>
              </w:rPr>
              <w:t>0</w:t>
            </w:r>
          </w:p>
        </w:tc>
        <w:tc>
          <w:tcPr>
            <w:tcW w:w="540" w:type="dxa"/>
            <w:noWrap/>
          </w:tcPr>
          <w:p w:rsidR="0075787F" w:rsidRPr="00723A2C" w:rsidRDefault="0075787F" w:rsidP="00097481">
            <w:pPr>
              <w:spacing w:before="0" w:after="0" w:line="240" w:lineRule="auto"/>
              <w:jc w:val="center"/>
              <w:rPr>
                <w:sz w:val="14"/>
                <w:szCs w:val="14"/>
              </w:rPr>
            </w:pPr>
          </w:p>
        </w:tc>
        <w:tc>
          <w:tcPr>
            <w:tcW w:w="720" w:type="dxa"/>
            <w:noWrap/>
          </w:tcPr>
          <w:p w:rsidR="0075787F" w:rsidRPr="00723A2C" w:rsidRDefault="0075787F" w:rsidP="00097481">
            <w:pPr>
              <w:spacing w:before="0" w:after="0" w:line="240" w:lineRule="auto"/>
              <w:jc w:val="center"/>
              <w:rPr>
                <w:sz w:val="14"/>
                <w:szCs w:val="14"/>
              </w:rPr>
            </w:pPr>
          </w:p>
        </w:tc>
        <w:tc>
          <w:tcPr>
            <w:tcW w:w="720" w:type="dxa"/>
            <w:noWrap/>
          </w:tcPr>
          <w:p w:rsidR="0075787F" w:rsidRPr="00723A2C" w:rsidRDefault="0075787F" w:rsidP="00097481">
            <w:pPr>
              <w:spacing w:line="240" w:lineRule="auto"/>
              <w:jc w:val="center"/>
              <w:rPr>
                <w:sz w:val="14"/>
                <w:szCs w:val="14"/>
              </w:rPr>
            </w:pPr>
          </w:p>
        </w:tc>
        <w:tc>
          <w:tcPr>
            <w:tcW w:w="630" w:type="dxa"/>
            <w:noWrap/>
          </w:tcPr>
          <w:p w:rsidR="0075787F" w:rsidRPr="00723A2C" w:rsidRDefault="0075787F" w:rsidP="00097481">
            <w:pPr>
              <w:spacing w:before="0" w:after="0" w:line="240" w:lineRule="auto"/>
              <w:jc w:val="center"/>
              <w:rPr>
                <w:sz w:val="14"/>
                <w:szCs w:val="14"/>
              </w:rPr>
            </w:pPr>
          </w:p>
        </w:tc>
        <w:tc>
          <w:tcPr>
            <w:tcW w:w="567" w:type="dxa"/>
            <w:noWrap/>
          </w:tcPr>
          <w:p w:rsidR="0075787F" w:rsidRPr="00723A2C" w:rsidRDefault="0075787F" w:rsidP="00097481">
            <w:pPr>
              <w:spacing w:before="0" w:after="0" w:line="240" w:lineRule="auto"/>
              <w:jc w:val="center"/>
              <w:rPr>
                <w:sz w:val="14"/>
                <w:szCs w:val="14"/>
              </w:rPr>
            </w:pPr>
          </w:p>
        </w:tc>
        <w:tc>
          <w:tcPr>
            <w:tcW w:w="743" w:type="dxa"/>
            <w:noWrap/>
          </w:tcPr>
          <w:p w:rsidR="0075787F" w:rsidRPr="00723A2C" w:rsidRDefault="0075787F" w:rsidP="00097481">
            <w:pPr>
              <w:spacing w:before="0" w:after="0" w:line="240" w:lineRule="auto"/>
              <w:jc w:val="center"/>
              <w:rPr>
                <w:sz w:val="14"/>
                <w:szCs w:val="14"/>
              </w:rPr>
            </w:pPr>
          </w:p>
        </w:tc>
        <w:tc>
          <w:tcPr>
            <w:tcW w:w="709" w:type="dxa"/>
            <w:noWrap/>
          </w:tcPr>
          <w:p w:rsidR="0075787F" w:rsidRPr="00723A2C" w:rsidRDefault="0075787F" w:rsidP="00097481">
            <w:pPr>
              <w:spacing w:before="0" w:after="0" w:line="240" w:lineRule="auto"/>
              <w:jc w:val="center"/>
              <w:rPr>
                <w:sz w:val="14"/>
                <w:szCs w:val="14"/>
              </w:rPr>
            </w:pPr>
          </w:p>
        </w:tc>
        <w:tc>
          <w:tcPr>
            <w:tcW w:w="359" w:type="dxa"/>
            <w:noWrap/>
          </w:tcPr>
          <w:p w:rsidR="0075787F" w:rsidRPr="00723A2C" w:rsidRDefault="0075787F" w:rsidP="00097481">
            <w:pPr>
              <w:spacing w:before="0" w:after="0" w:line="240" w:lineRule="auto"/>
              <w:jc w:val="center"/>
              <w:rPr>
                <w:sz w:val="14"/>
                <w:szCs w:val="14"/>
              </w:rPr>
            </w:pPr>
          </w:p>
        </w:tc>
        <w:tc>
          <w:tcPr>
            <w:tcW w:w="748" w:type="dxa"/>
          </w:tcPr>
          <w:p w:rsidR="0075787F" w:rsidRPr="00723A2C" w:rsidRDefault="0075787F" w:rsidP="00097481">
            <w:pPr>
              <w:spacing w:before="0" w:after="0" w:line="240" w:lineRule="auto"/>
              <w:jc w:val="center"/>
              <w:rPr>
                <w:sz w:val="14"/>
                <w:szCs w:val="14"/>
              </w:rPr>
            </w:pPr>
          </w:p>
        </w:tc>
      </w:tr>
      <w:tr w:rsidR="0075787F" w:rsidRPr="00723A2C" w:rsidTr="006416FD">
        <w:trPr>
          <w:trHeight w:val="450"/>
        </w:trPr>
        <w:tc>
          <w:tcPr>
            <w:tcW w:w="1418" w:type="dxa"/>
            <w:vMerge w:val="restart"/>
          </w:tcPr>
          <w:p w:rsidR="0075787F" w:rsidRPr="00723A2C" w:rsidRDefault="0075787F" w:rsidP="00097481">
            <w:pPr>
              <w:spacing w:before="0" w:after="0" w:line="240" w:lineRule="auto"/>
              <w:rPr>
                <w:sz w:val="14"/>
                <w:szCs w:val="14"/>
              </w:rPr>
            </w:pPr>
            <w:r w:rsidRPr="00723A2C">
              <w:rPr>
                <w:rFonts w:cs="Arial"/>
                <w:sz w:val="14"/>
                <w:szCs w:val="14"/>
              </w:rPr>
              <w:t xml:space="preserve">Αριθμός προγραμμάτων εξ αποστάσεως εκπαίδευσης </w:t>
            </w:r>
          </w:p>
        </w:tc>
        <w:tc>
          <w:tcPr>
            <w:tcW w:w="1030" w:type="dxa"/>
          </w:tcPr>
          <w:p w:rsidR="0075787F" w:rsidRPr="00723A2C" w:rsidRDefault="0075787F" w:rsidP="00097481">
            <w:pPr>
              <w:spacing w:before="0" w:after="0" w:line="240" w:lineRule="auto"/>
              <w:rPr>
                <w:sz w:val="14"/>
                <w:szCs w:val="14"/>
              </w:rPr>
            </w:pPr>
            <w:r w:rsidRPr="00723A2C">
              <w:rPr>
                <w:sz w:val="14"/>
                <w:szCs w:val="14"/>
              </w:rPr>
              <w:t>Ολοκλήρωση</w:t>
            </w:r>
          </w:p>
        </w:tc>
        <w:tc>
          <w:tcPr>
            <w:tcW w:w="720" w:type="dxa"/>
            <w:noWrap/>
          </w:tcPr>
          <w:p w:rsidR="0075787F" w:rsidRPr="00723A2C" w:rsidRDefault="0075787F" w:rsidP="00097481">
            <w:pPr>
              <w:spacing w:before="0" w:after="0" w:line="240" w:lineRule="auto"/>
              <w:jc w:val="center"/>
              <w:rPr>
                <w:sz w:val="14"/>
                <w:szCs w:val="14"/>
              </w:rPr>
            </w:pPr>
            <w:r w:rsidRPr="00723A2C">
              <w:rPr>
                <w:sz w:val="14"/>
                <w:szCs w:val="14"/>
              </w:rPr>
              <w:t>0</w:t>
            </w:r>
          </w:p>
        </w:tc>
        <w:tc>
          <w:tcPr>
            <w:tcW w:w="540" w:type="dxa"/>
            <w:noWrap/>
          </w:tcPr>
          <w:p w:rsidR="0075787F" w:rsidRPr="00723A2C" w:rsidRDefault="0075787F" w:rsidP="00097481">
            <w:pPr>
              <w:spacing w:before="0" w:after="0" w:line="240" w:lineRule="auto"/>
              <w:jc w:val="center"/>
              <w:rPr>
                <w:sz w:val="14"/>
                <w:szCs w:val="14"/>
              </w:rPr>
            </w:pPr>
            <w:r w:rsidRPr="00723A2C">
              <w:rPr>
                <w:sz w:val="14"/>
                <w:szCs w:val="14"/>
                <w:lang w:val="en-US"/>
              </w:rPr>
              <w:t>0</w:t>
            </w:r>
          </w:p>
        </w:tc>
        <w:tc>
          <w:tcPr>
            <w:tcW w:w="720" w:type="dxa"/>
            <w:noWrap/>
          </w:tcPr>
          <w:p w:rsidR="0075787F" w:rsidRPr="00723A2C" w:rsidRDefault="0075787F" w:rsidP="00097481">
            <w:pPr>
              <w:spacing w:before="0" w:after="0" w:line="240" w:lineRule="auto"/>
              <w:jc w:val="center"/>
              <w:rPr>
                <w:sz w:val="14"/>
                <w:szCs w:val="14"/>
              </w:rPr>
            </w:pPr>
            <w:r w:rsidRPr="00723A2C">
              <w:rPr>
                <w:sz w:val="14"/>
                <w:szCs w:val="14"/>
              </w:rPr>
              <w:t>0</w:t>
            </w:r>
          </w:p>
        </w:tc>
        <w:tc>
          <w:tcPr>
            <w:tcW w:w="720" w:type="dxa"/>
            <w:noWrap/>
          </w:tcPr>
          <w:p w:rsidR="0075787F" w:rsidRPr="00723A2C" w:rsidRDefault="0075787F" w:rsidP="00097481">
            <w:pPr>
              <w:spacing w:line="240" w:lineRule="auto"/>
              <w:jc w:val="center"/>
              <w:rPr>
                <w:sz w:val="14"/>
                <w:szCs w:val="14"/>
              </w:rPr>
            </w:pPr>
            <w:r w:rsidRPr="00723A2C">
              <w:rPr>
                <w:sz w:val="14"/>
                <w:szCs w:val="14"/>
              </w:rPr>
              <w:t>0</w:t>
            </w:r>
          </w:p>
        </w:tc>
        <w:tc>
          <w:tcPr>
            <w:tcW w:w="630" w:type="dxa"/>
            <w:noWrap/>
          </w:tcPr>
          <w:p w:rsidR="0075787F" w:rsidRPr="00723A2C" w:rsidRDefault="0075787F" w:rsidP="00097481">
            <w:pPr>
              <w:spacing w:before="0" w:after="0" w:line="240" w:lineRule="auto"/>
              <w:jc w:val="center"/>
              <w:rPr>
                <w:sz w:val="14"/>
                <w:szCs w:val="14"/>
              </w:rPr>
            </w:pPr>
            <w:r>
              <w:rPr>
                <w:sz w:val="14"/>
                <w:szCs w:val="14"/>
              </w:rPr>
              <w:t>2</w:t>
            </w:r>
          </w:p>
        </w:tc>
        <w:tc>
          <w:tcPr>
            <w:tcW w:w="567" w:type="dxa"/>
            <w:noWrap/>
          </w:tcPr>
          <w:p w:rsidR="0075787F" w:rsidRPr="00A44AD1" w:rsidRDefault="0075787F" w:rsidP="00097481">
            <w:pPr>
              <w:spacing w:before="0" w:after="0" w:line="240" w:lineRule="auto"/>
              <w:jc w:val="center"/>
              <w:rPr>
                <w:sz w:val="14"/>
                <w:szCs w:val="14"/>
                <w:lang w:val="en-US"/>
              </w:rPr>
            </w:pPr>
            <w:r>
              <w:rPr>
                <w:sz w:val="14"/>
                <w:szCs w:val="14"/>
                <w:lang w:val="en-US"/>
              </w:rPr>
              <w:t>26</w:t>
            </w:r>
          </w:p>
        </w:tc>
        <w:tc>
          <w:tcPr>
            <w:tcW w:w="743" w:type="dxa"/>
            <w:noWrap/>
          </w:tcPr>
          <w:p w:rsidR="0075787F" w:rsidRPr="00381789" w:rsidRDefault="0075787F" w:rsidP="00097481">
            <w:pPr>
              <w:spacing w:before="0" w:after="0" w:line="240" w:lineRule="auto"/>
              <w:jc w:val="center"/>
              <w:rPr>
                <w:sz w:val="14"/>
                <w:szCs w:val="14"/>
                <w:lang w:val="en-US"/>
              </w:rPr>
            </w:pPr>
            <w:r>
              <w:rPr>
                <w:sz w:val="14"/>
                <w:szCs w:val="14"/>
                <w:lang w:val="en-US"/>
              </w:rPr>
              <w:t>26</w:t>
            </w:r>
          </w:p>
        </w:tc>
        <w:tc>
          <w:tcPr>
            <w:tcW w:w="709" w:type="dxa"/>
            <w:noWrap/>
          </w:tcPr>
          <w:p w:rsidR="0075787F" w:rsidRPr="00723A2C" w:rsidRDefault="0075787F" w:rsidP="00097481">
            <w:pPr>
              <w:spacing w:before="0" w:after="0" w:line="240" w:lineRule="auto"/>
              <w:jc w:val="center"/>
              <w:rPr>
                <w:sz w:val="14"/>
                <w:szCs w:val="14"/>
              </w:rPr>
            </w:pPr>
            <w:r>
              <w:rPr>
                <w:sz w:val="14"/>
                <w:szCs w:val="14"/>
              </w:rPr>
              <w:t>54</w:t>
            </w:r>
          </w:p>
        </w:tc>
        <w:tc>
          <w:tcPr>
            <w:tcW w:w="359" w:type="dxa"/>
            <w:noWrap/>
          </w:tcPr>
          <w:p w:rsidR="0075787F" w:rsidRPr="00723A2C" w:rsidRDefault="0075787F" w:rsidP="00097481">
            <w:pPr>
              <w:spacing w:before="0" w:after="0" w:line="240" w:lineRule="auto"/>
              <w:jc w:val="center"/>
              <w:rPr>
                <w:sz w:val="14"/>
                <w:szCs w:val="14"/>
              </w:rPr>
            </w:pPr>
          </w:p>
        </w:tc>
        <w:tc>
          <w:tcPr>
            <w:tcW w:w="748" w:type="dxa"/>
          </w:tcPr>
          <w:p w:rsidR="0075787F" w:rsidRPr="00723A2C" w:rsidRDefault="0075787F" w:rsidP="00097481">
            <w:pPr>
              <w:spacing w:before="0" w:after="0" w:line="240" w:lineRule="auto"/>
              <w:jc w:val="center"/>
              <w:rPr>
                <w:sz w:val="14"/>
                <w:szCs w:val="14"/>
              </w:rPr>
            </w:pPr>
          </w:p>
        </w:tc>
      </w:tr>
      <w:tr w:rsidR="0075787F" w:rsidRPr="00723A2C" w:rsidTr="006416FD">
        <w:trPr>
          <w:trHeight w:val="270"/>
        </w:trPr>
        <w:tc>
          <w:tcPr>
            <w:tcW w:w="1418" w:type="dxa"/>
            <w:vMerge/>
          </w:tcPr>
          <w:p w:rsidR="0075787F" w:rsidRPr="00723A2C" w:rsidRDefault="0075787F" w:rsidP="00097481">
            <w:pPr>
              <w:spacing w:before="0" w:after="0" w:line="240" w:lineRule="auto"/>
              <w:rPr>
                <w:sz w:val="14"/>
                <w:szCs w:val="14"/>
              </w:rPr>
            </w:pPr>
          </w:p>
        </w:tc>
        <w:tc>
          <w:tcPr>
            <w:tcW w:w="1030" w:type="dxa"/>
          </w:tcPr>
          <w:p w:rsidR="0075787F" w:rsidRPr="00723A2C" w:rsidRDefault="0075787F" w:rsidP="00097481">
            <w:pPr>
              <w:spacing w:before="0" w:after="0" w:line="240" w:lineRule="auto"/>
              <w:rPr>
                <w:sz w:val="14"/>
                <w:szCs w:val="14"/>
              </w:rPr>
            </w:pPr>
            <w:r w:rsidRPr="00723A2C">
              <w:rPr>
                <w:sz w:val="14"/>
                <w:szCs w:val="14"/>
              </w:rPr>
              <w:t>Στόχος</w:t>
            </w:r>
          </w:p>
        </w:tc>
        <w:tc>
          <w:tcPr>
            <w:tcW w:w="720" w:type="dxa"/>
            <w:noWrap/>
          </w:tcPr>
          <w:p w:rsidR="0075787F" w:rsidRPr="00723A2C" w:rsidRDefault="0075787F" w:rsidP="00097481">
            <w:pPr>
              <w:spacing w:before="0" w:after="0" w:line="240" w:lineRule="auto"/>
              <w:jc w:val="center"/>
              <w:rPr>
                <w:sz w:val="14"/>
                <w:szCs w:val="14"/>
              </w:rPr>
            </w:pPr>
          </w:p>
        </w:tc>
        <w:tc>
          <w:tcPr>
            <w:tcW w:w="540" w:type="dxa"/>
            <w:noWrap/>
          </w:tcPr>
          <w:p w:rsidR="0075787F" w:rsidRPr="00723A2C" w:rsidRDefault="0075787F" w:rsidP="00097481">
            <w:pPr>
              <w:spacing w:before="0" w:after="0" w:line="240" w:lineRule="auto"/>
              <w:jc w:val="center"/>
              <w:rPr>
                <w:sz w:val="14"/>
                <w:szCs w:val="14"/>
              </w:rPr>
            </w:pPr>
          </w:p>
        </w:tc>
        <w:tc>
          <w:tcPr>
            <w:tcW w:w="720" w:type="dxa"/>
            <w:noWrap/>
          </w:tcPr>
          <w:p w:rsidR="0075787F" w:rsidRPr="00723A2C" w:rsidRDefault="0075787F" w:rsidP="00097481">
            <w:pPr>
              <w:spacing w:before="0" w:after="0" w:line="240" w:lineRule="auto"/>
              <w:jc w:val="center"/>
              <w:rPr>
                <w:sz w:val="14"/>
                <w:szCs w:val="14"/>
              </w:rPr>
            </w:pPr>
          </w:p>
        </w:tc>
        <w:tc>
          <w:tcPr>
            <w:tcW w:w="720" w:type="dxa"/>
            <w:noWrap/>
          </w:tcPr>
          <w:p w:rsidR="0075787F" w:rsidRPr="00723A2C" w:rsidRDefault="0075787F" w:rsidP="00097481">
            <w:pPr>
              <w:spacing w:line="240" w:lineRule="auto"/>
              <w:jc w:val="center"/>
              <w:rPr>
                <w:sz w:val="14"/>
                <w:szCs w:val="14"/>
              </w:rPr>
            </w:pPr>
          </w:p>
        </w:tc>
        <w:tc>
          <w:tcPr>
            <w:tcW w:w="630" w:type="dxa"/>
            <w:noWrap/>
          </w:tcPr>
          <w:p w:rsidR="0075787F" w:rsidRPr="00723A2C" w:rsidRDefault="0075787F" w:rsidP="00097481">
            <w:pPr>
              <w:spacing w:before="0" w:after="0" w:line="240" w:lineRule="auto"/>
              <w:jc w:val="center"/>
              <w:rPr>
                <w:sz w:val="14"/>
                <w:szCs w:val="14"/>
              </w:rPr>
            </w:pPr>
          </w:p>
        </w:tc>
        <w:tc>
          <w:tcPr>
            <w:tcW w:w="567" w:type="dxa"/>
            <w:noWrap/>
          </w:tcPr>
          <w:p w:rsidR="0075787F" w:rsidRPr="00723A2C" w:rsidRDefault="0075787F" w:rsidP="00097481">
            <w:pPr>
              <w:spacing w:before="0" w:after="0" w:line="240" w:lineRule="auto"/>
              <w:jc w:val="center"/>
              <w:rPr>
                <w:sz w:val="14"/>
                <w:szCs w:val="14"/>
              </w:rPr>
            </w:pPr>
          </w:p>
        </w:tc>
        <w:tc>
          <w:tcPr>
            <w:tcW w:w="743" w:type="dxa"/>
            <w:noWrap/>
          </w:tcPr>
          <w:p w:rsidR="0075787F" w:rsidRPr="00723A2C" w:rsidRDefault="0075787F" w:rsidP="00097481">
            <w:pPr>
              <w:spacing w:before="0" w:after="0" w:line="240" w:lineRule="auto"/>
              <w:jc w:val="center"/>
              <w:rPr>
                <w:sz w:val="14"/>
                <w:szCs w:val="14"/>
              </w:rPr>
            </w:pPr>
          </w:p>
        </w:tc>
        <w:tc>
          <w:tcPr>
            <w:tcW w:w="709" w:type="dxa"/>
            <w:noWrap/>
          </w:tcPr>
          <w:p w:rsidR="0075787F" w:rsidRPr="00723A2C" w:rsidRDefault="0075787F" w:rsidP="00097481">
            <w:pPr>
              <w:spacing w:before="0" w:after="0" w:line="240" w:lineRule="auto"/>
              <w:jc w:val="center"/>
              <w:rPr>
                <w:sz w:val="14"/>
                <w:szCs w:val="14"/>
              </w:rPr>
            </w:pPr>
          </w:p>
        </w:tc>
        <w:tc>
          <w:tcPr>
            <w:tcW w:w="359" w:type="dxa"/>
            <w:noWrap/>
          </w:tcPr>
          <w:p w:rsidR="0075787F" w:rsidRPr="00723A2C" w:rsidRDefault="0075787F" w:rsidP="00097481">
            <w:pPr>
              <w:spacing w:before="0" w:after="0" w:line="240" w:lineRule="auto"/>
              <w:jc w:val="center"/>
              <w:rPr>
                <w:sz w:val="14"/>
                <w:szCs w:val="14"/>
              </w:rPr>
            </w:pPr>
          </w:p>
        </w:tc>
        <w:tc>
          <w:tcPr>
            <w:tcW w:w="748" w:type="dxa"/>
          </w:tcPr>
          <w:p w:rsidR="0075787F" w:rsidRPr="00723A2C" w:rsidRDefault="0075787F" w:rsidP="00097481">
            <w:pPr>
              <w:spacing w:before="0" w:after="0" w:line="240" w:lineRule="auto"/>
              <w:jc w:val="center"/>
              <w:rPr>
                <w:sz w:val="14"/>
                <w:szCs w:val="14"/>
              </w:rPr>
            </w:pPr>
            <w:r w:rsidRPr="00723A2C">
              <w:rPr>
                <w:rFonts w:cs="Arial"/>
                <w:sz w:val="14"/>
                <w:szCs w:val="14"/>
              </w:rPr>
              <w:t xml:space="preserve">13 </w:t>
            </w:r>
            <w:r w:rsidRPr="00723A2C">
              <w:rPr>
                <w:rFonts w:cs="Arial"/>
                <w:sz w:val="14"/>
                <w:szCs w:val="14"/>
                <w:vertAlign w:val="superscript"/>
              </w:rPr>
              <w:t>(1)</w:t>
            </w:r>
          </w:p>
        </w:tc>
      </w:tr>
      <w:tr w:rsidR="0075787F" w:rsidRPr="00723A2C" w:rsidTr="006416FD">
        <w:trPr>
          <w:trHeight w:val="270"/>
        </w:trPr>
        <w:tc>
          <w:tcPr>
            <w:tcW w:w="1418" w:type="dxa"/>
            <w:vMerge/>
          </w:tcPr>
          <w:p w:rsidR="0075787F" w:rsidRPr="00723A2C" w:rsidRDefault="0075787F" w:rsidP="00097481">
            <w:pPr>
              <w:spacing w:before="0" w:after="0" w:line="240" w:lineRule="auto"/>
              <w:rPr>
                <w:sz w:val="14"/>
                <w:szCs w:val="14"/>
              </w:rPr>
            </w:pPr>
          </w:p>
        </w:tc>
        <w:tc>
          <w:tcPr>
            <w:tcW w:w="1030" w:type="dxa"/>
          </w:tcPr>
          <w:p w:rsidR="0075787F" w:rsidRPr="00723A2C" w:rsidRDefault="0075787F" w:rsidP="00097481">
            <w:pPr>
              <w:spacing w:before="0" w:after="0" w:line="240" w:lineRule="auto"/>
              <w:rPr>
                <w:sz w:val="14"/>
                <w:szCs w:val="14"/>
              </w:rPr>
            </w:pPr>
            <w:r w:rsidRPr="00723A2C">
              <w:rPr>
                <w:sz w:val="14"/>
                <w:szCs w:val="14"/>
              </w:rPr>
              <w:t>Αφετηρία</w:t>
            </w:r>
          </w:p>
        </w:tc>
        <w:tc>
          <w:tcPr>
            <w:tcW w:w="720" w:type="dxa"/>
            <w:noWrap/>
          </w:tcPr>
          <w:p w:rsidR="0075787F" w:rsidRPr="00723A2C" w:rsidRDefault="0075787F" w:rsidP="00097481">
            <w:pPr>
              <w:spacing w:before="0" w:after="0" w:line="240" w:lineRule="auto"/>
              <w:jc w:val="center"/>
              <w:rPr>
                <w:sz w:val="14"/>
                <w:szCs w:val="14"/>
              </w:rPr>
            </w:pPr>
            <w:r w:rsidRPr="00723A2C">
              <w:rPr>
                <w:sz w:val="14"/>
                <w:szCs w:val="14"/>
              </w:rPr>
              <w:t>0</w:t>
            </w:r>
          </w:p>
        </w:tc>
        <w:tc>
          <w:tcPr>
            <w:tcW w:w="540" w:type="dxa"/>
            <w:noWrap/>
          </w:tcPr>
          <w:p w:rsidR="0075787F" w:rsidRPr="00723A2C" w:rsidRDefault="0075787F" w:rsidP="00097481">
            <w:pPr>
              <w:spacing w:before="0" w:after="0" w:line="240" w:lineRule="auto"/>
              <w:jc w:val="center"/>
              <w:rPr>
                <w:sz w:val="14"/>
                <w:szCs w:val="14"/>
              </w:rPr>
            </w:pPr>
          </w:p>
        </w:tc>
        <w:tc>
          <w:tcPr>
            <w:tcW w:w="720" w:type="dxa"/>
            <w:noWrap/>
          </w:tcPr>
          <w:p w:rsidR="0075787F" w:rsidRPr="00723A2C" w:rsidRDefault="0075787F" w:rsidP="00097481">
            <w:pPr>
              <w:spacing w:before="0" w:after="0" w:line="240" w:lineRule="auto"/>
              <w:jc w:val="center"/>
              <w:rPr>
                <w:sz w:val="14"/>
                <w:szCs w:val="14"/>
              </w:rPr>
            </w:pPr>
          </w:p>
        </w:tc>
        <w:tc>
          <w:tcPr>
            <w:tcW w:w="720" w:type="dxa"/>
            <w:noWrap/>
          </w:tcPr>
          <w:p w:rsidR="0075787F" w:rsidRPr="00723A2C" w:rsidRDefault="0075787F" w:rsidP="00097481">
            <w:pPr>
              <w:spacing w:line="240" w:lineRule="auto"/>
              <w:jc w:val="center"/>
              <w:rPr>
                <w:sz w:val="14"/>
                <w:szCs w:val="14"/>
              </w:rPr>
            </w:pPr>
          </w:p>
        </w:tc>
        <w:tc>
          <w:tcPr>
            <w:tcW w:w="630" w:type="dxa"/>
            <w:noWrap/>
          </w:tcPr>
          <w:p w:rsidR="0075787F" w:rsidRPr="00723A2C" w:rsidRDefault="0075787F" w:rsidP="00097481">
            <w:pPr>
              <w:spacing w:before="0" w:after="0" w:line="240" w:lineRule="auto"/>
              <w:jc w:val="center"/>
              <w:rPr>
                <w:sz w:val="14"/>
                <w:szCs w:val="14"/>
              </w:rPr>
            </w:pPr>
          </w:p>
        </w:tc>
        <w:tc>
          <w:tcPr>
            <w:tcW w:w="567" w:type="dxa"/>
            <w:noWrap/>
          </w:tcPr>
          <w:p w:rsidR="0075787F" w:rsidRPr="00723A2C" w:rsidRDefault="0075787F" w:rsidP="00097481">
            <w:pPr>
              <w:spacing w:before="0" w:after="0" w:line="240" w:lineRule="auto"/>
              <w:jc w:val="center"/>
              <w:rPr>
                <w:sz w:val="14"/>
                <w:szCs w:val="14"/>
              </w:rPr>
            </w:pPr>
          </w:p>
        </w:tc>
        <w:tc>
          <w:tcPr>
            <w:tcW w:w="743" w:type="dxa"/>
            <w:noWrap/>
          </w:tcPr>
          <w:p w:rsidR="0075787F" w:rsidRPr="00723A2C" w:rsidRDefault="0075787F" w:rsidP="00097481">
            <w:pPr>
              <w:spacing w:before="0" w:after="0" w:line="240" w:lineRule="auto"/>
              <w:jc w:val="center"/>
              <w:rPr>
                <w:sz w:val="14"/>
                <w:szCs w:val="14"/>
              </w:rPr>
            </w:pPr>
          </w:p>
        </w:tc>
        <w:tc>
          <w:tcPr>
            <w:tcW w:w="709" w:type="dxa"/>
            <w:noWrap/>
          </w:tcPr>
          <w:p w:rsidR="0075787F" w:rsidRPr="00723A2C" w:rsidRDefault="0075787F" w:rsidP="00097481">
            <w:pPr>
              <w:spacing w:before="0" w:after="0" w:line="240" w:lineRule="auto"/>
              <w:jc w:val="center"/>
              <w:rPr>
                <w:sz w:val="14"/>
                <w:szCs w:val="14"/>
              </w:rPr>
            </w:pPr>
          </w:p>
        </w:tc>
        <w:tc>
          <w:tcPr>
            <w:tcW w:w="359" w:type="dxa"/>
            <w:noWrap/>
          </w:tcPr>
          <w:p w:rsidR="0075787F" w:rsidRPr="00723A2C" w:rsidRDefault="0075787F" w:rsidP="00097481">
            <w:pPr>
              <w:spacing w:before="0" w:after="0" w:line="240" w:lineRule="auto"/>
              <w:jc w:val="center"/>
              <w:rPr>
                <w:sz w:val="14"/>
                <w:szCs w:val="14"/>
              </w:rPr>
            </w:pPr>
          </w:p>
        </w:tc>
        <w:tc>
          <w:tcPr>
            <w:tcW w:w="748" w:type="dxa"/>
          </w:tcPr>
          <w:p w:rsidR="0075787F" w:rsidRPr="00723A2C" w:rsidRDefault="0075787F" w:rsidP="00097481">
            <w:pPr>
              <w:spacing w:before="0" w:after="0" w:line="240" w:lineRule="auto"/>
              <w:jc w:val="center"/>
              <w:rPr>
                <w:sz w:val="14"/>
                <w:szCs w:val="14"/>
              </w:rPr>
            </w:pPr>
          </w:p>
        </w:tc>
      </w:tr>
      <w:tr w:rsidR="0075787F" w:rsidRPr="00723A2C" w:rsidTr="006416FD">
        <w:trPr>
          <w:trHeight w:val="450"/>
        </w:trPr>
        <w:tc>
          <w:tcPr>
            <w:tcW w:w="1418" w:type="dxa"/>
            <w:vMerge w:val="restart"/>
          </w:tcPr>
          <w:p w:rsidR="0075787F" w:rsidRPr="00723A2C" w:rsidRDefault="0075787F" w:rsidP="00097481">
            <w:pPr>
              <w:spacing w:before="0" w:after="0" w:line="240" w:lineRule="auto"/>
              <w:rPr>
                <w:sz w:val="14"/>
                <w:szCs w:val="14"/>
              </w:rPr>
            </w:pPr>
            <w:r w:rsidRPr="00723A2C">
              <w:rPr>
                <w:rFonts w:cs="Arial"/>
                <w:sz w:val="14"/>
                <w:szCs w:val="14"/>
              </w:rPr>
              <w:t>Μέσος ετήσιος αριθμός μαθητών που συμμετέχουν σε προγράμματα ενισχυτικής διδασκαλίας και διαπολιτισμικής εκπαίδευσης</w:t>
            </w:r>
          </w:p>
        </w:tc>
        <w:tc>
          <w:tcPr>
            <w:tcW w:w="1030" w:type="dxa"/>
          </w:tcPr>
          <w:p w:rsidR="0075787F" w:rsidRPr="00723A2C" w:rsidRDefault="0075787F" w:rsidP="00097481">
            <w:pPr>
              <w:spacing w:before="0" w:after="0" w:line="240" w:lineRule="auto"/>
              <w:rPr>
                <w:sz w:val="14"/>
                <w:szCs w:val="14"/>
              </w:rPr>
            </w:pPr>
            <w:r w:rsidRPr="00723A2C">
              <w:rPr>
                <w:sz w:val="14"/>
                <w:szCs w:val="14"/>
              </w:rPr>
              <w:t>Ολοκλήρωση</w:t>
            </w:r>
          </w:p>
        </w:tc>
        <w:tc>
          <w:tcPr>
            <w:tcW w:w="720" w:type="dxa"/>
            <w:noWrap/>
          </w:tcPr>
          <w:p w:rsidR="0075787F" w:rsidRPr="00723A2C" w:rsidRDefault="0075787F" w:rsidP="00097481">
            <w:pPr>
              <w:spacing w:before="0" w:after="0" w:line="240" w:lineRule="auto"/>
              <w:jc w:val="center"/>
              <w:rPr>
                <w:sz w:val="14"/>
                <w:szCs w:val="14"/>
              </w:rPr>
            </w:pPr>
            <w:r w:rsidRPr="00723A2C">
              <w:rPr>
                <w:sz w:val="14"/>
                <w:szCs w:val="14"/>
              </w:rPr>
              <w:t>0</w:t>
            </w:r>
          </w:p>
        </w:tc>
        <w:tc>
          <w:tcPr>
            <w:tcW w:w="540" w:type="dxa"/>
            <w:noWrap/>
          </w:tcPr>
          <w:p w:rsidR="0075787F" w:rsidRPr="00723A2C" w:rsidRDefault="0075787F" w:rsidP="00097481">
            <w:pPr>
              <w:spacing w:before="0" w:after="0" w:line="240" w:lineRule="auto"/>
              <w:jc w:val="center"/>
              <w:rPr>
                <w:sz w:val="14"/>
                <w:szCs w:val="14"/>
              </w:rPr>
            </w:pPr>
            <w:r w:rsidRPr="00723A2C">
              <w:rPr>
                <w:sz w:val="14"/>
                <w:szCs w:val="14"/>
                <w:lang w:val="en-US"/>
              </w:rPr>
              <w:t>0</w:t>
            </w:r>
          </w:p>
        </w:tc>
        <w:tc>
          <w:tcPr>
            <w:tcW w:w="720" w:type="dxa"/>
            <w:noWrap/>
          </w:tcPr>
          <w:p w:rsidR="0075787F" w:rsidRPr="00723A2C" w:rsidRDefault="0075787F" w:rsidP="00097481">
            <w:pPr>
              <w:spacing w:before="0" w:after="0" w:line="240" w:lineRule="auto"/>
              <w:jc w:val="center"/>
              <w:rPr>
                <w:sz w:val="14"/>
                <w:szCs w:val="14"/>
              </w:rPr>
            </w:pPr>
            <w:r w:rsidRPr="00723A2C">
              <w:rPr>
                <w:sz w:val="14"/>
                <w:szCs w:val="14"/>
              </w:rPr>
              <w:t>0</w:t>
            </w:r>
          </w:p>
        </w:tc>
        <w:tc>
          <w:tcPr>
            <w:tcW w:w="720" w:type="dxa"/>
            <w:noWrap/>
          </w:tcPr>
          <w:p w:rsidR="0075787F" w:rsidRPr="00723A2C" w:rsidRDefault="0075787F" w:rsidP="00097481">
            <w:pPr>
              <w:spacing w:line="240" w:lineRule="auto"/>
              <w:jc w:val="center"/>
              <w:rPr>
                <w:sz w:val="14"/>
                <w:szCs w:val="14"/>
              </w:rPr>
            </w:pPr>
            <w:r w:rsidRPr="00723A2C">
              <w:rPr>
                <w:sz w:val="14"/>
                <w:szCs w:val="14"/>
              </w:rPr>
              <w:t>0</w:t>
            </w:r>
          </w:p>
        </w:tc>
        <w:tc>
          <w:tcPr>
            <w:tcW w:w="630" w:type="dxa"/>
            <w:noWrap/>
          </w:tcPr>
          <w:p w:rsidR="0075787F" w:rsidRPr="00723A2C" w:rsidRDefault="0075787F" w:rsidP="00097481">
            <w:pPr>
              <w:spacing w:before="0" w:after="0" w:line="240" w:lineRule="auto"/>
              <w:jc w:val="center"/>
              <w:rPr>
                <w:sz w:val="14"/>
                <w:szCs w:val="14"/>
              </w:rPr>
            </w:pPr>
            <w:r>
              <w:rPr>
                <w:sz w:val="14"/>
                <w:szCs w:val="14"/>
              </w:rPr>
              <w:t>640</w:t>
            </w:r>
          </w:p>
        </w:tc>
        <w:tc>
          <w:tcPr>
            <w:tcW w:w="567" w:type="dxa"/>
            <w:noWrap/>
          </w:tcPr>
          <w:p w:rsidR="0075787F" w:rsidRPr="00723A2C" w:rsidRDefault="0075787F" w:rsidP="00097481">
            <w:pPr>
              <w:spacing w:before="0" w:after="0" w:line="240" w:lineRule="auto"/>
              <w:jc w:val="center"/>
              <w:rPr>
                <w:sz w:val="14"/>
                <w:szCs w:val="14"/>
              </w:rPr>
            </w:pPr>
            <w:r>
              <w:rPr>
                <w:sz w:val="14"/>
                <w:szCs w:val="14"/>
              </w:rPr>
              <w:t>1.659</w:t>
            </w:r>
          </w:p>
        </w:tc>
        <w:tc>
          <w:tcPr>
            <w:tcW w:w="743" w:type="dxa"/>
            <w:noWrap/>
          </w:tcPr>
          <w:p w:rsidR="0075787F" w:rsidRPr="00381789" w:rsidRDefault="0075787F" w:rsidP="00097481">
            <w:pPr>
              <w:spacing w:before="0" w:after="0" w:line="240" w:lineRule="auto"/>
              <w:jc w:val="center"/>
              <w:rPr>
                <w:sz w:val="14"/>
                <w:szCs w:val="14"/>
                <w:lang w:val="en-US"/>
              </w:rPr>
            </w:pPr>
            <w:r>
              <w:rPr>
                <w:sz w:val="14"/>
                <w:szCs w:val="14"/>
                <w:lang w:val="en-US"/>
              </w:rPr>
              <w:t>4.995</w:t>
            </w:r>
          </w:p>
        </w:tc>
        <w:tc>
          <w:tcPr>
            <w:tcW w:w="709" w:type="dxa"/>
            <w:noWrap/>
          </w:tcPr>
          <w:p w:rsidR="0075787F" w:rsidRPr="00723A2C" w:rsidRDefault="0075787F" w:rsidP="00097481">
            <w:pPr>
              <w:spacing w:before="0" w:after="0" w:line="240" w:lineRule="auto"/>
              <w:jc w:val="center"/>
              <w:rPr>
                <w:sz w:val="14"/>
                <w:szCs w:val="14"/>
              </w:rPr>
            </w:pPr>
            <w:r>
              <w:rPr>
                <w:sz w:val="14"/>
                <w:szCs w:val="14"/>
              </w:rPr>
              <w:t>5.191</w:t>
            </w:r>
          </w:p>
        </w:tc>
        <w:tc>
          <w:tcPr>
            <w:tcW w:w="359" w:type="dxa"/>
            <w:noWrap/>
          </w:tcPr>
          <w:p w:rsidR="0075787F" w:rsidRPr="00723A2C" w:rsidRDefault="0075787F" w:rsidP="00097481">
            <w:pPr>
              <w:spacing w:before="0" w:after="0" w:line="240" w:lineRule="auto"/>
              <w:jc w:val="center"/>
              <w:rPr>
                <w:sz w:val="14"/>
                <w:szCs w:val="14"/>
              </w:rPr>
            </w:pPr>
          </w:p>
        </w:tc>
        <w:tc>
          <w:tcPr>
            <w:tcW w:w="748" w:type="dxa"/>
          </w:tcPr>
          <w:p w:rsidR="0075787F" w:rsidRPr="00723A2C" w:rsidRDefault="0075787F" w:rsidP="00097481">
            <w:pPr>
              <w:spacing w:before="0" w:after="0" w:line="240" w:lineRule="auto"/>
              <w:jc w:val="center"/>
              <w:rPr>
                <w:sz w:val="14"/>
                <w:szCs w:val="14"/>
              </w:rPr>
            </w:pPr>
          </w:p>
        </w:tc>
      </w:tr>
      <w:tr w:rsidR="0075787F" w:rsidRPr="00723A2C" w:rsidTr="006416FD">
        <w:trPr>
          <w:trHeight w:val="270"/>
        </w:trPr>
        <w:tc>
          <w:tcPr>
            <w:tcW w:w="1418" w:type="dxa"/>
            <w:vMerge/>
          </w:tcPr>
          <w:p w:rsidR="0075787F" w:rsidRPr="00723A2C" w:rsidRDefault="0075787F" w:rsidP="00097481">
            <w:pPr>
              <w:spacing w:before="0" w:after="0" w:line="240" w:lineRule="auto"/>
              <w:rPr>
                <w:sz w:val="14"/>
                <w:szCs w:val="14"/>
              </w:rPr>
            </w:pPr>
          </w:p>
        </w:tc>
        <w:tc>
          <w:tcPr>
            <w:tcW w:w="1030" w:type="dxa"/>
          </w:tcPr>
          <w:p w:rsidR="0075787F" w:rsidRPr="00723A2C" w:rsidRDefault="0075787F" w:rsidP="00097481">
            <w:pPr>
              <w:spacing w:before="0" w:after="0" w:line="240" w:lineRule="auto"/>
              <w:rPr>
                <w:sz w:val="14"/>
                <w:szCs w:val="14"/>
              </w:rPr>
            </w:pPr>
            <w:r w:rsidRPr="00723A2C">
              <w:rPr>
                <w:sz w:val="14"/>
                <w:szCs w:val="14"/>
              </w:rPr>
              <w:t>Στόχος</w:t>
            </w:r>
          </w:p>
        </w:tc>
        <w:tc>
          <w:tcPr>
            <w:tcW w:w="720" w:type="dxa"/>
            <w:noWrap/>
          </w:tcPr>
          <w:p w:rsidR="0075787F" w:rsidRPr="00723A2C" w:rsidRDefault="0075787F" w:rsidP="00097481">
            <w:pPr>
              <w:spacing w:before="0" w:after="0" w:line="240" w:lineRule="auto"/>
              <w:jc w:val="center"/>
              <w:rPr>
                <w:sz w:val="14"/>
                <w:szCs w:val="14"/>
              </w:rPr>
            </w:pPr>
          </w:p>
        </w:tc>
        <w:tc>
          <w:tcPr>
            <w:tcW w:w="540" w:type="dxa"/>
            <w:noWrap/>
          </w:tcPr>
          <w:p w:rsidR="0075787F" w:rsidRPr="00723A2C" w:rsidRDefault="0075787F" w:rsidP="00097481">
            <w:pPr>
              <w:spacing w:before="0" w:after="0" w:line="240" w:lineRule="auto"/>
              <w:jc w:val="center"/>
              <w:rPr>
                <w:sz w:val="14"/>
                <w:szCs w:val="14"/>
              </w:rPr>
            </w:pPr>
          </w:p>
        </w:tc>
        <w:tc>
          <w:tcPr>
            <w:tcW w:w="720" w:type="dxa"/>
            <w:noWrap/>
          </w:tcPr>
          <w:p w:rsidR="0075787F" w:rsidRPr="00723A2C" w:rsidRDefault="0075787F" w:rsidP="00097481">
            <w:pPr>
              <w:spacing w:before="0" w:after="0" w:line="240" w:lineRule="auto"/>
              <w:jc w:val="center"/>
              <w:rPr>
                <w:sz w:val="14"/>
                <w:szCs w:val="14"/>
              </w:rPr>
            </w:pPr>
          </w:p>
        </w:tc>
        <w:tc>
          <w:tcPr>
            <w:tcW w:w="720" w:type="dxa"/>
            <w:noWrap/>
          </w:tcPr>
          <w:p w:rsidR="0075787F" w:rsidRPr="00723A2C" w:rsidRDefault="0075787F" w:rsidP="00097481">
            <w:pPr>
              <w:spacing w:line="240" w:lineRule="auto"/>
              <w:jc w:val="center"/>
              <w:rPr>
                <w:sz w:val="14"/>
                <w:szCs w:val="14"/>
              </w:rPr>
            </w:pPr>
          </w:p>
        </w:tc>
        <w:tc>
          <w:tcPr>
            <w:tcW w:w="630" w:type="dxa"/>
            <w:noWrap/>
          </w:tcPr>
          <w:p w:rsidR="0075787F" w:rsidRPr="00723A2C" w:rsidRDefault="0075787F" w:rsidP="00097481">
            <w:pPr>
              <w:spacing w:before="0" w:after="0" w:line="240" w:lineRule="auto"/>
              <w:jc w:val="center"/>
              <w:rPr>
                <w:sz w:val="14"/>
                <w:szCs w:val="14"/>
              </w:rPr>
            </w:pPr>
          </w:p>
        </w:tc>
        <w:tc>
          <w:tcPr>
            <w:tcW w:w="567" w:type="dxa"/>
            <w:noWrap/>
          </w:tcPr>
          <w:p w:rsidR="0075787F" w:rsidRPr="00723A2C" w:rsidRDefault="0075787F" w:rsidP="00097481">
            <w:pPr>
              <w:spacing w:before="0" w:after="0" w:line="240" w:lineRule="auto"/>
              <w:jc w:val="center"/>
              <w:rPr>
                <w:sz w:val="14"/>
                <w:szCs w:val="14"/>
              </w:rPr>
            </w:pPr>
          </w:p>
        </w:tc>
        <w:tc>
          <w:tcPr>
            <w:tcW w:w="743" w:type="dxa"/>
            <w:noWrap/>
          </w:tcPr>
          <w:p w:rsidR="0075787F" w:rsidRPr="00723A2C" w:rsidRDefault="0075787F" w:rsidP="00097481">
            <w:pPr>
              <w:spacing w:before="0" w:after="0" w:line="240" w:lineRule="auto"/>
              <w:jc w:val="center"/>
              <w:rPr>
                <w:sz w:val="14"/>
                <w:szCs w:val="14"/>
              </w:rPr>
            </w:pPr>
          </w:p>
        </w:tc>
        <w:tc>
          <w:tcPr>
            <w:tcW w:w="709" w:type="dxa"/>
            <w:noWrap/>
          </w:tcPr>
          <w:p w:rsidR="0075787F" w:rsidRPr="00723A2C" w:rsidRDefault="0075787F" w:rsidP="00097481">
            <w:pPr>
              <w:spacing w:before="0" w:after="0" w:line="240" w:lineRule="auto"/>
              <w:jc w:val="center"/>
              <w:rPr>
                <w:sz w:val="14"/>
                <w:szCs w:val="14"/>
              </w:rPr>
            </w:pPr>
          </w:p>
        </w:tc>
        <w:tc>
          <w:tcPr>
            <w:tcW w:w="359" w:type="dxa"/>
            <w:noWrap/>
          </w:tcPr>
          <w:p w:rsidR="0075787F" w:rsidRPr="00723A2C" w:rsidRDefault="0075787F" w:rsidP="00097481">
            <w:pPr>
              <w:spacing w:before="0" w:after="0" w:line="240" w:lineRule="auto"/>
              <w:jc w:val="center"/>
              <w:rPr>
                <w:sz w:val="14"/>
                <w:szCs w:val="14"/>
              </w:rPr>
            </w:pPr>
          </w:p>
        </w:tc>
        <w:tc>
          <w:tcPr>
            <w:tcW w:w="748" w:type="dxa"/>
          </w:tcPr>
          <w:p w:rsidR="0075787F" w:rsidRDefault="0075787F" w:rsidP="00097481">
            <w:pPr>
              <w:spacing w:before="0" w:after="0" w:line="240" w:lineRule="auto"/>
              <w:jc w:val="center"/>
              <w:rPr>
                <w:rFonts w:cs="Arial"/>
                <w:sz w:val="14"/>
                <w:szCs w:val="14"/>
              </w:rPr>
            </w:pPr>
            <w:r>
              <w:rPr>
                <w:rFonts w:cs="Arial"/>
                <w:sz w:val="14"/>
                <w:szCs w:val="14"/>
              </w:rPr>
              <w:t xml:space="preserve"> </w:t>
            </w:r>
          </w:p>
          <w:p w:rsidR="0075787F" w:rsidRPr="00723A2C" w:rsidRDefault="0075787F" w:rsidP="00097481">
            <w:pPr>
              <w:spacing w:before="0" w:after="0" w:line="240" w:lineRule="auto"/>
              <w:jc w:val="center"/>
              <w:rPr>
                <w:sz w:val="14"/>
                <w:szCs w:val="14"/>
              </w:rPr>
            </w:pPr>
            <w:r>
              <w:rPr>
                <w:rFonts w:cs="Arial"/>
                <w:sz w:val="14"/>
                <w:szCs w:val="14"/>
              </w:rPr>
              <w:t>2.000</w:t>
            </w:r>
          </w:p>
        </w:tc>
      </w:tr>
      <w:tr w:rsidR="0075787F" w:rsidRPr="00723A2C" w:rsidTr="006416FD">
        <w:trPr>
          <w:trHeight w:val="270"/>
        </w:trPr>
        <w:tc>
          <w:tcPr>
            <w:tcW w:w="1418" w:type="dxa"/>
            <w:vMerge/>
          </w:tcPr>
          <w:p w:rsidR="0075787F" w:rsidRPr="00723A2C" w:rsidRDefault="0075787F" w:rsidP="00097481">
            <w:pPr>
              <w:spacing w:before="0" w:after="0" w:line="240" w:lineRule="auto"/>
              <w:rPr>
                <w:sz w:val="14"/>
                <w:szCs w:val="14"/>
              </w:rPr>
            </w:pPr>
          </w:p>
        </w:tc>
        <w:tc>
          <w:tcPr>
            <w:tcW w:w="1030" w:type="dxa"/>
          </w:tcPr>
          <w:p w:rsidR="0075787F" w:rsidRPr="00723A2C" w:rsidRDefault="0075787F" w:rsidP="00097481">
            <w:pPr>
              <w:spacing w:before="0" w:after="0" w:line="240" w:lineRule="auto"/>
              <w:rPr>
                <w:sz w:val="14"/>
                <w:szCs w:val="14"/>
              </w:rPr>
            </w:pPr>
            <w:r w:rsidRPr="00723A2C">
              <w:rPr>
                <w:sz w:val="14"/>
                <w:szCs w:val="14"/>
              </w:rPr>
              <w:t>Αφετηρία</w:t>
            </w:r>
          </w:p>
        </w:tc>
        <w:tc>
          <w:tcPr>
            <w:tcW w:w="720" w:type="dxa"/>
            <w:noWrap/>
          </w:tcPr>
          <w:p w:rsidR="0075787F" w:rsidRPr="00723A2C" w:rsidRDefault="0075787F" w:rsidP="00097481">
            <w:pPr>
              <w:spacing w:before="0" w:after="0" w:line="240" w:lineRule="auto"/>
              <w:jc w:val="center"/>
              <w:rPr>
                <w:sz w:val="14"/>
                <w:szCs w:val="14"/>
              </w:rPr>
            </w:pPr>
            <w:r w:rsidRPr="00723A2C">
              <w:rPr>
                <w:sz w:val="14"/>
                <w:szCs w:val="14"/>
                <w:lang w:val="en-US"/>
              </w:rPr>
              <w:t>3.299</w:t>
            </w:r>
          </w:p>
        </w:tc>
        <w:tc>
          <w:tcPr>
            <w:tcW w:w="540" w:type="dxa"/>
            <w:noWrap/>
          </w:tcPr>
          <w:p w:rsidR="0075787F" w:rsidRPr="00723A2C" w:rsidRDefault="0075787F" w:rsidP="00097481">
            <w:pPr>
              <w:spacing w:before="0" w:after="0" w:line="240" w:lineRule="auto"/>
              <w:jc w:val="center"/>
              <w:rPr>
                <w:sz w:val="14"/>
                <w:szCs w:val="14"/>
              </w:rPr>
            </w:pPr>
          </w:p>
        </w:tc>
        <w:tc>
          <w:tcPr>
            <w:tcW w:w="720" w:type="dxa"/>
            <w:noWrap/>
          </w:tcPr>
          <w:p w:rsidR="0075787F" w:rsidRPr="00723A2C" w:rsidRDefault="0075787F" w:rsidP="00097481">
            <w:pPr>
              <w:spacing w:before="0" w:after="0" w:line="240" w:lineRule="auto"/>
              <w:jc w:val="center"/>
              <w:rPr>
                <w:sz w:val="14"/>
                <w:szCs w:val="14"/>
              </w:rPr>
            </w:pPr>
          </w:p>
        </w:tc>
        <w:tc>
          <w:tcPr>
            <w:tcW w:w="720" w:type="dxa"/>
            <w:noWrap/>
          </w:tcPr>
          <w:p w:rsidR="0075787F" w:rsidRPr="00723A2C" w:rsidRDefault="0075787F" w:rsidP="00097481">
            <w:pPr>
              <w:spacing w:line="240" w:lineRule="auto"/>
              <w:jc w:val="center"/>
              <w:rPr>
                <w:sz w:val="14"/>
                <w:szCs w:val="14"/>
              </w:rPr>
            </w:pPr>
          </w:p>
        </w:tc>
        <w:tc>
          <w:tcPr>
            <w:tcW w:w="630" w:type="dxa"/>
            <w:noWrap/>
          </w:tcPr>
          <w:p w:rsidR="0075787F" w:rsidRPr="00723A2C" w:rsidRDefault="0075787F" w:rsidP="00097481">
            <w:pPr>
              <w:spacing w:before="0" w:after="0" w:line="240" w:lineRule="auto"/>
              <w:jc w:val="center"/>
              <w:rPr>
                <w:sz w:val="14"/>
                <w:szCs w:val="14"/>
              </w:rPr>
            </w:pPr>
          </w:p>
        </w:tc>
        <w:tc>
          <w:tcPr>
            <w:tcW w:w="567" w:type="dxa"/>
            <w:noWrap/>
          </w:tcPr>
          <w:p w:rsidR="0075787F" w:rsidRPr="00723A2C" w:rsidRDefault="0075787F" w:rsidP="00097481">
            <w:pPr>
              <w:spacing w:before="0" w:after="0" w:line="240" w:lineRule="auto"/>
              <w:jc w:val="center"/>
              <w:rPr>
                <w:sz w:val="14"/>
                <w:szCs w:val="14"/>
              </w:rPr>
            </w:pPr>
          </w:p>
        </w:tc>
        <w:tc>
          <w:tcPr>
            <w:tcW w:w="743" w:type="dxa"/>
            <w:noWrap/>
          </w:tcPr>
          <w:p w:rsidR="0075787F" w:rsidRPr="00723A2C" w:rsidRDefault="0075787F" w:rsidP="00097481">
            <w:pPr>
              <w:spacing w:before="0" w:after="0" w:line="240" w:lineRule="auto"/>
              <w:jc w:val="center"/>
              <w:rPr>
                <w:sz w:val="14"/>
                <w:szCs w:val="14"/>
              </w:rPr>
            </w:pPr>
          </w:p>
        </w:tc>
        <w:tc>
          <w:tcPr>
            <w:tcW w:w="709" w:type="dxa"/>
            <w:noWrap/>
          </w:tcPr>
          <w:p w:rsidR="0075787F" w:rsidRPr="00723A2C" w:rsidRDefault="0075787F" w:rsidP="00097481">
            <w:pPr>
              <w:spacing w:before="0" w:after="0" w:line="240" w:lineRule="auto"/>
              <w:jc w:val="center"/>
              <w:rPr>
                <w:sz w:val="14"/>
                <w:szCs w:val="14"/>
              </w:rPr>
            </w:pPr>
          </w:p>
        </w:tc>
        <w:tc>
          <w:tcPr>
            <w:tcW w:w="359" w:type="dxa"/>
            <w:noWrap/>
          </w:tcPr>
          <w:p w:rsidR="0075787F" w:rsidRPr="00723A2C" w:rsidRDefault="0075787F" w:rsidP="00097481">
            <w:pPr>
              <w:spacing w:before="0" w:after="0" w:line="240" w:lineRule="auto"/>
              <w:jc w:val="center"/>
              <w:rPr>
                <w:sz w:val="14"/>
                <w:szCs w:val="14"/>
              </w:rPr>
            </w:pPr>
          </w:p>
        </w:tc>
        <w:tc>
          <w:tcPr>
            <w:tcW w:w="748" w:type="dxa"/>
          </w:tcPr>
          <w:p w:rsidR="0075787F" w:rsidRPr="00723A2C" w:rsidRDefault="0075787F" w:rsidP="00097481">
            <w:pPr>
              <w:spacing w:before="0" w:after="0" w:line="240" w:lineRule="auto"/>
              <w:jc w:val="center"/>
              <w:rPr>
                <w:sz w:val="14"/>
                <w:szCs w:val="14"/>
              </w:rPr>
            </w:pPr>
          </w:p>
        </w:tc>
      </w:tr>
      <w:tr w:rsidR="0075787F" w:rsidRPr="00723A2C" w:rsidTr="006416FD">
        <w:trPr>
          <w:trHeight w:val="270"/>
        </w:trPr>
        <w:tc>
          <w:tcPr>
            <w:tcW w:w="1418" w:type="dxa"/>
            <w:vMerge w:val="restart"/>
          </w:tcPr>
          <w:p w:rsidR="0075787F" w:rsidRPr="00723A2C" w:rsidRDefault="0075787F" w:rsidP="00097481">
            <w:pPr>
              <w:spacing w:before="0" w:after="0" w:line="240" w:lineRule="auto"/>
              <w:rPr>
                <w:sz w:val="14"/>
                <w:szCs w:val="14"/>
              </w:rPr>
            </w:pPr>
            <w:r>
              <w:rPr>
                <w:sz w:val="14"/>
                <w:szCs w:val="14"/>
              </w:rPr>
              <w:t>Αριθμός ολοήμερων σχολείων πρωτοβάθμιας εκπαίδευσης στα οποία εφαρμόζεται ενιαίο αναμορφωμένο πρόγραμμα</w:t>
            </w:r>
          </w:p>
        </w:tc>
        <w:tc>
          <w:tcPr>
            <w:tcW w:w="1030" w:type="dxa"/>
          </w:tcPr>
          <w:p w:rsidR="0075787F" w:rsidRPr="00723A2C" w:rsidRDefault="0075787F" w:rsidP="00097481">
            <w:pPr>
              <w:spacing w:before="0" w:after="0" w:line="240" w:lineRule="auto"/>
              <w:rPr>
                <w:sz w:val="14"/>
                <w:szCs w:val="14"/>
              </w:rPr>
            </w:pPr>
            <w:r w:rsidRPr="00723A2C">
              <w:rPr>
                <w:sz w:val="14"/>
                <w:szCs w:val="14"/>
              </w:rPr>
              <w:t>Ολοκλήρωση</w:t>
            </w:r>
          </w:p>
        </w:tc>
        <w:tc>
          <w:tcPr>
            <w:tcW w:w="720" w:type="dxa"/>
            <w:noWrap/>
          </w:tcPr>
          <w:p w:rsidR="0075787F" w:rsidRPr="00474F35" w:rsidRDefault="0075787F" w:rsidP="00097481">
            <w:pPr>
              <w:spacing w:before="0" w:after="0" w:line="240" w:lineRule="auto"/>
              <w:jc w:val="center"/>
              <w:rPr>
                <w:sz w:val="14"/>
                <w:szCs w:val="14"/>
              </w:rPr>
            </w:pPr>
          </w:p>
        </w:tc>
        <w:tc>
          <w:tcPr>
            <w:tcW w:w="540" w:type="dxa"/>
            <w:noWrap/>
          </w:tcPr>
          <w:p w:rsidR="0075787F" w:rsidRPr="00723A2C" w:rsidRDefault="0075787F" w:rsidP="00097481">
            <w:pPr>
              <w:spacing w:before="0" w:after="0" w:line="240" w:lineRule="auto"/>
              <w:jc w:val="center"/>
              <w:rPr>
                <w:sz w:val="14"/>
                <w:szCs w:val="14"/>
              </w:rPr>
            </w:pPr>
          </w:p>
        </w:tc>
        <w:tc>
          <w:tcPr>
            <w:tcW w:w="720" w:type="dxa"/>
            <w:noWrap/>
          </w:tcPr>
          <w:p w:rsidR="0075787F" w:rsidRPr="00723A2C" w:rsidRDefault="0075787F" w:rsidP="00097481">
            <w:pPr>
              <w:spacing w:before="0" w:after="0" w:line="240" w:lineRule="auto"/>
              <w:jc w:val="center"/>
              <w:rPr>
                <w:sz w:val="14"/>
                <w:szCs w:val="14"/>
              </w:rPr>
            </w:pPr>
          </w:p>
        </w:tc>
        <w:tc>
          <w:tcPr>
            <w:tcW w:w="720" w:type="dxa"/>
            <w:noWrap/>
          </w:tcPr>
          <w:p w:rsidR="0075787F" w:rsidRPr="00723A2C" w:rsidRDefault="0075787F" w:rsidP="00097481">
            <w:pPr>
              <w:spacing w:line="240" w:lineRule="auto"/>
              <w:jc w:val="center"/>
              <w:rPr>
                <w:sz w:val="14"/>
                <w:szCs w:val="14"/>
              </w:rPr>
            </w:pPr>
          </w:p>
        </w:tc>
        <w:tc>
          <w:tcPr>
            <w:tcW w:w="630" w:type="dxa"/>
            <w:noWrap/>
          </w:tcPr>
          <w:p w:rsidR="0075787F" w:rsidRPr="00723A2C" w:rsidRDefault="0075787F" w:rsidP="00097481">
            <w:pPr>
              <w:spacing w:before="0" w:after="0" w:line="240" w:lineRule="auto"/>
              <w:jc w:val="center"/>
              <w:rPr>
                <w:sz w:val="14"/>
                <w:szCs w:val="14"/>
              </w:rPr>
            </w:pPr>
          </w:p>
        </w:tc>
        <w:tc>
          <w:tcPr>
            <w:tcW w:w="567" w:type="dxa"/>
            <w:noWrap/>
          </w:tcPr>
          <w:p w:rsidR="0075787F" w:rsidRPr="00723A2C" w:rsidRDefault="0075787F" w:rsidP="00097481">
            <w:pPr>
              <w:spacing w:before="0" w:after="0" w:line="240" w:lineRule="auto"/>
              <w:jc w:val="center"/>
              <w:rPr>
                <w:sz w:val="14"/>
                <w:szCs w:val="14"/>
              </w:rPr>
            </w:pPr>
            <w:r>
              <w:rPr>
                <w:sz w:val="14"/>
                <w:szCs w:val="14"/>
              </w:rPr>
              <w:t>67</w:t>
            </w:r>
          </w:p>
        </w:tc>
        <w:tc>
          <w:tcPr>
            <w:tcW w:w="743" w:type="dxa"/>
            <w:noWrap/>
          </w:tcPr>
          <w:p w:rsidR="0075787F" w:rsidRPr="0011759E" w:rsidRDefault="0075787F" w:rsidP="00097481">
            <w:pPr>
              <w:spacing w:before="0" w:after="0" w:line="240" w:lineRule="auto"/>
              <w:jc w:val="center"/>
              <w:rPr>
                <w:sz w:val="14"/>
                <w:szCs w:val="14"/>
                <w:lang w:val="en-US"/>
              </w:rPr>
            </w:pPr>
            <w:r>
              <w:rPr>
                <w:sz w:val="14"/>
                <w:szCs w:val="14"/>
                <w:lang w:val="en-US"/>
              </w:rPr>
              <w:t>114</w:t>
            </w:r>
          </w:p>
        </w:tc>
        <w:tc>
          <w:tcPr>
            <w:tcW w:w="709" w:type="dxa"/>
            <w:noWrap/>
          </w:tcPr>
          <w:p w:rsidR="0075787F" w:rsidRPr="00723A2C" w:rsidRDefault="0075787F" w:rsidP="00097481">
            <w:pPr>
              <w:spacing w:before="0" w:after="0" w:line="240" w:lineRule="auto"/>
              <w:jc w:val="center"/>
              <w:rPr>
                <w:sz w:val="14"/>
                <w:szCs w:val="14"/>
              </w:rPr>
            </w:pPr>
            <w:r>
              <w:rPr>
                <w:sz w:val="14"/>
                <w:szCs w:val="14"/>
              </w:rPr>
              <w:t>120</w:t>
            </w:r>
          </w:p>
        </w:tc>
        <w:tc>
          <w:tcPr>
            <w:tcW w:w="359" w:type="dxa"/>
            <w:noWrap/>
          </w:tcPr>
          <w:p w:rsidR="0075787F" w:rsidRPr="00723A2C" w:rsidRDefault="0075787F" w:rsidP="00097481">
            <w:pPr>
              <w:spacing w:before="0" w:after="0" w:line="240" w:lineRule="auto"/>
              <w:jc w:val="center"/>
              <w:rPr>
                <w:sz w:val="14"/>
                <w:szCs w:val="14"/>
              </w:rPr>
            </w:pPr>
          </w:p>
        </w:tc>
        <w:tc>
          <w:tcPr>
            <w:tcW w:w="748" w:type="dxa"/>
          </w:tcPr>
          <w:p w:rsidR="0075787F" w:rsidRPr="00723A2C" w:rsidRDefault="0075787F" w:rsidP="00097481">
            <w:pPr>
              <w:spacing w:before="0" w:after="0" w:line="240" w:lineRule="auto"/>
              <w:jc w:val="center"/>
              <w:rPr>
                <w:sz w:val="14"/>
                <w:szCs w:val="14"/>
              </w:rPr>
            </w:pPr>
          </w:p>
        </w:tc>
      </w:tr>
      <w:tr w:rsidR="0075787F" w:rsidRPr="00723A2C" w:rsidTr="006416FD">
        <w:trPr>
          <w:trHeight w:val="270"/>
        </w:trPr>
        <w:tc>
          <w:tcPr>
            <w:tcW w:w="1418" w:type="dxa"/>
            <w:vMerge/>
          </w:tcPr>
          <w:p w:rsidR="0075787F" w:rsidRPr="00723A2C" w:rsidRDefault="0075787F" w:rsidP="00097481">
            <w:pPr>
              <w:spacing w:before="0" w:after="0" w:line="240" w:lineRule="auto"/>
              <w:rPr>
                <w:sz w:val="14"/>
                <w:szCs w:val="14"/>
              </w:rPr>
            </w:pPr>
          </w:p>
        </w:tc>
        <w:tc>
          <w:tcPr>
            <w:tcW w:w="1030" w:type="dxa"/>
          </w:tcPr>
          <w:p w:rsidR="0075787F" w:rsidRPr="00723A2C" w:rsidRDefault="0075787F" w:rsidP="00097481">
            <w:pPr>
              <w:spacing w:before="0" w:after="0" w:line="240" w:lineRule="auto"/>
              <w:rPr>
                <w:sz w:val="14"/>
                <w:szCs w:val="14"/>
              </w:rPr>
            </w:pPr>
            <w:r w:rsidRPr="00723A2C">
              <w:rPr>
                <w:sz w:val="14"/>
                <w:szCs w:val="14"/>
              </w:rPr>
              <w:t>Στόχος</w:t>
            </w:r>
          </w:p>
        </w:tc>
        <w:tc>
          <w:tcPr>
            <w:tcW w:w="720" w:type="dxa"/>
            <w:noWrap/>
          </w:tcPr>
          <w:p w:rsidR="0075787F" w:rsidRPr="00474F35" w:rsidRDefault="0075787F" w:rsidP="00097481">
            <w:pPr>
              <w:spacing w:before="0" w:after="0" w:line="240" w:lineRule="auto"/>
              <w:jc w:val="center"/>
              <w:rPr>
                <w:sz w:val="14"/>
                <w:szCs w:val="14"/>
              </w:rPr>
            </w:pPr>
          </w:p>
        </w:tc>
        <w:tc>
          <w:tcPr>
            <w:tcW w:w="540" w:type="dxa"/>
            <w:noWrap/>
          </w:tcPr>
          <w:p w:rsidR="0075787F" w:rsidRPr="00723A2C" w:rsidRDefault="0075787F" w:rsidP="00097481">
            <w:pPr>
              <w:spacing w:before="0" w:after="0" w:line="240" w:lineRule="auto"/>
              <w:jc w:val="center"/>
              <w:rPr>
                <w:sz w:val="14"/>
                <w:szCs w:val="14"/>
              </w:rPr>
            </w:pPr>
          </w:p>
        </w:tc>
        <w:tc>
          <w:tcPr>
            <w:tcW w:w="720" w:type="dxa"/>
            <w:noWrap/>
          </w:tcPr>
          <w:p w:rsidR="0075787F" w:rsidRPr="00723A2C" w:rsidRDefault="0075787F" w:rsidP="00097481">
            <w:pPr>
              <w:spacing w:before="0" w:after="0" w:line="240" w:lineRule="auto"/>
              <w:jc w:val="center"/>
              <w:rPr>
                <w:sz w:val="14"/>
                <w:szCs w:val="14"/>
              </w:rPr>
            </w:pPr>
          </w:p>
        </w:tc>
        <w:tc>
          <w:tcPr>
            <w:tcW w:w="720" w:type="dxa"/>
            <w:noWrap/>
          </w:tcPr>
          <w:p w:rsidR="0075787F" w:rsidRPr="00723A2C" w:rsidRDefault="0075787F" w:rsidP="00097481">
            <w:pPr>
              <w:spacing w:line="240" w:lineRule="auto"/>
              <w:jc w:val="center"/>
              <w:rPr>
                <w:sz w:val="14"/>
                <w:szCs w:val="14"/>
              </w:rPr>
            </w:pPr>
          </w:p>
        </w:tc>
        <w:tc>
          <w:tcPr>
            <w:tcW w:w="630" w:type="dxa"/>
            <w:noWrap/>
          </w:tcPr>
          <w:p w:rsidR="0075787F" w:rsidRPr="00723A2C" w:rsidRDefault="0075787F" w:rsidP="00097481">
            <w:pPr>
              <w:spacing w:before="0" w:after="0" w:line="240" w:lineRule="auto"/>
              <w:jc w:val="center"/>
              <w:rPr>
                <w:sz w:val="14"/>
                <w:szCs w:val="14"/>
              </w:rPr>
            </w:pPr>
          </w:p>
        </w:tc>
        <w:tc>
          <w:tcPr>
            <w:tcW w:w="567" w:type="dxa"/>
            <w:noWrap/>
          </w:tcPr>
          <w:p w:rsidR="0075787F" w:rsidRPr="00723A2C" w:rsidRDefault="0075787F" w:rsidP="00097481">
            <w:pPr>
              <w:spacing w:before="0" w:after="0" w:line="240" w:lineRule="auto"/>
              <w:jc w:val="center"/>
              <w:rPr>
                <w:sz w:val="14"/>
                <w:szCs w:val="14"/>
              </w:rPr>
            </w:pPr>
          </w:p>
        </w:tc>
        <w:tc>
          <w:tcPr>
            <w:tcW w:w="743" w:type="dxa"/>
            <w:noWrap/>
          </w:tcPr>
          <w:p w:rsidR="0075787F" w:rsidRPr="00723A2C" w:rsidRDefault="0075787F" w:rsidP="00097481">
            <w:pPr>
              <w:spacing w:before="0" w:after="0" w:line="240" w:lineRule="auto"/>
              <w:jc w:val="center"/>
              <w:rPr>
                <w:sz w:val="14"/>
                <w:szCs w:val="14"/>
              </w:rPr>
            </w:pPr>
          </w:p>
        </w:tc>
        <w:tc>
          <w:tcPr>
            <w:tcW w:w="709" w:type="dxa"/>
            <w:noWrap/>
          </w:tcPr>
          <w:p w:rsidR="0075787F" w:rsidRPr="00723A2C" w:rsidRDefault="0075787F" w:rsidP="00097481">
            <w:pPr>
              <w:spacing w:before="0" w:after="0" w:line="240" w:lineRule="auto"/>
              <w:jc w:val="center"/>
              <w:rPr>
                <w:sz w:val="14"/>
                <w:szCs w:val="14"/>
              </w:rPr>
            </w:pPr>
          </w:p>
        </w:tc>
        <w:tc>
          <w:tcPr>
            <w:tcW w:w="359" w:type="dxa"/>
            <w:noWrap/>
          </w:tcPr>
          <w:p w:rsidR="0075787F" w:rsidRPr="00723A2C" w:rsidRDefault="0075787F" w:rsidP="00097481">
            <w:pPr>
              <w:spacing w:before="0" w:after="0" w:line="240" w:lineRule="auto"/>
              <w:jc w:val="center"/>
              <w:rPr>
                <w:sz w:val="14"/>
                <w:szCs w:val="14"/>
              </w:rPr>
            </w:pPr>
          </w:p>
        </w:tc>
        <w:tc>
          <w:tcPr>
            <w:tcW w:w="748" w:type="dxa"/>
          </w:tcPr>
          <w:p w:rsidR="0075787F" w:rsidRPr="00723A2C" w:rsidRDefault="0075787F" w:rsidP="00097481">
            <w:pPr>
              <w:spacing w:before="0" w:after="0" w:line="240" w:lineRule="auto"/>
              <w:jc w:val="center"/>
              <w:rPr>
                <w:sz w:val="14"/>
                <w:szCs w:val="14"/>
              </w:rPr>
            </w:pPr>
            <w:r>
              <w:rPr>
                <w:sz w:val="14"/>
                <w:szCs w:val="14"/>
              </w:rPr>
              <w:t>65</w:t>
            </w:r>
          </w:p>
        </w:tc>
      </w:tr>
      <w:tr w:rsidR="0075787F" w:rsidRPr="00723A2C" w:rsidTr="006416FD">
        <w:trPr>
          <w:trHeight w:val="270"/>
        </w:trPr>
        <w:tc>
          <w:tcPr>
            <w:tcW w:w="1418" w:type="dxa"/>
            <w:vMerge/>
          </w:tcPr>
          <w:p w:rsidR="0075787F" w:rsidRPr="00723A2C" w:rsidRDefault="0075787F" w:rsidP="00097481">
            <w:pPr>
              <w:spacing w:before="0" w:after="0" w:line="240" w:lineRule="auto"/>
              <w:rPr>
                <w:sz w:val="14"/>
                <w:szCs w:val="14"/>
              </w:rPr>
            </w:pPr>
          </w:p>
        </w:tc>
        <w:tc>
          <w:tcPr>
            <w:tcW w:w="1030" w:type="dxa"/>
          </w:tcPr>
          <w:p w:rsidR="0075787F" w:rsidRPr="00723A2C" w:rsidRDefault="0075787F" w:rsidP="00097481">
            <w:pPr>
              <w:spacing w:before="0" w:after="0" w:line="240" w:lineRule="auto"/>
              <w:rPr>
                <w:sz w:val="14"/>
                <w:szCs w:val="14"/>
              </w:rPr>
            </w:pPr>
            <w:r w:rsidRPr="00723A2C">
              <w:rPr>
                <w:sz w:val="14"/>
                <w:szCs w:val="14"/>
              </w:rPr>
              <w:t>Αφετηρία</w:t>
            </w:r>
          </w:p>
        </w:tc>
        <w:tc>
          <w:tcPr>
            <w:tcW w:w="720" w:type="dxa"/>
            <w:noWrap/>
          </w:tcPr>
          <w:p w:rsidR="0075787F" w:rsidRPr="00474F35" w:rsidRDefault="0075787F" w:rsidP="00097481">
            <w:pPr>
              <w:spacing w:before="0" w:after="0" w:line="240" w:lineRule="auto"/>
              <w:jc w:val="center"/>
              <w:rPr>
                <w:sz w:val="14"/>
                <w:szCs w:val="14"/>
              </w:rPr>
            </w:pPr>
          </w:p>
        </w:tc>
        <w:tc>
          <w:tcPr>
            <w:tcW w:w="540" w:type="dxa"/>
            <w:noWrap/>
          </w:tcPr>
          <w:p w:rsidR="0075787F" w:rsidRPr="00723A2C" w:rsidRDefault="0075787F" w:rsidP="00097481">
            <w:pPr>
              <w:spacing w:before="0" w:after="0" w:line="240" w:lineRule="auto"/>
              <w:jc w:val="center"/>
              <w:rPr>
                <w:sz w:val="14"/>
                <w:szCs w:val="14"/>
              </w:rPr>
            </w:pPr>
          </w:p>
        </w:tc>
        <w:tc>
          <w:tcPr>
            <w:tcW w:w="720" w:type="dxa"/>
            <w:noWrap/>
          </w:tcPr>
          <w:p w:rsidR="0075787F" w:rsidRPr="00723A2C" w:rsidRDefault="0075787F" w:rsidP="00097481">
            <w:pPr>
              <w:spacing w:before="0" w:after="0" w:line="240" w:lineRule="auto"/>
              <w:jc w:val="center"/>
              <w:rPr>
                <w:sz w:val="14"/>
                <w:szCs w:val="14"/>
              </w:rPr>
            </w:pPr>
          </w:p>
        </w:tc>
        <w:tc>
          <w:tcPr>
            <w:tcW w:w="720" w:type="dxa"/>
            <w:noWrap/>
          </w:tcPr>
          <w:p w:rsidR="0075787F" w:rsidRPr="00723A2C" w:rsidRDefault="0075787F" w:rsidP="00097481">
            <w:pPr>
              <w:spacing w:line="240" w:lineRule="auto"/>
              <w:jc w:val="center"/>
              <w:rPr>
                <w:sz w:val="14"/>
                <w:szCs w:val="14"/>
              </w:rPr>
            </w:pPr>
          </w:p>
        </w:tc>
        <w:tc>
          <w:tcPr>
            <w:tcW w:w="630" w:type="dxa"/>
            <w:noWrap/>
          </w:tcPr>
          <w:p w:rsidR="0075787F" w:rsidRPr="00723A2C" w:rsidRDefault="0075787F" w:rsidP="00097481">
            <w:pPr>
              <w:spacing w:before="0" w:after="0" w:line="240" w:lineRule="auto"/>
              <w:jc w:val="center"/>
              <w:rPr>
                <w:sz w:val="14"/>
                <w:szCs w:val="14"/>
              </w:rPr>
            </w:pPr>
          </w:p>
        </w:tc>
        <w:tc>
          <w:tcPr>
            <w:tcW w:w="567" w:type="dxa"/>
            <w:noWrap/>
          </w:tcPr>
          <w:p w:rsidR="0075787F" w:rsidRPr="00723A2C" w:rsidRDefault="0075787F" w:rsidP="00097481">
            <w:pPr>
              <w:spacing w:before="0" w:after="0" w:line="240" w:lineRule="auto"/>
              <w:jc w:val="center"/>
              <w:rPr>
                <w:sz w:val="14"/>
                <w:szCs w:val="14"/>
              </w:rPr>
            </w:pPr>
          </w:p>
        </w:tc>
        <w:tc>
          <w:tcPr>
            <w:tcW w:w="743" w:type="dxa"/>
            <w:noWrap/>
          </w:tcPr>
          <w:p w:rsidR="0075787F" w:rsidRPr="00723A2C" w:rsidRDefault="0075787F" w:rsidP="00097481">
            <w:pPr>
              <w:spacing w:before="0" w:after="0" w:line="240" w:lineRule="auto"/>
              <w:jc w:val="center"/>
              <w:rPr>
                <w:sz w:val="14"/>
                <w:szCs w:val="14"/>
              </w:rPr>
            </w:pPr>
          </w:p>
        </w:tc>
        <w:tc>
          <w:tcPr>
            <w:tcW w:w="709" w:type="dxa"/>
            <w:noWrap/>
          </w:tcPr>
          <w:p w:rsidR="0075787F" w:rsidRPr="00723A2C" w:rsidRDefault="0075787F" w:rsidP="00097481">
            <w:pPr>
              <w:spacing w:before="0" w:after="0" w:line="240" w:lineRule="auto"/>
              <w:jc w:val="center"/>
              <w:rPr>
                <w:sz w:val="14"/>
                <w:szCs w:val="14"/>
              </w:rPr>
            </w:pPr>
          </w:p>
        </w:tc>
        <w:tc>
          <w:tcPr>
            <w:tcW w:w="359" w:type="dxa"/>
            <w:noWrap/>
          </w:tcPr>
          <w:p w:rsidR="0075787F" w:rsidRPr="00723A2C" w:rsidRDefault="0075787F" w:rsidP="00097481">
            <w:pPr>
              <w:spacing w:before="0" w:after="0" w:line="240" w:lineRule="auto"/>
              <w:jc w:val="center"/>
              <w:rPr>
                <w:sz w:val="14"/>
                <w:szCs w:val="14"/>
              </w:rPr>
            </w:pPr>
          </w:p>
        </w:tc>
        <w:tc>
          <w:tcPr>
            <w:tcW w:w="748" w:type="dxa"/>
          </w:tcPr>
          <w:p w:rsidR="0075787F" w:rsidRPr="00723A2C" w:rsidRDefault="0075787F" w:rsidP="00097481">
            <w:pPr>
              <w:spacing w:before="0" w:after="0" w:line="240" w:lineRule="auto"/>
              <w:jc w:val="center"/>
              <w:rPr>
                <w:sz w:val="14"/>
                <w:szCs w:val="14"/>
              </w:rPr>
            </w:pPr>
          </w:p>
        </w:tc>
      </w:tr>
      <w:tr w:rsidR="0075787F" w:rsidRPr="00723A2C" w:rsidTr="006416FD">
        <w:trPr>
          <w:trHeight w:val="450"/>
        </w:trPr>
        <w:tc>
          <w:tcPr>
            <w:tcW w:w="1418" w:type="dxa"/>
            <w:vMerge w:val="restart"/>
          </w:tcPr>
          <w:p w:rsidR="0075787F" w:rsidRPr="00723A2C" w:rsidRDefault="0075787F" w:rsidP="00097481">
            <w:pPr>
              <w:spacing w:before="0" w:after="0" w:line="240" w:lineRule="auto"/>
              <w:rPr>
                <w:sz w:val="14"/>
                <w:szCs w:val="14"/>
              </w:rPr>
            </w:pPr>
            <w:r w:rsidRPr="00723A2C">
              <w:rPr>
                <w:rFonts w:cs="Arial"/>
                <w:sz w:val="14"/>
                <w:szCs w:val="14"/>
              </w:rPr>
              <w:t xml:space="preserve">Μέσος ετήσιος αριθμός συμμετοχών εκπαιδευτικών αβάθμιας και β’βάθμιας που επιμορφώνονται </w:t>
            </w:r>
          </w:p>
        </w:tc>
        <w:tc>
          <w:tcPr>
            <w:tcW w:w="1030" w:type="dxa"/>
          </w:tcPr>
          <w:p w:rsidR="0075787F" w:rsidRPr="00723A2C" w:rsidRDefault="0075787F" w:rsidP="00097481">
            <w:pPr>
              <w:spacing w:before="0" w:after="0" w:line="240" w:lineRule="auto"/>
              <w:rPr>
                <w:sz w:val="14"/>
                <w:szCs w:val="14"/>
              </w:rPr>
            </w:pPr>
            <w:r w:rsidRPr="00723A2C">
              <w:rPr>
                <w:sz w:val="14"/>
                <w:szCs w:val="14"/>
              </w:rPr>
              <w:t>Ολοκλήρωση</w:t>
            </w:r>
          </w:p>
        </w:tc>
        <w:tc>
          <w:tcPr>
            <w:tcW w:w="720" w:type="dxa"/>
            <w:noWrap/>
          </w:tcPr>
          <w:p w:rsidR="0075787F" w:rsidRPr="00723A2C" w:rsidRDefault="0075787F" w:rsidP="00097481">
            <w:pPr>
              <w:spacing w:before="0" w:after="0" w:line="240" w:lineRule="auto"/>
              <w:jc w:val="center"/>
              <w:rPr>
                <w:sz w:val="14"/>
                <w:szCs w:val="14"/>
              </w:rPr>
            </w:pPr>
            <w:r w:rsidRPr="00723A2C">
              <w:rPr>
                <w:sz w:val="14"/>
                <w:szCs w:val="14"/>
              </w:rPr>
              <w:t>0</w:t>
            </w:r>
          </w:p>
        </w:tc>
        <w:tc>
          <w:tcPr>
            <w:tcW w:w="540" w:type="dxa"/>
            <w:noWrap/>
          </w:tcPr>
          <w:p w:rsidR="0075787F" w:rsidRPr="00723A2C" w:rsidRDefault="0075787F" w:rsidP="00097481">
            <w:pPr>
              <w:spacing w:before="0" w:after="0" w:line="240" w:lineRule="auto"/>
              <w:jc w:val="center"/>
              <w:rPr>
                <w:sz w:val="14"/>
                <w:szCs w:val="14"/>
              </w:rPr>
            </w:pPr>
            <w:r w:rsidRPr="00723A2C">
              <w:rPr>
                <w:sz w:val="14"/>
                <w:szCs w:val="14"/>
                <w:lang w:val="en-US"/>
              </w:rPr>
              <w:t>0</w:t>
            </w:r>
          </w:p>
        </w:tc>
        <w:tc>
          <w:tcPr>
            <w:tcW w:w="720" w:type="dxa"/>
            <w:noWrap/>
          </w:tcPr>
          <w:p w:rsidR="0075787F" w:rsidRPr="00723A2C" w:rsidRDefault="0075787F" w:rsidP="00097481">
            <w:pPr>
              <w:spacing w:before="0" w:after="0" w:line="240" w:lineRule="auto"/>
              <w:jc w:val="center"/>
              <w:rPr>
                <w:sz w:val="14"/>
                <w:szCs w:val="14"/>
              </w:rPr>
            </w:pPr>
            <w:r w:rsidRPr="00723A2C">
              <w:rPr>
                <w:sz w:val="14"/>
                <w:szCs w:val="14"/>
              </w:rPr>
              <w:t>1.070</w:t>
            </w:r>
          </w:p>
        </w:tc>
        <w:tc>
          <w:tcPr>
            <w:tcW w:w="720" w:type="dxa"/>
            <w:noWrap/>
          </w:tcPr>
          <w:p w:rsidR="0075787F" w:rsidRPr="00723A2C" w:rsidRDefault="0075787F" w:rsidP="00097481">
            <w:pPr>
              <w:spacing w:line="240" w:lineRule="auto"/>
              <w:jc w:val="center"/>
              <w:rPr>
                <w:sz w:val="14"/>
                <w:szCs w:val="14"/>
              </w:rPr>
            </w:pPr>
            <w:r w:rsidRPr="00723A2C">
              <w:rPr>
                <w:sz w:val="14"/>
                <w:szCs w:val="14"/>
              </w:rPr>
              <w:t>2.627</w:t>
            </w:r>
          </w:p>
        </w:tc>
        <w:tc>
          <w:tcPr>
            <w:tcW w:w="630" w:type="dxa"/>
            <w:noWrap/>
          </w:tcPr>
          <w:p w:rsidR="0075787F" w:rsidRPr="00723A2C" w:rsidRDefault="0075787F" w:rsidP="00097481">
            <w:pPr>
              <w:spacing w:before="0" w:after="0" w:line="240" w:lineRule="auto"/>
              <w:jc w:val="center"/>
              <w:rPr>
                <w:sz w:val="14"/>
                <w:szCs w:val="14"/>
              </w:rPr>
            </w:pPr>
            <w:r>
              <w:rPr>
                <w:sz w:val="14"/>
                <w:szCs w:val="14"/>
              </w:rPr>
              <w:t>2.761</w:t>
            </w:r>
          </w:p>
        </w:tc>
        <w:tc>
          <w:tcPr>
            <w:tcW w:w="567" w:type="dxa"/>
            <w:noWrap/>
          </w:tcPr>
          <w:p w:rsidR="0075787F" w:rsidRPr="00723A2C" w:rsidRDefault="0075787F" w:rsidP="00097481">
            <w:pPr>
              <w:spacing w:before="0" w:after="0" w:line="240" w:lineRule="auto"/>
              <w:jc w:val="center"/>
              <w:rPr>
                <w:sz w:val="14"/>
                <w:szCs w:val="14"/>
              </w:rPr>
            </w:pPr>
            <w:r>
              <w:rPr>
                <w:sz w:val="14"/>
                <w:szCs w:val="14"/>
              </w:rPr>
              <w:t>2.863</w:t>
            </w:r>
          </w:p>
        </w:tc>
        <w:tc>
          <w:tcPr>
            <w:tcW w:w="743" w:type="dxa"/>
            <w:noWrap/>
          </w:tcPr>
          <w:p w:rsidR="0075787F" w:rsidRPr="0011759E" w:rsidRDefault="0075787F" w:rsidP="00097481">
            <w:pPr>
              <w:spacing w:before="0" w:after="0" w:line="240" w:lineRule="auto"/>
              <w:jc w:val="center"/>
              <w:rPr>
                <w:sz w:val="14"/>
                <w:szCs w:val="14"/>
                <w:lang w:val="en-US"/>
              </w:rPr>
            </w:pPr>
            <w:r>
              <w:rPr>
                <w:sz w:val="14"/>
                <w:szCs w:val="14"/>
                <w:lang w:val="en-US"/>
              </w:rPr>
              <w:t>2.897</w:t>
            </w:r>
          </w:p>
        </w:tc>
        <w:tc>
          <w:tcPr>
            <w:tcW w:w="709" w:type="dxa"/>
            <w:noWrap/>
          </w:tcPr>
          <w:p w:rsidR="0075787F" w:rsidRPr="00723A2C" w:rsidRDefault="0075787F" w:rsidP="00097481">
            <w:pPr>
              <w:spacing w:before="0" w:after="0" w:line="240" w:lineRule="auto"/>
              <w:jc w:val="center"/>
              <w:rPr>
                <w:sz w:val="14"/>
                <w:szCs w:val="14"/>
              </w:rPr>
            </w:pPr>
            <w:r>
              <w:rPr>
                <w:sz w:val="14"/>
                <w:szCs w:val="14"/>
              </w:rPr>
              <w:t>3.126</w:t>
            </w:r>
          </w:p>
        </w:tc>
        <w:tc>
          <w:tcPr>
            <w:tcW w:w="359" w:type="dxa"/>
            <w:noWrap/>
          </w:tcPr>
          <w:p w:rsidR="0075787F" w:rsidRPr="00723A2C" w:rsidRDefault="0075787F" w:rsidP="00097481">
            <w:pPr>
              <w:spacing w:before="0" w:after="0" w:line="240" w:lineRule="auto"/>
              <w:jc w:val="center"/>
              <w:rPr>
                <w:sz w:val="14"/>
                <w:szCs w:val="14"/>
              </w:rPr>
            </w:pPr>
          </w:p>
        </w:tc>
        <w:tc>
          <w:tcPr>
            <w:tcW w:w="748" w:type="dxa"/>
          </w:tcPr>
          <w:p w:rsidR="0075787F" w:rsidRPr="00723A2C" w:rsidRDefault="0075787F" w:rsidP="00097481">
            <w:pPr>
              <w:spacing w:before="0" w:after="0" w:line="240" w:lineRule="auto"/>
              <w:jc w:val="center"/>
              <w:rPr>
                <w:sz w:val="14"/>
                <w:szCs w:val="14"/>
              </w:rPr>
            </w:pPr>
          </w:p>
        </w:tc>
      </w:tr>
      <w:tr w:rsidR="0075787F" w:rsidRPr="00723A2C" w:rsidTr="006416FD">
        <w:trPr>
          <w:trHeight w:val="270"/>
        </w:trPr>
        <w:tc>
          <w:tcPr>
            <w:tcW w:w="1418" w:type="dxa"/>
            <w:vMerge/>
          </w:tcPr>
          <w:p w:rsidR="0075787F" w:rsidRPr="00723A2C" w:rsidRDefault="0075787F" w:rsidP="00097481">
            <w:pPr>
              <w:spacing w:before="0" w:after="0" w:line="240" w:lineRule="auto"/>
              <w:rPr>
                <w:sz w:val="14"/>
                <w:szCs w:val="14"/>
              </w:rPr>
            </w:pPr>
          </w:p>
        </w:tc>
        <w:tc>
          <w:tcPr>
            <w:tcW w:w="1030" w:type="dxa"/>
          </w:tcPr>
          <w:p w:rsidR="0075787F" w:rsidRPr="00723A2C" w:rsidRDefault="0075787F" w:rsidP="00097481">
            <w:pPr>
              <w:spacing w:before="0" w:after="0" w:line="240" w:lineRule="auto"/>
              <w:rPr>
                <w:sz w:val="14"/>
                <w:szCs w:val="14"/>
              </w:rPr>
            </w:pPr>
            <w:r w:rsidRPr="00723A2C">
              <w:rPr>
                <w:sz w:val="14"/>
                <w:szCs w:val="14"/>
              </w:rPr>
              <w:t>Στόχος</w:t>
            </w:r>
          </w:p>
        </w:tc>
        <w:tc>
          <w:tcPr>
            <w:tcW w:w="720" w:type="dxa"/>
            <w:noWrap/>
          </w:tcPr>
          <w:p w:rsidR="0075787F" w:rsidRPr="00723A2C" w:rsidRDefault="0075787F" w:rsidP="00097481">
            <w:pPr>
              <w:spacing w:before="0" w:after="0" w:line="240" w:lineRule="auto"/>
              <w:jc w:val="center"/>
              <w:rPr>
                <w:sz w:val="14"/>
                <w:szCs w:val="14"/>
              </w:rPr>
            </w:pPr>
          </w:p>
        </w:tc>
        <w:tc>
          <w:tcPr>
            <w:tcW w:w="540" w:type="dxa"/>
            <w:noWrap/>
          </w:tcPr>
          <w:p w:rsidR="0075787F" w:rsidRPr="00723A2C" w:rsidRDefault="0075787F" w:rsidP="00097481">
            <w:pPr>
              <w:spacing w:before="0" w:after="0" w:line="240" w:lineRule="auto"/>
              <w:jc w:val="center"/>
              <w:rPr>
                <w:sz w:val="14"/>
                <w:szCs w:val="14"/>
              </w:rPr>
            </w:pPr>
          </w:p>
        </w:tc>
        <w:tc>
          <w:tcPr>
            <w:tcW w:w="720" w:type="dxa"/>
            <w:noWrap/>
          </w:tcPr>
          <w:p w:rsidR="0075787F" w:rsidRPr="00723A2C" w:rsidRDefault="0075787F" w:rsidP="00097481">
            <w:pPr>
              <w:spacing w:before="0" w:after="0" w:line="240" w:lineRule="auto"/>
              <w:jc w:val="center"/>
              <w:rPr>
                <w:sz w:val="14"/>
                <w:szCs w:val="14"/>
              </w:rPr>
            </w:pPr>
          </w:p>
        </w:tc>
        <w:tc>
          <w:tcPr>
            <w:tcW w:w="720" w:type="dxa"/>
            <w:noWrap/>
          </w:tcPr>
          <w:p w:rsidR="0075787F" w:rsidRPr="00723A2C" w:rsidRDefault="0075787F" w:rsidP="00097481">
            <w:pPr>
              <w:spacing w:line="240" w:lineRule="auto"/>
              <w:jc w:val="center"/>
              <w:rPr>
                <w:sz w:val="14"/>
                <w:szCs w:val="14"/>
              </w:rPr>
            </w:pPr>
          </w:p>
        </w:tc>
        <w:tc>
          <w:tcPr>
            <w:tcW w:w="630" w:type="dxa"/>
            <w:noWrap/>
          </w:tcPr>
          <w:p w:rsidR="0075787F" w:rsidRPr="00723A2C" w:rsidRDefault="0075787F" w:rsidP="00097481">
            <w:pPr>
              <w:spacing w:before="0" w:after="0" w:line="240" w:lineRule="auto"/>
              <w:jc w:val="center"/>
              <w:rPr>
                <w:sz w:val="14"/>
                <w:szCs w:val="14"/>
              </w:rPr>
            </w:pPr>
          </w:p>
        </w:tc>
        <w:tc>
          <w:tcPr>
            <w:tcW w:w="567" w:type="dxa"/>
            <w:noWrap/>
          </w:tcPr>
          <w:p w:rsidR="0075787F" w:rsidRPr="00723A2C" w:rsidRDefault="0075787F" w:rsidP="00097481">
            <w:pPr>
              <w:spacing w:before="0" w:after="0" w:line="240" w:lineRule="auto"/>
              <w:jc w:val="center"/>
              <w:rPr>
                <w:sz w:val="14"/>
                <w:szCs w:val="14"/>
              </w:rPr>
            </w:pPr>
          </w:p>
        </w:tc>
        <w:tc>
          <w:tcPr>
            <w:tcW w:w="743" w:type="dxa"/>
            <w:noWrap/>
          </w:tcPr>
          <w:p w:rsidR="0075787F" w:rsidRPr="00723A2C" w:rsidRDefault="0075787F" w:rsidP="00097481">
            <w:pPr>
              <w:spacing w:before="0" w:after="0" w:line="240" w:lineRule="auto"/>
              <w:jc w:val="center"/>
              <w:rPr>
                <w:sz w:val="14"/>
                <w:szCs w:val="14"/>
              </w:rPr>
            </w:pPr>
          </w:p>
        </w:tc>
        <w:tc>
          <w:tcPr>
            <w:tcW w:w="709" w:type="dxa"/>
            <w:noWrap/>
          </w:tcPr>
          <w:p w:rsidR="0075787F" w:rsidRPr="00723A2C" w:rsidRDefault="0075787F" w:rsidP="00097481">
            <w:pPr>
              <w:spacing w:before="0" w:after="0" w:line="240" w:lineRule="auto"/>
              <w:jc w:val="center"/>
              <w:rPr>
                <w:sz w:val="14"/>
                <w:szCs w:val="14"/>
              </w:rPr>
            </w:pPr>
          </w:p>
        </w:tc>
        <w:tc>
          <w:tcPr>
            <w:tcW w:w="359" w:type="dxa"/>
            <w:noWrap/>
          </w:tcPr>
          <w:p w:rsidR="0075787F" w:rsidRPr="00723A2C" w:rsidRDefault="0075787F" w:rsidP="00097481">
            <w:pPr>
              <w:spacing w:before="0" w:after="0" w:line="240" w:lineRule="auto"/>
              <w:jc w:val="center"/>
              <w:rPr>
                <w:sz w:val="14"/>
                <w:szCs w:val="14"/>
              </w:rPr>
            </w:pPr>
          </w:p>
        </w:tc>
        <w:tc>
          <w:tcPr>
            <w:tcW w:w="748" w:type="dxa"/>
          </w:tcPr>
          <w:p w:rsidR="0075787F" w:rsidRPr="00723A2C" w:rsidRDefault="0075787F" w:rsidP="00097481">
            <w:pPr>
              <w:spacing w:before="0" w:after="0" w:line="240" w:lineRule="auto"/>
              <w:jc w:val="center"/>
              <w:rPr>
                <w:sz w:val="14"/>
                <w:szCs w:val="14"/>
              </w:rPr>
            </w:pPr>
            <w:r w:rsidRPr="00723A2C">
              <w:rPr>
                <w:rFonts w:cs="Arial"/>
                <w:sz w:val="14"/>
                <w:szCs w:val="14"/>
              </w:rPr>
              <w:t>2.300</w:t>
            </w:r>
          </w:p>
        </w:tc>
      </w:tr>
      <w:tr w:rsidR="0075787F" w:rsidRPr="00723A2C" w:rsidTr="006416FD">
        <w:trPr>
          <w:trHeight w:val="270"/>
        </w:trPr>
        <w:tc>
          <w:tcPr>
            <w:tcW w:w="1418" w:type="dxa"/>
            <w:vMerge/>
          </w:tcPr>
          <w:p w:rsidR="0075787F" w:rsidRPr="00723A2C" w:rsidRDefault="0075787F" w:rsidP="00097481">
            <w:pPr>
              <w:spacing w:before="0" w:after="0" w:line="240" w:lineRule="auto"/>
              <w:rPr>
                <w:sz w:val="14"/>
                <w:szCs w:val="14"/>
              </w:rPr>
            </w:pPr>
          </w:p>
        </w:tc>
        <w:tc>
          <w:tcPr>
            <w:tcW w:w="1030" w:type="dxa"/>
          </w:tcPr>
          <w:p w:rsidR="0075787F" w:rsidRPr="00723A2C" w:rsidRDefault="0075787F" w:rsidP="00097481">
            <w:pPr>
              <w:spacing w:before="0" w:after="0" w:line="240" w:lineRule="auto"/>
              <w:rPr>
                <w:sz w:val="14"/>
                <w:szCs w:val="14"/>
              </w:rPr>
            </w:pPr>
            <w:r w:rsidRPr="00723A2C">
              <w:rPr>
                <w:sz w:val="14"/>
                <w:szCs w:val="14"/>
              </w:rPr>
              <w:t>Αφετηρία</w:t>
            </w:r>
          </w:p>
        </w:tc>
        <w:tc>
          <w:tcPr>
            <w:tcW w:w="720" w:type="dxa"/>
            <w:noWrap/>
          </w:tcPr>
          <w:p w:rsidR="0075787F" w:rsidRPr="00723A2C" w:rsidRDefault="0075787F" w:rsidP="00097481">
            <w:pPr>
              <w:spacing w:before="0" w:after="0" w:line="240" w:lineRule="auto"/>
              <w:jc w:val="center"/>
              <w:rPr>
                <w:sz w:val="14"/>
                <w:szCs w:val="14"/>
              </w:rPr>
            </w:pPr>
            <w:r w:rsidRPr="00723A2C">
              <w:rPr>
                <w:sz w:val="14"/>
                <w:szCs w:val="14"/>
                <w:lang w:val="en-US"/>
              </w:rPr>
              <w:t>1.950</w:t>
            </w:r>
          </w:p>
        </w:tc>
        <w:tc>
          <w:tcPr>
            <w:tcW w:w="540" w:type="dxa"/>
            <w:noWrap/>
          </w:tcPr>
          <w:p w:rsidR="0075787F" w:rsidRPr="00723A2C" w:rsidRDefault="0075787F" w:rsidP="00097481">
            <w:pPr>
              <w:spacing w:before="0" w:after="0" w:line="240" w:lineRule="auto"/>
              <w:jc w:val="center"/>
              <w:rPr>
                <w:sz w:val="14"/>
                <w:szCs w:val="14"/>
              </w:rPr>
            </w:pPr>
          </w:p>
        </w:tc>
        <w:tc>
          <w:tcPr>
            <w:tcW w:w="720" w:type="dxa"/>
            <w:noWrap/>
          </w:tcPr>
          <w:p w:rsidR="0075787F" w:rsidRPr="00723A2C" w:rsidRDefault="0075787F" w:rsidP="00097481">
            <w:pPr>
              <w:spacing w:before="0" w:after="0" w:line="240" w:lineRule="auto"/>
              <w:jc w:val="center"/>
              <w:rPr>
                <w:sz w:val="14"/>
                <w:szCs w:val="14"/>
              </w:rPr>
            </w:pPr>
          </w:p>
        </w:tc>
        <w:tc>
          <w:tcPr>
            <w:tcW w:w="720" w:type="dxa"/>
            <w:noWrap/>
          </w:tcPr>
          <w:p w:rsidR="0075787F" w:rsidRPr="00723A2C" w:rsidRDefault="0075787F" w:rsidP="00097481">
            <w:pPr>
              <w:spacing w:line="240" w:lineRule="auto"/>
              <w:jc w:val="center"/>
              <w:rPr>
                <w:sz w:val="14"/>
                <w:szCs w:val="14"/>
              </w:rPr>
            </w:pPr>
          </w:p>
        </w:tc>
        <w:tc>
          <w:tcPr>
            <w:tcW w:w="630" w:type="dxa"/>
            <w:noWrap/>
          </w:tcPr>
          <w:p w:rsidR="0075787F" w:rsidRPr="00723A2C" w:rsidRDefault="0075787F" w:rsidP="00097481">
            <w:pPr>
              <w:spacing w:before="0" w:after="0" w:line="240" w:lineRule="auto"/>
              <w:jc w:val="center"/>
              <w:rPr>
                <w:sz w:val="14"/>
                <w:szCs w:val="14"/>
              </w:rPr>
            </w:pPr>
          </w:p>
        </w:tc>
        <w:tc>
          <w:tcPr>
            <w:tcW w:w="567" w:type="dxa"/>
            <w:noWrap/>
          </w:tcPr>
          <w:p w:rsidR="0075787F" w:rsidRPr="00723A2C" w:rsidRDefault="0075787F" w:rsidP="00097481">
            <w:pPr>
              <w:spacing w:before="0" w:after="0" w:line="240" w:lineRule="auto"/>
              <w:jc w:val="center"/>
              <w:rPr>
                <w:sz w:val="14"/>
                <w:szCs w:val="14"/>
              </w:rPr>
            </w:pPr>
          </w:p>
        </w:tc>
        <w:tc>
          <w:tcPr>
            <w:tcW w:w="743" w:type="dxa"/>
            <w:noWrap/>
          </w:tcPr>
          <w:p w:rsidR="0075787F" w:rsidRPr="00723A2C" w:rsidRDefault="0075787F" w:rsidP="00097481">
            <w:pPr>
              <w:spacing w:before="0" w:after="0" w:line="240" w:lineRule="auto"/>
              <w:jc w:val="center"/>
              <w:rPr>
                <w:sz w:val="14"/>
                <w:szCs w:val="14"/>
              </w:rPr>
            </w:pPr>
          </w:p>
        </w:tc>
        <w:tc>
          <w:tcPr>
            <w:tcW w:w="709" w:type="dxa"/>
            <w:noWrap/>
          </w:tcPr>
          <w:p w:rsidR="0075787F" w:rsidRPr="00723A2C" w:rsidRDefault="0075787F" w:rsidP="00097481">
            <w:pPr>
              <w:spacing w:before="0" w:after="0" w:line="240" w:lineRule="auto"/>
              <w:jc w:val="center"/>
              <w:rPr>
                <w:sz w:val="14"/>
                <w:szCs w:val="14"/>
              </w:rPr>
            </w:pPr>
          </w:p>
        </w:tc>
        <w:tc>
          <w:tcPr>
            <w:tcW w:w="359" w:type="dxa"/>
            <w:noWrap/>
          </w:tcPr>
          <w:p w:rsidR="0075787F" w:rsidRPr="00723A2C" w:rsidRDefault="0075787F" w:rsidP="00097481">
            <w:pPr>
              <w:spacing w:before="0" w:after="0" w:line="240" w:lineRule="auto"/>
              <w:jc w:val="center"/>
              <w:rPr>
                <w:sz w:val="14"/>
                <w:szCs w:val="14"/>
              </w:rPr>
            </w:pPr>
          </w:p>
        </w:tc>
        <w:tc>
          <w:tcPr>
            <w:tcW w:w="748" w:type="dxa"/>
          </w:tcPr>
          <w:p w:rsidR="0075787F" w:rsidRPr="00723A2C" w:rsidRDefault="0075787F" w:rsidP="00097481">
            <w:pPr>
              <w:spacing w:before="0" w:after="0" w:line="240" w:lineRule="auto"/>
              <w:jc w:val="center"/>
              <w:rPr>
                <w:sz w:val="14"/>
                <w:szCs w:val="14"/>
              </w:rPr>
            </w:pPr>
          </w:p>
        </w:tc>
      </w:tr>
      <w:tr w:rsidR="0075787F" w:rsidRPr="00723A2C" w:rsidTr="006416FD">
        <w:trPr>
          <w:trHeight w:val="450"/>
        </w:trPr>
        <w:tc>
          <w:tcPr>
            <w:tcW w:w="1418" w:type="dxa"/>
            <w:vMerge w:val="restart"/>
          </w:tcPr>
          <w:p w:rsidR="0075787F" w:rsidRPr="00723A2C" w:rsidRDefault="0075787F" w:rsidP="00097481">
            <w:pPr>
              <w:spacing w:before="0" w:after="0" w:line="240" w:lineRule="auto"/>
              <w:rPr>
                <w:sz w:val="14"/>
                <w:szCs w:val="14"/>
              </w:rPr>
            </w:pPr>
            <w:r w:rsidRPr="00723A2C">
              <w:rPr>
                <w:rFonts w:cs="Arial"/>
                <w:sz w:val="14"/>
                <w:szCs w:val="14"/>
              </w:rPr>
              <w:t xml:space="preserve">Μέσος ετήσιος αριθμός εκπαιδευτικών </w:t>
            </w:r>
            <w:r w:rsidRPr="00723A2C">
              <w:rPr>
                <w:rFonts w:cs="Arial"/>
                <w:sz w:val="14"/>
                <w:szCs w:val="14"/>
              </w:rPr>
              <w:lastRenderedPageBreak/>
              <w:t xml:space="preserve">α’βάθμιας και β’βάθμιας που επιμορφώνονται </w:t>
            </w:r>
            <w:r w:rsidRPr="00723A2C">
              <w:rPr>
                <w:rFonts w:cs="Arial"/>
                <w:sz w:val="14"/>
                <w:szCs w:val="14"/>
                <w:vertAlign w:val="superscript"/>
              </w:rPr>
              <w:t>(3)</w:t>
            </w:r>
          </w:p>
        </w:tc>
        <w:tc>
          <w:tcPr>
            <w:tcW w:w="1030" w:type="dxa"/>
          </w:tcPr>
          <w:p w:rsidR="0075787F" w:rsidRPr="00723A2C" w:rsidRDefault="0075787F" w:rsidP="00097481">
            <w:pPr>
              <w:spacing w:before="0" w:after="0" w:line="240" w:lineRule="auto"/>
              <w:rPr>
                <w:sz w:val="14"/>
                <w:szCs w:val="14"/>
              </w:rPr>
            </w:pPr>
            <w:r w:rsidRPr="00723A2C">
              <w:rPr>
                <w:sz w:val="14"/>
                <w:szCs w:val="14"/>
              </w:rPr>
              <w:lastRenderedPageBreak/>
              <w:t>Ολοκλήρωση</w:t>
            </w:r>
          </w:p>
        </w:tc>
        <w:tc>
          <w:tcPr>
            <w:tcW w:w="720" w:type="dxa"/>
            <w:noWrap/>
          </w:tcPr>
          <w:p w:rsidR="0075787F" w:rsidRPr="00723A2C" w:rsidRDefault="0075787F" w:rsidP="00097481">
            <w:pPr>
              <w:spacing w:before="0" w:after="0" w:line="240" w:lineRule="auto"/>
              <w:jc w:val="center"/>
              <w:rPr>
                <w:sz w:val="14"/>
                <w:szCs w:val="14"/>
              </w:rPr>
            </w:pPr>
            <w:r w:rsidRPr="00723A2C">
              <w:rPr>
                <w:sz w:val="14"/>
                <w:szCs w:val="14"/>
              </w:rPr>
              <w:t>0</w:t>
            </w:r>
          </w:p>
        </w:tc>
        <w:tc>
          <w:tcPr>
            <w:tcW w:w="540" w:type="dxa"/>
            <w:noWrap/>
          </w:tcPr>
          <w:p w:rsidR="0075787F" w:rsidRPr="00723A2C" w:rsidRDefault="0075787F" w:rsidP="00097481">
            <w:pPr>
              <w:spacing w:before="0" w:after="0" w:line="240" w:lineRule="auto"/>
              <w:jc w:val="center"/>
              <w:rPr>
                <w:sz w:val="14"/>
                <w:szCs w:val="14"/>
              </w:rPr>
            </w:pPr>
            <w:r w:rsidRPr="00723A2C">
              <w:rPr>
                <w:sz w:val="14"/>
                <w:szCs w:val="14"/>
                <w:lang w:val="en-US"/>
              </w:rPr>
              <w:t>0</w:t>
            </w:r>
          </w:p>
        </w:tc>
        <w:tc>
          <w:tcPr>
            <w:tcW w:w="720" w:type="dxa"/>
            <w:noWrap/>
          </w:tcPr>
          <w:p w:rsidR="0075787F" w:rsidRPr="00723A2C" w:rsidRDefault="0075787F" w:rsidP="00097481">
            <w:pPr>
              <w:spacing w:before="0" w:after="0" w:line="240" w:lineRule="auto"/>
              <w:jc w:val="center"/>
              <w:rPr>
                <w:sz w:val="14"/>
                <w:szCs w:val="14"/>
              </w:rPr>
            </w:pPr>
            <w:r w:rsidRPr="00723A2C">
              <w:rPr>
                <w:sz w:val="14"/>
                <w:szCs w:val="14"/>
              </w:rPr>
              <w:t>1.006</w:t>
            </w:r>
          </w:p>
        </w:tc>
        <w:tc>
          <w:tcPr>
            <w:tcW w:w="720" w:type="dxa"/>
            <w:noWrap/>
          </w:tcPr>
          <w:p w:rsidR="0075787F" w:rsidRPr="00723A2C" w:rsidRDefault="0075787F" w:rsidP="00097481">
            <w:pPr>
              <w:spacing w:line="240" w:lineRule="auto"/>
              <w:jc w:val="center"/>
              <w:rPr>
                <w:sz w:val="14"/>
                <w:szCs w:val="14"/>
              </w:rPr>
            </w:pPr>
            <w:r w:rsidRPr="00723A2C">
              <w:rPr>
                <w:sz w:val="14"/>
                <w:szCs w:val="14"/>
              </w:rPr>
              <w:t>2.475</w:t>
            </w:r>
          </w:p>
        </w:tc>
        <w:tc>
          <w:tcPr>
            <w:tcW w:w="630" w:type="dxa"/>
            <w:noWrap/>
          </w:tcPr>
          <w:p w:rsidR="0075787F" w:rsidRPr="00723A2C" w:rsidRDefault="0075787F" w:rsidP="00097481">
            <w:pPr>
              <w:spacing w:before="0" w:after="0" w:line="240" w:lineRule="auto"/>
              <w:jc w:val="center"/>
              <w:rPr>
                <w:sz w:val="14"/>
                <w:szCs w:val="14"/>
              </w:rPr>
            </w:pPr>
            <w:r>
              <w:rPr>
                <w:sz w:val="14"/>
                <w:szCs w:val="14"/>
              </w:rPr>
              <w:t>2.560</w:t>
            </w:r>
          </w:p>
        </w:tc>
        <w:tc>
          <w:tcPr>
            <w:tcW w:w="567" w:type="dxa"/>
            <w:noWrap/>
          </w:tcPr>
          <w:p w:rsidR="0075787F" w:rsidRPr="00723A2C" w:rsidRDefault="0075787F" w:rsidP="00097481">
            <w:pPr>
              <w:spacing w:before="0" w:after="0" w:line="240" w:lineRule="auto"/>
              <w:jc w:val="center"/>
              <w:rPr>
                <w:sz w:val="14"/>
                <w:szCs w:val="14"/>
              </w:rPr>
            </w:pPr>
            <w:r>
              <w:rPr>
                <w:sz w:val="14"/>
                <w:szCs w:val="14"/>
              </w:rPr>
              <w:t>2.560</w:t>
            </w:r>
          </w:p>
        </w:tc>
        <w:tc>
          <w:tcPr>
            <w:tcW w:w="743" w:type="dxa"/>
            <w:noWrap/>
          </w:tcPr>
          <w:p w:rsidR="0075787F" w:rsidRPr="0011759E" w:rsidRDefault="0075787F" w:rsidP="00097481">
            <w:pPr>
              <w:spacing w:before="0" w:after="0" w:line="240" w:lineRule="auto"/>
              <w:jc w:val="center"/>
              <w:rPr>
                <w:sz w:val="14"/>
                <w:szCs w:val="14"/>
                <w:lang w:val="en-US"/>
              </w:rPr>
            </w:pPr>
            <w:r>
              <w:rPr>
                <w:sz w:val="14"/>
                <w:szCs w:val="14"/>
                <w:lang w:val="en-US"/>
              </w:rPr>
              <w:t>2.605</w:t>
            </w:r>
          </w:p>
        </w:tc>
        <w:tc>
          <w:tcPr>
            <w:tcW w:w="709" w:type="dxa"/>
            <w:noWrap/>
          </w:tcPr>
          <w:p w:rsidR="002A56A0" w:rsidRDefault="002A56A0" w:rsidP="00097481">
            <w:pPr>
              <w:spacing w:before="0" w:after="0" w:line="240" w:lineRule="auto"/>
              <w:jc w:val="center"/>
              <w:rPr>
                <w:sz w:val="14"/>
                <w:szCs w:val="14"/>
              </w:rPr>
            </w:pPr>
          </w:p>
          <w:p w:rsidR="0075787F" w:rsidRPr="00723A2C" w:rsidRDefault="002A56A0" w:rsidP="00097481">
            <w:pPr>
              <w:spacing w:before="0" w:after="0" w:line="240" w:lineRule="auto"/>
              <w:jc w:val="center"/>
              <w:rPr>
                <w:sz w:val="14"/>
                <w:szCs w:val="14"/>
              </w:rPr>
            </w:pPr>
            <w:r>
              <w:rPr>
                <w:sz w:val="14"/>
                <w:szCs w:val="14"/>
              </w:rPr>
              <w:t>2.867</w:t>
            </w:r>
          </w:p>
        </w:tc>
        <w:tc>
          <w:tcPr>
            <w:tcW w:w="359" w:type="dxa"/>
            <w:noWrap/>
          </w:tcPr>
          <w:p w:rsidR="0075787F" w:rsidRPr="00723A2C" w:rsidRDefault="0075787F" w:rsidP="00097481">
            <w:pPr>
              <w:spacing w:before="0" w:after="0" w:line="240" w:lineRule="auto"/>
              <w:jc w:val="center"/>
              <w:rPr>
                <w:sz w:val="14"/>
                <w:szCs w:val="14"/>
              </w:rPr>
            </w:pPr>
          </w:p>
        </w:tc>
        <w:tc>
          <w:tcPr>
            <w:tcW w:w="748" w:type="dxa"/>
          </w:tcPr>
          <w:p w:rsidR="0075787F" w:rsidRPr="00723A2C" w:rsidRDefault="0075787F" w:rsidP="00097481">
            <w:pPr>
              <w:spacing w:before="0" w:after="0" w:line="240" w:lineRule="auto"/>
              <w:jc w:val="center"/>
              <w:rPr>
                <w:sz w:val="14"/>
                <w:szCs w:val="14"/>
              </w:rPr>
            </w:pPr>
          </w:p>
        </w:tc>
      </w:tr>
      <w:tr w:rsidR="0075787F" w:rsidRPr="00723A2C" w:rsidTr="006416FD">
        <w:trPr>
          <w:trHeight w:val="270"/>
        </w:trPr>
        <w:tc>
          <w:tcPr>
            <w:tcW w:w="1418" w:type="dxa"/>
            <w:vMerge/>
          </w:tcPr>
          <w:p w:rsidR="0075787F" w:rsidRPr="00723A2C" w:rsidRDefault="0075787F" w:rsidP="00097481">
            <w:pPr>
              <w:spacing w:before="0" w:after="0" w:line="240" w:lineRule="auto"/>
              <w:rPr>
                <w:sz w:val="14"/>
                <w:szCs w:val="14"/>
              </w:rPr>
            </w:pPr>
          </w:p>
        </w:tc>
        <w:tc>
          <w:tcPr>
            <w:tcW w:w="1030" w:type="dxa"/>
          </w:tcPr>
          <w:p w:rsidR="0075787F" w:rsidRPr="00723A2C" w:rsidRDefault="0075787F" w:rsidP="00097481">
            <w:pPr>
              <w:spacing w:before="0" w:after="0" w:line="240" w:lineRule="auto"/>
              <w:rPr>
                <w:sz w:val="14"/>
                <w:szCs w:val="14"/>
              </w:rPr>
            </w:pPr>
            <w:r w:rsidRPr="00723A2C">
              <w:rPr>
                <w:sz w:val="14"/>
                <w:szCs w:val="14"/>
              </w:rPr>
              <w:t>Στόχος</w:t>
            </w:r>
          </w:p>
        </w:tc>
        <w:tc>
          <w:tcPr>
            <w:tcW w:w="720" w:type="dxa"/>
            <w:noWrap/>
          </w:tcPr>
          <w:p w:rsidR="0075787F" w:rsidRPr="00723A2C" w:rsidRDefault="0075787F" w:rsidP="00097481">
            <w:pPr>
              <w:spacing w:before="0" w:after="0" w:line="240" w:lineRule="auto"/>
              <w:jc w:val="center"/>
              <w:rPr>
                <w:sz w:val="14"/>
                <w:szCs w:val="14"/>
              </w:rPr>
            </w:pPr>
          </w:p>
        </w:tc>
        <w:tc>
          <w:tcPr>
            <w:tcW w:w="540" w:type="dxa"/>
            <w:noWrap/>
          </w:tcPr>
          <w:p w:rsidR="0075787F" w:rsidRPr="00723A2C" w:rsidRDefault="0075787F" w:rsidP="00097481">
            <w:pPr>
              <w:spacing w:before="0" w:after="0" w:line="240" w:lineRule="auto"/>
              <w:jc w:val="center"/>
              <w:rPr>
                <w:sz w:val="14"/>
                <w:szCs w:val="14"/>
              </w:rPr>
            </w:pPr>
          </w:p>
        </w:tc>
        <w:tc>
          <w:tcPr>
            <w:tcW w:w="720" w:type="dxa"/>
            <w:noWrap/>
          </w:tcPr>
          <w:p w:rsidR="0075787F" w:rsidRPr="00723A2C" w:rsidRDefault="0075787F" w:rsidP="00097481">
            <w:pPr>
              <w:spacing w:before="0" w:after="0" w:line="240" w:lineRule="auto"/>
              <w:jc w:val="center"/>
              <w:rPr>
                <w:sz w:val="14"/>
                <w:szCs w:val="14"/>
              </w:rPr>
            </w:pPr>
          </w:p>
        </w:tc>
        <w:tc>
          <w:tcPr>
            <w:tcW w:w="720" w:type="dxa"/>
            <w:noWrap/>
          </w:tcPr>
          <w:p w:rsidR="0075787F" w:rsidRPr="00723A2C" w:rsidRDefault="0075787F" w:rsidP="00097481">
            <w:pPr>
              <w:spacing w:line="240" w:lineRule="auto"/>
              <w:jc w:val="center"/>
              <w:rPr>
                <w:sz w:val="14"/>
                <w:szCs w:val="14"/>
              </w:rPr>
            </w:pPr>
          </w:p>
        </w:tc>
        <w:tc>
          <w:tcPr>
            <w:tcW w:w="630" w:type="dxa"/>
            <w:noWrap/>
          </w:tcPr>
          <w:p w:rsidR="0075787F" w:rsidRPr="00723A2C" w:rsidRDefault="0075787F" w:rsidP="00097481">
            <w:pPr>
              <w:spacing w:before="0" w:after="0" w:line="240" w:lineRule="auto"/>
              <w:jc w:val="center"/>
              <w:rPr>
                <w:sz w:val="14"/>
                <w:szCs w:val="14"/>
              </w:rPr>
            </w:pPr>
          </w:p>
        </w:tc>
        <w:tc>
          <w:tcPr>
            <w:tcW w:w="567" w:type="dxa"/>
            <w:noWrap/>
          </w:tcPr>
          <w:p w:rsidR="0075787F" w:rsidRPr="00723A2C" w:rsidRDefault="0075787F" w:rsidP="00097481">
            <w:pPr>
              <w:spacing w:before="0" w:after="0" w:line="240" w:lineRule="auto"/>
              <w:jc w:val="center"/>
              <w:rPr>
                <w:sz w:val="14"/>
                <w:szCs w:val="14"/>
              </w:rPr>
            </w:pPr>
          </w:p>
        </w:tc>
        <w:tc>
          <w:tcPr>
            <w:tcW w:w="743" w:type="dxa"/>
            <w:noWrap/>
          </w:tcPr>
          <w:p w:rsidR="0075787F" w:rsidRPr="00723A2C" w:rsidRDefault="0075787F" w:rsidP="00097481">
            <w:pPr>
              <w:spacing w:before="0" w:after="0" w:line="240" w:lineRule="auto"/>
              <w:jc w:val="center"/>
              <w:rPr>
                <w:sz w:val="14"/>
                <w:szCs w:val="14"/>
              </w:rPr>
            </w:pPr>
          </w:p>
        </w:tc>
        <w:tc>
          <w:tcPr>
            <w:tcW w:w="709" w:type="dxa"/>
            <w:noWrap/>
          </w:tcPr>
          <w:p w:rsidR="0075787F" w:rsidRPr="00723A2C" w:rsidRDefault="0075787F" w:rsidP="00097481">
            <w:pPr>
              <w:spacing w:before="0" w:after="0" w:line="240" w:lineRule="auto"/>
              <w:jc w:val="center"/>
              <w:rPr>
                <w:sz w:val="14"/>
                <w:szCs w:val="14"/>
              </w:rPr>
            </w:pPr>
          </w:p>
        </w:tc>
        <w:tc>
          <w:tcPr>
            <w:tcW w:w="359" w:type="dxa"/>
            <w:noWrap/>
          </w:tcPr>
          <w:p w:rsidR="0075787F" w:rsidRPr="00723A2C" w:rsidRDefault="0075787F" w:rsidP="00097481">
            <w:pPr>
              <w:spacing w:before="0" w:after="0" w:line="240" w:lineRule="auto"/>
              <w:jc w:val="center"/>
              <w:rPr>
                <w:sz w:val="14"/>
                <w:szCs w:val="14"/>
              </w:rPr>
            </w:pPr>
          </w:p>
        </w:tc>
        <w:tc>
          <w:tcPr>
            <w:tcW w:w="748" w:type="dxa"/>
          </w:tcPr>
          <w:p w:rsidR="0075787F" w:rsidRPr="00723A2C" w:rsidRDefault="0075787F" w:rsidP="00097481">
            <w:pPr>
              <w:spacing w:before="0" w:after="0" w:line="240" w:lineRule="auto"/>
              <w:jc w:val="center"/>
              <w:rPr>
                <w:sz w:val="14"/>
                <w:szCs w:val="14"/>
              </w:rPr>
            </w:pPr>
          </w:p>
        </w:tc>
      </w:tr>
      <w:tr w:rsidR="0075787F" w:rsidRPr="00723A2C" w:rsidTr="006416FD">
        <w:trPr>
          <w:trHeight w:val="270"/>
        </w:trPr>
        <w:tc>
          <w:tcPr>
            <w:tcW w:w="1418" w:type="dxa"/>
            <w:vMerge/>
          </w:tcPr>
          <w:p w:rsidR="0075787F" w:rsidRPr="00723A2C" w:rsidRDefault="0075787F" w:rsidP="00097481">
            <w:pPr>
              <w:spacing w:before="0" w:after="0" w:line="240" w:lineRule="auto"/>
              <w:rPr>
                <w:sz w:val="14"/>
                <w:szCs w:val="14"/>
              </w:rPr>
            </w:pPr>
          </w:p>
        </w:tc>
        <w:tc>
          <w:tcPr>
            <w:tcW w:w="1030" w:type="dxa"/>
          </w:tcPr>
          <w:p w:rsidR="0075787F" w:rsidRPr="00723A2C" w:rsidRDefault="0075787F" w:rsidP="00097481">
            <w:pPr>
              <w:spacing w:before="0" w:after="0" w:line="240" w:lineRule="auto"/>
              <w:rPr>
                <w:sz w:val="14"/>
                <w:szCs w:val="14"/>
              </w:rPr>
            </w:pPr>
            <w:r w:rsidRPr="00723A2C">
              <w:rPr>
                <w:sz w:val="14"/>
                <w:szCs w:val="14"/>
              </w:rPr>
              <w:t>Αφετηρία</w:t>
            </w:r>
          </w:p>
        </w:tc>
        <w:tc>
          <w:tcPr>
            <w:tcW w:w="720" w:type="dxa"/>
            <w:noWrap/>
          </w:tcPr>
          <w:p w:rsidR="0075787F" w:rsidRPr="00723A2C" w:rsidRDefault="0075787F" w:rsidP="00097481">
            <w:pPr>
              <w:spacing w:before="0" w:after="0" w:line="240" w:lineRule="auto"/>
              <w:jc w:val="center"/>
              <w:rPr>
                <w:sz w:val="14"/>
                <w:szCs w:val="14"/>
              </w:rPr>
            </w:pPr>
          </w:p>
        </w:tc>
        <w:tc>
          <w:tcPr>
            <w:tcW w:w="540" w:type="dxa"/>
            <w:noWrap/>
          </w:tcPr>
          <w:p w:rsidR="0075787F" w:rsidRPr="00723A2C" w:rsidRDefault="0075787F" w:rsidP="00097481">
            <w:pPr>
              <w:spacing w:before="0" w:after="0" w:line="240" w:lineRule="auto"/>
              <w:jc w:val="center"/>
              <w:rPr>
                <w:sz w:val="14"/>
                <w:szCs w:val="14"/>
              </w:rPr>
            </w:pPr>
          </w:p>
        </w:tc>
        <w:tc>
          <w:tcPr>
            <w:tcW w:w="720" w:type="dxa"/>
            <w:noWrap/>
          </w:tcPr>
          <w:p w:rsidR="0075787F" w:rsidRPr="00723A2C" w:rsidRDefault="0075787F" w:rsidP="00097481">
            <w:pPr>
              <w:spacing w:before="0" w:after="0" w:line="240" w:lineRule="auto"/>
              <w:jc w:val="center"/>
              <w:rPr>
                <w:sz w:val="14"/>
                <w:szCs w:val="14"/>
              </w:rPr>
            </w:pPr>
          </w:p>
        </w:tc>
        <w:tc>
          <w:tcPr>
            <w:tcW w:w="720" w:type="dxa"/>
            <w:noWrap/>
          </w:tcPr>
          <w:p w:rsidR="0075787F" w:rsidRPr="00723A2C" w:rsidRDefault="0075787F" w:rsidP="00097481">
            <w:pPr>
              <w:spacing w:line="240" w:lineRule="auto"/>
              <w:jc w:val="center"/>
              <w:rPr>
                <w:sz w:val="14"/>
                <w:szCs w:val="14"/>
              </w:rPr>
            </w:pPr>
          </w:p>
        </w:tc>
        <w:tc>
          <w:tcPr>
            <w:tcW w:w="630" w:type="dxa"/>
            <w:noWrap/>
          </w:tcPr>
          <w:p w:rsidR="0075787F" w:rsidRPr="00723A2C" w:rsidRDefault="0075787F" w:rsidP="00097481">
            <w:pPr>
              <w:spacing w:before="0" w:after="0" w:line="240" w:lineRule="auto"/>
              <w:jc w:val="center"/>
              <w:rPr>
                <w:sz w:val="14"/>
                <w:szCs w:val="14"/>
              </w:rPr>
            </w:pPr>
          </w:p>
        </w:tc>
        <w:tc>
          <w:tcPr>
            <w:tcW w:w="567" w:type="dxa"/>
            <w:noWrap/>
          </w:tcPr>
          <w:p w:rsidR="0075787F" w:rsidRPr="00723A2C" w:rsidRDefault="0075787F" w:rsidP="00097481">
            <w:pPr>
              <w:spacing w:before="0" w:after="0" w:line="240" w:lineRule="auto"/>
              <w:jc w:val="center"/>
              <w:rPr>
                <w:sz w:val="14"/>
                <w:szCs w:val="14"/>
              </w:rPr>
            </w:pPr>
          </w:p>
        </w:tc>
        <w:tc>
          <w:tcPr>
            <w:tcW w:w="743" w:type="dxa"/>
            <w:noWrap/>
          </w:tcPr>
          <w:p w:rsidR="0075787F" w:rsidRPr="00723A2C" w:rsidRDefault="0075787F" w:rsidP="00097481">
            <w:pPr>
              <w:spacing w:before="0" w:after="0" w:line="240" w:lineRule="auto"/>
              <w:jc w:val="center"/>
              <w:rPr>
                <w:sz w:val="14"/>
                <w:szCs w:val="14"/>
              </w:rPr>
            </w:pPr>
          </w:p>
        </w:tc>
        <w:tc>
          <w:tcPr>
            <w:tcW w:w="709" w:type="dxa"/>
            <w:noWrap/>
          </w:tcPr>
          <w:p w:rsidR="0075787F" w:rsidRPr="00723A2C" w:rsidRDefault="0075787F" w:rsidP="00097481">
            <w:pPr>
              <w:spacing w:before="0" w:after="0" w:line="240" w:lineRule="auto"/>
              <w:jc w:val="center"/>
              <w:rPr>
                <w:sz w:val="14"/>
                <w:szCs w:val="14"/>
              </w:rPr>
            </w:pPr>
          </w:p>
        </w:tc>
        <w:tc>
          <w:tcPr>
            <w:tcW w:w="359" w:type="dxa"/>
            <w:noWrap/>
          </w:tcPr>
          <w:p w:rsidR="0075787F" w:rsidRPr="00723A2C" w:rsidRDefault="0075787F" w:rsidP="00097481">
            <w:pPr>
              <w:spacing w:before="0" w:after="0" w:line="240" w:lineRule="auto"/>
              <w:jc w:val="center"/>
              <w:rPr>
                <w:sz w:val="14"/>
                <w:szCs w:val="14"/>
              </w:rPr>
            </w:pPr>
          </w:p>
        </w:tc>
        <w:tc>
          <w:tcPr>
            <w:tcW w:w="748" w:type="dxa"/>
          </w:tcPr>
          <w:p w:rsidR="0075787F" w:rsidRPr="00723A2C" w:rsidRDefault="0075787F" w:rsidP="00097481">
            <w:pPr>
              <w:spacing w:before="0" w:after="0" w:line="240" w:lineRule="auto"/>
              <w:jc w:val="center"/>
              <w:rPr>
                <w:sz w:val="14"/>
                <w:szCs w:val="14"/>
              </w:rPr>
            </w:pPr>
          </w:p>
        </w:tc>
      </w:tr>
      <w:tr w:rsidR="0075787F" w:rsidRPr="00723A2C" w:rsidTr="006416FD">
        <w:trPr>
          <w:trHeight w:val="450"/>
        </w:trPr>
        <w:tc>
          <w:tcPr>
            <w:tcW w:w="1418" w:type="dxa"/>
            <w:vMerge w:val="restart"/>
          </w:tcPr>
          <w:p w:rsidR="0075787F" w:rsidRPr="00723A2C" w:rsidRDefault="0075787F" w:rsidP="00097481">
            <w:pPr>
              <w:spacing w:before="0" w:after="0" w:line="240" w:lineRule="auto"/>
              <w:rPr>
                <w:sz w:val="14"/>
                <w:szCs w:val="14"/>
              </w:rPr>
            </w:pPr>
            <w:r w:rsidRPr="00723A2C">
              <w:rPr>
                <w:rFonts w:cs="Arial"/>
                <w:sz w:val="14"/>
                <w:szCs w:val="14"/>
              </w:rPr>
              <w:t xml:space="preserve">Αριθμός εκπαιδευτικού προσωπικού εκπαιδευμένου σε ΤΠΕ </w:t>
            </w:r>
          </w:p>
        </w:tc>
        <w:tc>
          <w:tcPr>
            <w:tcW w:w="1030" w:type="dxa"/>
          </w:tcPr>
          <w:p w:rsidR="0075787F" w:rsidRPr="00723A2C" w:rsidRDefault="0075787F" w:rsidP="00097481">
            <w:pPr>
              <w:spacing w:before="0" w:after="0" w:line="240" w:lineRule="auto"/>
              <w:rPr>
                <w:sz w:val="14"/>
                <w:szCs w:val="14"/>
              </w:rPr>
            </w:pPr>
            <w:r w:rsidRPr="00723A2C">
              <w:rPr>
                <w:sz w:val="14"/>
                <w:szCs w:val="14"/>
              </w:rPr>
              <w:t>Ολοκλήρωση</w:t>
            </w:r>
          </w:p>
        </w:tc>
        <w:tc>
          <w:tcPr>
            <w:tcW w:w="720" w:type="dxa"/>
            <w:noWrap/>
          </w:tcPr>
          <w:p w:rsidR="0075787F" w:rsidRPr="00723A2C" w:rsidRDefault="0075787F" w:rsidP="00097481">
            <w:pPr>
              <w:spacing w:before="0" w:after="0" w:line="240" w:lineRule="auto"/>
              <w:jc w:val="center"/>
              <w:rPr>
                <w:sz w:val="14"/>
                <w:szCs w:val="14"/>
              </w:rPr>
            </w:pPr>
            <w:r w:rsidRPr="00723A2C">
              <w:rPr>
                <w:sz w:val="14"/>
                <w:szCs w:val="14"/>
              </w:rPr>
              <w:t>0</w:t>
            </w:r>
          </w:p>
        </w:tc>
        <w:tc>
          <w:tcPr>
            <w:tcW w:w="540" w:type="dxa"/>
            <w:noWrap/>
          </w:tcPr>
          <w:p w:rsidR="0075787F" w:rsidRPr="00723A2C" w:rsidRDefault="0075787F" w:rsidP="00097481">
            <w:pPr>
              <w:spacing w:before="0" w:after="0" w:line="240" w:lineRule="auto"/>
              <w:jc w:val="center"/>
              <w:rPr>
                <w:sz w:val="14"/>
                <w:szCs w:val="14"/>
              </w:rPr>
            </w:pPr>
            <w:r w:rsidRPr="00723A2C">
              <w:rPr>
                <w:sz w:val="14"/>
                <w:szCs w:val="14"/>
                <w:lang w:val="en-US"/>
              </w:rPr>
              <w:t>0</w:t>
            </w:r>
          </w:p>
        </w:tc>
        <w:tc>
          <w:tcPr>
            <w:tcW w:w="720" w:type="dxa"/>
            <w:noWrap/>
          </w:tcPr>
          <w:p w:rsidR="0075787F" w:rsidRPr="00723A2C" w:rsidRDefault="0075787F" w:rsidP="00097481">
            <w:pPr>
              <w:spacing w:before="0" w:after="0" w:line="240" w:lineRule="auto"/>
              <w:jc w:val="center"/>
              <w:rPr>
                <w:sz w:val="14"/>
                <w:szCs w:val="14"/>
              </w:rPr>
            </w:pPr>
            <w:r w:rsidRPr="00723A2C">
              <w:rPr>
                <w:sz w:val="14"/>
                <w:szCs w:val="14"/>
              </w:rPr>
              <w:t>0</w:t>
            </w:r>
          </w:p>
        </w:tc>
        <w:tc>
          <w:tcPr>
            <w:tcW w:w="720" w:type="dxa"/>
            <w:noWrap/>
          </w:tcPr>
          <w:p w:rsidR="0075787F" w:rsidRPr="00723A2C" w:rsidRDefault="0075787F" w:rsidP="00097481">
            <w:pPr>
              <w:spacing w:line="240" w:lineRule="auto"/>
              <w:jc w:val="center"/>
              <w:rPr>
                <w:sz w:val="14"/>
                <w:szCs w:val="14"/>
              </w:rPr>
            </w:pPr>
            <w:r w:rsidRPr="00723A2C">
              <w:rPr>
                <w:sz w:val="14"/>
                <w:szCs w:val="14"/>
              </w:rPr>
              <w:t>233</w:t>
            </w:r>
          </w:p>
        </w:tc>
        <w:tc>
          <w:tcPr>
            <w:tcW w:w="630" w:type="dxa"/>
            <w:noWrap/>
          </w:tcPr>
          <w:p w:rsidR="0075787F" w:rsidRPr="00723A2C" w:rsidRDefault="0075787F" w:rsidP="00097481">
            <w:pPr>
              <w:spacing w:before="0" w:after="0" w:line="240" w:lineRule="auto"/>
              <w:jc w:val="center"/>
              <w:rPr>
                <w:sz w:val="14"/>
                <w:szCs w:val="14"/>
              </w:rPr>
            </w:pPr>
            <w:r>
              <w:rPr>
                <w:sz w:val="14"/>
                <w:szCs w:val="14"/>
              </w:rPr>
              <w:t>465</w:t>
            </w:r>
          </w:p>
        </w:tc>
        <w:tc>
          <w:tcPr>
            <w:tcW w:w="567" w:type="dxa"/>
            <w:noWrap/>
          </w:tcPr>
          <w:p w:rsidR="0075787F" w:rsidRPr="00723A2C" w:rsidRDefault="0075787F" w:rsidP="00097481">
            <w:pPr>
              <w:spacing w:before="0" w:after="0" w:line="240" w:lineRule="auto"/>
              <w:jc w:val="center"/>
              <w:rPr>
                <w:sz w:val="14"/>
                <w:szCs w:val="14"/>
              </w:rPr>
            </w:pPr>
            <w:r>
              <w:rPr>
                <w:sz w:val="14"/>
                <w:szCs w:val="14"/>
              </w:rPr>
              <w:t>695</w:t>
            </w:r>
          </w:p>
        </w:tc>
        <w:tc>
          <w:tcPr>
            <w:tcW w:w="743" w:type="dxa"/>
            <w:noWrap/>
          </w:tcPr>
          <w:p w:rsidR="0075787F" w:rsidRPr="003A3D6D" w:rsidRDefault="0075787F" w:rsidP="00097481">
            <w:pPr>
              <w:spacing w:before="0" w:after="0" w:line="240" w:lineRule="auto"/>
              <w:jc w:val="center"/>
              <w:rPr>
                <w:sz w:val="14"/>
                <w:szCs w:val="14"/>
              </w:rPr>
            </w:pPr>
            <w:r w:rsidRPr="003A3D6D">
              <w:rPr>
                <w:sz w:val="14"/>
                <w:szCs w:val="14"/>
              </w:rPr>
              <w:t>2.121</w:t>
            </w:r>
          </w:p>
        </w:tc>
        <w:tc>
          <w:tcPr>
            <w:tcW w:w="709" w:type="dxa"/>
            <w:noWrap/>
          </w:tcPr>
          <w:p w:rsidR="0075787F" w:rsidRPr="00714C17" w:rsidRDefault="0075787F" w:rsidP="00097481">
            <w:pPr>
              <w:spacing w:before="0" w:after="0" w:line="240" w:lineRule="auto"/>
              <w:jc w:val="center"/>
              <w:rPr>
                <w:sz w:val="14"/>
                <w:szCs w:val="14"/>
                <w:lang w:val="en-US"/>
              </w:rPr>
            </w:pPr>
            <w:r>
              <w:rPr>
                <w:sz w:val="14"/>
                <w:szCs w:val="14"/>
                <w:lang w:val="en-US"/>
              </w:rPr>
              <w:t>1.631</w:t>
            </w:r>
            <w:r>
              <w:rPr>
                <w:rStyle w:val="af1"/>
                <w:szCs w:val="14"/>
                <w:lang w:val="en-US"/>
              </w:rPr>
              <w:footnoteReference w:id="15"/>
            </w:r>
          </w:p>
        </w:tc>
        <w:tc>
          <w:tcPr>
            <w:tcW w:w="359" w:type="dxa"/>
            <w:noWrap/>
          </w:tcPr>
          <w:p w:rsidR="0075787F" w:rsidRPr="00723A2C" w:rsidRDefault="0075787F" w:rsidP="00097481">
            <w:pPr>
              <w:spacing w:before="0" w:after="0" w:line="240" w:lineRule="auto"/>
              <w:jc w:val="center"/>
              <w:rPr>
                <w:sz w:val="14"/>
                <w:szCs w:val="14"/>
              </w:rPr>
            </w:pPr>
          </w:p>
        </w:tc>
        <w:tc>
          <w:tcPr>
            <w:tcW w:w="748" w:type="dxa"/>
          </w:tcPr>
          <w:p w:rsidR="0075787F" w:rsidRPr="00723A2C" w:rsidRDefault="0075787F" w:rsidP="00097481">
            <w:pPr>
              <w:spacing w:before="0" w:after="0" w:line="240" w:lineRule="auto"/>
              <w:jc w:val="center"/>
              <w:rPr>
                <w:sz w:val="14"/>
                <w:szCs w:val="14"/>
              </w:rPr>
            </w:pPr>
          </w:p>
        </w:tc>
      </w:tr>
      <w:tr w:rsidR="0075787F" w:rsidRPr="00723A2C" w:rsidTr="006416FD">
        <w:trPr>
          <w:trHeight w:val="270"/>
        </w:trPr>
        <w:tc>
          <w:tcPr>
            <w:tcW w:w="1418" w:type="dxa"/>
            <w:vMerge/>
          </w:tcPr>
          <w:p w:rsidR="0075787F" w:rsidRPr="00723A2C" w:rsidRDefault="0075787F" w:rsidP="00097481">
            <w:pPr>
              <w:spacing w:before="0" w:after="0" w:line="240" w:lineRule="auto"/>
              <w:rPr>
                <w:sz w:val="14"/>
                <w:szCs w:val="14"/>
              </w:rPr>
            </w:pPr>
          </w:p>
        </w:tc>
        <w:tc>
          <w:tcPr>
            <w:tcW w:w="1030" w:type="dxa"/>
          </w:tcPr>
          <w:p w:rsidR="0075787F" w:rsidRPr="00723A2C" w:rsidRDefault="0075787F" w:rsidP="00097481">
            <w:pPr>
              <w:spacing w:before="0" w:after="0" w:line="240" w:lineRule="auto"/>
              <w:rPr>
                <w:sz w:val="14"/>
                <w:szCs w:val="14"/>
              </w:rPr>
            </w:pPr>
            <w:r w:rsidRPr="00723A2C">
              <w:rPr>
                <w:sz w:val="14"/>
                <w:szCs w:val="14"/>
              </w:rPr>
              <w:t>Στόχος</w:t>
            </w:r>
          </w:p>
        </w:tc>
        <w:tc>
          <w:tcPr>
            <w:tcW w:w="720" w:type="dxa"/>
            <w:noWrap/>
          </w:tcPr>
          <w:p w:rsidR="0075787F" w:rsidRPr="00723A2C" w:rsidRDefault="0075787F" w:rsidP="00097481">
            <w:pPr>
              <w:spacing w:before="0" w:after="0" w:line="240" w:lineRule="auto"/>
              <w:jc w:val="center"/>
              <w:rPr>
                <w:sz w:val="14"/>
                <w:szCs w:val="14"/>
              </w:rPr>
            </w:pPr>
          </w:p>
        </w:tc>
        <w:tc>
          <w:tcPr>
            <w:tcW w:w="540" w:type="dxa"/>
            <w:noWrap/>
          </w:tcPr>
          <w:p w:rsidR="0075787F" w:rsidRPr="00723A2C" w:rsidRDefault="0075787F" w:rsidP="00097481">
            <w:pPr>
              <w:spacing w:before="0" w:after="0" w:line="240" w:lineRule="auto"/>
              <w:jc w:val="center"/>
              <w:rPr>
                <w:sz w:val="14"/>
                <w:szCs w:val="14"/>
              </w:rPr>
            </w:pPr>
          </w:p>
        </w:tc>
        <w:tc>
          <w:tcPr>
            <w:tcW w:w="720" w:type="dxa"/>
            <w:noWrap/>
          </w:tcPr>
          <w:p w:rsidR="0075787F" w:rsidRPr="00723A2C" w:rsidRDefault="0075787F" w:rsidP="00097481">
            <w:pPr>
              <w:spacing w:before="0" w:after="0" w:line="240" w:lineRule="auto"/>
              <w:jc w:val="center"/>
              <w:rPr>
                <w:sz w:val="14"/>
                <w:szCs w:val="14"/>
              </w:rPr>
            </w:pPr>
          </w:p>
        </w:tc>
        <w:tc>
          <w:tcPr>
            <w:tcW w:w="720" w:type="dxa"/>
            <w:noWrap/>
          </w:tcPr>
          <w:p w:rsidR="0075787F" w:rsidRPr="00723A2C" w:rsidRDefault="0075787F" w:rsidP="00097481">
            <w:pPr>
              <w:spacing w:line="240" w:lineRule="auto"/>
              <w:jc w:val="center"/>
              <w:rPr>
                <w:sz w:val="14"/>
                <w:szCs w:val="14"/>
              </w:rPr>
            </w:pPr>
          </w:p>
        </w:tc>
        <w:tc>
          <w:tcPr>
            <w:tcW w:w="630" w:type="dxa"/>
            <w:noWrap/>
          </w:tcPr>
          <w:p w:rsidR="0075787F" w:rsidRPr="00723A2C" w:rsidRDefault="0075787F" w:rsidP="00097481">
            <w:pPr>
              <w:spacing w:before="0" w:after="0" w:line="240" w:lineRule="auto"/>
              <w:jc w:val="center"/>
              <w:rPr>
                <w:sz w:val="14"/>
                <w:szCs w:val="14"/>
              </w:rPr>
            </w:pPr>
          </w:p>
        </w:tc>
        <w:tc>
          <w:tcPr>
            <w:tcW w:w="567" w:type="dxa"/>
            <w:noWrap/>
          </w:tcPr>
          <w:p w:rsidR="0075787F" w:rsidRPr="00723A2C" w:rsidRDefault="0075787F" w:rsidP="00097481">
            <w:pPr>
              <w:spacing w:before="0" w:after="0" w:line="240" w:lineRule="auto"/>
              <w:jc w:val="center"/>
              <w:rPr>
                <w:sz w:val="14"/>
                <w:szCs w:val="14"/>
              </w:rPr>
            </w:pPr>
          </w:p>
        </w:tc>
        <w:tc>
          <w:tcPr>
            <w:tcW w:w="743" w:type="dxa"/>
            <w:noWrap/>
          </w:tcPr>
          <w:p w:rsidR="0075787F" w:rsidRPr="00723A2C" w:rsidRDefault="0075787F" w:rsidP="00097481">
            <w:pPr>
              <w:spacing w:before="0" w:after="0" w:line="240" w:lineRule="auto"/>
              <w:jc w:val="center"/>
              <w:rPr>
                <w:sz w:val="14"/>
                <w:szCs w:val="14"/>
              </w:rPr>
            </w:pPr>
          </w:p>
        </w:tc>
        <w:tc>
          <w:tcPr>
            <w:tcW w:w="709" w:type="dxa"/>
            <w:noWrap/>
          </w:tcPr>
          <w:p w:rsidR="0075787F" w:rsidRPr="00723A2C" w:rsidRDefault="0075787F" w:rsidP="00097481">
            <w:pPr>
              <w:spacing w:before="0" w:after="0" w:line="240" w:lineRule="auto"/>
              <w:jc w:val="center"/>
              <w:rPr>
                <w:sz w:val="14"/>
                <w:szCs w:val="14"/>
              </w:rPr>
            </w:pPr>
          </w:p>
        </w:tc>
        <w:tc>
          <w:tcPr>
            <w:tcW w:w="359" w:type="dxa"/>
            <w:noWrap/>
          </w:tcPr>
          <w:p w:rsidR="0075787F" w:rsidRPr="00723A2C" w:rsidRDefault="0075787F" w:rsidP="00097481">
            <w:pPr>
              <w:spacing w:before="0" w:after="0" w:line="240" w:lineRule="auto"/>
              <w:jc w:val="center"/>
              <w:rPr>
                <w:sz w:val="14"/>
                <w:szCs w:val="14"/>
              </w:rPr>
            </w:pPr>
          </w:p>
        </w:tc>
        <w:tc>
          <w:tcPr>
            <w:tcW w:w="748" w:type="dxa"/>
          </w:tcPr>
          <w:p w:rsidR="0075787F" w:rsidRPr="00723A2C" w:rsidRDefault="0075787F" w:rsidP="00097481">
            <w:pPr>
              <w:spacing w:before="0" w:after="0" w:line="240" w:lineRule="auto"/>
              <w:jc w:val="center"/>
              <w:rPr>
                <w:sz w:val="14"/>
                <w:szCs w:val="14"/>
              </w:rPr>
            </w:pPr>
            <w:r w:rsidRPr="00723A2C">
              <w:rPr>
                <w:rFonts w:cs="Arial"/>
                <w:sz w:val="14"/>
                <w:szCs w:val="14"/>
              </w:rPr>
              <w:t>2.000</w:t>
            </w:r>
          </w:p>
        </w:tc>
      </w:tr>
      <w:tr w:rsidR="0075787F" w:rsidRPr="00723A2C" w:rsidTr="006416FD">
        <w:trPr>
          <w:trHeight w:val="270"/>
        </w:trPr>
        <w:tc>
          <w:tcPr>
            <w:tcW w:w="1418" w:type="dxa"/>
            <w:vMerge/>
          </w:tcPr>
          <w:p w:rsidR="0075787F" w:rsidRPr="00723A2C" w:rsidRDefault="0075787F" w:rsidP="00097481">
            <w:pPr>
              <w:spacing w:before="0" w:after="0" w:line="240" w:lineRule="auto"/>
              <w:rPr>
                <w:sz w:val="14"/>
                <w:szCs w:val="14"/>
              </w:rPr>
            </w:pPr>
          </w:p>
        </w:tc>
        <w:tc>
          <w:tcPr>
            <w:tcW w:w="1030" w:type="dxa"/>
          </w:tcPr>
          <w:p w:rsidR="0075787F" w:rsidRPr="00723A2C" w:rsidRDefault="0075787F" w:rsidP="00097481">
            <w:pPr>
              <w:spacing w:before="0" w:after="0" w:line="240" w:lineRule="auto"/>
              <w:rPr>
                <w:sz w:val="14"/>
                <w:szCs w:val="14"/>
              </w:rPr>
            </w:pPr>
            <w:r w:rsidRPr="00723A2C">
              <w:rPr>
                <w:sz w:val="14"/>
                <w:szCs w:val="14"/>
              </w:rPr>
              <w:t>Αφετηρία</w:t>
            </w:r>
          </w:p>
        </w:tc>
        <w:tc>
          <w:tcPr>
            <w:tcW w:w="720" w:type="dxa"/>
            <w:noWrap/>
          </w:tcPr>
          <w:p w:rsidR="0075787F" w:rsidRPr="00723A2C" w:rsidRDefault="0075787F" w:rsidP="00097481">
            <w:pPr>
              <w:spacing w:before="0" w:after="0" w:line="240" w:lineRule="auto"/>
              <w:jc w:val="center"/>
              <w:rPr>
                <w:sz w:val="14"/>
                <w:szCs w:val="14"/>
              </w:rPr>
            </w:pPr>
            <w:r w:rsidRPr="00723A2C">
              <w:rPr>
                <w:sz w:val="14"/>
                <w:szCs w:val="14"/>
                <w:lang w:val="en-US"/>
              </w:rPr>
              <w:t>1.750</w:t>
            </w:r>
          </w:p>
        </w:tc>
        <w:tc>
          <w:tcPr>
            <w:tcW w:w="540" w:type="dxa"/>
            <w:noWrap/>
          </w:tcPr>
          <w:p w:rsidR="0075787F" w:rsidRPr="00723A2C" w:rsidRDefault="0075787F" w:rsidP="00097481">
            <w:pPr>
              <w:spacing w:before="0" w:after="0" w:line="240" w:lineRule="auto"/>
              <w:jc w:val="center"/>
              <w:rPr>
                <w:sz w:val="14"/>
                <w:szCs w:val="14"/>
              </w:rPr>
            </w:pPr>
          </w:p>
        </w:tc>
        <w:tc>
          <w:tcPr>
            <w:tcW w:w="720" w:type="dxa"/>
            <w:noWrap/>
          </w:tcPr>
          <w:p w:rsidR="0075787F" w:rsidRPr="00723A2C" w:rsidRDefault="0075787F" w:rsidP="00097481">
            <w:pPr>
              <w:spacing w:before="0" w:after="0" w:line="240" w:lineRule="auto"/>
              <w:jc w:val="center"/>
              <w:rPr>
                <w:sz w:val="14"/>
                <w:szCs w:val="14"/>
              </w:rPr>
            </w:pPr>
          </w:p>
        </w:tc>
        <w:tc>
          <w:tcPr>
            <w:tcW w:w="720" w:type="dxa"/>
            <w:noWrap/>
          </w:tcPr>
          <w:p w:rsidR="0075787F" w:rsidRPr="00723A2C" w:rsidRDefault="0075787F" w:rsidP="00097481">
            <w:pPr>
              <w:spacing w:line="240" w:lineRule="auto"/>
              <w:jc w:val="center"/>
              <w:rPr>
                <w:sz w:val="14"/>
                <w:szCs w:val="14"/>
              </w:rPr>
            </w:pPr>
          </w:p>
        </w:tc>
        <w:tc>
          <w:tcPr>
            <w:tcW w:w="630" w:type="dxa"/>
            <w:noWrap/>
          </w:tcPr>
          <w:p w:rsidR="0075787F" w:rsidRPr="00723A2C" w:rsidRDefault="0075787F" w:rsidP="00097481">
            <w:pPr>
              <w:spacing w:before="0" w:after="0" w:line="240" w:lineRule="auto"/>
              <w:jc w:val="center"/>
              <w:rPr>
                <w:sz w:val="14"/>
                <w:szCs w:val="14"/>
              </w:rPr>
            </w:pPr>
          </w:p>
        </w:tc>
        <w:tc>
          <w:tcPr>
            <w:tcW w:w="567" w:type="dxa"/>
            <w:noWrap/>
          </w:tcPr>
          <w:p w:rsidR="0075787F" w:rsidRPr="00723A2C" w:rsidRDefault="0075787F" w:rsidP="00097481">
            <w:pPr>
              <w:spacing w:before="0" w:after="0" w:line="240" w:lineRule="auto"/>
              <w:jc w:val="center"/>
              <w:rPr>
                <w:sz w:val="14"/>
                <w:szCs w:val="14"/>
              </w:rPr>
            </w:pPr>
          </w:p>
        </w:tc>
        <w:tc>
          <w:tcPr>
            <w:tcW w:w="743" w:type="dxa"/>
            <w:noWrap/>
          </w:tcPr>
          <w:p w:rsidR="0075787F" w:rsidRPr="00723A2C" w:rsidRDefault="0075787F" w:rsidP="00097481">
            <w:pPr>
              <w:spacing w:before="0" w:after="0" w:line="240" w:lineRule="auto"/>
              <w:jc w:val="center"/>
              <w:rPr>
                <w:sz w:val="14"/>
                <w:szCs w:val="14"/>
              </w:rPr>
            </w:pPr>
          </w:p>
        </w:tc>
        <w:tc>
          <w:tcPr>
            <w:tcW w:w="709" w:type="dxa"/>
            <w:noWrap/>
          </w:tcPr>
          <w:p w:rsidR="0075787F" w:rsidRPr="00723A2C" w:rsidRDefault="0075787F" w:rsidP="00097481">
            <w:pPr>
              <w:spacing w:before="0" w:after="0" w:line="240" w:lineRule="auto"/>
              <w:jc w:val="center"/>
              <w:rPr>
                <w:sz w:val="14"/>
                <w:szCs w:val="14"/>
              </w:rPr>
            </w:pPr>
          </w:p>
        </w:tc>
        <w:tc>
          <w:tcPr>
            <w:tcW w:w="359" w:type="dxa"/>
            <w:noWrap/>
          </w:tcPr>
          <w:p w:rsidR="0075787F" w:rsidRPr="00723A2C" w:rsidRDefault="0075787F" w:rsidP="00097481">
            <w:pPr>
              <w:spacing w:before="0" w:after="0" w:line="240" w:lineRule="auto"/>
              <w:jc w:val="center"/>
              <w:rPr>
                <w:sz w:val="14"/>
                <w:szCs w:val="14"/>
              </w:rPr>
            </w:pPr>
          </w:p>
        </w:tc>
        <w:tc>
          <w:tcPr>
            <w:tcW w:w="748" w:type="dxa"/>
          </w:tcPr>
          <w:p w:rsidR="0075787F" w:rsidRPr="00723A2C" w:rsidRDefault="0075787F" w:rsidP="00097481">
            <w:pPr>
              <w:spacing w:before="0" w:after="0" w:line="240" w:lineRule="auto"/>
              <w:jc w:val="center"/>
              <w:rPr>
                <w:sz w:val="14"/>
                <w:szCs w:val="14"/>
              </w:rPr>
            </w:pPr>
          </w:p>
        </w:tc>
      </w:tr>
      <w:tr w:rsidR="0075787F" w:rsidRPr="00723A2C" w:rsidTr="006416FD">
        <w:trPr>
          <w:trHeight w:val="450"/>
        </w:trPr>
        <w:tc>
          <w:tcPr>
            <w:tcW w:w="1418" w:type="dxa"/>
            <w:vMerge w:val="restart"/>
          </w:tcPr>
          <w:p w:rsidR="0075787F" w:rsidRPr="00723A2C" w:rsidRDefault="0075787F" w:rsidP="00097481">
            <w:pPr>
              <w:spacing w:before="0" w:after="0" w:line="240" w:lineRule="auto"/>
              <w:rPr>
                <w:sz w:val="14"/>
                <w:szCs w:val="14"/>
              </w:rPr>
            </w:pPr>
            <w:r w:rsidRPr="00723A2C">
              <w:rPr>
                <w:rFonts w:cs="Arial"/>
                <w:sz w:val="14"/>
                <w:szCs w:val="14"/>
              </w:rPr>
              <w:t xml:space="preserve">Ποσοστό προγραμμάτων αβάθμιας και β'βάθμιας εκπαίδευσης που αναμορφώνονται προς καινοτόμες κατευθύνσεις στο σύνολο των αναμορφούμενων προγραμμάτων (εντός και εκτός του ΕΠ) </w:t>
            </w:r>
          </w:p>
        </w:tc>
        <w:tc>
          <w:tcPr>
            <w:tcW w:w="1030" w:type="dxa"/>
          </w:tcPr>
          <w:p w:rsidR="0075787F" w:rsidRPr="00723A2C" w:rsidRDefault="0075787F" w:rsidP="00097481">
            <w:pPr>
              <w:spacing w:before="0" w:after="0" w:line="240" w:lineRule="auto"/>
              <w:rPr>
                <w:sz w:val="14"/>
                <w:szCs w:val="14"/>
              </w:rPr>
            </w:pPr>
            <w:r w:rsidRPr="00723A2C">
              <w:rPr>
                <w:sz w:val="14"/>
                <w:szCs w:val="14"/>
              </w:rPr>
              <w:t>Ολοκλήρωση</w:t>
            </w:r>
          </w:p>
        </w:tc>
        <w:tc>
          <w:tcPr>
            <w:tcW w:w="720" w:type="dxa"/>
            <w:noWrap/>
          </w:tcPr>
          <w:p w:rsidR="0075787F" w:rsidRPr="00723A2C" w:rsidRDefault="0075787F" w:rsidP="00097481">
            <w:pPr>
              <w:spacing w:before="0" w:after="0" w:line="240" w:lineRule="auto"/>
              <w:jc w:val="center"/>
              <w:rPr>
                <w:sz w:val="14"/>
                <w:szCs w:val="14"/>
              </w:rPr>
            </w:pPr>
            <w:r w:rsidRPr="00723A2C">
              <w:rPr>
                <w:sz w:val="14"/>
                <w:szCs w:val="14"/>
              </w:rPr>
              <w:t>0</w:t>
            </w:r>
          </w:p>
        </w:tc>
        <w:tc>
          <w:tcPr>
            <w:tcW w:w="540" w:type="dxa"/>
            <w:noWrap/>
          </w:tcPr>
          <w:p w:rsidR="0075787F" w:rsidRPr="00723A2C" w:rsidRDefault="0075787F" w:rsidP="00097481">
            <w:pPr>
              <w:spacing w:before="0" w:after="0" w:line="240" w:lineRule="auto"/>
              <w:jc w:val="center"/>
              <w:rPr>
                <w:sz w:val="14"/>
                <w:szCs w:val="14"/>
              </w:rPr>
            </w:pPr>
            <w:r w:rsidRPr="00723A2C">
              <w:rPr>
                <w:sz w:val="14"/>
                <w:szCs w:val="14"/>
                <w:lang w:val="en-US"/>
              </w:rPr>
              <w:t>0</w:t>
            </w:r>
          </w:p>
        </w:tc>
        <w:tc>
          <w:tcPr>
            <w:tcW w:w="720" w:type="dxa"/>
            <w:noWrap/>
          </w:tcPr>
          <w:p w:rsidR="0075787F" w:rsidRPr="00723A2C" w:rsidRDefault="0075787F" w:rsidP="00097481">
            <w:pPr>
              <w:spacing w:before="0" w:after="0" w:line="240" w:lineRule="auto"/>
              <w:jc w:val="center"/>
              <w:rPr>
                <w:sz w:val="14"/>
                <w:szCs w:val="14"/>
              </w:rPr>
            </w:pPr>
            <w:r w:rsidRPr="00723A2C">
              <w:rPr>
                <w:sz w:val="14"/>
                <w:szCs w:val="14"/>
              </w:rPr>
              <w:t>0</w:t>
            </w:r>
          </w:p>
        </w:tc>
        <w:tc>
          <w:tcPr>
            <w:tcW w:w="720" w:type="dxa"/>
            <w:noWrap/>
          </w:tcPr>
          <w:p w:rsidR="0075787F" w:rsidRPr="00723A2C" w:rsidRDefault="0075787F" w:rsidP="00097481">
            <w:pPr>
              <w:spacing w:line="240" w:lineRule="auto"/>
              <w:jc w:val="center"/>
              <w:rPr>
                <w:sz w:val="14"/>
                <w:szCs w:val="14"/>
              </w:rPr>
            </w:pPr>
            <w:r w:rsidRPr="00723A2C">
              <w:rPr>
                <w:sz w:val="14"/>
                <w:szCs w:val="14"/>
              </w:rPr>
              <w:t>0</w:t>
            </w:r>
          </w:p>
        </w:tc>
        <w:tc>
          <w:tcPr>
            <w:tcW w:w="630" w:type="dxa"/>
            <w:noWrap/>
          </w:tcPr>
          <w:p w:rsidR="0075787F" w:rsidRPr="00723A2C" w:rsidRDefault="0075787F" w:rsidP="00097481">
            <w:pPr>
              <w:spacing w:before="0" w:after="0" w:line="240" w:lineRule="auto"/>
              <w:jc w:val="center"/>
              <w:rPr>
                <w:sz w:val="14"/>
                <w:szCs w:val="14"/>
              </w:rPr>
            </w:pPr>
            <w:r>
              <w:rPr>
                <w:sz w:val="14"/>
                <w:szCs w:val="14"/>
              </w:rPr>
              <w:t>22,5%</w:t>
            </w:r>
          </w:p>
        </w:tc>
        <w:tc>
          <w:tcPr>
            <w:tcW w:w="567" w:type="dxa"/>
            <w:noWrap/>
          </w:tcPr>
          <w:p w:rsidR="0075787F" w:rsidRPr="00723A2C" w:rsidRDefault="0075787F" w:rsidP="00097481">
            <w:pPr>
              <w:spacing w:before="0" w:after="0" w:line="240" w:lineRule="auto"/>
              <w:jc w:val="center"/>
              <w:rPr>
                <w:sz w:val="14"/>
                <w:szCs w:val="14"/>
              </w:rPr>
            </w:pPr>
            <w:r>
              <w:rPr>
                <w:sz w:val="14"/>
                <w:szCs w:val="14"/>
              </w:rPr>
              <w:t>47%</w:t>
            </w:r>
          </w:p>
        </w:tc>
        <w:tc>
          <w:tcPr>
            <w:tcW w:w="743" w:type="dxa"/>
            <w:noWrap/>
          </w:tcPr>
          <w:p w:rsidR="0075787F" w:rsidRPr="0011759E" w:rsidRDefault="0075787F" w:rsidP="00097481">
            <w:pPr>
              <w:spacing w:before="0" w:after="0" w:line="240" w:lineRule="auto"/>
              <w:jc w:val="center"/>
              <w:rPr>
                <w:sz w:val="14"/>
                <w:szCs w:val="14"/>
                <w:lang w:val="en-US"/>
              </w:rPr>
            </w:pPr>
            <w:r>
              <w:rPr>
                <w:sz w:val="14"/>
                <w:szCs w:val="14"/>
                <w:lang w:val="en-US"/>
              </w:rPr>
              <w:t>47%</w:t>
            </w:r>
          </w:p>
        </w:tc>
        <w:tc>
          <w:tcPr>
            <w:tcW w:w="709" w:type="dxa"/>
            <w:noWrap/>
          </w:tcPr>
          <w:p w:rsidR="0075787F" w:rsidRPr="00723A2C" w:rsidRDefault="0075787F" w:rsidP="00097481">
            <w:pPr>
              <w:spacing w:before="0" w:after="0" w:line="240" w:lineRule="auto"/>
              <w:jc w:val="center"/>
              <w:rPr>
                <w:sz w:val="14"/>
                <w:szCs w:val="14"/>
              </w:rPr>
            </w:pPr>
            <w:r>
              <w:rPr>
                <w:sz w:val="14"/>
                <w:szCs w:val="14"/>
              </w:rPr>
              <w:t>47%</w:t>
            </w:r>
          </w:p>
        </w:tc>
        <w:tc>
          <w:tcPr>
            <w:tcW w:w="359" w:type="dxa"/>
            <w:noWrap/>
          </w:tcPr>
          <w:p w:rsidR="0075787F" w:rsidRPr="00723A2C" w:rsidRDefault="0075787F" w:rsidP="00097481">
            <w:pPr>
              <w:spacing w:before="0" w:after="0" w:line="240" w:lineRule="auto"/>
              <w:jc w:val="center"/>
              <w:rPr>
                <w:sz w:val="14"/>
                <w:szCs w:val="14"/>
              </w:rPr>
            </w:pPr>
          </w:p>
        </w:tc>
        <w:tc>
          <w:tcPr>
            <w:tcW w:w="748" w:type="dxa"/>
          </w:tcPr>
          <w:p w:rsidR="0075787F" w:rsidRPr="00723A2C" w:rsidRDefault="0075787F" w:rsidP="00097481">
            <w:pPr>
              <w:spacing w:before="0" w:after="0" w:line="240" w:lineRule="auto"/>
              <w:jc w:val="center"/>
              <w:rPr>
                <w:sz w:val="14"/>
                <w:szCs w:val="14"/>
              </w:rPr>
            </w:pPr>
          </w:p>
        </w:tc>
      </w:tr>
      <w:tr w:rsidR="0075787F" w:rsidRPr="00723A2C" w:rsidTr="006416FD">
        <w:trPr>
          <w:trHeight w:val="510"/>
        </w:trPr>
        <w:tc>
          <w:tcPr>
            <w:tcW w:w="1418" w:type="dxa"/>
            <w:vMerge/>
          </w:tcPr>
          <w:p w:rsidR="0075787F" w:rsidRPr="00723A2C" w:rsidRDefault="0075787F" w:rsidP="00097481">
            <w:pPr>
              <w:spacing w:before="0" w:after="0" w:line="240" w:lineRule="auto"/>
              <w:rPr>
                <w:sz w:val="14"/>
                <w:szCs w:val="14"/>
              </w:rPr>
            </w:pPr>
          </w:p>
        </w:tc>
        <w:tc>
          <w:tcPr>
            <w:tcW w:w="1030" w:type="dxa"/>
          </w:tcPr>
          <w:p w:rsidR="0075787F" w:rsidRPr="00723A2C" w:rsidRDefault="0075787F" w:rsidP="00097481">
            <w:pPr>
              <w:spacing w:before="0" w:after="0" w:line="240" w:lineRule="auto"/>
              <w:rPr>
                <w:sz w:val="14"/>
                <w:szCs w:val="14"/>
              </w:rPr>
            </w:pPr>
            <w:r w:rsidRPr="00723A2C">
              <w:rPr>
                <w:sz w:val="14"/>
                <w:szCs w:val="14"/>
              </w:rPr>
              <w:t>Στόχος</w:t>
            </w:r>
          </w:p>
        </w:tc>
        <w:tc>
          <w:tcPr>
            <w:tcW w:w="720" w:type="dxa"/>
            <w:noWrap/>
          </w:tcPr>
          <w:p w:rsidR="0075787F" w:rsidRPr="00723A2C" w:rsidRDefault="0075787F" w:rsidP="00097481">
            <w:pPr>
              <w:spacing w:before="0" w:after="0" w:line="240" w:lineRule="auto"/>
              <w:jc w:val="center"/>
              <w:rPr>
                <w:sz w:val="14"/>
                <w:szCs w:val="14"/>
              </w:rPr>
            </w:pPr>
          </w:p>
        </w:tc>
        <w:tc>
          <w:tcPr>
            <w:tcW w:w="540" w:type="dxa"/>
            <w:noWrap/>
          </w:tcPr>
          <w:p w:rsidR="0075787F" w:rsidRPr="00723A2C" w:rsidRDefault="0075787F" w:rsidP="00097481">
            <w:pPr>
              <w:spacing w:before="0" w:after="0" w:line="240" w:lineRule="auto"/>
              <w:jc w:val="center"/>
              <w:rPr>
                <w:sz w:val="14"/>
                <w:szCs w:val="14"/>
              </w:rPr>
            </w:pPr>
          </w:p>
        </w:tc>
        <w:tc>
          <w:tcPr>
            <w:tcW w:w="720" w:type="dxa"/>
            <w:noWrap/>
          </w:tcPr>
          <w:p w:rsidR="0075787F" w:rsidRPr="00723A2C" w:rsidRDefault="0075787F" w:rsidP="00097481">
            <w:pPr>
              <w:spacing w:before="0" w:after="0" w:line="240" w:lineRule="auto"/>
              <w:jc w:val="center"/>
              <w:rPr>
                <w:sz w:val="14"/>
                <w:szCs w:val="14"/>
              </w:rPr>
            </w:pPr>
          </w:p>
        </w:tc>
        <w:tc>
          <w:tcPr>
            <w:tcW w:w="720" w:type="dxa"/>
            <w:noWrap/>
          </w:tcPr>
          <w:p w:rsidR="0075787F" w:rsidRPr="00723A2C" w:rsidRDefault="0075787F" w:rsidP="00097481">
            <w:pPr>
              <w:spacing w:line="240" w:lineRule="auto"/>
              <w:jc w:val="center"/>
              <w:rPr>
                <w:sz w:val="14"/>
                <w:szCs w:val="14"/>
              </w:rPr>
            </w:pPr>
          </w:p>
        </w:tc>
        <w:tc>
          <w:tcPr>
            <w:tcW w:w="630" w:type="dxa"/>
            <w:noWrap/>
          </w:tcPr>
          <w:p w:rsidR="0075787F" w:rsidRPr="00723A2C" w:rsidRDefault="0075787F" w:rsidP="00097481">
            <w:pPr>
              <w:spacing w:before="0" w:after="0" w:line="240" w:lineRule="auto"/>
              <w:jc w:val="center"/>
              <w:rPr>
                <w:sz w:val="14"/>
                <w:szCs w:val="14"/>
              </w:rPr>
            </w:pPr>
          </w:p>
        </w:tc>
        <w:tc>
          <w:tcPr>
            <w:tcW w:w="567" w:type="dxa"/>
            <w:noWrap/>
          </w:tcPr>
          <w:p w:rsidR="0075787F" w:rsidRPr="00723A2C" w:rsidRDefault="0075787F" w:rsidP="00097481">
            <w:pPr>
              <w:spacing w:before="0" w:after="0" w:line="240" w:lineRule="auto"/>
              <w:jc w:val="center"/>
              <w:rPr>
                <w:sz w:val="14"/>
                <w:szCs w:val="14"/>
              </w:rPr>
            </w:pPr>
          </w:p>
        </w:tc>
        <w:tc>
          <w:tcPr>
            <w:tcW w:w="743" w:type="dxa"/>
            <w:noWrap/>
          </w:tcPr>
          <w:p w:rsidR="0075787F" w:rsidRPr="00723A2C" w:rsidRDefault="0075787F" w:rsidP="00097481">
            <w:pPr>
              <w:spacing w:before="0" w:after="0" w:line="240" w:lineRule="auto"/>
              <w:jc w:val="center"/>
              <w:rPr>
                <w:sz w:val="14"/>
                <w:szCs w:val="14"/>
              </w:rPr>
            </w:pPr>
          </w:p>
        </w:tc>
        <w:tc>
          <w:tcPr>
            <w:tcW w:w="709" w:type="dxa"/>
            <w:noWrap/>
          </w:tcPr>
          <w:p w:rsidR="0075787F" w:rsidRPr="00723A2C" w:rsidRDefault="0075787F" w:rsidP="00097481">
            <w:pPr>
              <w:spacing w:before="0" w:after="0" w:line="240" w:lineRule="auto"/>
              <w:jc w:val="center"/>
              <w:rPr>
                <w:sz w:val="14"/>
                <w:szCs w:val="14"/>
              </w:rPr>
            </w:pPr>
          </w:p>
        </w:tc>
        <w:tc>
          <w:tcPr>
            <w:tcW w:w="359" w:type="dxa"/>
            <w:noWrap/>
          </w:tcPr>
          <w:p w:rsidR="0075787F" w:rsidRPr="00723A2C" w:rsidRDefault="0075787F" w:rsidP="00097481">
            <w:pPr>
              <w:spacing w:before="0" w:after="0" w:line="240" w:lineRule="auto"/>
              <w:jc w:val="center"/>
              <w:rPr>
                <w:sz w:val="14"/>
                <w:szCs w:val="14"/>
              </w:rPr>
            </w:pPr>
          </w:p>
        </w:tc>
        <w:tc>
          <w:tcPr>
            <w:tcW w:w="748" w:type="dxa"/>
          </w:tcPr>
          <w:p w:rsidR="0075787F" w:rsidRPr="00723A2C" w:rsidRDefault="0075787F" w:rsidP="00097481">
            <w:pPr>
              <w:spacing w:before="0" w:after="0" w:line="240" w:lineRule="auto"/>
              <w:jc w:val="center"/>
              <w:rPr>
                <w:sz w:val="14"/>
                <w:szCs w:val="14"/>
              </w:rPr>
            </w:pPr>
            <w:r w:rsidRPr="00723A2C">
              <w:rPr>
                <w:rFonts w:cs="Arial"/>
                <w:sz w:val="14"/>
                <w:szCs w:val="14"/>
              </w:rPr>
              <w:t xml:space="preserve">50% </w:t>
            </w:r>
            <w:r w:rsidRPr="00723A2C">
              <w:rPr>
                <w:rFonts w:cs="Arial"/>
                <w:sz w:val="14"/>
                <w:szCs w:val="14"/>
                <w:vertAlign w:val="superscript"/>
              </w:rPr>
              <w:t>(1), (2), (4)</w:t>
            </w:r>
          </w:p>
        </w:tc>
      </w:tr>
      <w:tr w:rsidR="0075787F" w:rsidRPr="00723A2C" w:rsidTr="006416FD">
        <w:trPr>
          <w:trHeight w:val="270"/>
        </w:trPr>
        <w:tc>
          <w:tcPr>
            <w:tcW w:w="1418" w:type="dxa"/>
            <w:vMerge/>
          </w:tcPr>
          <w:p w:rsidR="0075787F" w:rsidRPr="00723A2C" w:rsidRDefault="0075787F" w:rsidP="00097481">
            <w:pPr>
              <w:spacing w:before="0" w:after="0" w:line="240" w:lineRule="auto"/>
              <w:rPr>
                <w:sz w:val="14"/>
                <w:szCs w:val="14"/>
              </w:rPr>
            </w:pPr>
          </w:p>
        </w:tc>
        <w:tc>
          <w:tcPr>
            <w:tcW w:w="1030" w:type="dxa"/>
          </w:tcPr>
          <w:p w:rsidR="0075787F" w:rsidRPr="00723A2C" w:rsidRDefault="0075787F" w:rsidP="00097481">
            <w:pPr>
              <w:spacing w:before="0" w:after="0" w:line="240" w:lineRule="auto"/>
              <w:rPr>
                <w:sz w:val="14"/>
                <w:szCs w:val="14"/>
              </w:rPr>
            </w:pPr>
            <w:r w:rsidRPr="00723A2C">
              <w:rPr>
                <w:sz w:val="14"/>
                <w:szCs w:val="14"/>
              </w:rPr>
              <w:t>Αφετηρία</w:t>
            </w:r>
          </w:p>
        </w:tc>
        <w:tc>
          <w:tcPr>
            <w:tcW w:w="720" w:type="dxa"/>
            <w:noWrap/>
          </w:tcPr>
          <w:p w:rsidR="0075787F" w:rsidRPr="00723A2C" w:rsidRDefault="0075787F" w:rsidP="00097481">
            <w:pPr>
              <w:spacing w:before="0" w:after="0" w:line="240" w:lineRule="auto"/>
              <w:jc w:val="center"/>
              <w:rPr>
                <w:sz w:val="14"/>
                <w:szCs w:val="14"/>
              </w:rPr>
            </w:pPr>
            <w:r w:rsidRPr="00723A2C">
              <w:rPr>
                <w:rFonts w:cs="Arial"/>
                <w:sz w:val="14"/>
                <w:szCs w:val="14"/>
              </w:rPr>
              <w:t>0%</w:t>
            </w:r>
          </w:p>
        </w:tc>
        <w:tc>
          <w:tcPr>
            <w:tcW w:w="540" w:type="dxa"/>
            <w:noWrap/>
          </w:tcPr>
          <w:p w:rsidR="0075787F" w:rsidRPr="00723A2C" w:rsidRDefault="0075787F" w:rsidP="00097481">
            <w:pPr>
              <w:spacing w:before="0" w:after="0" w:line="240" w:lineRule="auto"/>
              <w:jc w:val="center"/>
              <w:rPr>
                <w:sz w:val="14"/>
                <w:szCs w:val="14"/>
              </w:rPr>
            </w:pPr>
          </w:p>
        </w:tc>
        <w:tc>
          <w:tcPr>
            <w:tcW w:w="720" w:type="dxa"/>
            <w:noWrap/>
          </w:tcPr>
          <w:p w:rsidR="0075787F" w:rsidRPr="00723A2C" w:rsidRDefault="0075787F" w:rsidP="00097481">
            <w:pPr>
              <w:spacing w:before="0" w:after="0" w:line="240" w:lineRule="auto"/>
              <w:jc w:val="center"/>
              <w:rPr>
                <w:sz w:val="14"/>
                <w:szCs w:val="14"/>
              </w:rPr>
            </w:pPr>
          </w:p>
        </w:tc>
        <w:tc>
          <w:tcPr>
            <w:tcW w:w="720" w:type="dxa"/>
            <w:noWrap/>
          </w:tcPr>
          <w:p w:rsidR="0075787F" w:rsidRPr="00723A2C" w:rsidRDefault="0075787F" w:rsidP="00097481">
            <w:pPr>
              <w:spacing w:line="240" w:lineRule="auto"/>
              <w:jc w:val="center"/>
              <w:rPr>
                <w:sz w:val="14"/>
                <w:szCs w:val="14"/>
              </w:rPr>
            </w:pPr>
          </w:p>
        </w:tc>
        <w:tc>
          <w:tcPr>
            <w:tcW w:w="630" w:type="dxa"/>
            <w:noWrap/>
          </w:tcPr>
          <w:p w:rsidR="0075787F" w:rsidRPr="00723A2C" w:rsidRDefault="0075787F" w:rsidP="00097481">
            <w:pPr>
              <w:spacing w:before="0" w:after="0" w:line="240" w:lineRule="auto"/>
              <w:jc w:val="center"/>
              <w:rPr>
                <w:sz w:val="14"/>
                <w:szCs w:val="14"/>
              </w:rPr>
            </w:pPr>
          </w:p>
        </w:tc>
        <w:tc>
          <w:tcPr>
            <w:tcW w:w="567" w:type="dxa"/>
            <w:noWrap/>
          </w:tcPr>
          <w:p w:rsidR="0075787F" w:rsidRPr="00723A2C" w:rsidRDefault="0075787F" w:rsidP="00097481">
            <w:pPr>
              <w:spacing w:before="0" w:after="0" w:line="240" w:lineRule="auto"/>
              <w:jc w:val="center"/>
              <w:rPr>
                <w:sz w:val="14"/>
                <w:szCs w:val="14"/>
              </w:rPr>
            </w:pPr>
          </w:p>
        </w:tc>
        <w:tc>
          <w:tcPr>
            <w:tcW w:w="743" w:type="dxa"/>
            <w:noWrap/>
          </w:tcPr>
          <w:p w:rsidR="0075787F" w:rsidRPr="00723A2C" w:rsidRDefault="0075787F" w:rsidP="00097481">
            <w:pPr>
              <w:spacing w:before="0" w:after="0" w:line="240" w:lineRule="auto"/>
              <w:jc w:val="center"/>
              <w:rPr>
                <w:sz w:val="14"/>
                <w:szCs w:val="14"/>
              </w:rPr>
            </w:pPr>
          </w:p>
        </w:tc>
        <w:tc>
          <w:tcPr>
            <w:tcW w:w="709" w:type="dxa"/>
            <w:noWrap/>
          </w:tcPr>
          <w:p w:rsidR="0075787F" w:rsidRPr="00723A2C" w:rsidRDefault="0075787F" w:rsidP="00097481">
            <w:pPr>
              <w:spacing w:before="0" w:after="0" w:line="240" w:lineRule="auto"/>
              <w:jc w:val="center"/>
              <w:rPr>
                <w:sz w:val="14"/>
                <w:szCs w:val="14"/>
              </w:rPr>
            </w:pPr>
          </w:p>
        </w:tc>
        <w:tc>
          <w:tcPr>
            <w:tcW w:w="359" w:type="dxa"/>
            <w:noWrap/>
          </w:tcPr>
          <w:p w:rsidR="0075787F" w:rsidRPr="00723A2C" w:rsidRDefault="0075787F" w:rsidP="00097481">
            <w:pPr>
              <w:spacing w:before="0" w:after="0" w:line="240" w:lineRule="auto"/>
              <w:jc w:val="center"/>
              <w:rPr>
                <w:sz w:val="14"/>
                <w:szCs w:val="14"/>
              </w:rPr>
            </w:pPr>
          </w:p>
        </w:tc>
        <w:tc>
          <w:tcPr>
            <w:tcW w:w="748" w:type="dxa"/>
          </w:tcPr>
          <w:p w:rsidR="0075787F" w:rsidRPr="00723A2C" w:rsidRDefault="0075787F" w:rsidP="00097481">
            <w:pPr>
              <w:spacing w:before="0" w:after="0" w:line="240" w:lineRule="auto"/>
              <w:jc w:val="center"/>
              <w:rPr>
                <w:sz w:val="14"/>
                <w:szCs w:val="14"/>
              </w:rPr>
            </w:pPr>
          </w:p>
        </w:tc>
      </w:tr>
      <w:tr w:rsidR="0075787F" w:rsidRPr="00723A2C" w:rsidTr="006416FD">
        <w:trPr>
          <w:trHeight w:val="450"/>
        </w:trPr>
        <w:tc>
          <w:tcPr>
            <w:tcW w:w="1418" w:type="dxa"/>
            <w:vMerge w:val="restart"/>
          </w:tcPr>
          <w:p w:rsidR="0075787F" w:rsidRPr="00723A2C" w:rsidRDefault="0075787F" w:rsidP="00097481">
            <w:pPr>
              <w:spacing w:before="0" w:after="0" w:line="240" w:lineRule="auto"/>
              <w:rPr>
                <w:sz w:val="14"/>
                <w:szCs w:val="14"/>
              </w:rPr>
            </w:pPr>
            <w:r w:rsidRPr="00723A2C">
              <w:rPr>
                <w:rFonts w:cs="Arial"/>
                <w:sz w:val="14"/>
                <w:szCs w:val="14"/>
              </w:rPr>
              <w:t>Ποσοστό τμημάτων ιδρυμάτων ανωτάτης εκπαίδευσης πουαξιολογήθηκαν</w:t>
            </w:r>
          </w:p>
        </w:tc>
        <w:tc>
          <w:tcPr>
            <w:tcW w:w="1030" w:type="dxa"/>
          </w:tcPr>
          <w:p w:rsidR="0075787F" w:rsidRPr="00723A2C" w:rsidRDefault="0075787F" w:rsidP="00097481">
            <w:pPr>
              <w:spacing w:before="0" w:after="0" w:line="240" w:lineRule="auto"/>
              <w:rPr>
                <w:sz w:val="14"/>
                <w:szCs w:val="14"/>
              </w:rPr>
            </w:pPr>
            <w:r w:rsidRPr="00723A2C">
              <w:rPr>
                <w:sz w:val="14"/>
                <w:szCs w:val="14"/>
              </w:rPr>
              <w:t>Ολοκλήρωση</w:t>
            </w:r>
          </w:p>
        </w:tc>
        <w:tc>
          <w:tcPr>
            <w:tcW w:w="720" w:type="dxa"/>
            <w:noWrap/>
          </w:tcPr>
          <w:p w:rsidR="0075787F" w:rsidRPr="00723A2C" w:rsidRDefault="0075787F" w:rsidP="00097481">
            <w:pPr>
              <w:spacing w:before="0" w:after="0" w:line="240" w:lineRule="auto"/>
              <w:jc w:val="center"/>
              <w:rPr>
                <w:sz w:val="14"/>
                <w:szCs w:val="14"/>
              </w:rPr>
            </w:pPr>
            <w:r w:rsidRPr="00723A2C">
              <w:rPr>
                <w:sz w:val="14"/>
                <w:szCs w:val="14"/>
              </w:rPr>
              <w:t>0</w:t>
            </w:r>
          </w:p>
        </w:tc>
        <w:tc>
          <w:tcPr>
            <w:tcW w:w="540" w:type="dxa"/>
            <w:noWrap/>
          </w:tcPr>
          <w:p w:rsidR="0075787F" w:rsidRPr="00723A2C" w:rsidRDefault="0075787F" w:rsidP="00097481">
            <w:pPr>
              <w:spacing w:before="0" w:after="0" w:line="240" w:lineRule="auto"/>
              <w:jc w:val="center"/>
              <w:rPr>
                <w:sz w:val="14"/>
                <w:szCs w:val="14"/>
              </w:rPr>
            </w:pPr>
            <w:r w:rsidRPr="00723A2C">
              <w:rPr>
                <w:sz w:val="14"/>
                <w:szCs w:val="14"/>
                <w:lang w:val="en-US"/>
              </w:rPr>
              <w:t>0</w:t>
            </w:r>
          </w:p>
        </w:tc>
        <w:tc>
          <w:tcPr>
            <w:tcW w:w="720" w:type="dxa"/>
            <w:noWrap/>
          </w:tcPr>
          <w:p w:rsidR="0075787F" w:rsidRPr="00723A2C" w:rsidRDefault="0075787F" w:rsidP="00097481">
            <w:pPr>
              <w:spacing w:before="0" w:after="0" w:line="240" w:lineRule="auto"/>
              <w:jc w:val="center"/>
              <w:rPr>
                <w:sz w:val="14"/>
                <w:szCs w:val="14"/>
              </w:rPr>
            </w:pPr>
            <w:r w:rsidRPr="00723A2C">
              <w:rPr>
                <w:sz w:val="14"/>
                <w:szCs w:val="14"/>
              </w:rPr>
              <w:t>0</w:t>
            </w:r>
          </w:p>
        </w:tc>
        <w:tc>
          <w:tcPr>
            <w:tcW w:w="720" w:type="dxa"/>
            <w:noWrap/>
          </w:tcPr>
          <w:p w:rsidR="0075787F" w:rsidRPr="00723A2C" w:rsidRDefault="0075787F" w:rsidP="00097481">
            <w:pPr>
              <w:spacing w:line="240" w:lineRule="auto"/>
              <w:jc w:val="center"/>
              <w:rPr>
                <w:sz w:val="14"/>
                <w:szCs w:val="14"/>
              </w:rPr>
            </w:pPr>
            <w:r>
              <w:rPr>
                <w:sz w:val="14"/>
                <w:szCs w:val="14"/>
              </w:rPr>
              <w:t>59*</w:t>
            </w:r>
          </w:p>
        </w:tc>
        <w:tc>
          <w:tcPr>
            <w:tcW w:w="630" w:type="dxa"/>
            <w:noWrap/>
          </w:tcPr>
          <w:p w:rsidR="0075787F" w:rsidRPr="00723A2C" w:rsidRDefault="0075787F" w:rsidP="00097481">
            <w:pPr>
              <w:spacing w:before="0" w:after="0" w:line="240" w:lineRule="auto"/>
              <w:jc w:val="center"/>
              <w:rPr>
                <w:sz w:val="14"/>
                <w:szCs w:val="14"/>
              </w:rPr>
            </w:pPr>
            <w:r>
              <w:rPr>
                <w:sz w:val="14"/>
                <w:szCs w:val="14"/>
              </w:rPr>
              <w:t>75%</w:t>
            </w:r>
          </w:p>
        </w:tc>
        <w:tc>
          <w:tcPr>
            <w:tcW w:w="567" w:type="dxa"/>
            <w:noWrap/>
          </w:tcPr>
          <w:p w:rsidR="0075787F" w:rsidRPr="00723A2C" w:rsidRDefault="0075787F" w:rsidP="00097481">
            <w:pPr>
              <w:spacing w:before="0" w:after="0" w:line="240" w:lineRule="auto"/>
              <w:jc w:val="center"/>
              <w:rPr>
                <w:sz w:val="14"/>
                <w:szCs w:val="14"/>
              </w:rPr>
            </w:pPr>
            <w:r>
              <w:rPr>
                <w:sz w:val="14"/>
                <w:szCs w:val="14"/>
              </w:rPr>
              <w:t>75%</w:t>
            </w:r>
          </w:p>
        </w:tc>
        <w:tc>
          <w:tcPr>
            <w:tcW w:w="743" w:type="dxa"/>
            <w:noWrap/>
          </w:tcPr>
          <w:p w:rsidR="0075787F" w:rsidRPr="0011759E" w:rsidRDefault="0075787F" w:rsidP="00097481">
            <w:pPr>
              <w:spacing w:before="0" w:after="0" w:line="240" w:lineRule="auto"/>
              <w:jc w:val="center"/>
              <w:rPr>
                <w:sz w:val="14"/>
                <w:szCs w:val="14"/>
                <w:lang w:val="en-US"/>
              </w:rPr>
            </w:pPr>
            <w:r>
              <w:rPr>
                <w:sz w:val="14"/>
                <w:szCs w:val="14"/>
                <w:lang w:val="en-US"/>
              </w:rPr>
              <w:t>96%</w:t>
            </w:r>
          </w:p>
        </w:tc>
        <w:tc>
          <w:tcPr>
            <w:tcW w:w="709" w:type="dxa"/>
            <w:noWrap/>
          </w:tcPr>
          <w:p w:rsidR="0075787F" w:rsidRPr="00723A2C" w:rsidRDefault="0075787F" w:rsidP="00097481">
            <w:pPr>
              <w:spacing w:before="0" w:after="0" w:line="240" w:lineRule="auto"/>
              <w:jc w:val="center"/>
              <w:rPr>
                <w:sz w:val="14"/>
                <w:szCs w:val="14"/>
              </w:rPr>
            </w:pPr>
            <w:r>
              <w:rPr>
                <w:sz w:val="14"/>
                <w:szCs w:val="14"/>
              </w:rPr>
              <w:t>100%</w:t>
            </w:r>
          </w:p>
        </w:tc>
        <w:tc>
          <w:tcPr>
            <w:tcW w:w="359" w:type="dxa"/>
            <w:noWrap/>
          </w:tcPr>
          <w:p w:rsidR="0075787F" w:rsidRPr="00723A2C" w:rsidRDefault="0075787F" w:rsidP="00097481">
            <w:pPr>
              <w:spacing w:before="0" w:after="0" w:line="240" w:lineRule="auto"/>
              <w:jc w:val="center"/>
              <w:rPr>
                <w:sz w:val="14"/>
                <w:szCs w:val="14"/>
              </w:rPr>
            </w:pPr>
          </w:p>
        </w:tc>
        <w:tc>
          <w:tcPr>
            <w:tcW w:w="748" w:type="dxa"/>
          </w:tcPr>
          <w:p w:rsidR="0075787F" w:rsidRPr="00723A2C" w:rsidRDefault="0075787F" w:rsidP="00097481">
            <w:pPr>
              <w:spacing w:before="0" w:after="0" w:line="240" w:lineRule="auto"/>
              <w:jc w:val="center"/>
              <w:rPr>
                <w:sz w:val="14"/>
                <w:szCs w:val="14"/>
              </w:rPr>
            </w:pPr>
          </w:p>
        </w:tc>
      </w:tr>
      <w:tr w:rsidR="0075787F" w:rsidRPr="00723A2C" w:rsidTr="006416FD">
        <w:trPr>
          <w:trHeight w:val="270"/>
        </w:trPr>
        <w:tc>
          <w:tcPr>
            <w:tcW w:w="1418" w:type="dxa"/>
            <w:vMerge/>
          </w:tcPr>
          <w:p w:rsidR="0075787F" w:rsidRPr="00723A2C" w:rsidRDefault="0075787F" w:rsidP="00097481">
            <w:pPr>
              <w:spacing w:before="0" w:after="0" w:line="240" w:lineRule="auto"/>
              <w:rPr>
                <w:sz w:val="14"/>
                <w:szCs w:val="14"/>
              </w:rPr>
            </w:pPr>
          </w:p>
        </w:tc>
        <w:tc>
          <w:tcPr>
            <w:tcW w:w="1030" w:type="dxa"/>
          </w:tcPr>
          <w:p w:rsidR="0075787F" w:rsidRPr="00723A2C" w:rsidRDefault="0075787F" w:rsidP="00097481">
            <w:pPr>
              <w:spacing w:before="0" w:after="0" w:line="240" w:lineRule="auto"/>
              <w:rPr>
                <w:sz w:val="14"/>
                <w:szCs w:val="14"/>
              </w:rPr>
            </w:pPr>
            <w:r w:rsidRPr="00723A2C">
              <w:rPr>
                <w:sz w:val="14"/>
                <w:szCs w:val="14"/>
              </w:rPr>
              <w:t>Στόχος</w:t>
            </w:r>
          </w:p>
        </w:tc>
        <w:tc>
          <w:tcPr>
            <w:tcW w:w="720" w:type="dxa"/>
            <w:noWrap/>
          </w:tcPr>
          <w:p w:rsidR="0075787F" w:rsidRPr="00723A2C" w:rsidRDefault="0075787F" w:rsidP="00097481">
            <w:pPr>
              <w:spacing w:before="0" w:after="0" w:line="240" w:lineRule="auto"/>
              <w:jc w:val="center"/>
              <w:rPr>
                <w:sz w:val="14"/>
                <w:szCs w:val="14"/>
              </w:rPr>
            </w:pPr>
          </w:p>
        </w:tc>
        <w:tc>
          <w:tcPr>
            <w:tcW w:w="540" w:type="dxa"/>
            <w:noWrap/>
          </w:tcPr>
          <w:p w:rsidR="0075787F" w:rsidRPr="00723A2C" w:rsidRDefault="0075787F" w:rsidP="00097481">
            <w:pPr>
              <w:spacing w:before="0" w:after="0" w:line="240" w:lineRule="auto"/>
              <w:jc w:val="center"/>
              <w:rPr>
                <w:sz w:val="14"/>
                <w:szCs w:val="14"/>
              </w:rPr>
            </w:pPr>
          </w:p>
        </w:tc>
        <w:tc>
          <w:tcPr>
            <w:tcW w:w="720" w:type="dxa"/>
            <w:noWrap/>
          </w:tcPr>
          <w:p w:rsidR="0075787F" w:rsidRPr="00723A2C" w:rsidRDefault="0075787F" w:rsidP="00097481">
            <w:pPr>
              <w:spacing w:before="0" w:after="0" w:line="240" w:lineRule="auto"/>
              <w:jc w:val="center"/>
              <w:rPr>
                <w:sz w:val="14"/>
                <w:szCs w:val="14"/>
              </w:rPr>
            </w:pPr>
          </w:p>
        </w:tc>
        <w:tc>
          <w:tcPr>
            <w:tcW w:w="720" w:type="dxa"/>
            <w:noWrap/>
          </w:tcPr>
          <w:p w:rsidR="0075787F" w:rsidRPr="00723A2C" w:rsidRDefault="0075787F" w:rsidP="00097481">
            <w:pPr>
              <w:spacing w:line="240" w:lineRule="auto"/>
              <w:jc w:val="center"/>
              <w:rPr>
                <w:sz w:val="14"/>
                <w:szCs w:val="14"/>
              </w:rPr>
            </w:pPr>
          </w:p>
        </w:tc>
        <w:tc>
          <w:tcPr>
            <w:tcW w:w="630" w:type="dxa"/>
            <w:noWrap/>
          </w:tcPr>
          <w:p w:rsidR="0075787F" w:rsidRPr="00723A2C" w:rsidRDefault="0075787F" w:rsidP="00097481">
            <w:pPr>
              <w:spacing w:before="0" w:after="0" w:line="240" w:lineRule="auto"/>
              <w:jc w:val="center"/>
              <w:rPr>
                <w:sz w:val="14"/>
                <w:szCs w:val="14"/>
              </w:rPr>
            </w:pPr>
          </w:p>
        </w:tc>
        <w:tc>
          <w:tcPr>
            <w:tcW w:w="567" w:type="dxa"/>
            <w:noWrap/>
          </w:tcPr>
          <w:p w:rsidR="0075787F" w:rsidRPr="00723A2C" w:rsidRDefault="0075787F" w:rsidP="00097481">
            <w:pPr>
              <w:spacing w:before="0" w:after="0" w:line="240" w:lineRule="auto"/>
              <w:jc w:val="center"/>
              <w:rPr>
                <w:sz w:val="14"/>
                <w:szCs w:val="14"/>
              </w:rPr>
            </w:pPr>
          </w:p>
        </w:tc>
        <w:tc>
          <w:tcPr>
            <w:tcW w:w="743" w:type="dxa"/>
            <w:noWrap/>
          </w:tcPr>
          <w:p w:rsidR="0075787F" w:rsidRPr="00723A2C" w:rsidRDefault="0075787F" w:rsidP="00097481">
            <w:pPr>
              <w:spacing w:before="0" w:after="0" w:line="240" w:lineRule="auto"/>
              <w:jc w:val="center"/>
              <w:rPr>
                <w:sz w:val="14"/>
                <w:szCs w:val="14"/>
              </w:rPr>
            </w:pPr>
          </w:p>
        </w:tc>
        <w:tc>
          <w:tcPr>
            <w:tcW w:w="709" w:type="dxa"/>
            <w:noWrap/>
          </w:tcPr>
          <w:p w:rsidR="0075787F" w:rsidRPr="00723A2C" w:rsidRDefault="0075787F" w:rsidP="00097481">
            <w:pPr>
              <w:spacing w:before="0" w:after="0" w:line="240" w:lineRule="auto"/>
              <w:jc w:val="center"/>
              <w:rPr>
                <w:sz w:val="14"/>
                <w:szCs w:val="14"/>
              </w:rPr>
            </w:pPr>
          </w:p>
        </w:tc>
        <w:tc>
          <w:tcPr>
            <w:tcW w:w="359" w:type="dxa"/>
            <w:noWrap/>
          </w:tcPr>
          <w:p w:rsidR="0075787F" w:rsidRPr="00723A2C" w:rsidRDefault="0075787F" w:rsidP="00097481">
            <w:pPr>
              <w:spacing w:before="0" w:after="0" w:line="240" w:lineRule="auto"/>
              <w:jc w:val="center"/>
              <w:rPr>
                <w:sz w:val="14"/>
                <w:szCs w:val="14"/>
              </w:rPr>
            </w:pPr>
          </w:p>
        </w:tc>
        <w:tc>
          <w:tcPr>
            <w:tcW w:w="748" w:type="dxa"/>
          </w:tcPr>
          <w:p w:rsidR="0075787F" w:rsidRPr="00723A2C" w:rsidRDefault="0075787F" w:rsidP="00097481">
            <w:pPr>
              <w:spacing w:before="0" w:after="0" w:line="240" w:lineRule="auto"/>
              <w:jc w:val="center"/>
              <w:rPr>
                <w:sz w:val="14"/>
                <w:szCs w:val="14"/>
              </w:rPr>
            </w:pPr>
            <w:r w:rsidRPr="00723A2C">
              <w:rPr>
                <w:rFonts w:cs="Arial"/>
                <w:sz w:val="14"/>
                <w:szCs w:val="14"/>
              </w:rPr>
              <w:t>100%</w:t>
            </w:r>
          </w:p>
        </w:tc>
      </w:tr>
      <w:tr w:rsidR="0075787F" w:rsidRPr="00723A2C" w:rsidTr="006416FD">
        <w:trPr>
          <w:trHeight w:val="270"/>
        </w:trPr>
        <w:tc>
          <w:tcPr>
            <w:tcW w:w="1418" w:type="dxa"/>
            <w:vMerge/>
          </w:tcPr>
          <w:p w:rsidR="0075787F" w:rsidRPr="00723A2C" w:rsidRDefault="0075787F" w:rsidP="00097481">
            <w:pPr>
              <w:spacing w:before="0" w:after="0" w:line="240" w:lineRule="auto"/>
              <w:rPr>
                <w:sz w:val="14"/>
                <w:szCs w:val="14"/>
              </w:rPr>
            </w:pPr>
          </w:p>
        </w:tc>
        <w:tc>
          <w:tcPr>
            <w:tcW w:w="1030" w:type="dxa"/>
          </w:tcPr>
          <w:p w:rsidR="0075787F" w:rsidRPr="00723A2C" w:rsidRDefault="0075787F" w:rsidP="00097481">
            <w:pPr>
              <w:spacing w:before="0" w:after="0" w:line="240" w:lineRule="auto"/>
              <w:rPr>
                <w:sz w:val="14"/>
                <w:szCs w:val="14"/>
              </w:rPr>
            </w:pPr>
            <w:r w:rsidRPr="00723A2C">
              <w:rPr>
                <w:sz w:val="14"/>
                <w:szCs w:val="14"/>
              </w:rPr>
              <w:t>Αφετηρία</w:t>
            </w:r>
          </w:p>
        </w:tc>
        <w:tc>
          <w:tcPr>
            <w:tcW w:w="720" w:type="dxa"/>
            <w:noWrap/>
          </w:tcPr>
          <w:p w:rsidR="0075787F" w:rsidRPr="00723A2C" w:rsidRDefault="0075787F" w:rsidP="00097481">
            <w:pPr>
              <w:spacing w:before="0" w:after="0" w:line="240" w:lineRule="auto"/>
              <w:jc w:val="center"/>
              <w:rPr>
                <w:sz w:val="14"/>
                <w:szCs w:val="14"/>
              </w:rPr>
            </w:pPr>
            <w:r w:rsidRPr="00723A2C">
              <w:rPr>
                <w:rFonts w:cs="Arial"/>
                <w:sz w:val="14"/>
                <w:szCs w:val="14"/>
              </w:rPr>
              <w:t>0%</w:t>
            </w:r>
          </w:p>
        </w:tc>
        <w:tc>
          <w:tcPr>
            <w:tcW w:w="540" w:type="dxa"/>
            <w:noWrap/>
          </w:tcPr>
          <w:p w:rsidR="0075787F" w:rsidRPr="00723A2C" w:rsidRDefault="0075787F" w:rsidP="00097481">
            <w:pPr>
              <w:spacing w:before="0" w:after="0" w:line="240" w:lineRule="auto"/>
              <w:jc w:val="center"/>
              <w:rPr>
                <w:sz w:val="14"/>
                <w:szCs w:val="14"/>
              </w:rPr>
            </w:pPr>
          </w:p>
        </w:tc>
        <w:tc>
          <w:tcPr>
            <w:tcW w:w="720" w:type="dxa"/>
            <w:noWrap/>
          </w:tcPr>
          <w:p w:rsidR="0075787F" w:rsidRPr="00723A2C" w:rsidRDefault="0075787F" w:rsidP="00097481">
            <w:pPr>
              <w:spacing w:before="0" w:after="0" w:line="240" w:lineRule="auto"/>
              <w:jc w:val="center"/>
              <w:rPr>
                <w:sz w:val="14"/>
                <w:szCs w:val="14"/>
              </w:rPr>
            </w:pPr>
          </w:p>
        </w:tc>
        <w:tc>
          <w:tcPr>
            <w:tcW w:w="720" w:type="dxa"/>
            <w:noWrap/>
          </w:tcPr>
          <w:p w:rsidR="0075787F" w:rsidRPr="00723A2C" w:rsidRDefault="0075787F" w:rsidP="00097481">
            <w:pPr>
              <w:spacing w:line="240" w:lineRule="auto"/>
              <w:jc w:val="center"/>
              <w:rPr>
                <w:sz w:val="14"/>
                <w:szCs w:val="14"/>
              </w:rPr>
            </w:pPr>
          </w:p>
        </w:tc>
        <w:tc>
          <w:tcPr>
            <w:tcW w:w="630" w:type="dxa"/>
            <w:noWrap/>
          </w:tcPr>
          <w:p w:rsidR="0075787F" w:rsidRPr="00723A2C" w:rsidRDefault="0075787F" w:rsidP="00097481">
            <w:pPr>
              <w:spacing w:before="0" w:after="0" w:line="240" w:lineRule="auto"/>
              <w:jc w:val="center"/>
              <w:rPr>
                <w:sz w:val="14"/>
                <w:szCs w:val="14"/>
              </w:rPr>
            </w:pPr>
          </w:p>
        </w:tc>
        <w:tc>
          <w:tcPr>
            <w:tcW w:w="567" w:type="dxa"/>
            <w:noWrap/>
          </w:tcPr>
          <w:p w:rsidR="0075787F" w:rsidRPr="00723A2C" w:rsidRDefault="0075787F" w:rsidP="00097481">
            <w:pPr>
              <w:spacing w:before="0" w:after="0" w:line="240" w:lineRule="auto"/>
              <w:jc w:val="center"/>
              <w:rPr>
                <w:sz w:val="14"/>
                <w:szCs w:val="14"/>
              </w:rPr>
            </w:pPr>
          </w:p>
        </w:tc>
        <w:tc>
          <w:tcPr>
            <w:tcW w:w="743" w:type="dxa"/>
            <w:noWrap/>
          </w:tcPr>
          <w:p w:rsidR="0075787F" w:rsidRPr="00723A2C" w:rsidRDefault="0075787F" w:rsidP="00097481">
            <w:pPr>
              <w:spacing w:before="0" w:after="0" w:line="240" w:lineRule="auto"/>
              <w:jc w:val="center"/>
              <w:rPr>
                <w:sz w:val="14"/>
                <w:szCs w:val="14"/>
              </w:rPr>
            </w:pPr>
          </w:p>
        </w:tc>
        <w:tc>
          <w:tcPr>
            <w:tcW w:w="709" w:type="dxa"/>
            <w:noWrap/>
          </w:tcPr>
          <w:p w:rsidR="0075787F" w:rsidRPr="00723A2C" w:rsidRDefault="0075787F" w:rsidP="00097481">
            <w:pPr>
              <w:spacing w:before="0" w:after="0" w:line="240" w:lineRule="auto"/>
              <w:jc w:val="center"/>
              <w:rPr>
                <w:sz w:val="14"/>
                <w:szCs w:val="14"/>
              </w:rPr>
            </w:pPr>
          </w:p>
        </w:tc>
        <w:tc>
          <w:tcPr>
            <w:tcW w:w="359" w:type="dxa"/>
            <w:noWrap/>
          </w:tcPr>
          <w:p w:rsidR="0075787F" w:rsidRPr="00723A2C" w:rsidRDefault="0075787F" w:rsidP="00097481">
            <w:pPr>
              <w:spacing w:before="0" w:after="0" w:line="240" w:lineRule="auto"/>
              <w:jc w:val="center"/>
              <w:rPr>
                <w:sz w:val="14"/>
                <w:szCs w:val="14"/>
              </w:rPr>
            </w:pPr>
          </w:p>
        </w:tc>
        <w:tc>
          <w:tcPr>
            <w:tcW w:w="748" w:type="dxa"/>
          </w:tcPr>
          <w:p w:rsidR="0075787F" w:rsidRPr="00723A2C" w:rsidRDefault="0075787F" w:rsidP="00097481">
            <w:pPr>
              <w:spacing w:before="0" w:after="0" w:line="240" w:lineRule="auto"/>
              <w:jc w:val="center"/>
              <w:rPr>
                <w:sz w:val="14"/>
                <w:szCs w:val="14"/>
              </w:rPr>
            </w:pPr>
          </w:p>
        </w:tc>
      </w:tr>
      <w:tr w:rsidR="0075787F" w:rsidRPr="00723A2C" w:rsidTr="006416FD">
        <w:trPr>
          <w:trHeight w:val="450"/>
        </w:trPr>
        <w:tc>
          <w:tcPr>
            <w:tcW w:w="1418" w:type="dxa"/>
            <w:vMerge w:val="restart"/>
          </w:tcPr>
          <w:p w:rsidR="0075787F" w:rsidRPr="00723A2C" w:rsidRDefault="0075787F" w:rsidP="00097481">
            <w:pPr>
              <w:spacing w:before="0" w:after="0" w:line="240" w:lineRule="auto"/>
              <w:rPr>
                <w:sz w:val="14"/>
                <w:szCs w:val="14"/>
              </w:rPr>
            </w:pPr>
            <w:r w:rsidRPr="00723A2C">
              <w:rPr>
                <w:rFonts w:cs="Arial"/>
                <w:sz w:val="14"/>
                <w:szCs w:val="14"/>
              </w:rPr>
              <w:t xml:space="preserve">Ποσοστό μαθημάτων α’βάθμιας και β’βάθμιας εκπαίδευσης στην διδασκαλία των οποίων χρησιμοποιούνται σύγχρονες ΤΠΕ </w:t>
            </w:r>
            <w:r w:rsidRPr="00723A2C">
              <w:rPr>
                <w:rFonts w:cs="Arial"/>
                <w:sz w:val="14"/>
                <w:szCs w:val="14"/>
                <w:vertAlign w:val="superscript"/>
              </w:rPr>
              <w:t>(5)</w:t>
            </w:r>
          </w:p>
        </w:tc>
        <w:tc>
          <w:tcPr>
            <w:tcW w:w="1030" w:type="dxa"/>
          </w:tcPr>
          <w:p w:rsidR="0075787F" w:rsidRPr="00723A2C" w:rsidRDefault="0075787F" w:rsidP="00097481">
            <w:pPr>
              <w:spacing w:before="0" w:after="0" w:line="240" w:lineRule="auto"/>
              <w:rPr>
                <w:sz w:val="14"/>
                <w:szCs w:val="14"/>
              </w:rPr>
            </w:pPr>
            <w:r w:rsidRPr="00723A2C">
              <w:rPr>
                <w:sz w:val="14"/>
                <w:szCs w:val="14"/>
              </w:rPr>
              <w:t>Ολοκλήρωση</w:t>
            </w:r>
          </w:p>
        </w:tc>
        <w:tc>
          <w:tcPr>
            <w:tcW w:w="720" w:type="dxa"/>
            <w:noWrap/>
          </w:tcPr>
          <w:p w:rsidR="0075787F" w:rsidRPr="00723A2C" w:rsidRDefault="0075787F" w:rsidP="00097481">
            <w:pPr>
              <w:spacing w:before="0" w:after="0" w:line="240" w:lineRule="auto"/>
              <w:jc w:val="center"/>
              <w:rPr>
                <w:sz w:val="14"/>
                <w:szCs w:val="14"/>
              </w:rPr>
            </w:pPr>
            <w:r w:rsidRPr="00723A2C">
              <w:rPr>
                <w:sz w:val="14"/>
                <w:szCs w:val="14"/>
              </w:rPr>
              <w:t>0</w:t>
            </w:r>
          </w:p>
        </w:tc>
        <w:tc>
          <w:tcPr>
            <w:tcW w:w="540" w:type="dxa"/>
            <w:noWrap/>
          </w:tcPr>
          <w:p w:rsidR="0075787F" w:rsidRPr="00723A2C" w:rsidRDefault="0075787F" w:rsidP="00097481">
            <w:pPr>
              <w:spacing w:before="0" w:after="0" w:line="240" w:lineRule="auto"/>
              <w:jc w:val="center"/>
              <w:rPr>
                <w:sz w:val="14"/>
                <w:szCs w:val="14"/>
              </w:rPr>
            </w:pPr>
            <w:r w:rsidRPr="00723A2C">
              <w:rPr>
                <w:sz w:val="14"/>
                <w:szCs w:val="14"/>
                <w:lang w:val="en-US"/>
              </w:rPr>
              <w:t>0</w:t>
            </w:r>
          </w:p>
        </w:tc>
        <w:tc>
          <w:tcPr>
            <w:tcW w:w="720" w:type="dxa"/>
            <w:noWrap/>
          </w:tcPr>
          <w:p w:rsidR="0075787F" w:rsidRPr="00723A2C" w:rsidRDefault="0075787F" w:rsidP="00097481">
            <w:pPr>
              <w:spacing w:before="0" w:after="0" w:line="240" w:lineRule="auto"/>
              <w:jc w:val="center"/>
              <w:rPr>
                <w:sz w:val="14"/>
                <w:szCs w:val="14"/>
              </w:rPr>
            </w:pPr>
            <w:r w:rsidRPr="00723A2C">
              <w:rPr>
                <w:sz w:val="14"/>
                <w:szCs w:val="14"/>
              </w:rPr>
              <w:t>0</w:t>
            </w:r>
          </w:p>
        </w:tc>
        <w:tc>
          <w:tcPr>
            <w:tcW w:w="720" w:type="dxa"/>
            <w:noWrap/>
          </w:tcPr>
          <w:p w:rsidR="0075787F" w:rsidRPr="00723A2C" w:rsidRDefault="0075787F" w:rsidP="00097481">
            <w:pPr>
              <w:spacing w:line="240" w:lineRule="auto"/>
              <w:jc w:val="center"/>
              <w:rPr>
                <w:sz w:val="14"/>
                <w:szCs w:val="14"/>
              </w:rPr>
            </w:pPr>
            <w:r w:rsidRPr="00723A2C">
              <w:rPr>
                <w:sz w:val="14"/>
                <w:szCs w:val="14"/>
              </w:rPr>
              <w:t>0</w:t>
            </w:r>
          </w:p>
        </w:tc>
        <w:tc>
          <w:tcPr>
            <w:tcW w:w="630" w:type="dxa"/>
            <w:noWrap/>
          </w:tcPr>
          <w:p w:rsidR="0075787F" w:rsidRPr="00723A2C" w:rsidRDefault="0075787F" w:rsidP="00097481">
            <w:pPr>
              <w:spacing w:before="0" w:after="0" w:line="240" w:lineRule="auto"/>
              <w:jc w:val="center"/>
              <w:rPr>
                <w:sz w:val="14"/>
                <w:szCs w:val="14"/>
              </w:rPr>
            </w:pPr>
            <w:r>
              <w:rPr>
                <w:sz w:val="14"/>
                <w:szCs w:val="14"/>
              </w:rPr>
              <w:t>0</w:t>
            </w:r>
          </w:p>
        </w:tc>
        <w:tc>
          <w:tcPr>
            <w:tcW w:w="567" w:type="dxa"/>
            <w:noWrap/>
          </w:tcPr>
          <w:p w:rsidR="0075787F" w:rsidRPr="00723A2C" w:rsidRDefault="0075787F" w:rsidP="00097481">
            <w:pPr>
              <w:spacing w:before="0" w:after="0" w:line="240" w:lineRule="auto"/>
              <w:jc w:val="center"/>
              <w:rPr>
                <w:sz w:val="14"/>
                <w:szCs w:val="14"/>
              </w:rPr>
            </w:pPr>
            <w:r>
              <w:rPr>
                <w:sz w:val="14"/>
                <w:szCs w:val="14"/>
              </w:rPr>
              <w:t>0</w:t>
            </w:r>
          </w:p>
        </w:tc>
        <w:tc>
          <w:tcPr>
            <w:tcW w:w="743" w:type="dxa"/>
            <w:noWrap/>
          </w:tcPr>
          <w:p w:rsidR="0075787F" w:rsidRPr="0011759E" w:rsidRDefault="0075787F" w:rsidP="00097481">
            <w:pPr>
              <w:spacing w:before="0" w:after="0" w:line="240" w:lineRule="auto"/>
              <w:jc w:val="center"/>
              <w:rPr>
                <w:sz w:val="14"/>
                <w:szCs w:val="14"/>
                <w:lang w:val="en-US"/>
              </w:rPr>
            </w:pPr>
            <w:r>
              <w:rPr>
                <w:sz w:val="14"/>
                <w:szCs w:val="14"/>
                <w:lang w:val="en-US"/>
              </w:rPr>
              <w:t>0</w:t>
            </w:r>
          </w:p>
        </w:tc>
        <w:tc>
          <w:tcPr>
            <w:tcW w:w="709" w:type="dxa"/>
            <w:noWrap/>
          </w:tcPr>
          <w:p w:rsidR="0075787F" w:rsidRPr="00723A2C" w:rsidRDefault="0075787F" w:rsidP="00097481">
            <w:pPr>
              <w:spacing w:before="0" w:after="0" w:line="240" w:lineRule="auto"/>
              <w:jc w:val="center"/>
              <w:rPr>
                <w:sz w:val="14"/>
                <w:szCs w:val="14"/>
              </w:rPr>
            </w:pPr>
            <w:r>
              <w:rPr>
                <w:sz w:val="14"/>
                <w:szCs w:val="14"/>
              </w:rPr>
              <w:t>0</w:t>
            </w:r>
          </w:p>
        </w:tc>
        <w:tc>
          <w:tcPr>
            <w:tcW w:w="359" w:type="dxa"/>
            <w:noWrap/>
          </w:tcPr>
          <w:p w:rsidR="0075787F" w:rsidRPr="00723A2C" w:rsidRDefault="0075787F" w:rsidP="00097481">
            <w:pPr>
              <w:spacing w:before="0" w:after="0" w:line="240" w:lineRule="auto"/>
              <w:jc w:val="center"/>
              <w:rPr>
                <w:sz w:val="14"/>
                <w:szCs w:val="14"/>
              </w:rPr>
            </w:pPr>
          </w:p>
        </w:tc>
        <w:tc>
          <w:tcPr>
            <w:tcW w:w="748" w:type="dxa"/>
          </w:tcPr>
          <w:p w:rsidR="0075787F" w:rsidRPr="00723A2C" w:rsidRDefault="0075787F" w:rsidP="00097481">
            <w:pPr>
              <w:spacing w:before="0" w:after="0" w:line="240" w:lineRule="auto"/>
              <w:jc w:val="center"/>
              <w:rPr>
                <w:sz w:val="14"/>
                <w:szCs w:val="14"/>
              </w:rPr>
            </w:pPr>
          </w:p>
        </w:tc>
      </w:tr>
      <w:tr w:rsidR="0075787F" w:rsidRPr="00723A2C" w:rsidTr="006416FD">
        <w:trPr>
          <w:trHeight w:val="270"/>
        </w:trPr>
        <w:tc>
          <w:tcPr>
            <w:tcW w:w="1418" w:type="dxa"/>
            <w:vMerge/>
          </w:tcPr>
          <w:p w:rsidR="0075787F" w:rsidRPr="00723A2C" w:rsidRDefault="0075787F" w:rsidP="00097481">
            <w:pPr>
              <w:spacing w:before="0" w:after="0" w:line="240" w:lineRule="auto"/>
              <w:rPr>
                <w:sz w:val="14"/>
                <w:szCs w:val="14"/>
              </w:rPr>
            </w:pPr>
          </w:p>
        </w:tc>
        <w:tc>
          <w:tcPr>
            <w:tcW w:w="1030" w:type="dxa"/>
          </w:tcPr>
          <w:p w:rsidR="0075787F" w:rsidRPr="00723A2C" w:rsidRDefault="0075787F" w:rsidP="00097481">
            <w:pPr>
              <w:spacing w:before="0" w:after="0" w:line="240" w:lineRule="auto"/>
              <w:rPr>
                <w:sz w:val="14"/>
                <w:szCs w:val="14"/>
              </w:rPr>
            </w:pPr>
            <w:r w:rsidRPr="00723A2C">
              <w:rPr>
                <w:sz w:val="14"/>
                <w:szCs w:val="14"/>
              </w:rPr>
              <w:t>Στόχος</w:t>
            </w:r>
          </w:p>
        </w:tc>
        <w:tc>
          <w:tcPr>
            <w:tcW w:w="720" w:type="dxa"/>
            <w:noWrap/>
          </w:tcPr>
          <w:p w:rsidR="0075787F" w:rsidRPr="00723A2C" w:rsidRDefault="0075787F" w:rsidP="00097481">
            <w:pPr>
              <w:spacing w:before="0" w:after="0" w:line="240" w:lineRule="auto"/>
              <w:jc w:val="center"/>
              <w:rPr>
                <w:sz w:val="14"/>
                <w:szCs w:val="14"/>
              </w:rPr>
            </w:pPr>
          </w:p>
        </w:tc>
        <w:tc>
          <w:tcPr>
            <w:tcW w:w="540" w:type="dxa"/>
            <w:noWrap/>
          </w:tcPr>
          <w:p w:rsidR="0075787F" w:rsidRPr="00723A2C" w:rsidRDefault="0075787F" w:rsidP="00097481">
            <w:pPr>
              <w:spacing w:before="0" w:after="0" w:line="240" w:lineRule="auto"/>
              <w:jc w:val="center"/>
              <w:rPr>
                <w:sz w:val="14"/>
                <w:szCs w:val="14"/>
              </w:rPr>
            </w:pPr>
          </w:p>
        </w:tc>
        <w:tc>
          <w:tcPr>
            <w:tcW w:w="720" w:type="dxa"/>
            <w:noWrap/>
          </w:tcPr>
          <w:p w:rsidR="0075787F" w:rsidRPr="00723A2C" w:rsidRDefault="0075787F" w:rsidP="00097481">
            <w:pPr>
              <w:spacing w:before="0" w:after="0" w:line="240" w:lineRule="auto"/>
              <w:jc w:val="center"/>
              <w:rPr>
                <w:sz w:val="14"/>
                <w:szCs w:val="14"/>
              </w:rPr>
            </w:pPr>
          </w:p>
        </w:tc>
        <w:tc>
          <w:tcPr>
            <w:tcW w:w="720" w:type="dxa"/>
            <w:noWrap/>
          </w:tcPr>
          <w:p w:rsidR="0075787F" w:rsidRPr="00723A2C" w:rsidRDefault="0075787F" w:rsidP="00097481">
            <w:pPr>
              <w:spacing w:line="240" w:lineRule="auto"/>
              <w:jc w:val="center"/>
              <w:rPr>
                <w:sz w:val="14"/>
                <w:szCs w:val="14"/>
              </w:rPr>
            </w:pPr>
          </w:p>
        </w:tc>
        <w:tc>
          <w:tcPr>
            <w:tcW w:w="630" w:type="dxa"/>
            <w:noWrap/>
          </w:tcPr>
          <w:p w:rsidR="0075787F" w:rsidRPr="00723A2C" w:rsidRDefault="0075787F" w:rsidP="00097481">
            <w:pPr>
              <w:spacing w:before="0" w:after="0" w:line="240" w:lineRule="auto"/>
              <w:jc w:val="center"/>
              <w:rPr>
                <w:sz w:val="14"/>
                <w:szCs w:val="14"/>
              </w:rPr>
            </w:pPr>
          </w:p>
        </w:tc>
        <w:tc>
          <w:tcPr>
            <w:tcW w:w="567" w:type="dxa"/>
            <w:noWrap/>
          </w:tcPr>
          <w:p w:rsidR="0075787F" w:rsidRPr="00723A2C" w:rsidRDefault="0075787F" w:rsidP="00097481">
            <w:pPr>
              <w:spacing w:before="0" w:after="0" w:line="240" w:lineRule="auto"/>
              <w:jc w:val="center"/>
              <w:rPr>
                <w:sz w:val="14"/>
                <w:szCs w:val="14"/>
              </w:rPr>
            </w:pPr>
          </w:p>
        </w:tc>
        <w:tc>
          <w:tcPr>
            <w:tcW w:w="743" w:type="dxa"/>
            <w:noWrap/>
          </w:tcPr>
          <w:p w:rsidR="0075787F" w:rsidRPr="00723A2C" w:rsidRDefault="0075787F" w:rsidP="00097481">
            <w:pPr>
              <w:spacing w:before="0" w:after="0" w:line="240" w:lineRule="auto"/>
              <w:jc w:val="center"/>
              <w:rPr>
                <w:sz w:val="14"/>
                <w:szCs w:val="14"/>
              </w:rPr>
            </w:pPr>
          </w:p>
        </w:tc>
        <w:tc>
          <w:tcPr>
            <w:tcW w:w="709" w:type="dxa"/>
            <w:noWrap/>
          </w:tcPr>
          <w:p w:rsidR="0075787F" w:rsidRPr="00723A2C" w:rsidRDefault="0075787F" w:rsidP="00097481">
            <w:pPr>
              <w:spacing w:before="0" w:after="0" w:line="240" w:lineRule="auto"/>
              <w:jc w:val="center"/>
              <w:rPr>
                <w:sz w:val="14"/>
                <w:szCs w:val="14"/>
              </w:rPr>
            </w:pPr>
          </w:p>
        </w:tc>
        <w:tc>
          <w:tcPr>
            <w:tcW w:w="359" w:type="dxa"/>
            <w:noWrap/>
          </w:tcPr>
          <w:p w:rsidR="0075787F" w:rsidRPr="00723A2C" w:rsidRDefault="0075787F" w:rsidP="00097481">
            <w:pPr>
              <w:spacing w:before="0" w:after="0" w:line="240" w:lineRule="auto"/>
              <w:jc w:val="center"/>
              <w:rPr>
                <w:sz w:val="14"/>
                <w:szCs w:val="14"/>
              </w:rPr>
            </w:pPr>
          </w:p>
        </w:tc>
        <w:tc>
          <w:tcPr>
            <w:tcW w:w="748" w:type="dxa"/>
          </w:tcPr>
          <w:p w:rsidR="0075787F" w:rsidRPr="00723A2C" w:rsidRDefault="0075787F" w:rsidP="00097481">
            <w:pPr>
              <w:spacing w:before="0" w:after="0" w:line="240" w:lineRule="auto"/>
              <w:jc w:val="center"/>
              <w:rPr>
                <w:sz w:val="14"/>
                <w:szCs w:val="14"/>
              </w:rPr>
            </w:pPr>
          </w:p>
        </w:tc>
      </w:tr>
      <w:tr w:rsidR="0075787F" w:rsidRPr="00723A2C" w:rsidTr="006416FD">
        <w:trPr>
          <w:trHeight w:val="270"/>
        </w:trPr>
        <w:tc>
          <w:tcPr>
            <w:tcW w:w="1418" w:type="dxa"/>
            <w:vMerge/>
          </w:tcPr>
          <w:p w:rsidR="0075787F" w:rsidRPr="00723A2C" w:rsidRDefault="0075787F" w:rsidP="00097481">
            <w:pPr>
              <w:spacing w:before="0" w:after="0" w:line="240" w:lineRule="auto"/>
              <w:rPr>
                <w:sz w:val="14"/>
                <w:szCs w:val="14"/>
              </w:rPr>
            </w:pPr>
          </w:p>
        </w:tc>
        <w:tc>
          <w:tcPr>
            <w:tcW w:w="1030" w:type="dxa"/>
          </w:tcPr>
          <w:p w:rsidR="0075787F" w:rsidRPr="00723A2C" w:rsidRDefault="0075787F" w:rsidP="00097481">
            <w:pPr>
              <w:spacing w:before="0" w:after="0" w:line="240" w:lineRule="auto"/>
              <w:rPr>
                <w:sz w:val="14"/>
                <w:szCs w:val="14"/>
              </w:rPr>
            </w:pPr>
            <w:r w:rsidRPr="00723A2C">
              <w:rPr>
                <w:sz w:val="14"/>
                <w:szCs w:val="14"/>
              </w:rPr>
              <w:t>Αφετηρία</w:t>
            </w:r>
          </w:p>
        </w:tc>
        <w:tc>
          <w:tcPr>
            <w:tcW w:w="720" w:type="dxa"/>
            <w:noWrap/>
          </w:tcPr>
          <w:p w:rsidR="0075787F" w:rsidRPr="00723A2C" w:rsidRDefault="0075787F" w:rsidP="00097481">
            <w:pPr>
              <w:spacing w:before="0" w:after="0" w:line="240" w:lineRule="auto"/>
              <w:jc w:val="center"/>
              <w:rPr>
                <w:sz w:val="14"/>
                <w:szCs w:val="14"/>
              </w:rPr>
            </w:pPr>
            <w:r w:rsidRPr="00723A2C">
              <w:rPr>
                <w:rFonts w:cs="Arial"/>
                <w:sz w:val="14"/>
                <w:szCs w:val="14"/>
              </w:rPr>
              <w:t>0%</w:t>
            </w:r>
          </w:p>
        </w:tc>
        <w:tc>
          <w:tcPr>
            <w:tcW w:w="540" w:type="dxa"/>
            <w:noWrap/>
          </w:tcPr>
          <w:p w:rsidR="0075787F" w:rsidRPr="00723A2C" w:rsidRDefault="0075787F" w:rsidP="00097481">
            <w:pPr>
              <w:spacing w:before="0" w:after="0" w:line="240" w:lineRule="auto"/>
              <w:jc w:val="center"/>
              <w:rPr>
                <w:sz w:val="14"/>
                <w:szCs w:val="14"/>
              </w:rPr>
            </w:pPr>
          </w:p>
        </w:tc>
        <w:tc>
          <w:tcPr>
            <w:tcW w:w="720" w:type="dxa"/>
            <w:noWrap/>
          </w:tcPr>
          <w:p w:rsidR="0075787F" w:rsidRPr="00723A2C" w:rsidRDefault="0075787F" w:rsidP="00097481">
            <w:pPr>
              <w:spacing w:before="0" w:after="0" w:line="240" w:lineRule="auto"/>
              <w:jc w:val="center"/>
              <w:rPr>
                <w:sz w:val="14"/>
                <w:szCs w:val="14"/>
              </w:rPr>
            </w:pPr>
          </w:p>
        </w:tc>
        <w:tc>
          <w:tcPr>
            <w:tcW w:w="720" w:type="dxa"/>
            <w:noWrap/>
          </w:tcPr>
          <w:p w:rsidR="0075787F" w:rsidRPr="00723A2C" w:rsidRDefault="0075787F" w:rsidP="00097481">
            <w:pPr>
              <w:spacing w:line="240" w:lineRule="auto"/>
              <w:jc w:val="center"/>
              <w:rPr>
                <w:sz w:val="14"/>
                <w:szCs w:val="14"/>
              </w:rPr>
            </w:pPr>
          </w:p>
        </w:tc>
        <w:tc>
          <w:tcPr>
            <w:tcW w:w="630" w:type="dxa"/>
            <w:noWrap/>
          </w:tcPr>
          <w:p w:rsidR="0075787F" w:rsidRPr="00723A2C" w:rsidRDefault="0075787F" w:rsidP="00097481">
            <w:pPr>
              <w:spacing w:before="0" w:after="0" w:line="240" w:lineRule="auto"/>
              <w:jc w:val="center"/>
              <w:rPr>
                <w:sz w:val="14"/>
                <w:szCs w:val="14"/>
              </w:rPr>
            </w:pPr>
          </w:p>
        </w:tc>
        <w:tc>
          <w:tcPr>
            <w:tcW w:w="567" w:type="dxa"/>
            <w:noWrap/>
          </w:tcPr>
          <w:p w:rsidR="0075787F" w:rsidRPr="00723A2C" w:rsidRDefault="0075787F" w:rsidP="00097481">
            <w:pPr>
              <w:spacing w:before="0" w:after="0" w:line="240" w:lineRule="auto"/>
              <w:jc w:val="center"/>
              <w:rPr>
                <w:sz w:val="14"/>
                <w:szCs w:val="14"/>
              </w:rPr>
            </w:pPr>
          </w:p>
        </w:tc>
        <w:tc>
          <w:tcPr>
            <w:tcW w:w="743" w:type="dxa"/>
            <w:noWrap/>
          </w:tcPr>
          <w:p w:rsidR="0075787F" w:rsidRPr="00723A2C" w:rsidRDefault="0075787F" w:rsidP="00097481">
            <w:pPr>
              <w:spacing w:before="0" w:after="0" w:line="240" w:lineRule="auto"/>
              <w:jc w:val="center"/>
              <w:rPr>
                <w:sz w:val="14"/>
                <w:szCs w:val="14"/>
              </w:rPr>
            </w:pPr>
          </w:p>
        </w:tc>
        <w:tc>
          <w:tcPr>
            <w:tcW w:w="709" w:type="dxa"/>
            <w:noWrap/>
          </w:tcPr>
          <w:p w:rsidR="0075787F" w:rsidRPr="00723A2C" w:rsidRDefault="0075787F" w:rsidP="00097481">
            <w:pPr>
              <w:spacing w:before="0" w:after="0" w:line="240" w:lineRule="auto"/>
              <w:jc w:val="center"/>
              <w:rPr>
                <w:sz w:val="14"/>
                <w:szCs w:val="14"/>
              </w:rPr>
            </w:pPr>
          </w:p>
        </w:tc>
        <w:tc>
          <w:tcPr>
            <w:tcW w:w="359" w:type="dxa"/>
            <w:noWrap/>
          </w:tcPr>
          <w:p w:rsidR="0075787F" w:rsidRPr="00723A2C" w:rsidRDefault="0075787F" w:rsidP="00097481">
            <w:pPr>
              <w:spacing w:before="0" w:after="0" w:line="240" w:lineRule="auto"/>
              <w:jc w:val="center"/>
              <w:rPr>
                <w:sz w:val="14"/>
                <w:szCs w:val="14"/>
              </w:rPr>
            </w:pPr>
          </w:p>
        </w:tc>
        <w:tc>
          <w:tcPr>
            <w:tcW w:w="748" w:type="dxa"/>
          </w:tcPr>
          <w:p w:rsidR="0075787F" w:rsidRPr="00723A2C" w:rsidRDefault="0075787F" w:rsidP="00097481">
            <w:pPr>
              <w:spacing w:before="0" w:after="0" w:line="240" w:lineRule="auto"/>
              <w:jc w:val="center"/>
              <w:rPr>
                <w:sz w:val="14"/>
                <w:szCs w:val="14"/>
              </w:rPr>
            </w:pPr>
          </w:p>
        </w:tc>
      </w:tr>
      <w:tr w:rsidR="0075787F" w:rsidRPr="00723A2C" w:rsidTr="006416FD">
        <w:trPr>
          <w:trHeight w:val="450"/>
        </w:trPr>
        <w:tc>
          <w:tcPr>
            <w:tcW w:w="1418" w:type="dxa"/>
            <w:vMerge w:val="restart"/>
          </w:tcPr>
          <w:p w:rsidR="0075787F" w:rsidRPr="00723A2C" w:rsidRDefault="0075787F" w:rsidP="00097481">
            <w:pPr>
              <w:spacing w:before="0" w:after="0" w:line="240" w:lineRule="auto"/>
              <w:rPr>
                <w:sz w:val="14"/>
                <w:szCs w:val="14"/>
              </w:rPr>
            </w:pPr>
            <w:r w:rsidRPr="00723A2C">
              <w:rPr>
                <w:rFonts w:cs="Arial"/>
                <w:sz w:val="14"/>
                <w:szCs w:val="14"/>
              </w:rPr>
              <w:t xml:space="preserve">Μείωση του ποσοστού μαθητών που δεν ολοκληρώνουν την κατώτερη β’βάθμια εκπαίδευση (γυμνάσιο) </w:t>
            </w:r>
          </w:p>
        </w:tc>
        <w:tc>
          <w:tcPr>
            <w:tcW w:w="1030" w:type="dxa"/>
          </w:tcPr>
          <w:p w:rsidR="0075787F" w:rsidRPr="00723A2C" w:rsidRDefault="0075787F" w:rsidP="00097481">
            <w:pPr>
              <w:spacing w:before="0" w:after="0" w:line="240" w:lineRule="auto"/>
              <w:rPr>
                <w:sz w:val="14"/>
                <w:szCs w:val="14"/>
              </w:rPr>
            </w:pPr>
            <w:r>
              <w:rPr>
                <w:sz w:val="14"/>
                <w:szCs w:val="14"/>
              </w:rPr>
              <w:t>&lt;</w:t>
            </w:r>
          </w:p>
        </w:tc>
        <w:tc>
          <w:tcPr>
            <w:tcW w:w="720" w:type="dxa"/>
            <w:noWrap/>
          </w:tcPr>
          <w:p w:rsidR="0075787F" w:rsidRPr="00723A2C" w:rsidRDefault="0075787F" w:rsidP="00097481">
            <w:pPr>
              <w:spacing w:before="0" w:after="0" w:line="240" w:lineRule="auto"/>
              <w:jc w:val="center"/>
              <w:rPr>
                <w:sz w:val="14"/>
                <w:szCs w:val="14"/>
              </w:rPr>
            </w:pPr>
            <w:r w:rsidRPr="00723A2C">
              <w:rPr>
                <w:sz w:val="14"/>
                <w:szCs w:val="14"/>
              </w:rPr>
              <w:t>0</w:t>
            </w:r>
          </w:p>
        </w:tc>
        <w:tc>
          <w:tcPr>
            <w:tcW w:w="540" w:type="dxa"/>
            <w:noWrap/>
          </w:tcPr>
          <w:p w:rsidR="0075787F" w:rsidRPr="00723A2C" w:rsidRDefault="0075787F" w:rsidP="00097481">
            <w:pPr>
              <w:spacing w:before="0" w:after="0" w:line="240" w:lineRule="auto"/>
              <w:jc w:val="center"/>
              <w:rPr>
                <w:sz w:val="14"/>
                <w:szCs w:val="14"/>
              </w:rPr>
            </w:pPr>
            <w:r w:rsidRPr="00723A2C">
              <w:rPr>
                <w:sz w:val="14"/>
                <w:szCs w:val="14"/>
                <w:lang w:val="en-US"/>
              </w:rPr>
              <w:t>0</w:t>
            </w:r>
          </w:p>
        </w:tc>
        <w:tc>
          <w:tcPr>
            <w:tcW w:w="720" w:type="dxa"/>
            <w:noWrap/>
          </w:tcPr>
          <w:p w:rsidR="0075787F" w:rsidRPr="00723A2C" w:rsidRDefault="0075787F" w:rsidP="00097481">
            <w:pPr>
              <w:spacing w:before="0" w:after="0" w:line="240" w:lineRule="auto"/>
              <w:jc w:val="center"/>
              <w:rPr>
                <w:sz w:val="14"/>
                <w:szCs w:val="14"/>
              </w:rPr>
            </w:pPr>
            <w:r w:rsidRPr="00723A2C">
              <w:rPr>
                <w:sz w:val="14"/>
                <w:szCs w:val="14"/>
              </w:rPr>
              <w:t>0</w:t>
            </w:r>
          </w:p>
        </w:tc>
        <w:tc>
          <w:tcPr>
            <w:tcW w:w="720" w:type="dxa"/>
            <w:noWrap/>
          </w:tcPr>
          <w:p w:rsidR="0075787F" w:rsidRPr="00723A2C" w:rsidRDefault="0075787F" w:rsidP="00097481">
            <w:pPr>
              <w:spacing w:line="240" w:lineRule="auto"/>
              <w:jc w:val="center"/>
              <w:rPr>
                <w:sz w:val="14"/>
                <w:szCs w:val="14"/>
              </w:rPr>
            </w:pPr>
            <w:r w:rsidRPr="00723A2C">
              <w:rPr>
                <w:sz w:val="14"/>
                <w:szCs w:val="14"/>
              </w:rPr>
              <w:t>0</w:t>
            </w:r>
          </w:p>
        </w:tc>
        <w:tc>
          <w:tcPr>
            <w:tcW w:w="630" w:type="dxa"/>
            <w:noWrap/>
          </w:tcPr>
          <w:p w:rsidR="0075787F" w:rsidRPr="00723A2C" w:rsidRDefault="0075787F" w:rsidP="00097481">
            <w:pPr>
              <w:spacing w:before="0" w:after="0" w:line="240" w:lineRule="auto"/>
              <w:jc w:val="center"/>
              <w:rPr>
                <w:sz w:val="14"/>
                <w:szCs w:val="14"/>
              </w:rPr>
            </w:pPr>
            <w:r>
              <w:rPr>
                <w:sz w:val="14"/>
                <w:szCs w:val="14"/>
              </w:rPr>
              <w:t>0</w:t>
            </w:r>
          </w:p>
        </w:tc>
        <w:tc>
          <w:tcPr>
            <w:tcW w:w="567" w:type="dxa"/>
            <w:noWrap/>
          </w:tcPr>
          <w:p w:rsidR="0075787F" w:rsidRPr="00723A2C" w:rsidRDefault="0075787F" w:rsidP="00097481">
            <w:pPr>
              <w:spacing w:before="0" w:after="0" w:line="240" w:lineRule="auto"/>
              <w:jc w:val="center"/>
              <w:rPr>
                <w:sz w:val="14"/>
                <w:szCs w:val="14"/>
              </w:rPr>
            </w:pPr>
            <w:r>
              <w:rPr>
                <w:sz w:val="14"/>
                <w:szCs w:val="14"/>
              </w:rPr>
              <w:t>0</w:t>
            </w:r>
          </w:p>
        </w:tc>
        <w:tc>
          <w:tcPr>
            <w:tcW w:w="743" w:type="dxa"/>
            <w:noWrap/>
          </w:tcPr>
          <w:p w:rsidR="0075787F" w:rsidRPr="0011759E" w:rsidRDefault="0075787F" w:rsidP="00097481">
            <w:pPr>
              <w:spacing w:before="0" w:after="0" w:line="240" w:lineRule="auto"/>
              <w:jc w:val="center"/>
              <w:rPr>
                <w:sz w:val="14"/>
                <w:szCs w:val="14"/>
                <w:lang w:val="en-US"/>
              </w:rPr>
            </w:pPr>
            <w:r>
              <w:rPr>
                <w:sz w:val="14"/>
                <w:szCs w:val="14"/>
                <w:lang w:val="en-US"/>
              </w:rPr>
              <w:t>0</w:t>
            </w:r>
          </w:p>
        </w:tc>
        <w:tc>
          <w:tcPr>
            <w:tcW w:w="709" w:type="dxa"/>
            <w:noWrap/>
          </w:tcPr>
          <w:p w:rsidR="0075787F" w:rsidRPr="00723A2C" w:rsidRDefault="0075787F" w:rsidP="00097481">
            <w:pPr>
              <w:spacing w:before="0" w:after="0" w:line="240" w:lineRule="auto"/>
              <w:jc w:val="center"/>
              <w:rPr>
                <w:sz w:val="14"/>
                <w:szCs w:val="14"/>
              </w:rPr>
            </w:pPr>
            <w:r>
              <w:rPr>
                <w:sz w:val="14"/>
                <w:szCs w:val="14"/>
              </w:rPr>
              <w:t>0</w:t>
            </w:r>
          </w:p>
        </w:tc>
        <w:tc>
          <w:tcPr>
            <w:tcW w:w="359" w:type="dxa"/>
            <w:noWrap/>
          </w:tcPr>
          <w:p w:rsidR="0075787F" w:rsidRPr="00723A2C" w:rsidRDefault="0075787F" w:rsidP="00097481">
            <w:pPr>
              <w:spacing w:before="0" w:after="0" w:line="240" w:lineRule="auto"/>
              <w:jc w:val="center"/>
              <w:rPr>
                <w:sz w:val="14"/>
                <w:szCs w:val="14"/>
              </w:rPr>
            </w:pPr>
          </w:p>
        </w:tc>
        <w:tc>
          <w:tcPr>
            <w:tcW w:w="748" w:type="dxa"/>
          </w:tcPr>
          <w:p w:rsidR="0075787F" w:rsidRPr="00723A2C" w:rsidRDefault="0075787F" w:rsidP="00097481">
            <w:pPr>
              <w:spacing w:before="0" w:after="0" w:line="240" w:lineRule="auto"/>
              <w:jc w:val="center"/>
              <w:rPr>
                <w:sz w:val="14"/>
                <w:szCs w:val="14"/>
              </w:rPr>
            </w:pPr>
          </w:p>
        </w:tc>
      </w:tr>
      <w:tr w:rsidR="0075787F" w:rsidRPr="00723A2C" w:rsidTr="006416FD">
        <w:trPr>
          <w:trHeight w:val="510"/>
        </w:trPr>
        <w:tc>
          <w:tcPr>
            <w:tcW w:w="1418" w:type="dxa"/>
            <w:vMerge/>
          </w:tcPr>
          <w:p w:rsidR="0075787F" w:rsidRPr="00723A2C" w:rsidRDefault="0075787F" w:rsidP="00097481">
            <w:pPr>
              <w:spacing w:before="0" w:after="0" w:line="240" w:lineRule="auto"/>
              <w:rPr>
                <w:sz w:val="14"/>
                <w:szCs w:val="14"/>
              </w:rPr>
            </w:pPr>
          </w:p>
        </w:tc>
        <w:tc>
          <w:tcPr>
            <w:tcW w:w="1030" w:type="dxa"/>
          </w:tcPr>
          <w:p w:rsidR="0075787F" w:rsidRPr="00723A2C" w:rsidRDefault="0075787F" w:rsidP="00097481">
            <w:pPr>
              <w:spacing w:before="0" w:after="0" w:line="240" w:lineRule="auto"/>
              <w:rPr>
                <w:sz w:val="14"/>
                <w:szCs w:val="14"/>
              </w:rPr>
            </w:pPr>
            <w:r w:rsidRPr="00723A2C">
              <w:rPr>
                <w:sz w:val="14"/>
                <w:szCs w:val="14"/>
              </w:rPr>
              <w:t>Στόχος</w:t>
            </w:r>
          </w:p>
        </w:tc>
        <w:tc>
          <w:tcPr>
            <w:tcW w:w="720" w:type="dxa"/>
            <w:noWrap/>
          </w:tcPr>
          <w:p w:rsidR="0075787F" w:rsidRPr="00723A2C" w:rsidRDefault="0075787F" w:rsidP="00097481">
            <w:pPr>
              <w:spacing w:before="0" w:after="0" w:line="240" w:lineRule="auto"/>
              <w:jc w:val="center"/>
              <w:rPr>
                <w:sz w:val="14"/>
                <w:szCs w:val="14"/>
              </w:rPr>
            </w:pPr>
          </w:p>
        </w:tc>
        <w:tc>
          <w:tcPr>
            <w:tcW w:w="540" w:type="dxa"/>
            <w:noWrap/>
          </w:tcPr>
          <w:p w:rsidR="0075787F" w:rsidRPr="00723A2C" w:rsidRDefault="0075787F" w:rsidP="00097481">
            <w:pPr>
              <w:spacing w:before="0" w:after="0" w:line="240" w:lineRule="auto"/>
              <w:jc w:val="center"/>
              <w:rPr>
                <w:sz w:val="14"/>
                <w:szCs w:val="14"/>
              </w:rPr>
            </w:pPr>
          </w:p>
        </w:tc>
        <w:tc>
          <w:tcPr>
            <w:tcW w:w="720" w:type="dxa"/>
            <w:noWrap/>
          </w:tcPr>
          <w:p w:rsidR="0075787F" w:rsidRPr="00723A2C" w:rsidRDefault="0075787F" w:rsidP="00097481">
            <w:pPr>
              <w:spacing w:before="0" w:after="0" w:line="240" w:lineRule="auto"/>
              <w:jc w:val="center"/>
              <w:rPr>
                <w:sz w:val="14"/>
                <w:szCs w:val="14"/>
              </w:rPr>
            </w:pPr>
          </w:p>
        </w:tc>
        <w:tc>
          <w:tcPr>
            <w:tcW w:w="720" w:type="dxa"/>
            <w:noWrap/>
          </w:tcPr>
          <w:p w:rsidR="0075787F" w:rsidRPr="00723A2C" w:rsidRDefault="0075787F" w:rsidP="00097481">
            <w:pPr>
              <w:spacing w:line="240" w:lineRule="auto"/>
              <w:jc w:val="center"/>
              <w:rPr>
                <w:sz w:val="14"/>
                <w:szCs w:val="14"/>
              </w:rPr>
            </w:pPr>
          </w:p>
        </w:tc>
        <w:tc>
          <w:tcPr>
            <w:tcW w:w="630" w:type="dxa"/>
            <w:noWrap/>
          </w:tcPr>
          <w:p w:rsidR="0075787F" w:rsidRPr="00723A2C" w:rsidRDefault="0075787F" w:rsidP="00097481">
            <w:pPr>
              <w:spacing w:before="0" w:after="0" w:line="240" w:lineRule="auto"/>
              <w:jc w:val="center"/>
              <w:rPr>
                <w:sz w:val="14"/>
                <w:szCs w:val="14"/>
              </w:rPr>
            </w:pPr>
          </w:p>
        </w:tc>
        <w:tc>
          <w:tcPr>
            <w:tcW w:w="567" w:type="dxa"/>
            <w:noWrap/>
          </w:tcPr>
          <w:p w:rsidR="0075787F" w:rsidRPr="00723A2C" w:rsidRDefault="0075787F" w:rsidP="00097481">
            <w:pPr>
              <w:spacing w:before="0" w:after="0" w:line="240" w:lineRule="auto"/>
              <w:jc w:val="center"/>
              <w:rPr>
                <w:sz w:val="14"/>
                <w:szCs w:val="14"/>
              </w:rPr>
            </w:pPr>
          </w:p>
        </w:tc>
        <w:tc>
          <w:tcPr>
            <w:tcW w:w="743" w:type="dxa"/>
            <w:noWrap/>
          </w:tcPr>
          <w:p w:rsidR="0075787F" w:rsidRPr="00723A2C" w:rsidRDefault="0075787F" w:rsidP="00097481">
            <w:pPr>
              <w:spacing w:before="0" w:after="0" w:line="240" w:lineRule="auto"/>
              <w:jc w:val="center"/>
              <w:rPr>
                <w:sz w:val="14"/>
                <w:szCs w:val="14"/>
              </w:rPr>
            </w:pPr>
          </w:p>
        </w:tc>
        <w:tc>
          <w:tcPr>
            <w:tcW w:w="709" w:type="dxa"/>
            <w:noWrap/>
          </w:tcPr>
          <w:p w:rsidR="0075787F" w:rsidRPr="00723A2C" w:rsidRDefault="0075787F" w:rsidP="00097481">
            <w:pPr>
              <w:spacing w:before="0" w:after="0" w:line="240" w:lineRule="auto"/>
              <w:jc w:val="center"/>
              <w:rPr>
                <w:sz w:val="14"/>
                <w:szCs w:val="14"/>
              </w:rPr>
            </w:pPr>
          </w:p>
        </w:tc>
        <w:tc>
          <w:tcPr>
            <w:tcW w:w="359" w:type="dxa"/>
            <w:noWrap/>
          </w:tcPr>
          <w:p w:rsidR="0075787F" w:rsidRPr="00723A2C" w:rsidRDefault="0075787F" w:rsidP="00097481">
            <w:pPr>
              <w:spacing w:before="0" w:after="0" w:line="240" w:lineRule="auto"/>
              <w:jc w:val="center"/>
              <w:rPr>
                <w:sz w:val="14"/>
                <w:szCs w:val="14"/>
              </w:rPr>
            </w:pPr>
          </w:p>
        </w:tc>
        <w:tc>
          <w:tcPr>
            <w:tcW w:w="748" w:type="dxa"/>
          </w:tcPr>
          <w:p w:rsidR="0075787F" w:rsidRPr="00723A2C" w:rsidRDefault="0075787F" w:rsidP="00097481">
            <w:pPr>
              <w:spacing w:before="0" w:after="0" w:line="240" w:lineRule="auto"/>
              <w:jc w:val="center"/>
              <w:rPr>
                <w:sz w:val="14"/>
                <w:szCs w:val="14"/>
              </w:rPr>
            </w:pPr>
            <w:r w:rsidRPr="00723A2C">
              <w:rPr>
                <w:sz w:val="14"/>
                <w:szCs w:val="14"/>
                <w:lang w:val="en-US"/>
              </w:rPr>
              <w:t xml:space="preserve">5,5% </w:t>
            </w:r>
            <w:r w:rsidRPr="00723A2C">
              <w:rPr>
                <w:sz w:val="14"/>
                <w:szCs w:val="14"/>
                <w:vertAlign w:val="superscript"/>
                <w:lang w:val="en-US"/>
              </w:rPr>
              <w:t>(1), (6)</w:t>
            </w:r>
          </w:p>
        </w:tc>
      </w:tr>
      <w:tr w:rsidR="0075787F" w:rsidRPr="00723A2C" w:rsidTr="006416FD">
        <w:trPr>
          <w:trHeight w:val="270"/>
        </w:trPr>
        <w:tc>
          <w:tcPr>
            <w:tcW w:w="1418" w:type="dxa"/>
            <w:vMerge/>
          </w:tcPr>
          <w:p w:rsidR="0075787F" w:rsidRPr="00723A2C" w:rsidRDefault="0075787F" w:rsidP="00097481">
            <w:pPr>
              <w:spacing w:before="0" w:after="0" w:line="240" w:lineRule="auto"/>
              <w:rPr>
                <w:sz w:val="14"/>
                <w:szCs w:val="14"/>
              </w:rPr>
            </w:pPr>
          </w:p>
        </w:tc>
        <w:tc>
          <w:tcPr>
            <w:tcW w:w="1030" w:type="dxa"/>
          </w:tcPr>
          <w:p w:rsidR="0075787F" w:rsidRPr="00723A2C" w:rsidRDefault="0075787F" w:rsidP="00097481">
            <w:pPr>
              <w:spacing w:before="0" w:after="0" w:line="240" w:lineRule="auto"/>
              <w:rPr>
                <w:sz w:val="14"/>
                <w:szCs w:val="14"/>
              </w:rPr>
            </w:pPr>
            <w:r w:rsidRPr="00723A2C">
              <w:rPr>
                <w:sz w:val="14"/>
                <w:szCs w:val="14"/>
              </w:rPr>
              <w:t>Αφετηρία</w:t>
            </w:r>
          </w:p>
        </w:tc>
        <w:tc>
          <w:tcPr>
            <w:tcW w:w="720" w:type="dxa"/>
            <w:noWrap/>
          </w:tcPr>
          <w:p w:rsidR="0075787F" w:rsidRPr="00723A2C" w:rsidRDefault="0075787F" w:rsidP="00097481">
            <w:pPr>
              <w:spacing w:before="0" w:after="0" w:line="240" w:lineRule="auto"/>
              <w:jc w:val="center"/>
              <w:rPr>
                <w:sz w:val="14"/>
                <w:szCs w:val="14"/>
              </w:rPr>
            </w:pPr>
            <w:r w:rsidRPr="00723A2C">
              <w:rPr>
                <w:rFonts w:cs="Arial"/>
                <w:sz w:val="14"/>
                <w:szCs w:val="14"/>
              </w:rPr>
              <w:t>6,1%</w:t>
            </w:r>
          </w:p>
        </w:tc>
        <w:tc>
          <w:tcPr>
            <w:tcW w:w="540" w:type="dxa"/>
            <w:noWrap/>
          </w:tcPr>
          <w:p w:rsidR="0075787F" w:rsidRPr="00723A2C" w:rsidRDefault="0075787F" w:rsidP="00097481">
            <w:pPr>
              <w:spacing w:before="0" w:after="0" w:line="240" w:lineRule="auto"/>
              <w:jc w:val="center"/>
              <w:rPr>
                <w:sz w:val="14"/>
                <w:szCs w:val="14"/>
              </w:rPr>
            </w:pPr>
          </w:p>
        </w:tc>
        <w:tc>
          <w:tcPr>
            <w:tcW w:w="720" w:type="dxa"/>
            <w:noWrap/>
          </w:tcPr>
          <w:p w:rsidR="0075787F" w:rsidRPr="00723A2C" w:rsidRDefault="0075787F" w:rsidP="00097481">
            <w:pPr>
              <w:spacing w:before="0" w:after="0" w:line="240" w:lineRule="auto"/>
              <w:jc w:val="center"/>
              <w:rPr>
                <w:sz w:val="14"/>
                <w:szCs w:val="14"/>
              </w:rPr>
            </w:pPr>
          </w:p>
        </w:tc>
        <w:tc>
          <w:tcPr>
            <w:tcW w:w="720" w:type="dxa"/>
            <w:noWrap/>
          </w:tcPr>
          <w:p w:rsidR="0075787F" w:rsidRPr="00723A2C" w:rsidRDefault="0075787F" w:rsidP="00097481">
            <w:pPr>
              <w:spacing w:line="240" w:lineRule="auto"/>
              <w:jc w:val="center"/>
              <w:rPr>
                <w:sz w:val="14"/>
                <w:szCs w:val="14"/>
              </w:rPr>
            </w:pPr>
          </w:p>
        </w:tc>
        <w:tc>
          <w:tcPr>
            <w:tcW w:w="630" w:type="dxa"/>
            <w:noWrap/>
          </w:tcPr>
          <w:p w:rsidR="0075787F" w:rsidRPr="00723A2C" w:rsidRDefault="0075787F" w:rsidP="00097481">
            <w:pPr>
              <w:spacing w:before="0" w:after="0" w:line="240" w:lineRule="auto"/>
              <w:jc w:val="center"/>
              <w:rPr>
                <w:sz w:val="14"/>
                <w:szCs w:val="14"/>
              </w:rPr>
            </w:pPr>
          </w:p>
        </w:tc>
        <w:tc>
          <w:tcPr>
            <w:tcW w:w="567" w:type="dxa"/>
            <w:noWrap/>
          </w:tcPr>
          <w:p w:rsidR="0075787F" w:rsidRPr="00723A2C" w:rsidRDefault="0075787F" w:rsidP="00097481">
            <w:pPr>
              <w:spacing w:before="0" w:after="0" w:line="240" w:lineRule="auto"/>
              <w:jc w:val="center"/>
              <w:rPr>
                <w:sz w:val="14"/>
                <w:szCs w:val="14"/>
              </w:rPr>
            </w:pPr>
          </w:p>
        </w:tc>
        <w:tc>
          <w:tcPr>
            <w:tcW w:w="743" w:type="dxa"/>
            <w:noWrap/>
          </w:tcPr>
          <w:p w:rsidR="0075787F" w:rsidRPr="00723A2C" w:rsidRDefault="0075787F" w:rsidP="00097481">
            <w:pPr>
              <w:spacing w:before="0" w:after="0" w:line="240" w:lineRule="auto"/>
              <w:jc w:val="center"/>
              <w:rPr>
                <w:sz w:val="14"/>
                <w:szCs w:val="14"/>
              </w:rPr>
            </w:pPr>
          </w:p>
        </w:tc>
        <w:tc>
          <w:tcPr>
            <w:tcW w:w="709" w:type="dxa"/>
            <w:noWrap/>
          </w:tcPr>
          <w:p w:rsidR="0075787F" w:rsidRPr="00723A2C" w:rsidRDefault="0075787F" w:rsidP="00097481">
            <w:pPr>
              <w:spacing w:before="0" w:after="0" w:line="240" w:lineRule="auto"/>
              <w:jc w:val="center"/>
              <w:rPr>
                <w:sz w:val="14"/>
                <w:szCs w:val="14"/>
              </w:rPr>
            </w:pPr>
          </w:p>
        </w:tc>
        <w:tc>
          <w:tcPr>
            <w:tcW w:w="359" w:type="dxa"/>
            <w:noWrap/>
          </w:tcPr>
          <w:p w:rsidR="0075787F" w:rsidRPr="00723A2C" w:rsidRDefault="0075787F" w:rsidP="00097481">
            <w:pPr>
              <w:spacing w:before="0" w:after="0" w:line="240" w:lineRule="auto"/>
              <w:jc w:val="center"/>
              <w:rPr>
                <w:sz w:val="14"/>
                <w:szCs w:val="14"/>
              </w:rPr>
            </w:pPr>
          </w:p>
        </w:tc>
        <w:tc>
          <w:tcPr>
            <w:tcW w:w="748" w:type="dxa"/>
          </w:tcPr>
          <w:p w:rsidR="0075787F" w:rsidRPr="00723A2C" w:rsidRDefault="0075787F" w:rsidP="00097481">
            <w:pPr>
              <w:spacing w:before="0" w:after="0" w:line="240" w:lineRule="auto"/>
              <w:jc w:val="center"/>
              <w:rPr>
                <w:sz w:val="14"/>
                <w:szCs w:val="14"/>
              </w:rPr>
            </w:pPr>
          </w:p>
        </w:tc>
      </w:tr>
      <w:tr w:rsidR="0075787F" w:rsidRPr="00723A2C" w:rsidTr="006416FD">
        <w:trPr>
          <w:trHeight w:val="270"/>
        </w:trPr>
        <w:tc>
          <w:tcPr>
            <w:tcW w:w="1418" w:type="dxa"/>
            <w:vMerge w:val="restart"/>
          </w:tcPr>
          <w:p w:rsidR="0075787F" w:rsidRPr="00723A2C" w:rsidRDefault="0075787F" w:rsidP="00097481">
            <w:pPr>
              <w:spacing w:before="0" w:after="0" w:line="240" w:lineRule="auto"/>
              <w:rPr>
                <w:sz w:val="14"/>
                <w:szCs w:val="14"/>
              </w:rPr>
            </w:pPr>
            <w:r>
              <w:rPr>
                <w:sz w:val="14"/>
                <w:szCs w:val="14"/>
              </w:rPr>
              <w:t>Ποσοστό σχολείων στα οποία εφαρμόζεται το ενιαίο αναμοεφωμένο πρόγραμμα</w:t>
            </w:r>
          </w:p>
        </w:tc>
        <w:tc>
          <w:tcPr>
            <w:tcW w:w="1030" w:type="dxa"/>
          </w:tcPr>
          <w:p w:rsidR="0075787F" w:rsidRPr="00723A2C" w:rsidRDefault="0075787F" w:rsidP="00097481">
            <w:pPr>
              <w:spacing w:before="0" w:after="0" w:line="240" w:lineRule="auto"/>
              <w:rPr>
                <w:sz w:val="14"/>
                <w:szCs w:val="14"/>
              </w:rPr>
            </w:pPr>
            <w:r w:rsidRPr="00723A2C">
              <w:rPr>
                <w:sz w:val="14"/>
                <w:szCs w:val="14"/>
              </w:rPr>
              <w:t>Αφετηρία</w:t>
            </w:r>
          </w:p>
        </w:tc>
        <w:tc>
          <w:tcPr>
            <w:tcW w:w="720" w:type="dxa"/>
            <w:noWrap/>
          </w:tcPr>
          <w:p w:rsidR="0075787F" w:rsidRPr="00723A2C" w:rsidRDefault="0075787F" w:rsidP="00097481">
            <w:pPr>
              <w:spacing w:before="0" w:after="0" w:line="240" w:lineRule="auto"/>
              <w:jc w:val="center"/>
              <w:rPr>
                <w:rFonts w:cs="Arial"/>
                <w:sz w:val="14"/>
                <w:szCs w:val="14"/>
              </w:rPr>
            </w:pPr>
          </w:p>
        </w:tc>
        <w:tc>
          <w:tcPr>
            <w:tcW w:w="540" w:type="dxa"/>
            <w:noWrap/>
          </w:tcPr>
          <w:p w:rsidR="0075787F" w:rsidRPr="00723A2C" w:rsidRDefault="0075787F" w:rsidP="00097481">
            <w:pPr>
              <w:spacing w:before="0" w:after="0" w:line="240" w:lineRule="auto"/>
              <w:jc w:val="center"/>
              <w:rPr>
                <w:sz w:val="14"/>
                <w:szCs w:val="14"/>
              </w:rPr>
            </w:pPr>
          </w:p>
        </w:tc>
        <w:tc>
          <w:tcPr>
            <w:tcW w:w="720" w:type="dxa"/>
            <w:noWrap/>
          </w:tcPr>
          <w:p w:rsidR="0075787F" w:rsidRPr="00723A2C" w:rsidRDefault="0075787F" w:rsidP="00097481">
            <w:pPr>
              <w:spacing w:before="0" w:after="0" w:line="240" w:lineRule="auto"/>
              <w:jc w:val="center"/>
              <w:rPr>
                <w:sz w:val="14"/>
                <w:szCs w:val="14"/>
              </w:rPr>
            </w:pPr>
          </w:p>
        </w:tc>
        <w:tc>
          <w:tcPr>
            <w:tcW w:w="720" w:type="dxa"/>
            <w:noWrap/>
          </w:tcPr>
          <w:p w:rsidR="0075787F" w:rsidRPr="00723A2C" w:rsidRDefault="0075787F" w:rsidP="00097481">
            <w:pPr>
              <w:spacing w:line="240" w:lineRule="auto"/>
              <w:jc w:val="center"/>
              <w:rPr>
                <w:sz w:val="14"/>
                <w:szCs w:val="14"/>
              </w:rPr>
            </w:pPr>
          </w:p>
        </w:tc>
        <w:tc>
          <w:tcPr>
            <w:tcW w:w="630" w:type="dxa"/>
            <w:noWrap/>
          </w:tcPr>
          <w:p w:rsidR="0075787F" w:rsidRPr="00723A2C" w:rsidRDefault="0075787F" w:rsidP="00097481">
            <w:pPr>
              <w:spacing w:before="0" w:after="0" w:line="240" w:lineRule="auto"/>
              <w:jc w:val="center"/>
              <w:rPr>
                <w:sz w:val="14"/>
                <w:szCs w:val="14"/>
              </w:rPr>
            </w:pPr>
          </w:p>
        </w:tc>
        <w:tc>
          <w:tcPr>
            <w:tcW w:w="567" w:type="dxa"/>
            <w:noWrap/>
          </w:tcPr>
          <w:p w:rsidR="0075787F" w:rsidRPr="00723A2C" w:rsidRDefault="0075787F" w:rsidP="00097481">
            <w:pPr>
              <w:spacing w:before="0" w:after="0" w:line="240" w:lineRule="auto"/>
              <w:jc w:val="center"/>
              <w:rPr>
                <w:sz w:val="14"/>
                <w:szCs w:val="14"/>
              </w:rPr>
            </w:pPr>
            <w:r>
              <w:rPr>
                <w:sz w:val="14"/>
                <w:szCs w:val="14"/>
              </w:rPr>
              <w:t>22%</w:t>
            </w:r>
          </w:p>
        </w:tc>
        <w:tc>
          <w:tcPr>
            <w:tcW w:w="743" w:type="dxa"/>
            <w:noWrap/>
          </w:tcPr>
          <w:p w:rsidR="0075787F" w:rsidRPr="0011759E" w:rsidRDefault="0075787F" w:rsidP="00097481">
            <w:pPr>
              <w:spacing w:before="0" w:after="0" w:line="240" w:lineRule="auto"/>
              <w:jc w:val="center"/>
              <w:rPr>
                <w:sz w:val="14"/>
                <w:szCs w:val="14"/>
                <w:lang w:val="en-US"/>
              </w:rPr>
            </w:pPr>
            <w:r>
              <w:rPr>
                <w:sz w:val="14"/>
                <w:szCs w:val="14"/>
                <w:lang w:val="en-US"/>
              </w:rPr>
              <w:t>30%</w:t>
            </w:r>
          </w:p>
        </w:tc>
        <w:tc>
          <w:tcPr>
            <w:tcW w:w="709" w:type="dxa"/>
            <w:noWrap/>
          </w:tcPr>
          <w:p w:rsidR="0075787F" w:rsidRPr="00723A2C" w:rsidRDefault="0075787F" w:rsidP="00097481">
            <w:pPr>
              <w:spacing w:before="0" w:after="0" w:line="240" w:lineRule="auto"/>
              <w:jc w:val="center"/>
              <w:rPr>
                <w:sz w:val="14"/>
                <w:szCs w:val="14"/>
              </w:rPr>
            </w:pPr>
            <w:r>
              <w:rPr>
                <w:sz w:val="14"/>
                <w:szCs w:val="14"/>
              </w:rPr>
              <w:t>31%</w:t>
            </w:r>
          </w:p>
        </w:tc>
        <w:tc>
          <w:tcPr>
            <w:tcW w:w="359" w:type="dxa"/>
            <w:noWrap/>
          </w:tcPr>
          <w:p w:rsidR="0075787F" w:rsidRPr="00723A2C" w:rsidRDefault="0075787F" w:rsidP="00097481">
            <w:pPr>
              <w:spacing w:before="0" w:after="0" w:line="240" w:lineRule="auto"/>
              <w:jc w:val="center"/>
              <w:rPr>
                <w:sz w:val="14"/>
                <w:szCs w:val="14"/>
              </w:rPr>
            </w:pPr>
          </w:p>
        </w:tc>
        <w:tc>
          <w:tcPr>
            <w:tcW w:w="748" w:type="dxa"/>
          </w:tcPr>
          <w:p w:rsidR="0075787F" w:rsidRPr="00723A2C" w:rsidRDefault="0075787F" w:rsidP="00097481">
            <w:pPr>
              <w:spacing w:before="0" w:after="0" w:line="240" w:lineRule="auto"/>
              <w:jc w:val="center"/>
              <w:rPr>
                <w:sz w:val="14"/>
                <w:szCs w:val="14"/>
              </w:rPr>
            </w:pPr>
            <w:r>
              <w:rPr>
                <w:sz w:val="14"/>
                <w:szCs w:val="14"/>
              </w:rPr>
              <w:t>22%</w:t>
            </w:r>
          </w:p>
        </w:tc>
      </w:tr>
      <w:tr w:rsidR="0075787F" w:rsidRPr="00723A2C" w:rsidTr="006416FD">
        <w:trPr>
          <w:trHeight w:val="270"/>
        </w:trPr>
        <w:tc>
          <w:tcPr>
            <w:tcW w:w="1418" w:type="dxa"/>
            <w:vMerge/>
          </w:tcPr>
          <w:p w:rsidR="0075787F" w:rsidRPr="00723A2C" w:rsidRDefault="0075787F" w:rsidP="00097481">
            <w:pPr>
              <w:spacing w:before="0" w:after="0" w:line="240" w:lineRule="auto"/>
              <w:rPr>
                <w:sz w:val="14"/>
                <w:szCs w:val="14"/>
              </w:rPr>
            </w:pPr>
          </w:p>
        </w:tc>
        <w:tc>
          <w:tcPr>
            <w:tcW w:w="1030" w:type="dxa"/>
          </w:tcPr>
          <w:p w:rsidR="0075787F" w:rsidRPr="00723A2C" w:rsidRDefault="0075787F" w:rsidP="00097481">
            <w:pPr>
              <w:spacing w:before="0" w:after="0" w:line="240" w:lineRule="auto"/>
              <w:rPr>
                <w:sz w:val="14"/>
                <w:szCs w:val="14"/>
              </w:rPr>
            </w:pPr>
            <w:r w:rsidRPr="00723A2C">
              <w:rPr>
                <w:sz w:val="14"/>
                <w:szCs w:val="14"/>
              </w:rPr>
              <w:t>Στόχος</w:t>
            </w:r>
          </w:p>
        </w:tc>
        <w:tc>
          <w:tcPr>
            <w:tcW w:w="720" w:type="dxa"/>
            <w:noWrap/>
          </w:tcPr>
          <w:p w:rsidR="0075787F" w:rsidRPr="00723A2C" w:rsidRDefault="0075787F" w:rsidP="00097481">
            <w:pPr>
              <w:spacing w:before="0" w:after="0" w:line="240" w:lineRule="auto"/>
              <w:jc w:val="center"/>
              <w:rPr>
                <w:rFonts w:cs="Arial"/>
                <w:sz w:val="14"/>
                <w:szCs w:val="14"/>
              </w:rPr>
            </w:pPr>
          </w:p>
        </w:tc>
        <w:tc>
          <w:tcPr>
            <w:tcW w:w="540" w:type="dxa"/>
            <w:noWrap/>
          </w:tcPr>
          <w:p w:rsidR="0075787F" w:rsidRPr="00723A2C" w:rsidRDefault="0075787F" w:rsidP="00097481">
            <w:pPr>
              <w:spacing w:before="0" w:after="0" w:line="240" w:lineRule="auto"/>
              <w:jc w:val="center"/>
              <w:rPr>
                <w:sz w:val="14"/>
                <w:szCs w:val="14"/>
              </w:rPr>
            </w:pPr>
          </w:p>
        </w:tc>
        <w:tc>
          <w:tcPr>
            <w:tcW w:w="720" w:type="dxa"/>
            <w:noWrap/>
          </w:tcPr>
          <w:p w:rsidR="0075787F" w:rsidRPr="00723A2C" w:rsidRDefault="0075787F" w:rsidP="00097481">
            <w:pPr>
              <w:spacing w:before="0" w:after="0" w:line="240" w:lineRule="auto"/>
              <w:jc w:val="center"/>
              <w:rPr>
                <w:sz w:val="14"/>
                <w:szCs w:val="14"/>
              </w:rPr>
            </w:pPr>
          </w:p>
        </w:tc>
        <w:tc>
          <w:tcPr>
            <w:tcW w:w="720" w:type="dxa"/>
            <w:noWrap/>
          </w:tcPr>
          <w:p w:rsidR="0075787F" w:rsidRPr="00723A2C" w:rsidRDefault="0075787F" w:rsidP="00097481">
            <w:pPr>
              <w:spacing w:line="240" w:lineRule="auto"/>
              <w:jc w:val="center"/>
              <w:rPr>
                <w:sz w:val="14"/>
                <w:szCs w:val="14"/>
              </w:rPr>
            </w:pPr>
          </w:p>
        </w:tc>
        <w:tc>
          <w:tcPr>
            <w:tcW w:w="630" w:type="dxa"/>
            <w:noWrap/>
          </w:tcPr>
          <w:p w:rsidR="0075787F" w:rsidRPr="00723A2C" w:rsidRDefault="0075787F" w:rsidP="00097481">
            <w:pPr>
              <w:spacing w:before="0" w:after="0" w:line="240" w:lineRule="auto"/>
              <w:jc w:val="center"/>
              <w:rPr>
                <w:sz w:val="14"/>
                <w:szCs w:val="14"/>
              </w:rPr>
            </w:pPr>
          </w:p>
        </w:tc>
        <w:tc>
          <w:tcPr>
            <w:tcW w:w="567" w:type="dxa"/>
            <w:noWrap/>
          </w:tcPr>
          <w:p w:rsidR="0075787F" w:rsidRPr="00723A2C" w:rsidRDefault="0075787F" w:rsidP="00097481">
            <w:pPr>
              <w:spacing w:before="0" w:after="0" w:line="240" w:lineRule="auto"/>
              <w:jc w:val="center"/>
              <w:rPr>
                <w:sz w:val="14"/>
                <w:szCs w:val="14"/>
              </w:rPr>
            </w:pPr>
          </w:p>
        </w:tc>
        <w:tc>
          <w:tcPr>
            <w:tcW w:w="743" w:type="dxa"/>
            <w:noWrap/>
          </w:tcPr>
          <w:p w:rsidR="0075787F" w:rsidRPr="00723A2C" w:rsidRDefault="0075787F" w:rsidP="00097481">
            <w:pPr>
              <w:spacing w:before="0" w:after="0" w:line="240" w:lineRule="auto"/>
              <w:jc w:val="center"/>
              <w:rPr>
                <w:sz w:val="14"/>
                <w:szCs w:val="14"/>
              </w:rPr>
            </w:pPr>
          </w:p>
        </w:tc>
        <w:tc>
          <w:tcPr>
            <w:tcW w:w="709" w:type="dxa"/>
            <w:noWrap/>
          </w:tcPr>
          <w:p w:rsidR="0075787F" w:rsidRPr="00723A2C" w:rsidRDefault="0075787F" w:rsidP="00097481">
            <w:pPr>
              <w:spacing w:before="0" w:after="0" w:line="240" w:lineRule="auto"/>
              <w:jc w:val="center"/>
              <w:rPr>
                <w:sz w:val="14"/>
                <w:szCs w:val="14"/>
              </w:rPr>
            </w:pPr>
          </w:p>
        </w:tc>
        <w:tc>
          <w:tcPr>
            <w:tcW w:w="359" w:type="dxa"/>
            <w:noWrap/>
          </w:tcPr>
          <w:p w:rsidR="0075787F" w:rsidRPr="00723A2C" w:rsidRDefault="0075787F" w:rsidP="00097481">
            <w:pPr>
              <w:spacing w:before="0" w:after="0" w:line="240" w:lineRule="auto"/>
              <w:jc w:val="center"/>
              <w:rPr>
                <w:sz w:val="14"/>
                <w:szCs w:val="14"/>
              </w:rPr>
            </w:pPr>
          </w:p>
        </w:tc>
        <w:tc>
          <w:tcPr>
            <w:tcW w:w="748" w:type="dxa"/>
          </w:tcPr>
          <w:p w:rsidR="0075787F" w:rsidRPr="00723A2C" w:rsidRDefault="0075787F" w:rsidP="00097481">
            <w:pPr>
              <w:spacing w:before="0" w:after="0" w:line="240" w:lineRule="auto"/>
              <w:jc w:val="center"/>
              <w:rPr>
                <w:sz w:val="14"/>
                <w:szCs w:val="14"/>
              </w:rPr>
            </w:pPr>
          </w:p>
        </w:tc>
      </w:tr>
      <w:tr w:rsidR="0075787F" w:rsidRPr="00723A2C" w:rsidTr="006416FD">
        <w:trPr>
          <w:trHeight w:val="270"/>
        </w:trPr>
        <w:tc>
          <w:tcPr>
            <w:tcW w:w="1418" w:type="dxa"/>
            <w:vMerge/>
          </w:tcPr>
          <w:p w:rsidR="0075787F" w:rsidRPr="00723A2C" w:rsidRDefault="0075787F" w:rsidP="00097481">
            <w:pPr>
              <w:spacing w:before="0" w:after="0" w:line="240" w:lineRule="auto"/>
              <w:rPr>
                <w:sz w:val="14"/>
                <w:szCs w:val="14"/>
              </w:rPr>
            </w:pPr>
          </w:p>
        </w:tc>
        <w:tc>
          <w:tcPr>
            <w:tcW w:w="1030" w:type="dxa"/>
          </w:tcPr>
          <w:p w:rsidR="0075787F" w:rsidRPr="00723A2C" w:rsidRDefault="0075787F" w:rsidP="00097481">
            <w:pPr>
              <w:spacing w:before="0" w:after="0" w:line="240" w:lineRule="auto"/>
              <w:rPr>
                <w:sz w:val="14"/>
                <w:szCs w:val="14"/>
              </w:rPr>
            </w:pPr>
            <w:r w:rsidRPr="00723A2C">
              <w:rPr>
                <w:sz w:val="14"/>
                <w:szCs w:val="14"/>
              </w:rPr>
              <w:t>Αφετηρία</w:t>
            </w:r>
          </w:p>
        </w:tc>
        <w:tc>
          <w:tcPr>
            <w:tcW w:w="720" w:type="dxa"/>
            <w:noWrap/>
          </w:tcPr>
          <w:p w:rsidR="0075787F" w:rsidRPr="00723A2C" w:rsidRDefault="0075787F" w:rsidP="00097481">
            <w:pPr>
              <w:spacing w:before="0" w:after="0" w:line="240" w:lineRule="auto"/>
              <w:jc w:val="center"/>
              <w:rPr>
                <w:rFonts w:cs="Arial"/>
                <w:sz w:val="14"/>
                <w:szCs w:val="14"/>
              </w:rPr>
            </w:pPr>
          </w:p>
        </w:tc>
        <w:tc>
          <w:tcPr>
            <w:tcW w:w="540" w:type="dxa"/>
            <w:noWrap/>
          </w:tcPr>
          <w:p w:rsidR="0075787F" w:rsidRPr="00723A2C" w:rsidRDefault="0075787F" w:rsidP="00097481">
            <w:pPr>
              <w:spacing w:before="0" w:after="0" w:line="240" w:lineRule="auto"/>
              <w:jc w:val="center"/>
              <w:rPr>
                <w:sz w:val="14"/>
                <w:szCs w:val="14"/>
              </w:rPr>
            </w:pPr>
          </w:p>
        </w:tc>
        <w:tc>
          <w:tcPr>
            <w:tcW w:w="720" w:type="dxa"/>
            <w:noWrap/>
          </w:tcPr>
          <w:p w:rsidR="0075787F" w:rsidRPr="00723A2C" w:rsidRDefault="0075787F" w:rsidP="00097481">
            <w:pPr>
              <w:spacing w:before="0" w:after="0" w:line="240" w:lineRule="auto"/>
              <w:jc w:val="center"/>
              <w:rPr>
                <w:sz w:val="14"/>
                <w:szCs w:val="14"/>
              </w:rPr>
            </w:pPr>
          </w:p>
        </w:tc>
        <w:tc>
          <w:tcPr>
            <w:tcW w:w="720" w:type="dxa"/>
            <w:noWrap/>
          </w:tcPr>
          <w:p w:rsidR="0075787F" w:rsidRPr="00723A2C" w:rsidRDefault="0075787F" w:rsidP="00097481">
            <w:pPr>
              <w:spacing w:line="240" w:lineRule="auto"/>
              <w:jc w:val="center"/>
              <w:rPr>
                <w:sz w:val="14"/>
                <w:szCs w:val="14"/>
              </w:rPr>
            </w:pPr>
          </w:p>
        </w:tc>
        <w:tc>
          <w:tcPr>
            <w:tcW w:w="630" w:type="dxa"/>
            <w:noWrap/>
          </w:tcPr>
          <w:p w:rsidR="0075787F" w:rsidRPr="00723A2C" w:rsidRDefault="0075787F" w:rsidP="00097481">
            <w:pPr>
              <w:spacing w:before="0" w:after="0" w:line="240" w:lineRule="auto"/>
              <w:jc w:val="center"/>
              <w:rPr>
                <w:sz w:val="14"/>
                <w:szCs w:val="14"/>
              </w:rPr>
            </w:pPr>
          </w:p>
        </w:tc>
        <w:tc>
          <w:tcPr>
            <w:tcW w:w="567" w:type="dxa"/>
            <w:noWrap/>
          </w:tcPr>
          <w:p w:rsidR="0075787F" w:rsidRPr="00723A2C" w:rsidRDefault="0075787F" w:rsidP="00097481">
            <w:pPr>
              <w:spacing w:before="0" w:after="0" w:line="240" w:lineRule="auto"/>
              <w:jc w:val="center"/>
              <w:rPr>
                <w:sz w:val="14"/>
                <w:szCs w:val="14"/>
              </w:rPr>
            </w:pPr>
          </w:p>
        </w:tc>
        <w:tc>
          <w:tcPr>
            <w:tcW w:w="743" w:type="dxa"/>
            <w:noWrap/>
          </w:tcPr>
          <w:p w:rsidR="0075787F" w:rsidRPr="00723A2C" w:rsidRDefault="0075787F" w:rsidP="00097481">
            <w:pPr>
              <w:spacing w:before="0" w:after="0" w:line="240" w:lineRule="auto"/>
              <w:jc w:val="center"/>
              <w:rPr>
                <w:sz w:val="14"/>
                <w:szCs w:val="14"/>
              </w:rPr>
            </w:pPr>
          </w:p>
        </w:tc>
        <w:tc>
          <w:tcPr>
            <w:tcW w:w="709" w:type="dxa"/>
            <w:noWrap/>
          </w:tcPr>
          <w:p w:rsidR="0075787F" w:rsidRPr="00723A2C" w:rsidRDefault="0075787F" w:rsidP="00097481">
            <w:pPr>
              <w:spacing w:before="0" w:after="0" w:line="240" w:lineRule="auto"/>
              <w:jc w:val="center"/>
              <w:rPr>
                <w:sz w:val="14"/>
                <w:szCs w:val="14"/>
              </w:rPr>
            </w:pPr>
          </w:p>
        </w:tc>
        <w:tc>
          <w:tcPr>
            <w:tcW w:w="359" w:type="dxa"/>
            <w:noWrap/>
          </w:tcPr>
          <w:p w:rsidR="0075787F" w:rsidRPr="00723A2C" w:rsidRDefault="0075787F" w:rsidP="00097481">
            <w:pPr>
              <w:spacing w:before="0" w:after="0" w:line="240" w:lineRule="auto"/>
              <w:jc w:val="center"/>
              <w:rPr>
                <w:sz w:val="14"/>
                <w:szCs w:val="14"/>
              </w:rPr>
            </w:pPr>
          </w:p>
        </w:tc>
        <w:tc>
          <w:tcPr>
            <w:tcW w:w="748" w:type="dxa"/>
          </w:tcPr>
          <w:p w:rsidR="0075787F" w:rsidRPr="00723A2C" w:rsidRDefault="0075787F" w:rsidP="00097481">
            <w:pPr>
              <w:spacing w:before="0" w:after="0" w:line="240" w:lineRule="auto"/>
              <w:jc w:val="center"/>
              <w:rPr>
                <w:sz w:val="14"/>
                <w:szCs w:val="14"/>
              </w:rPr>
            </w:pPr>
          </w:p>
        </w:tc>
      </w:tr>
      <w:tr w:rsidR="0075787F" w:rsidRPr="00723A2C" w:rsidTr="006416FD">
        <w:trPr>
          <w:trHeight w:val="450"/>
        </w:trPr>
        <w:tc>
          <w:tcPr>
            <w:tcW w:w="1418" w:type="dxa"/>
            <w:vMerge w:val="restart"/>
          </w:tcPr>
          <w:p w:rsidR="0075787F" w:rsidRPr="00723A2C" w:rsidRDefault="0075787F" w:rsidP="00097481">
            <w:pPr>
              <w:spacing w:before="0" w:after="0" w:line="240" w:lineRule="auto"/>
              <w:rPr>
                <w:sz w:val="14"/>
                <w:szCs w:val="14"/>
              </w:rPr>
            </w:pPr>
            <w:r w:rsidRPr="00723A2C">
              <w:rPr>
                <w:rFonts w:cs="Arial"/>
                <w:sz w:val="14"/>
                <w:szCs w:val="14"/>
              </w:rPr>
              <w:t xml:space="preserve">Ποσοστό εκπαιδευτικού προσωπικού αβάθμιας και ββάθμιας εκπαιδευμένου και πιστοποιημένου σε ΤΠΕ </w:t>
            </w:r>
          </w:p>
        </w:tc>
        <w:tc>
          <w:tcPr>
            <w:tcW w:w="1030" w:type="dxa"/>
          </w:tcPr>
          <w:p w:rsidR="0075787F" w:rsidRPr="00723A2C" w:rsidRDefault="0075787F" w:rsidP="00097481">
            <w:pPr>
              <w:spacing w:before="0" w:after="0" w:line="240" w:lineRule="auto"/>
              <w:rPr>
                <w:sz w:val="14"/>
                <w:szCs w:val="14"/>
              </w:rPr>
            </w:pPr>
            <w:r w:rsidRPr="00723A2C">
              <w:rPr>
                <w:sz w:val="14"/>
                <w:szCs w:val="14"/>
              </w:rPr>
              <w:t>Ολοκλήρωση</w:t>
            </w:r>
          </w:p>
        </w:tc>
        <w:tc>
          <w:tcPr>
            <w:tcW w:w="720" w:type="dxa"/>
            <w:noWrap/>
          </w:tcPr>
          <w:p w:rsidR="0075787F" w:rsidRPr="00723A2C" w:rsidRDefault="0075787F" w:rsidP="00097481">
            <w:pPr>
              <w:spacing w:before="0" w:after="0" w:line="240" w:lineRule="auto"/>
              <w:jc w:val="center"/>
              <w:rPr>
                <w:sz w:val="14"/>
                <w:szCs w:val="14"/>
              </w:rPr>
            </w:pPr>
            <w:r w:rsidRPr="00723A2C">
              <w:rPr>
                <w:sz w:val="14"/>
                <w:szCs w:val="14"/>
              </w:rPr>
              <w:t>0</w:t>
            </w:r>
          </w:p>
        </w:tc>
        <w:tc>
          <w:tcPr>
            <w:tcW w:w="540" w:type="dxa"/>
            <w:noWrap/>
          </w:tcPr>
          <w:p w:rsidR="0075787F" w:rsidRPr="00723A2C" w:rsidRDefault="0075787F" w:rsidP="00097481">
            <w:pPr>
              <w:spacing w:before="0" w:after="0" w:line="240" w:lineRule="auto"/>
              <w:jc w:val="center"/>
              <w:rPr>
                <w:sz w:val="14"/>
                <w:szCs w:val="14"/>
              </w:rPr>
            </w:pPr>
            <w:r w:rsidRPr="00723A2C">
              <w:rPr>
                <w:sz w:val="14"/>
                <w:szCs w:val="14"/>
                <w:lang w:val="en-US"/>
              </w:rPr>
              <w:t>0</w:t>
            </w:r>
          </w:p>
        </w:tc>
        <w:tc>
          <w:tcPr>
            <w:tcW w:w="720" w:type="dxa"/>
            <w:noWrap/>
          </w:tcPr>
          <w:p w:rsidR="0075787F" w:rsidRPr="00723A2C" w:rsidRDefault="0075787F" w:rsidP="00097481">
            <w:pPr>
              <w:spacing w:before="0" w:after="0" w:line="240" w:lineRule="auto"/>
              <w:jc w:val="center"/>
              <w:rPr>
                <w:sz w:val="14"/>
                <w:szCs w:val="14"/>
              </w:rPr>
            </w:pPr>
            <w:r w:rsidRPr="00723A2C">
              <w:rPr>
                <w:sz w:val="14"/>
                <w:szCs w:val="14"/>
              </w:rPr>
              <w:t>0</w:t>
            </w:r>
          </w:p>
        </w:tc>
        <w:tc>
          <w:tcPr>
            <w:tcW w:w="720" w:type="dxa"/>
            <w:noWrap/>
          </w:tcPr>
          <w:p w:rsidR="0075787F" w:rsidRPr="00723A2C" w:rsidRDefault="0075787F" w:rsidP="00097481">
            <w:pPr>
              <w:spacing w:line="240" w:lineRule="auto"/>
              <w:jc w:val="center"/>
              <w:rPr>
                <w:sz w:val="14"/>
                <w:szCs w:val="14"/>
              </w:rPr>
            </w:pPr>
            <w:r w:rsidRPr="00723A2C">
              <w:rPr>
                <w:sz w:val="14"/>
                <w:szCs w:val="14"/>
              </w:rPr>
              <w:t>0</w:t>
            </w:r>
          </w:p>
        </w:tc>
        <w:tc>
          <w:tcPr>
            <w:tcW w:w="630" w:type="dxa"/>
            <w:noWrap/>
          </w:tcPr>
          <w:p w:rsidR="0075787F" w:rsidRPr="00723A2C" w:rsidRDefault="0075787F" w:rsidP="00097481">
            <w:pPr>
              <w:spacing w:before="0" w:after="0" w:line="240" w:lineRule="auto"/>
              <w:jc w:val="center"/>
              <w:rPr>
                <w:sz w:val="14"/>
                <w:szCs w:val="14"/>
              </w:rPr>
            </w:pPr>
            <w:r>
              <w:rPr>
                <w:sz w:val="14"/>
                <w:szCs w:val="14"/>
              </w:rPr>
              <w:t>0</w:t>
            </w:r>
          </w:p>
        </w:tc>
        <w:tc>
          <w:tcPr>
            <w:tcW w:w="567" w:type="dxa"/>
            <w:noWrap/>
          </w:tcPr>
          <w:p w:rsidR="0075787F" w:rsidRPr="00723A2C" w:rsidRDefault="0075787F" w:rsidP="00097481">
            <w:pPr>
              <w:spacing w:before="0" w:after="0" w:line="240" w:lineRule="auto"/>
              <w:jc w:val="center"/>
              <w:rPr>
                <w:sz w:val="14"/>
                <w:szCs w:val="14"/>
              </w:rPr>
            </w:pPr>
            <w:r>
              <w:rPr>
                <w:sz w:val="14"/>
                <w:szCs w:val="14"/>
              </w:rPr>
              <w:t>8,4%</w:t>
            </w:r>
          </w:p>
        </w:tc>
        <w:tc>
          <w:tcPr>
            <w:tcW w:w="743" w:type="dxa"/>
            <w:noWrap/>
          </w:tcPr>
          <w:p w:rsidR="0075787F" w:rsidRPr="0011759E" w:rsidRDefault="0075787F" w:rsidP="00097481">
            <w:pPr>
              <w:spacing w:before="0" w:after="0" w:line="240" w:lineRule="auto"/>
              <w:jc w:val="center"/>
              <w:rPr>
                <w:sz w:val="14"/>
                <w:szCs w:val="14"/>
                <w:lang w:val="en-US"/>
              </w:rPr>
            </w:pPr>
            <w:r>
              <w:rPr>
                <w:sz w:val="14"/>
                <w:szCs w:val="14"/>
              </w:rPr>
              <w:t>19,7</w:t>
            </w:r>
            <w:r>
              <w:rPr>
                <w:sz w:val="14"/>
                <w:szCs w:val="14"/>
                <w:lang w:val="en-US"/>
              </w:rPr>
              <w:t>%</w:t>
            </w:r>
          </w:p>
        </w:tc>
        <w:tc>
          <w:tcPr>
            <w:tcW w:w="709" w:type="dxa"/>
            <w:noWrap/>
          </w:tcPr>
          <w:p w:rsidR="0075787F" w:rsidRPr="00714C17" w:rsidRDefault="0075787F" w:rsidP="00097481">
            <w:pPr>
              <w:spacing w:before="0" w:after="0" w:line="240" w:lineRule="auto"/>
              <w:jc w:val="center"/>
              <w:rPr>
                <w:sz w:val="14"/>
                <w:szCs w:val="14"/>
                <w:lang w:val="en-US"/>
              </w:rPr>
            </w:pPr>
            <w:r>
              <w:rPr>
                <w:sz w:val="14"/>
                <w:szCs w:val="14"/>
                <w:lang w:val="en-US"/>
              </w:rPr>
              <w:t>15%</w:t>
            </w:r>
            <w:r>
              <w:rPr>
                <w:rStyle w:val="af1"/>
                <w:szCs w:val="14"/>
                <w:lang w:val="en-US"/>
              </w:rPr>
              <w:footnoteReference w:id="16"/>
            </w:r>
          </w:p>
        </w:tc>
        <w:tc>
          <w:tcPr>
            <w:tcW w:w="359" w:type="dxa"/>
            <w:noWrap/>
          </w:tcPr>
          <w:p w:rsidR="0075787F" w:rsidRPr="00723A2C" w:rsidRDefault="0075787F" w:rsidP="00097481">
            <w:pPr>
              <w:spacing w:before="0" w:after="0" w:line="240" w:lineRule="auto"/>
              <w:jc w:val="center"/>
              <w:rPr>
                <w:sz w:val="14"/>
                <w:szCs w:val="14"/>
              </w:rPr>
            </w:pPr>
          </w:p>
        </w:tc>
        <w:tc>
          <w:tcPr>
            <w:tcW w:w="748" w:type="dxa"/>
          </w:tcPr>
          <w:p w:rsidR="0075787F" w:rsidRPr="00723A2C" w:rsidRDefault="0075787F" w:rsidP="00097481">
            <w:pPr>
              <w:spacing w:before="0" w:after="0" w:line="240" w:lineRule="auto"/>
              <w:jc w:val="center"/>
              <w:rPr>
                <w:sz w:val="14"/>
                <w:szCs w:val="14"/>
              </w:rPr>
            </w:pPr>
          </w:p>
        </w:tc>
      </w:tr>
      <w:tr w:rsidR="0075787F" w:rsidRPr="00723A2C" w:rsidTr="006416FD">
        <w:trPr>
          <w:trHeight w:val="270"/>
        </w:trPr>
        <w:tc>
          <w:tcPr>
            <w:tcW w:w="1418" w:type="dxa"/>
            <w:vMerge/>
          </w:tcPr>
          <w:p w:rsidR="0075787F" w:rsidRPr="00723A2C" w:rsidRDefault="0075787F" w:rsidP="00097481">
            <w:pPr>
              <w:spacing w:before="0" w:after="0" w:line="240" w:lineRule="auto"/>
              <w:rPr>
                <w:sz w:val="14"/>
                <w:szCs w:val="14"/>
              </w:rPr>
            </w:pPr>
          </w:p>
        </w:tc>
        <w:tc>
          <w:tcPr>
            <w:tcW w:w="1030" w:type="dxa"/>
          </w:tcPr>
          <w:p w:rsidR="0075787F" w:rsidRPr="00723A2C" w:rsidRDefault="0075787F" w:rsidP="00097481">
            <w:pPr>
              <w:spacing w:before="0" w:after="0" w:line="240" w:lineRule="auto"/>
              <w:rPr>
                <w:sz w:val="14"/>
                <w:szCs w:val="14"/>
              </w:rPr>
            </w:pPr>
            <w:r w:rsidRPr="00723A2C">
              <w:rPr>
                <w:sz w:val="14"/>
                <w:szCs w:val="14"/>
              </w:rPr>
              <w:t>Στόχος</w:t>
            </w:r>
          </w:p>
        </w:tc>
        <w:tc>
          <w:tcPr>
            <w:tcW w:w="720" w:type="dxa"/>
            <w:noWrap/>
          </w:tcPr>
          <w:p w:rsidR="0075787F" w:rsidRPr="00723A2C" w:rsidRDefault="0075787F" w:rsidP="00097481">
            <w:pPr>
              <w:spacing w:before="0" w:after="0" w:line="240" w:lineRule="auto"/>
              <w:jc w:val="center"/>
              <w:rPr>
                <w:sz w:val="14"/>
                <w:szCs w:val="14"/>
              </w:rPr>
            </w:pPr>
          </w:p>
        </w:tc>
        <w:tc>
          <w:tcPr>
            <w:tcW w:w="540" w:type="dxa"/>
            <w:noWrap/>
          </w:tcPr>
          <w:p w:rsidR="0075787F" w:rsidRPr="00723A2C" w:rsidRDefault="0075787F" w:rsidP="00097481">
            <w:pPr>
              <w:spacing w:before="0" w:after="0" w:line="240" w:lineRule="auto"/>
              <w:jc w:val="center"/>
              <w:rPr>
                <w:sz w:val="14"/>
                <w:szCs w:val="14"/>
              </w:rPr>
            </w:pPr>
          </w:p>
        </w:tc>
        <w:tc>
          <w:tcPr>
            <w:tcW w:w="720" w:type="dxa"/>
            <w:noWrap/>
          </w:tcPr>
          <w:p w:rsidR="0075787F" w:rsidRPr="00723A2C" w:rsidRDefault="0075787F" w:rsidP="00097481">
            <w:pPr>
              <w:spacing w:before="0" w:after="0" w:line="240" w:lineRule="auto"/>
              <w:jc w:val="center"/>
              <w:rPr>
                <w:sz w:val="14"/>
                <w:szCs w:val="14"/>
              </w:rPr>
            </w:pPr>
          </w:p>
        </w:tc>
        <w:tc>
          <w:tcPr>
            <w:tcW w:w="720" w:type="dxa"/>
            <w:noWrap/>
          </w:tcPr>
          <w:p w:rsidR="0075787F" w:rsidRPr="00723A2C" w:rsidRDefault="0075787F" w:rsidP="00097481">
            <w:pPr>
              <w:spacing w:line="240" w:lineRule="auto"/>
              <w:jc w:val="center"/>
              <w:rPr>
                <w:sz w:val="14"/>
                <w:szCs w:val="14"/>
              </w:rPr>
            </w:pPr>
          </w:p>
        </w:tc>
        <w:tc>
          <w:tcPr>
            <w:tcW w:w="630" w:type="dxa"/>
            <w:noWrap/>
          </w:tcPr>
          <w:p w:rsidR="0075787F" w:rsidRPr="00723A2C" w:rsidRDefault="0075787F" w:rsidP="00097481">
            <w:pPr>
              <w:spacing w:before="0" w:after="0" w:line="240" w:lineRule="auto"/>
              <w:jc w:val="center"/>
              <w:rPr>
                <w:sz w:val="14"/>
                <w:szCs w:val="14"/>
              </w:rPr>
            </w:pPr>
          </w:p>
        </w:tc>
        <w:tc>
          <w:tcPr>
            <w:tcW w:w="567" w:type="dxa"/>
            <w:noWrap/>
          </w:tcPr>
          <w:p w:rsidR="0075787F" w:rsidRPr="00723A2C" w:rsidRDefault="0075787F" w:rsidP="00097481">
            <w:pPr>
              <w:spacing w:before="0" w:after="0" w:line="240" w:lineRule="auto"/>
              <w:jc w:val="center"/>
              <w:rPr>
                <w:sz w:val="14"/>
                <w:szCs w:val="14"/>
              </w:rPr>
            </w:pPr>
          </w:p>
        </w:tc>
        <w:tc>
          <w:tcPr>
            <w:tcW w:w="743" w:type="dxa"/>
            <w:noWrap/>
          </w:tcPr>
          <w:p w:rsidR="0075787F" w:rsidRPr="00723A2C" w:rsidRDefault="0075787F" w:rsidP="00097481">
            <w:pPr>
              <w:spacing w:before="0" w:after="0" w:line="240" w:lineRule="auto"/>
              <w:jc w:val="center"/>
              <w:rPr>
                <w:sz w:val="14"/>
                <w:szCs w:val="14"/>
              </w:rPr>
            </w:pPr>
          </w:p>
        </w:tc>
        <w:tc>
          <w:tcPr>
            <w:tcW w:w="709" w:type="dxa"/>
            <w:noWrap/>
          </w:tcPr>
          <w:p w:rsidR="0075787F" w:rsidRPr="00723A2C" w:rsidRDefault="0075787F" w:rsidP="00097481">
            <w:pPr>
              <w:spacing w:before="0" w:after="0" w:line="240" w:lineRule="auto"/>
              <w:jc w:val="center"/>
              <w:rPr>
                <w:sz w:val="14"/>
                <w:szCs w:val="14"/>
              </w:rPr>
            </w:pPr>
          </w:p>
        </w:tc>
        <w:tc>
          <w:tcPr>
            <w:tcW w:w="359" w:type="dxa"/>
            <w:noWrap/>
          </w:tcPr>
          <w:p w:rsidR="0075787F" w:rsidRPr="00723A2C" w:rsidRDefault="0075787F" w:rsidP="00097481">
            <w:pPr>
              <w:spacing w:before="0" w:after="0" w:line="240" w:lineRule="auto"/>
              <w:jc w:val="center"/>
              <w:rPr>
                <w:sz w:val="14"/>
                <w:szCs w:val="14"/>
              </w:rPr>
            </w:pPr>
          </w:p>
        </w:tc>
        <w:tc>
          <w:tcPr>
            <w:tcW w:w="748" w:type="dxa"/>
          </w:tcPr>
          <w:p w:rsidR="0075787F" w:rsidRPr="00723A2C" w:rsidRDefault="0075787F" w:rsidP="00097481">
            <w:pPr>
              <w:spacing w:before="0" w:after="0" w:line="240" w:lineRule="auto"/>
              <w:jc w:val="center"/>
              <w:rPr>
                <w:sz w:val="14"/>
                <w:szCs w:val="14"/>
              </w:rPr>
            </w:pPr>
            <w:r w:rsidRPr="00723A2C">
              <w:rPr>
                <w:sz w:val="14"/>
                <w:szCs w:val="14"/>
                <w:lang w:val="en-US"/>
              </w:rPr>
              <w:t>79%</w:t>
            </w:r>
          </w:p>
        </w:tc>
      </w:tr>
      <w:tr w:rsidR="0075787F" w:rsidRPr="00723A2C" w:rsidTr="006416FD">
        <w:trPr>
          <w:trHeight w:val="285"/>
        </w:trPr>
        <w:tc>
          <w:tcPr>
            <w:tcW w:w="1418" w:type="dxa"/>
            <w:vMerge/>
          </w:tcPr>
          <w:p w:rsidR="0075787F" w:rsidRPr="00723A2C" w:rsidRDefault="0075787F" w:rsidP="00097481">
            <w:pPr>
              <w:spacing w:before="0" w:after="0" w:line="240" w:lineRule="auto"/>
              <w:rPr>
                <w:sz w:val="14"/>
                <w:szCs w:val="14"/>
              </w:rPr>
            </w:pPr>
          </w:p>
        </w:tc>
        <w:tc>
          <w:tcPr>
            <w:tcW w:w="1030" w:type="dxa"/>
          </w:tcPr>
          <w:p w:rsidR="0075787F" w:rsidRPr="00723A2C" w:rsidRDefault="0075787F" w:rsidP="00097481">
            <w:pPr>
              <w:spacing w:before="0" w:after="0" w:line="240" w:lineRule="auto"/>
              <w:rPr>
                <w:sz w:val="14"/>
                <w:szCs w:val="14"/>
              </w:rPr>
            </w:pPr>
            <w:r w:rsidRPr="00723A2C">
              <w:rPr>
                <w:sz w:val="14"/>
                <w:szCs w:val="14"/>
              </w:rPr>
              <w:t>Αφετηρία</w:t>
            </w:r>
          </w:p>
        </w:tc>
        <w:tc>
          <w:tcPr>
            <w:tcW w:w="720" w:type="dxa"/>
            <w:noWrap/>
          </w:tcPr>
          <w:p w:rsidR="0075787F" w:rsidRPr="00723A2C" w:rsidRDefault="0075787F" w:rsidP="00097481">
            <w:pPr>
              <w:spacing w:before="0" w:after="0" w:line="240" w:lineRule="auto"/>
              <w:jc w:val="center"/>
              <w:rPr>
                <w:sz w:val="14"/>
                <w:szCs w:val="14"/>
              </w:rPr>
            </w:pPr>
            <w:r w:rsidRPr="00723A2C">
              <w:rPr>
                <w:rFonts w:cs="Arial"/>
                <w:sz w:val="14"/>
                <w:szCs w:val="14"/>
              </w:rPr>
              <w:t>36,6%</w:t>
            </w:r>
          </w:p>
        </w:tc>
        <w:tc>
          <w:tcPr>
            <w:tcW w:w="540" w:type="dxa"/>
            <w:noWrap/>
          </w:tcPr>
          <w:p w:rsidR="0075787F" w:rsidRPr="00723A2C" w:rsidRDefault="0075787F" w:rsidP="00097481">
            <w:pPr>
              <w:spacing w:before="0" w:after="0" w:line="240" w:lineRule="auto"/>
              <w:jc w:val="center"/>
              <w:rPr>
                <w:sz w:val="14"/>
                <w:szCs w:val="14"/>
              </w:rPr>
            </w:pPr>
          </w:p>
        </w:tc>
        <w:tc>
          <w:tcPr>
            <w:tcW w:w="720" w:type="dxa"/>
            <w:noWrap/>
          </w:tcPr>
          <w:p w:rsidR="0075787F" w:rsidRPr="00723A2C" w:rsidRDefault="0075787F" w:rsidP="00097481">
            <w:pPr>
              <w:spacing w:before="0" w:after="0" w:line="240" w:lineRule="auto"/>
              <w:jc w:val="center"/>
              <w:rPr>
                <w:sz w:val="14"/>
                <w:szCs w:val="14"/>
              </w:rPr>
            </w:pPr>
          </w:p>
        </w:tc>
        <w:tc>
          <w:tcPr>
            <w:tcW w:w="720" w:type="dxa"/>
            <w:noWrap/>
          </w:tcPr>
          <w:p w:rsidR="0075787F" w:rsidRPr="00723A2C" w:rsidRDefault="0075787F" w:rsidP="00097481">
            <w:pPr>
              <w:spacing w:line="240" w:lineRule="auto"/>
              <w:jc w:val="center"/>
              <w:rPr>
                <w:sz w:val="14"/>
                <w:szCs w:val="14"/>
              </w:rPr>
            </w:pPr>
          </w:p>
        </w:tc>
        <w:tc>
          <w:tcPr>
            <w:tcW w:w="630" w:type="dxa"/>
            <w:noWrap/>
          </w:tcPr>
          <w:p w:rsidR="0075787F" w:rsidRPr="00723A2C" w:rsidRDefault="0075787F" w:rsidP="00097481">
            <w:pPr>
              <w:spacing w:before="0" w:after="0" w:line="240" w:lineRule="auto"/>
              <w:jc w:val="center"/>
              <w:rPr>
                <w:sz w:val="14"/>
                <w:szCs w:val="14"/>
              </w:rPr>
            </w:pPr>
          </w:p>
        </w:tc>
        <w:tc>
          <w:tcPr>
            <w:tcW w:w="567" w:type="dxa"/>
            <w:noWrap/>
          </w:tcPr>
          <w:p w:rsidR="0075787F" w:rsidRPr="00723A2C" w:rsidRDefault="0075787F" w:rsidP="00097481">
            <w:pPr>
              <w:spacing w:before="0" w:after="0" w:line="240" w:lineRule="auto"/>
              <w:jc w:val="center"/>
              <w:rPr>
                <w:sz w:val="14"/>
                <w:szCs w:val="14"/>
              </w:rPr>
            </w:pPr>
          </w:p>
        </w:tc>
        <w:tc>
          <w:tcPr>
            <w:tcW w:w="743" w:type="dxa"/>
            <w:noWrap/>
          </w:tcPr>
          <w:p w:rsidR="0075787F" w:rsidRPr="00723A2C" w:rsidRDefault="0075787F" w:rsidP="00097481">
            <w:pPr>
              <w:spacing w:before="0" w:after="0" w:line="240" w:lineRule="auto"/>
              <w:jc w:val="center"/>
              <w:rPr>
                <w:sz w:val="14"/>
                <w:szCs w:val="14"/>
              </w:rPr>
            </w:pPr>
          </w:p>
        </w:tc>
        <w:tc>
          <w:tcPr>
            <w:tcW w:w="709" w:type="dxa"/>
            <w:noWrap/>
          </w:tcPr>
          <w:p w:rsidR="0075787F" w:rsidRPr="00723A2C" w:rsidRDefault="0075787F" w:rsidP="00097481">
            <w:pPr>
              <w:spacing w:before="0" w:after="0" w:line="240" w:lineRule="auto"/>
              <w:jc w:val="center"/>
              <w:rPr>
                <w:sz w:val="14"/>
                <w:szCs w:val="14"/>
              </w:rPr>
            </w:pPr>
          </w:p>
        </w:tc>
        <w:tc>
          <w:tcPr>
            <w:tcW w:w="359" w:type="dxa"/>
            <w:noWrap/>
          </w:tcPr>
          <w:p w:rsidR="0075787F" w:rsidRPr="00723A2C" w:rsidRDefault="0075787F" w:rsidP="00097481">
            <w:pPr>
              <w:spacing w:before="0" w:after="0" w:line="240" w:lineRule="auto"/>
              <w:jc w:val="center"/>
              <w:rPr>
                <w:sz w:val="14"/>
                <w:szCs w:val="14"/>
              </w:rPr>
            </w:pPr>
          </w:p>
        </w:tc>
        <w:tc>
          <w:tcPr>
            <w:tcW w:w="748" w:type="dxa"/>
          </w:tcPr>
          <w:p w:rsidR="0075787F" w:rsidRPr="00723A2C" w:rsidRDefault="0075787F" w:rsidP="00097481">
            <w:pPr>
              <w:spacing w:before="0" w:after="0" w:line="240" w:lineRule="auto"/>
              <w:jc w:val="center"/>
              <w:rPr>
                <w:sz w:val="14"/>
                <w:szCs w:val="14"/>
              </w:rPr>
            </w:pPr>
          </w:p>
        </w:tc>
      </w:tr>
    </w:tbl>
    <w:p w:rsidR="0075787F" w:rsidRPr="0042773E" w:rsidRDefault="0075787F" w:rsidP="00736B20">
      <w:pPr>
        <w:rPr>
          <w:rStyle w:val="ab"/>
          <w:i/>
          <w:szCs w:val="16"/>
        </w:rPr>
      </w:pPr>
      <w:r w:rsidRPr="0042773E">
        <w:rPr>
          <w:i/>
          <w:sz w:val="16"/>
          <w:szCs w:val="16"/>
        </w:rPr>
        <w:lastRenderedPageBreak/>
        <w:t>* Το ποσοστό αφορά και στους 3 Άξονες Προτεραιότητας</w:t>
      </w:r>
    </w:p>
    <w:p w:rsidR="0075787F" w:rsidRPr="00FD066E" w:rsidRDefault="0075787F" w:rsidP="00736B20">
      <w:pPr>
        <w:rPr>
          <w:rStyle w:val="ab"/>
          <w:szCs w:val="16"/>
        </w:rPr>
      </w:pPr>
      <w:r w:rsidRPr="00FD066E">
        <w:rPr>
          <w:rStyle w:val="ab"/>
          <w:szCs w:val="16"/>
        </w:rPr>
        <w:t>(1)</w:t>
      </w:r>
      <w:r w:rsidRPr="00FD066E">
        <w:rPr>
          <w:rStyle w:val="ab"/>
          <w:szCs w:val="16"/>
        </w:rPr>
        <w:tab/>
        <w:t>Η τιμή στόχος αναφέρεται στο σύνολο της χώρας καθώς ο δείκτης δεν έχει γεωγραφική αναφορά</w:t>
      </w:r>
    </w:p>
    <w:p w:rsidR="0075787F" w:rsidRPr="005D66C6" w:rsidRDefault="0075787F" w:rsidP="00736B20">
      <w:pPr>
        <w:rPr>
          <w:rStyle w:val="ab"/>
          <w:szCs w:val="16"/>
        </w:rPr>
      </w:pPr>
      <w:r w:rsidRPr="005D66C6">
        <w:rPr>
          <w:rStyle w:val="ab"/>
          <w:szCs w:val="16"/>
        </w:rPr>
        <w:t>(2)</w:t>
      </w:r>
      <w:r w:rsidRPr="005D66C6">
        <w:rPr>
          <w:rStyle w:val="ab"/>
          <w:szCs w:val="16"/>
        </w:rPr>
        <w:tab/>
        <w:t>Με τον όρο «καινοτομικές κατευθύνσεις» νοείται α) η δημιουργία για πρώτη φορά στην Ελλάδα προγραμμάτων προσχολικής αγωγής και β) η ενσωμάτωση στα αναμορφούμενα προγράμματα πρωτοβάθμιας και δευτεροβάθμιας εκπαίδευσης στοιχείων MST, νέων τεχνολογιών και αειφόρου ανάπτυξης, η επέκταση της διδασκαλίας ξένων γλωσσών κλπ.</w:t>
      </w:r>
    </w:p>
    <w:p w:rsidR="0075787F" w:rsidRPr="005D66C6" w:rsidRDefault="0075787F" w:rsidP="00736B20">
      <w:pPr>
        <w:rPr>
          <w:rStyle w:val="ab"/>
          <w:szCs w:val="16"/>
        </w:rPr>
      </w:pPr>
      <w:r w:rsidRPr="005D66C6">
        <w:rPr>
          <w:rStyle w:val="ab"/>
          <w:szCs w:val="16"/>
        </w:rPr>
        <w:t>(3)</w:t>
      </w:r>
      <w:r w:rsidRPr="005D66C6">
        <w:rPr>
          <w:rStyle w:val="ab"/>
          <w:szCs w:val="16"/>
        </w:rPr>
        <w:tab/>
        <w:t>Ο δείκτης δεν μπορεί να ποσοτικοποιηθεί προς το παρόν, διότι η διαθέσιμη εκροή της προγραμματικής περιόδου 2000-06 αφορά συμμετοχές και όχι φυσικά πρόσωπα. Ο δείκτης όμως θεωρείται σημαντικός και θα παρακολουθηθεί στην πορεία υλοποίησης με ειδική μηχανογραφική εφαρμογή.</w:t>
      </w:r>
    </w:p>
    <w:p w:rsidR="0075787F" w:rsidRPr="005D66C6" w:rsidRDefault="0075787F" w:rsidP="00736B20">
      <w:pPr>
        <w:rPr>
          <w:rStyle w:val="ab"/>
          <w:szCs w:val="16"/>
        </w:rPr>
      </w:pPr>
      <w:r w:rsidRPr="005D66C6">
        <w:rPr>
          <w:rStyle w:val="ab"/>
          <w:szCs w:val="16"/>
        </w:rPr>
        <w:t>(4)</w:t>
      </w:r>
      <w:r w:rsidRPr="005D66C6">
        <w:rPr>
          <w:rStyle w:val="ab"/>
          <w:szCs w:val="16"/>
        </w:rPr>
        <w:tab/>
        <w:t>Ο συνολικός αριθμός των προγραμμάτων πρωτοβάθμιας και δευτεροβάθμιας που αναμένεται να αναμορφωθούν κατά τη διάρκεια της προγραμματικής περιόδου 2007-13 εκτιμάται σε περίπου 400.</w:t>
      </w:r>
    </w:p>
    <w:p w:rsidR="0075787F" w:rsidRPr="005D66C6" w:rsidRDefault="0075787F" w:rsidP="00736B20">
      <w:pPr>
        <w:rPr>
          <w:rStyle w:val="ab"/>
          <w:szCs w:val="16"/>
        </w:rPr>
      </w:pPr>
      <w:r w:rsidRPr="005D66C6">
        <w:rPr>
          <w:rStyle w:val="ab"/>
          <w:szCs w:val="16"/>
        </w:rPr>
        <w:t xml:space="preserve">(5) </w:t>
      </w:r>
      <w:r w:rsidRPr="005D66C6">
        <w:rPr>
          <w:rStyle w:val="ab"/>
          <w:szCs w:val="16"/>
        </w:rPr>
        <w:tab/>
        <w:t>Ο δείκτης δεν μπορεί να ποσοτικοποιηθεί προς το παρόν, διότι το περιεχόμενο των σχετικών δράσεων του ΕΣ 3 δεν έχει ακόμα εξειδικευτεί. Η τιμή στόχος θα προσδιοριστεί μέσω ειδικής μελέτης, η οποία θα προσδιορίσει τις προς υλοποίηση παρεμβάσεις και τα αναμενόμενα αποτελέσματά τους.</w:t>
      </w:r>
    </w:p>
    <w:p w:rsidR="0075787F" w:rsidRPr="00684322" w:rsidRDefault="0075787F" w:rsidP="00736B20">
      <w:pPr>
        <w:rPr>
          <w:rStyle w:val="ab"/>
          <w:szCs w:val="16"/>
        </w:rPr>
      </w:pPr>
      <w:r w:rsidRPr="005D66C6">
        <w:rPr>
          <w:rStyle w:val="ab"/>
          <w:szCs w:val="16"/>
        </w:rPr>
        <w:t xml:space="preserve">(6) </w:t>
      </w:r>
      <w:r w:rsidRPr="005D66C6">
        <w:rPr>
          <w:rStyle w:val="ab"/>
          <w:szCs w:val="16"/>
        </w:rPr>
        <w:tab/>
        <w:t>Η ποσοστιαία μείωση που αναφέρεται στην τιμή στόχο θα υπολογίζεται επί της αναθεωρημένης τιμής βάσης που ισχύει κατά την έναρξη της νέας προγραμματικής περιόδου (περίοδος 2006-07), η οποία θα προσδιοριστεί με βάση επικαιροποιημένα στοιχεία. Κατά τη διάρκεια της περιόδου 2007-13 θα αναληφθούν ενέργειες ώστε η τιμή του δείκτη να παρακολουθείται πλέον σε επίκαιρη ετήσια βάση.</w:t>
      </w:r>
    </w:p>
    <w:p w:rsidR="0075787F" w:rsidRDefault="0075787F" w:rsidP="00C67FFC">
      <w:pPr>
        <w:sectPr w:rsidR="0075787F" w:rsidSect="00D346D4">
          <w:pgSz w:w="11906" w:h="16838"/>
          <w:pgMar w:top="1440" w:right="1800" w:bottom="1440" w:left="1800" w:header="708" w:footer="708" w:gutter="0"/>
          <w:cols w:space="708"/>
          <w:titlePg/>
          <w:docGrid w:linePitch="360"/>
        </w:sectPr>
      </w:pPr>
    </w:p>
    <w:p w:rsidR="0075787F" w:rsidRDefault="0075787F" w:rsidP="007556BC">
      <w:pPr>
        <w:pStyle w:val="aa"/>
      </w:pPr>
      <w:r w:rsidRPr="007556BC">
        <w:lastRenderedPageBreak/>
        <w:t>Πίνακας 3.3.α: Συμμετέχοντες ανά ομάδα στόχο σε Πράξεις ΕΚΤ του Άξονα Προτεραιότητας 3</w:t>
      </w:r>
    </w:p>
    <w:p w:rsidR="0075787F" w:rsidRPr="00AA6930" w:rsidRDefault="008E753C" w:rsidP="00AA6930">
      <w:r>
        <w:rPr>
          <w:noProof/>
          <w:lang w:eastAsia="el-GR"/>
        </w:rPr>
        <w:drawing>
          <wp:inline distT="0" distB="0" distL="0" distR="0">
            <wp:extent cx="9058275" cy="5314950"/>
            <wp:effectExtent l="19050" t="0" r="9525" b="0"/>
            <wp:docPr id="23" name="Εικόνα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18"/>
                    <pic:cNvPicPr>
                      <a:picLocks noChangeAspect="1" noChangeArrowheads="1"/>
                    </pic:cNvPicPr>
                  </pic:nvPicPr>
                  <pic:blipFill>
                    <a:blip r:embed="rId41"/>
                    <a:srcRect/>
                    <a:stretch>
                      <a:fillRect/>
                    </a:stretch>
                  </pic:blipFill>
                  <pic:spPr bwMode="auto">
                    <a:xfrm>
                      <a:off x="0" y="0"/>
                      <a:ext cx="9058275" cy="5314950"/>
                    </a:xfrm>
                    <a:prstGeom prst="rect">
                      <a:avLst/>
                    </a:prstGeom>
                    <a:noFill/>
                    <a:ln w="9525">
                      <a:noFill/>
                      <a:miter lim="800000"/>
                      <a:headEnd/>
                      <a:tailEnd/>
                    </a:ln>
                  </pic:spPr>
                </pic:pic>
              </a:graphicData>
            </a:graphic>
          </wp:inline>
        </w:drawing>
      </w:r>
    </w:p>
    <w:p w:rsidR="0075787F" w:rsidRDefault="0075787F" w:rsidP="00C67FFC"/>
    <w:p w:rsidR="0075787F" w:rsidRDefault="0075787F" w:rsidP="00C67FFC">
      <w:pPr>
        <w:sectPr w:rsidR="0075787F" w:rsidSect="006A116F">
          <w:pgSz w:w="16838" w:h="11906" w:orient="landscape"/>
          <w:pgMar w:top="1079" w:right="1440" w:bottom="1079" w:left="1440" w:header="708" w:footer="708" w:gutter="0"/>
          <w:cols w:space="708"/>
          <w:titlePg/>
          <w:docGrid w:linePitch="360"/>
        </w:sectPr>
      </w:pPr>
    </w:p>
    <w:p w:rsidR="0075787F" w:rsidRDefault="0075787F" w:rsidP="00E36870">
      <w:pPr>
        <w:pStyle w:val="4"/>
        <w:numPr>
          <w:ilvl w:val="3"/>
          <w:numId w:val="17"/>
        </w:numPr>
      </w:pPr>
      <w:r>
        <w:lastRenderedPageBreak/>
        <w:t>Αποτύπωση της χρηματοοικονομικής προόδου των Αξόνων Προτεραιότητας 1, 2, 3</w:t>
      </w:r>
    </w:p>
    <w:p w:rsidR="0075787F" w:rsidRDefault="0075787F" w:rsidP="00077E88">
      <w:r>
        <w:t xml:space="preserve">Η χρηματοδότηση των Αξόνων Προτεραιότητας 1,2,3 προέρχεται από το Ευρωπαϊκό Κοινωνικό Ταμείο (ΕΚΤ) και από εθνικούς πόρους. Ο συνολικός προϋπολογισμός τους είναι </w:t>
      </w:r>
      <w:r>
        <w:rPr>
          <w:rStyle w:val="ad"/>
          <w:bCs/>
        </w:rPr>
        <w:t>816,9</w:t>
      </w:r>
      <w:r w:rsidRPr="007556BC">
        <w:rPr>
          <w:rStyle w:val="ad"/>
          <w:bCs/>
        </w:rPr>
        <w:t xml:space="preserve"> Μ€</w:t>
      </w:r>
      <w:r>
        <w:t xml:space="preserve"> και το ποσοστό βαρύτητας της κατηγορίας αυτών των Αξόνων στο Πρόγραμμα ανέρχεται στο </w:t>
      </w:r>
      <w:r>
        <w:rPr>
          <w:rStyle w:val="ad"/>
          <w:bCs/>
        </w:rPr>
        <w:t xml:space="preserve">48,2% </w:t>
      </w:r>
      <w:r w:rsidRPr="003B49E9">
        <w:rPr>
          <w:rStyle w:val="ad"/>
          <w:b w:val="0"/>
          <w:bCs/>
        </w:rPr>
        <w:t>[έγκριση με την αρ. Ε(2007)546534/16-11-2007 Απόφαση της Ε</w:t>
      </w:r>
      <w:r>
        <w:rPr>
          <w:rStyle w:val="ad"/>
          <w:b w:val="0"/>
          <w:bCs/>
        </w:rPr>
        <w:t>υ</w:t>
      </w:r>
      <w:r w:rsidRPr="003B49E9">
        <w:rPr>
          <w:rStyle w:val="ad"/>
          <w:b w:val="0"/>
          <w:bCs/>
        </w:rPr>
        <w:t xml:space="preserve">ρωπαϊκής Επιτροπής όπως τροποποιήθηκε με </w:t>
      </w:r>
      <w:r>
        <w:rPr>
          <w:rStyle w:val="ad"/>
          <w:b w:val="0"/>
          <w:bCs/>
        </w:rPr>
        <w:t>τις</w:t>
      </w:r>
      <w:r w:rsidRPr="003B49E9">
        <w:rPr>
          <w:rStyle w:val="ad"/>
          <w:b w:val="0"/>
          <w:bCs/>
        </w:rPr>
        <w:t xml:space="preserve"> αρ. Ε(2011)8228/18-11-2011</w:t>
      </w:r>
      <w:r>
        <w:rPr>
          <w:rStyle w:val="ad"/>
          <w:b w:val="0"/>
          <w:bCs/>
        </w:rPr>
        <w:t xml:space="preserve">, </w:t>
      </w:r>
      <w:r>
        <w:rPr>
          <w:rStyle w:val="ad"/>
          <w:b w:val="0"/>
          <w:bCs/>
          <w:lang w:val="en-US"/>
        </w:rPr>
        <w:t>C</w:t>
      </w:r>
      <w:r w:rsidRPr="00F64CB2">
        <w:rPr>
          <w:rStyle w:val="ad"/>
          <w:b w:val="0"/>
          <w:bCs/>
        </w:rPr>
        <w:t>(2012)9777/18-12-2012</w:t>
      </w:r>
      <w:r>
        <w:rPr>
          <w:rStyle w:val="ad"/>
          <w:b w:val="0"/>
          <w:bCs/>
        </w:rPr>
        <w:t>,</w:t>
      </w:r>
      <w:r w:rsidRPr="00F64CB2">
        <w:rPr>
          <w:rStyle w:val="ad"/>
          <w:b w:val="0"/>
          <w:bCs/>
        </w:rPr>
        <w:t xml:space="preserve"> </w:t>
      </w:r>
      <w:r>
        <w:rPr>
          <w:rStyle w:val="ad"/>
          <w:b w:val="0"/>
          <w:bCs/>
          <w:lang w:val="en-US"/>
        </w:rPr>
        <w:t>C</w:t>
      </w:r>
      <w:r w:rsidRPr="00B31819">
        <w:rPr>
          <w:rStyle w:val="ad"/>
          <w:b w:val="0"/>
          <w:bCs/>
        </w:rPr>
        <w:t xml:space="preserve">(2013)9090/12-12-2013 </w:t>
      </w:r>
      <w:r>
        <w:rPr>
          <w:rStyle w:val="ad"/>
          <w:b w:val="0"/>
          <w:bCs/>
        </w:rPr>
        <w:t xml:space="preserve">και </w:t>
      </w:r>
      <w:r>
        <w:rPr>
          <w:rStyle w:val="ad"/>
          <w:b w:val="0"/>
          <w:bCs/>
          <w:lang w:val="en-US"/>
        </w:rPr>
        <w:t>C</w:t>
      </w:r>
      <w:r w:rsidRPr="00AA6930">
        <w:rPr>
          <w:rStyle w:val="ad"/>
          <w:b w:val="0"/>
          <w:bCs/>
        </w:rPr>
        <w:t xml:space="preserve">(2014)9554/09-12-2014 </w:t>
      </w:r>
      <w:r>
        <w:rPr>
          <w:rStyle w:val="ad"/>
          <w:b w:val="0"/>
          <w:bCs/>
        </w:rPr>
        <w:t>Αποφάσεις</w:t>
      </w:r>
      <w:r w:rsidRPr="003B49E9">
        <w:rPr>
          <w:rStyle w:val="ad"/>
          <w:b w:val="0"/>
          <w:bCs/>
        </w:rPr>
        <w:t xml:space="preserve"> της Ευρωπαϊκής Επιτροπής]</w:t>
      </w:r>
      <w:r>
        <w:t>. Για κάθε άξονα ο π/υ έχει ως εξής:</w:t>
      </w:r>
    </w:p>
    <w:p w:rsidR="0075787F" w:rsidRDefault="0075787F" w:rsidP="00077E88">
      <w:r>
        <w:t xml:space="preserve">Ο Άξονας Προτεραιότητας 1 έχει συνολικό προϋπολογισμό </w:t>
      </w:r>
      <w:r>
        <w:rPr>
          <w:rStyle w:val="ad"/>
          <w:bCs/>
        </w:rPr>
        <w:t>393,1</w:t>
      </w:r>
      <w:r w:rsidRPr="007556BC">
        <w:rPr>
          <w:rStyle w:val="ad"/>
          <w:bCs/>
        </w:rPr>
        <w:t xml:space="preserve"> Μ€</w:t>
      </w:r>
      <w:r>
        <w:t xml:space="preserve"> και το ποσοστό συγχρηματοδότησης από το ΕΚΤ ανέρχεται στο </w:t>
      </w:r>
      <w:r>
        <w:rPr>
          <w:rStyle w:val="ad"/>
          <w:bCs/>
        </w:rPr>
        <w:t>89,9</w:t>
      </w:r>
      <w:r w:rsidRPr="007556BC">
        <w:rPr>
          <w:rStyle w:val="ad"/>
          <w:bCs/>
        </w:rPr>
        <w:t>%</w:t>
      </w:r>
      <w:r>
        <w:t>.</w:t>
      </w:r>
    </w:p>
    <w:p w:rsidR="0075787F" w:rsidRDefault="0075787F" w:rsidP="00077E88">
      <w:r>
        <w:t xml:space="preserve">Ο Άξονας Προτεραιότητας 2 έχει συνολικό προϋπολογισμό </w:t>
      </w:r>
      <w:r>
        <w:rPr>
          <w:rStyle w:val="ad"/>
          <w:bCs/>
        </w:rPr>
        <w:t>389,2</w:t>
      </w:r>
      <w:r w:rsidRPr="007556BC">
        <w:rPr>
          <w:rStyle w:val="ad"/>
          <w:bCs/>
        </w:rPr>
        <w:t xml:space="preserve"> Μ€</w:t>
      </w:r>
      <w:r>
        <w:t xml:space="preserve"> και το ποσοστό συγχρηματοδότησης από το ΕΚΤ ανέρχεται στο </w:t>
      </w:r>
      <w:r>
        <w:rPr>
          <w:rStyle w:val="ad"/>
          <w:bCs/>
        </w:rPr>
        <w:t>79,3</w:t>
      </w:r>
      <w:r w:rsidRPr="007556BC">
        <w:rPr>
          <w:rStyle w:val="ad"/>
          <w:bCs/>
        </w:rPr>
        <w:t>%</w:t>
      </w:r>
      <w:r>
        <w:t>.</w:t>
      </w:r>
    </w:p>
    <w:p w:rsidR="0075787F" w:rsidRDefault="0075787F" w:rsidP="00077E88">
      <w:r>
        <w:t xml:space="preserve">Ο Άξονας Προτεραιότητας 3 έχει συνολικό προϋπολογισμό </w:t>
      </w:r>
      <w:r w:rsidRPr="00B31819">
        <w:rPr>
          <w:rStyle w:val="ad"/>
          <w:bCs/>
        </w:rPr>
        <w:t>34.7</w:t>
      </w:r>
      <w:r w:rsidRPr="007556BC">
        <w:rPr>
          <w:rStyle w:val="ad"/>
          <w:bCs/>
        </w:rPr>
        <w:t xml:space="preserve"> Μ€</w:t>
      </w:r>
      <w:r>
        <w:t xml:space="preserve"> και το ποσοστό συγχρηματοδότησης από το ΕΚΤ ανέρχεται στο </w:t>
      </w:r>
      <w:r w:rsidRPr="00B31819">
        <w:rPr>
          <w:rStyle w:val="ad"/>
          <w:bCs/>
        </w:rPr>
        <w:t>85</w:t>
      </w:r>
      <w:r w:rsidRPr="007556BC">
        <w:rPr>
          <w:rStyle w:val="ad"/>
          <w:bCs/>
        </w:rPr>
        <w:t>%</w:t>
      </w:r>
      <w:r>
        <w:t>.</w:t>
      </w:r>
    </w:p>
    <w:p w:rsidR="0075787F" w:rsidRPr="00AA6930" w:rsidRDefault="0075787F" w:rsidP="00077E88">
      <w:r w:rsidRPr="006C5228">
        <w:t xml:space="preserve">Έως το τέλος του </w:t>
      </w:r>
      <w:r>
        <w:t>2014</w:t>
      </w:r>
    </w:p>
    <w:p w:rsidR="0075787F" w:rsidRDefault="0075787F" w:rsidP="00DD194C">
      <w:pPr>
        <w:pStyle w:val="20"/>
        <w:numPr>
          <w:ilvl w:val="0"/>
          <w:numId w:val="19"/>
        </w:numPr>
        <w:tabs>
          <w:tab w:val="clear" w:pos="643"/>
        </w:tabs>
        <w:spacing w:before="0" w:after="0" w:line="340" w:lineRule="atLeast"/>
        <w:ind w:left="641" w:hanging="357"/>
      </w:pPr>
      <w:r>
        <w:t xml:space="preserve">Ο προϋπολογισμός των ενταγμένων πράξεων ανέρχεται σε </w:t>
      </w:r>
      <w:r>
        <w:rPr>
          <w:b/>
        </w:rPr>
        <w:t>987</w:t>
      </w:r>
      <w:r w:rsidRPr="00B31819">
        <w:rPr>
          <w:b/>
        </w:rPr>
        <w:t xml:space="preserve"> </w:t>
      </w:r>
      <w:r w:rsidRPr="006C5228">
        <w:t>Μ€</w:t>
      </w:r>
      <w:r>
        <w:t xml:space="preserve"> και αντιστοιχούν στο </w:t>
      </w:r>
      <w:r>
        <w:rPr>
          <w:b/>
        </w:rPr>
        <w:t>121</w:t>
      </w:r>
      <w:r w:rsidRPr="00900BEC">
        <w:rPr>
          <w:b/>
        </w:rPr>
        <w:t>%.</w:t>
      </w:r>
    </w:p>
    <w:p w:rsidR="0075787F" w:rsidRDefault="0075787F" w:rsidP="00DD194C">
      <w:pPr>
        <w:pStyle w:val="20"/>
        <w:numPr>
          <w:ilvl w:val="0"/>
          <w:numId w:val="19"/>
        </w:numPr>
        <w:tabs>
          <w:tab w:val="clear" w:pos="643"/>
        </w:tabs>
        <w:spacing w:before="0" w:after="0" w:line="340" w:lineRule="atLeast"/>
        <w:ind w:left="641" w:hanging="357"/>
      </w:pPr>
      <w:r w:rsidRPr="006C5228">
        <w:t xml:space="preserve">Οι Νομικές Δεσμεύσεις των ενταγμένων Πράξεων ανέρχονται στα </w:t>
      </w:r>
      <w:r>
        <w:rPr>
          <w:b/>
        </w:rPr>
        <w:t>930</w:t>
      </w:r>
      <w:r w:rsidRPr="006C5228">
        <w:t xml:space="preserve"> Μ€ και αντιστοιχούν στο </w:t>
      </w:r>
      <w:r>
        <w:rPr>
          <w:b/>
        </w:rPr>
        <w:t>114</w:t>
      </w:r>
      <w:r w:rsidRPr="00900BEC">
        <w:rPr>
          <w:b/>
        </w:rPr>
        <w:t xml:space="preserve">% </w:t>
      </w:r>
      <w:r w:rsidRPr="006C5228">
        <w:t>του προϋπολογισμού του Αξόνων.</w:t>
      </w:r>
    </w:p>
    <w:p w:rsidR="0075787F" w:rsidRDefault="0075787F" w:rsidP="00DD194C">
      <w:pPr>
        <w:pStyle w:val="20"/>
        <w:numPr>
          <w:ilvl w:val="0"/>
          <w:numId w:val="19"/>
        </w:numPr>
        <w:ind w:left="641" w:hanging="357"/>
      </w:pPr>
      <w:r w:rsidRPr="006C5228">
        <w:t xml:space="preserve">Οι καταχωρημένες δαπάνες στο ΟΠΣ ανέρχονται στα </w:t>
      </w:r>
      <w:r>
        <w:rPr>
          <w:b/>
        </w:rPr>
        <w:t>675</w:t>
      </w:r>
      <w:r w:rsidRPr="006C5228">
        <w:t xml:space="preserve"> Μ€ και συνεπώς το ποσοστό απορρόφησης στο </w:t>
      </w:r>
      <w:r>
        <w:rPr>
          <w:b/>
        </w:rPr>
        <w:t>83</w:t>
      </w:r>
      <w:r w:rsidRPr="00900BEC">
        <w:rPr>
          <w:b/>
        </w:rPr>
        <w:t>%.</w:t>
      </w:r>
    </w:p>
    <w:p w:rsidR="0075787F" w:rsidRPr="007623EF" w:rsidRDefault="0075787F" w:rsidP="00077E88">
      <w:pPr>
        <w:pStyle w:val="aa"/>
      </w:pPr>
      <w:r>
        <w:t>Συγκεντρωτικά οικονομικά στοιχεία για τους Άξονες Προτεραιότητας 1,2,3</w:t>
      </w:r>
    </w:p>
    <w:p w:rsidR="0075787F" w:rsidRPr="00F6167C" w:rsidRDefault="008E753C" w:rsidP="00A723F9">
      <w:pPr>
        <w:rPr>
          <w:rStyle w:val="ab"/>
          <w:szCs w:val="16"/>
        </w:rPr>
      </w:pPr>
      <w:bookmarkStart w:id="66" w:name="OLE_LINK1"/>
      <w:r>
        <w:rPr>
          <w:noProof/>
          <w:lang w:eastAsia="el-GR"/>
        </w:rPr>
        <w:drawing>
          <wp:inline distT="0" distB="0" distL="0" distR="0">
            <wp:extent cx="5257800" cy="2105025"/>
            <wp:effectExtent l="19050" t="0" r="0" b="0"/>
            <wp:docPr id="24" name="Εικόνα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19"/>
                    <pic:cNvPicPr>
                      <a:picLocks noChangeAspect="1" noChangeArrowheads="1"/>
                    </pic:cNvPicPr>
                  </pic:nvPicPr>
                  <pic:blipFill>
                    <a:blip r:embed="rId42"/>
                    <a:srcRect/>
                    <a:stretch>
                      <a:fillRect/>
                    </a:stretch>
                  </pic:blipFill>
                  <pic:spPr bwMode="auto">
                    <a:xfrm>
                      <a:off x="0" y="0"/>
                      <a:ext cx="5257800" cy="2105025"/>
                    </a:xfrm>
                    <a:prstGeom prst="rect">
                      <a:avLst/>
                    </a:prstGeom>
                    <a:noFill/>
                    <a:ln w="9525">
                      <a:noFill/>
                      <a:miter lim="800000"/>
                      <a:headEnd/>
                      <a:tailEnd/>
                    </a:ln>
                  </pic:spPr>
                </pic:pic>
              </a:graphicData>
            </a:graphic>
          </wp:inline>
        </w:drawing>
      </w:r>
    </w:p>
    <w:bookmarkEnd w:id="66"/>
    <w:p w:rsidR="0075787F" w:rsidRPr="00764359" w:rsidRDefault="0075787F" w:rsidP="006E21D6">
      <w:pPr>
        <w:rPr>
          <w:rStyle w:val="ab"/>
          <w:szCs w:val="16"/>
        </w:rPr>
      </w:pPr>
      <w:r w:rsidRPr="00CC7237">
        <w:rPr>
          <w:rStyle w:val="ab"/>
          <w:szCs w:val="16"/>
        </w:rPr>
        <w:t>*</w:t>
      </w:r>
      <w:r w:rsidRPr="006C5228">
        <w:rPr>
          <w:rStyle w:val="ab"/>
          <w:szCs w:val="16"/>
        </w:rPr>
        <w:t xml:space="preserve">από τις </w:t>
      </w:r>
      <w:r>
        <w:rPr>
          <w:rStyle w:val="ab"/>
          <w:szCs w:val="16"/>
        </w:rPr>
        <w:t>2.122</w:t>
      </w:r>
      <w:r w:rsidRPr="006C5228">
        <w:rPr>
          <w:rStyle w:val="ab"/>
          <w:szCs w:val="16"/>
        </w:rPr>
        <w:t xml:space="preserve"> συνολικές πράξεις οι </w:t>
      </w:r>
      <w:r>
        <w:rPr>
          <w:rStyle w:val="ab"/>
          <w:szCs w:val="16"/>
        </w:rPr>
        <w:t>41</w:t>
      </w:r>
      <w:r w:rsidRPr="006C5228">
        <w:rPr>
          <w:rStyle w:val="ab"/>
          <w:szCs w:val="16"/>
        </w:rPr>
        <w:t xml:space="preserve"> είναι οριζόντιου χαρακτήρα με αποτέλεσμα ο πραγματικός αριθμός των ενταγμένων πράξεων των αξόνων να ανέρχεται σε </w:t>
      </w:r>
      <w:r>
        <w:rPr>
          <w:rStyle w:val="ab"/>
          <w:b/>
          <w:szCs w:val="16"/>
        </w:rPr>
        <w:t>2.040</w:t>
      </w:r>
    </w:p>
    <w:p w:rsidR="0075787F" w:rsidRDefault="0075787F" w:rsidP="00A03631">
      <w:pPr>
        <w:ind w:left="283"/>
        <w:rPr>
          <w:rStyle w:val="ab"/>
          <w:szCs w:val="16"/>
        </w:rPr>
      </w:pPr>
    </w:p>
    <w:p w:rsidR="0075787F" w:rsidRDefault="0075787F" w:rsidP="006F51C2">
      <w:pPr>
        <w:pStyle w:val="aa"/>
      </w:pPr>
      <w:r w:rsidRPr="006F51C2">
        <w:lastRenderedPageBreak/>
        <w:t xml:space="preserve">Κατανομή της χρηματοοικονομικής προόδου </w:t>
      </w:r>
      <w:r>
        <w:t xml:space="preserve">του </w:t>
      </w:r>
      <w:r w:rsidRPr="006F51C2">
        <w:t>Άξον</w:t>
      </w:r>
      <w:r>
        <w:t>α</w:t>
      </w:r>
      <w:r w:rsidRPr="006F51C2">
        <w:t xml:space="preserve"> Προτεραιότητας 1 (Ποσά σε Μ€)</w:t>
      </w:r>
    </w:p>
    <w:p w:rsidR="0075787F" w:rsidRDefault="008E753C" w:rsidP="00077E88">
      <w:r>
        <w:rPr>
          <w:noProof/>
          <w:lang w:eastAsia="el-GR"/>
        </w:rPr>
        <w:drawing>
          <wp:inline distT="0" distB="0" distL="0" distR="0">
            <wp:extent cx="4048125" cy="2676525"/>
            <wp:effectExtent l="0" t="0" r="9525" b="0"/>
            <wp:docPr id="25" name="Εικόνα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20"/>
                    <pic:cNvPicPr>
                      <a:picLocks noChangeAspect="1" noChangeArrowheads="1"/>
                    </pic:cNvPicPr>
                  </pic:nvPicPr>
                  <pic:blipFill>
                    <a:blip r:embed="rId43"/>
                    <a:srcRect/>
                    <a:stretch>
                      <a:fillRect/>
                    </a:stretch>
                  </pic:blipFill>
                  <pic:spPr bwMode="auto">
                    <a:xfrm>
                      <a:off x="0" y="0"/>
                      <a:ext cx="4048125" cy="2676525"/>
                    </a:xfrm>
                    <a:prstGeom prst="rect">
                      <a:avLst/>
                    </a:prstGeom>
                    <a:noFill/>
                    <a:ln w="9525">
                      <a:noFill/>
                      <a:miter lim="800000"/>
                      <a:headEnd/>
                      <a:tailEnd/>
                    </a:ln>
                  </pic:spPr>
                </pic:pic>
              </a:graphicData>
            </a:graphic>
          </wp:inline>
        </w:drawing>
      </w:r>
    </w:p>
    <w:p w:rsidR="0075787F" w:rsidRDefault="0075787F" w:rsidP="006F51C2">
      <w:pPr>
        <w:pStyle w:val="aa"/>
      </w:pPr>
      <w:r w:rsidRPr="006F51C2">
        <w:t xml:space="preserve">Ποσοστιαία κατανομή της χρηματοοικονομικής προόδου </w:t>
      </w:r>
      <w:r>
        <w:t>του Άξονα</w:t>
      </w:r>
      <w:r w:rsidRPr="006F51C2">
        <w:t xml:space="preserve"> Προτεραιότητας </w:t>
      </w:r>
      <w:r>
        <w:t>1</w:t>
      </w:r>
    </w:p>
    <w:p w:rsidR="0075787F" w:rsidRDefault="008E753C" w:rsidP="00077E88">
      <w:r>
        <w:rPr>
          <w:noProof/>
          <w:sz w:val="20"/>
          <w:szCs w:val="20"/>
          <w:lang w:eastAsia="el-GR"/>
        </w:rPr>
        <w:drawing>
          <wp:inline distT="0" distB="0" distL="0" distR="0">
            <wp:extent cx="4410075" cy="2505075"/>
            <wp:effectExtent l="0" t="0" r="0" b="0"/>
            <wp:docPr id="26" name="Εικόνα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21"/>
                    <pic:cNvPicPr>
                      <a:picLocks noChangeAspect="1" noChangeArrowheads="1"/>
                    </pic:cNvPicPr>
                  </pic:nvPicPr>
                  <pic:blipFill>
                    <a:blip r:embed="rId44"/>
                    <a:srcRect/>
                    <a:stretch>
                      <a:fillRect/>
                    </a:stretch>
                  </pic:blipFill>
                  <pic:spPr bwMode="auto">
                    <a:xfrm>
                      <a:off x="0" y="0"/>
                      <a:ext cx="4410075" cy="2505075"/>
                    </a:xfrm>
                    <a:prstGeom prst="rect">
                      <a:avLst/>
                    </a:prstGeom>
                    <a:noFill/>
                    <a:ln w="9525">
                      <a:noFill/>
                      <a:miter lim="800000"/>
                      <a:headEnd/>
                      <a:tailEnd/>
                    </a:ln>
                  </pic:spPr>
                </pic:pic>
              </a:graphicData>
            </a:graphic>
          </wp:inline>
        </w:drawing>
      </w:r>
    </w:p>
    <w:p w:rsidR="0075787F" w:rsidRDefault="0075787F" w:rsidP="0091463B">
      <w:pPr>
        <w:pStyle w:val="aa"/>
      </w:pPr>
      <w:r>
        <w:lastRenderedPageBreak/>
        <w:t>Κατανομή της χρηματοοικονομικής προόδου του Άξονα Προτεραιότητας 2 (Ποσά σε Μ€)</w:t>
      </w:r>
    </w:p>
    <w:p w:rsidR="0075787F" w:rsidRDefault="008E753C" w:rsidP="0091463B">
      <w:r>
        <w:rPr>
          <w:noProof/>
          <w:lang w:eastAsia="el-GR"/>
        </w:rPr>
        <w:drawing>
          <wp:inline distT="0" distB="0" distL="0" distR="0">
            <wp:extent cx="3676650" cy="2676525"/>
            <wp:effectExtent l="0" t="0" r="0" b="0"/>
            <wp:docPr id="27" name="Εικόνα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22"/>
                    <pic:cNvPicPr>
                      <a:picLocks noChangeAspect="1" noChangeArrowheads="1"/>
                    </pic:cNvPicPr>
                  </pic:nvPicPr>
                  <pic:blipFill>
                    <a:blip r:embed="rId45"/>
                    <a:srcRect/>
                    <a:stretch>
                      <a:fillRect/>
                    </a:stretch>
                  </pic:blipFill>
                  <pic:spPr bwMode="auto">
                    <a:xfrm>
                      <a:off x="0" y="0"/>
                      <a:ext cx="3676650" cy="2676525"/>
                    </a:xfrm>
                    <a:prstGeom prst="rect">
                      <a:avLst/>
                    </a:prstGeom>
                    <a:noFill/>
                    <a:ln w="9525">
                      <a:noFill/>
                      <a:miter lim="800000"/>
                      <a:headEnd/>
                      <a:tailEnd/>
                    </a:ln>
                  </pic:spPr>
                </pic:pic>
              </a:graphicData>
            </a:graphic>
          </wp:inline>
        </w:drawing>
      </w:r>
    </w:p>
    <w:p w:rsidR="0075787F" w:rsidRDefault="0075787F" w:rsidP="0091463B">
      <w:pPr>
        <w:pStyle w:val="aa"/>
      </w:pPr>
      <w:r>
        <w:t>Ποσοστιαία κατανομή της χρηματοοικονομικής προόδου του Άξονα Προτεραιότητας 2</w:t>
      </w:r>
    </w:p>
    <w:p w:rsidR="0075787F" w:rsidRDefault="008E753C" w:rsidP="00670C18">
      <w:r>
        <w:rPr>
          <w:noProof/>
          <w:lang w:eastAsia="el-GR"/>
        </w:rPr>
        <w:drawing>
          <wp:inline distT="0" distB="0" distL="0" distR="0">
            <wp:extent cx="3705225" cy="2105025"/>
            <wp:effectExtent l="0" t="0" r="0" b="0"/>
            <wp:docPr id="28" name="Εικόνα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23"/>
                    <pic:cNvPicPr>
                      <a:picLocks noChangeAspect="1" noChangeArrowheads="1"/>
                    </pic:cNvPicPr>
                  </pic:nvPicPr>
                  <pic:blipFill>
                    <a:blip r:embed="rId46"/>
                    <a:srcRect/>
                    <a:stretch>
                      <a:fillRect/>
                    </a:stretch>
                  </pic:blipFill>
                  <pic:spPr bwMode="auto">
                    <a:xfrm>
                      <a:off x="0" y="0"/>
                      <a:ext cx="3705225" cy="2105025"/>
                    </a:xfrm>
                    <a:prstGeom prst="rect">
                      <a:avLst/>
                    </a:prstGeom>
                    <a:noFill/>
                    <a:ln w="9525">
                      <a:noFill/>
                      <a:miter lim="800000"/>
                      <a:headEnd/>
                      <a:tailEnd/>
                    </a:ln>
                  </pic:spPr>
                </pic:pic>
              </a:graphicData>
            </a:graphic>
          </wp:inline>
        </w:drawing>
      </w:r>
    </w:p>
    <w:p w:rsidR="0075787F" w:rsidRDefault="0075787F" w:rsidP="0091463B">
      <w:pPr>
        <w:pStyle w:val="aa"/>
      </w:pPr>
      <w:r>
        <w:t>Κατανομή της χρηματοοικονομικής προόδου του Άξονα Προτεραιότητας 3 (Ποσά σε Μ€)</w:t>
      </w:r>
    </w:p>
    <w:p w:rsidR="0075787F" w:rsidRPr="00397445" w:rsidRDefault="008E753C" w:rsidP="0091463B">
      <w:r>
        <w:rPr>
          <w:noProof/>
          <w:lang w:eastAsia="el-GR"/>
        </w:rPr>
        <w:drawing>
          <wp:inline distT="0" distB="0" distL="0" distR="0">
            <wp:extent cx="3676650" cy="2676525"/>
            <wp:effectExtent l="0" t="0" r="0" b="0"/>
            <wp:docPr id="29" name="Εικόνα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24"/>
                    <pic:cNvPicPr>
                      <a:picLocks noChangeAspect="1" noChangeArrowheads="1"/>
                    </pic:cNvPicPr>
                  </pic:nvPicPr>
                  <pic:blipFill>
                    <a:blip r:embed="rId47"/>
                    <a:srcRect/>
                    <a:stretch>
                      <a:fillRect/>
                    </a:stretch>
                  </pic:blipFill>
                  <pic:spPr bwMode="auto">
                    <a:xfrm>
                      <a:off x="0" y="0"/>
                      <a:ext cx="3676650" cy="2676525"/>
                    </a:xfrm>
                    <a:prstGeom prst="rect">
                      <a:avLst/>
                    </a:prstGeom>
                    <a:noFill/>
                    <a:ln w="9525">
                      <a:noFill/>
                      <a:miter lim="800000"/>
                      <a:headEnd/>
                      <a:tailEnd/>
                    </a:ln>
                  </pic:spPr>
                </pic:pic>
              </a:graphicData>
            </a:graphic>
          </wp:inline>
        </w:drawing>
      </w:r>
    </w:p>
    <w:p w:rsidR="0075787F" w:rsidRDefault="0075787F" w:rsidP="0091463B">
      <w:pPr>
        <w:pStyle w:val="aa"/>
      </w:pPr>
      <w:r>
        <w:lastRenderedPageBreak/>
        <w:t>Ποσοστιαία κατανομή της χρηματοοικονομικής προόδου του Άξονα Προτεραιότητας 3</w:t>
      </w:r>
    </w:p>
    <w:p w:rsidR="0075787F" w:rsidRDefault="008E753C" w:rsidP="00670C18">
      <w:r>
        <w:rPr>
          <w:noProof/>
          <w:lang w:eastAsia="el-GR"/>
        </w:rPr>
        <w:drawing>
          <wp:inline distT="0" distB="0" distL="0" distR="0">
            <wp:extent cx="3705225" cy="2295525"/>
            <wp:effectExtent l="0" t="0" r="0" b="0"/>
            <wp:docPr id="30" name="Εικόνα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25"/>
                    <pic:cNvPicPr>
                      <a:picLocks noChangeAspect="1" noChangeArrowheads="1"/>
                    </pic:cNvPicPr>
                  </pic:nvPicPr>
                  <pic:blipFill>
                    <a:blip r:embed="rId48"/>
                    <a:srcRect/>
                    <a:stretch>
                      <a:fillRect/>
                    </a:stretch>
                  </pic:blipFill>
                  <pic:spPr bwMode="auto">
                    <a:xfrm>
                      <a:off x="0" y="0"/>
                      <a:ext cx="3705225" cy="2295525"/>
                    </a:xfrm>
                    <a:prstGeom prst="rect">
                      <a:avLst/>
                    </a:prstGeom>
                    <a:noFill/>
                    <a:ln w="9525">
                      <a:noFill/>
                      <a:miter lim="800000"/>
                      <a:headEnd/>
                      <a:tailEnd/>
                    </a:ln>
                  </pic:spPr>
                </pic:pic>
              </a:graphicData>
            </a:graphic>
          </wp:inline>
        </w:drawing>
      </w:r>
    </w:p>
    <w:p w:rsidR="0075787F" w:rsidRDefault="0075787F" w:rsidP="00670C18">
      <w:r w:rsidRPr="00B31819">
        <w:t xml:space="preserve">Κατά το έτος </w:t>
      </w:r>
      <w:r>
        <w:t>2014</w:t>
      </w:r>
      <w:r w:rsidRPr="00B31819">
        <w:t xml:space="preserve">, ο αριθμός των νέων ενταγμένων πράξεων ανέρχεται σε </w:t>
      </w:r>
      <w:r>
        <w:t>27 (οριζόντιες 8)</w:t>
      </w:r>
      <w:r w:rsidRPr="00B31819">
        <w:t xml:space="preserve"> και το ποσοστό μεταβολής του προϋπολογισμού των ενταγμένων πράξεων ανέρχεται στο </w:t>
      </w:r>
      <w:r>
        <w:t>-5</w:t>
      </w:r>
      <w:r w:rsidRPr="00B31819">
        <w:t>%</w:t>
      </w:r>
      <w:r>
        <w:t xml:space="preserve"> (λόγω της εφαρμογής του προγράμματος εξυγίανσης)</w:t>
      </w:r>
      <w:r w:rsidRPr="00B31819">
        <w:t xml:space="preserve">. Οι Νομικές Δεσμεύσεις των ενταγμένων Πράξεων ανέρχονται στα </w:t>
      </w:r>
      <w:r>
        <w:t>930</w:t>
      </w:r>
      <w:r w:rsidRPr="00B31819">
        <w:t xml:space="preserve"> Μ€ και αντιστοιχούν σε ποσοστό μεταβολής </w:t>
      </w:r>
      <w:r>
        <w:t>-0,3</w:t>
      </w:r>
      <w:r w:rsidRPr="00B31819">
        <w:t xml:space="preserve">% σε σχέση με το έτος </w:t>
      </w:r>
      <w:r>
        <w:t>2013</w:t>
      </w:r>
      <w:r w:rsidRPr="00B31819">
        <w:t xml:space="preserve">. Οι καταχωρημένες δαπάνες στο ΟΠΣ σημειώνουν αύξηση στα </w:t>
      </w:r>
      <w:r>
        <w:t>675</w:t>
      </w:r>
      <w:r w:rsidRPr="00B31819">
        <w:t xml:space="preserve"> Μ€ και συνεπώς το ποσοστό μεταβολής της απορρόφησης ανέρχεται στο </w:t>
      </w:r>
      <w:r>
        <w:t>34</w:t>
      </w:r>
      <w:r w:rsidRPr="00B31819">
        <w:t xml:space="preserve">% σε σχέση με το έτος </w:t>
      </w:r>
      <w:r>
        <w:t>2013</w:t>
      </w:r>
      <w:r w:rsidRPr="00B31819">
        <w:t>.</w:t>
      </w:r>
    </w:p>
    <w:p w:rsidR="0075787F" w:rsidRPr="00143C51" w:rsidRDefault="0075787F" w:rsidP="00670C18"/>
    <w:p w:rsidR="0075787F" w:rsidRPr="005B38B5" w:rsidRDefault="0075787F" w:rsidP="00E36870">
      <w:pPr>
        <w:pStyle w:val="3"/>
        <w:numPr>
          <w:ilvl w:val="2"/>
          <w:numId w:val="17"/>
        </w:numPr>
      </w:pPr>
      <w:bookmarkStart w:id="67" w:name="_Toc423432161"/>
      <w:r w:rsidRPr="005B38B5">
        <w:t>Σημαντικά προβλήματα που προέκυψαν και μέτρα αντιμετώπισής τους</w:t>
      </w:r>
      <w:bookmarkEnd w:id="67"/>
    </w:p>
    <w:p w:rsidR="0075787F" w:rsidRPr="00F31F01" w:rsidRDefault="0075787F" w:rsidP="005B38B5">
      <w:r w:rsidRPr="008F1CF2">
        <w:t>Σε σχέση με τα προβλήματα που περιγράφονται στην ενότητα 1.3 και αφορούν στο σύνολο του ΕΠΕΔΒΜ για το έτος αναφοράς, την υλοποίηση των πράξεων των Αξόνων Προτεραιότητας 1, 2 και 3 επηρέασαν:</w:t>
      </w:r>
    </w:p>
    <w:p w:rsidR="0075787F" w:rsidRPr="00736BFB" w:rsidRDefault="0075787F" w:rsidP="005B38B5">
      <w:pPr>
        <w:numPr>
          <w:ilvl w:val="0"/>
          <w:numId w:val="119"/>
        </w:numPr>
      </w:pPr>
      <w:r w:rsidRPr="00736BFB">
        <w:t>Οι περιορισμένες πιστώσεις και η καθυστέρηση στην έγκριση των πιστώσεων του Προγράμματος Δημοσίων Επενδύσεων (ΠΔΕ) του Υπουργείου Παιδείας για το έτος 2014 - εγκρίθηκε τον Αύγουστο του 201</w:t>
      </w:r>
      <w:r>
        <w:t>4</w:t>
      </w:r>
      <w:r w:rsidRPr="00736BFB">
        <w:t xml:space="preserve"> - με συνέπεια οι δικαιούχοι να λάβουν το σύνολο των αναγκα</w:t>
      </w:r>
      <w:r>
        <w:t>ίων χρηματοδοτήσεων εντός του β’</w:t>
      </w:r>
      <w:r w:rsidRPr="00736BFB">
        <w:t xml:space="preserve"> εξαμήνου του έτους.</w:t>
      </w:r>
    </w:p>
    <w:p w:rsidR="0075787F" w:rsidRPr="00736BFB" w:rsidRDefault="0075787F" w:rsidP="005B38B5">
      <w:pPr>
        <w:pStyle w:val="af8"/>
        <w:numPr>
          <w:ilvl w:val="0"/>
          <w:numId w:val="119"/>
        </w:numPr>
        <w:ind w:right="-227"/>
        <w:contextualSpacing w:val="0"/>
      </w:pPr>
      <w:r w:rsidRPr="00736BFB">
        <w:t>Καθυστερήσεις στην εκκαθάριση και τη δήλωση δαπανών σε πράξεις με δικαιούχο το Ινστιτούτο Εκπαιδευτικής Πολιτικής (ΙΕΠ). Τα προβλήματα εστιάζονται κυρίως στην εκκαθάριση δαπανών παρελθόντων ετών και αφορούν κυρίως σε δράσεις επιμόρφωσης εκπαιδευτικών.</w:t>
      </w:r>
    </w:p>
    <w:p w:rsidR="0075787F" w:rsidRPr="00736BFB" w:rsidRDefault="0075787F" w:rsidP="005B38B5">
      <w:pPr>
        <w:numPr>
          <w:ilvl w:val="0"/>
          <w:numId w:val="119"/>
        </w:numPr>
      </w:pPr>
      <w:r w:rsidRPr="00736BFB">
        <w:t>Η εξάντληση της κοινοτικής συνδρομής στον προϋπολογισμό</w:t>
      </w:r>
      <w:r>
        <w:t xml:space="preserve"> του Άξονα Προτεραιότητας 3 του Στόχου 2</w:t>
      </w:r>
      <w:r w:rsidRPr="00736BFB">
        <w:t>.</w:t>
      </w:r>
    </w:p>
    <w:p w:rsidR="0075787F" w:rsidRPr="00736BFB" w:rsidRDefault="0075787F" w:rsidP="005B38B5">
      <w:pPr>
        <w:numPr>
          <w:ilvl w:val="0"/>
          <w:numId w:val="119"/>
        </w:numPr>
      </w:pPr>
      <w:r w:rsidRPr="00736BFB">
        <w:lastRenderedPageBreak/>
        <w:t>Η σταδιακή εξάντληση του προϋπολογισμού του Άξονα Προτεραιότητας 2 (3 περιφέρειες σταδιακής εξόδου).</w:t>
      </w:r>
    </w:p>
    <w:p w:rsidR="0075787F" w:rsidRDefault="0075787F" w:rsidP="004348D0"/>
    <w:p w:rsidR="0075787F" w:rsidRDefault="0075787F" w:rsidP="00E36870">
      <w:pPr>
        <w:pStyle w:val="2"/>
        <w:numPr>
          <w:ilvl w:val="1"/>
          <w:numId w:val="17"/>
        </w:numPr>
      </w:pPr>
      <w:bookmarkStart w:id="68" w:name="_Toc423432162"/>
      <w:r>
        <w:t>Υλοποίηση Θεματικής Ενότητας Αξόνων Προτεραιότητας 4, 5, 6 «Αναβάθμιση των συστημάτων αρχικής επαγγελματικής κατάρτισης και επαγγελματικής εκπαίδευσης και σύνδεση της εκπαίδευσης με την αγορά εργασίας»</w:t>
      </w:r>
      <w:bookmarkEnd w:id="68"/>
    </w:p>
    <w:p w:rsidR="0075787F" w:rsidRDefault="0075787F" w:rsidP="00872D0F">
      <w:r>
        <w:t>Η συγκεκριμένη θεματική ενότητα περιλαμβάνει τους Άξονες Προτεραιότητας 4, 5 και 6 του Επιχειρησιακού Προγράμματος. Τόσο οι κύριοι στόχοι όσο και οι ειδικοί στόχοι που παρουσιάζονται παρακάτω, είναι κοινοί και στους 3 Άξονες. Η περιφερειακή διάσταση είναι το κριτήριο διαχωρισμού μεταξύ των 3 Αξόνων:</w:t>
      </w:r>
    </w:p>
    <w:p w:rsidR="0075787F" w:rsidRDefault="0075787F" w:rsidP="00E36870">
      <w:pPr>
        <w:pStyle w:val="a"/>
        <w:numPr>
          <w:ilvl w:val="0"/>
          <w:numId w:val="18"/>
        </w:numPr>
      </w:pPr>
      <w:r>
        <w:t>Ο Άξονας Προτεραιότητας 4 περιλαμβάνει δράσεις που υλοποιούνται στις 8 Περιφέρειες Σύγκλισης: Κρήτη, Ιόνια, Β. Αιγαίο, Ανατολική Μακεδονία/ Θράκη, Ήπειρος, Θεσσαλία Δ. Ελλάδα και Πελοπόννησος.</w:t>
      </w:r>
    </w:p>
    <w:p w:rsidR="0075787F" w:rsidRDefault="0075787F" w:rsidP="00E36870">
      <w:pPr>
        <w:pStyle w:val="a"/>
        <w:numPr>
          <w:ilvl w:val="0"/>
          <w:numId w:val="18"/>
        </w:numPr>
      </w:pPr>
      <w:r>
        <w:t>Ο Άξονας Προτεραιότητας 5 περιλαμβάνει δράσεις που θα υλοποιηθούν στις 3 Περιφέρειες Σταδιακής Εξόδου: Αττική, Κεντρική Μακεδονία και Δυτική Μακεδονία.</w:t>
      </w:r>
    </w:p>
    <w:p w:rsidR="0075787F" w:rsidRDefault="0075787F" w:rsidP="00E36870">
      <w:pPr>
        <w:pStyle w:val="a"/>
        <w:numPr>
          <w:ilvl w:val="0"/>
          <w:numId w:val="18"/>
        </w:numPr>
      </w:pPr>
      <w:r>
        <w:t>Ο Άξονας Προτεραιότητας 6 περιλαμβάνει δράσεις που υλοποιούνται στις 2 Περιφέρεις Σταδιακής Εισόδου Ν. Αιγαίου και Στερεάς Ελλάδας.</w:t>
      </w:r>
    </w:p>
    <w:p w:rsidR="0075787F" w:rsidRDefault="0075787F" w:rsidP="00872D0F">
      <w:r>
        <w:t xml:space="preserve">Μέσα από το σύνολο των </w:t>
      </w:r>
      <w:r w:rsidRPr="009837F4">
        <w:t>παρεμβάσεων της θεματικής ενότητας των Αξόνων Προτεραιότητας 4, 5 και 6 δημιουργούνται ελκυστικές ευκαιρίες για νέους και ειδικότερα για γυναίκες, ιδίως μεταϋποχρεωτικής εκπαίδευσης</w:t>
      </w:r>
      <w:r>
        <w:t xml:space="preserve">, με παρεμβάσεις που αποσκοπούν στην ενίσχυση της συμμετοχής και στην παροχή ικανών επαγγελματικών δεξιοτήτων και κατευθύνσεων, που συνδέονται με την αγορά εργασίας και ενισχύουν την κοινωνική ένταξη, καθώς και την ανταγωνιστικότητα γενικότερα. </w:t>
      </w:r>
    </w:p>
    <w:p w:rsidR="0075787F" w:rsidRDefault="0075787F" w:rsidP="00872D0F">
      <w:r>
        <w:t xml:space="preserve">Οι Ειδικοί στόχοι των Αξόνων Προτεραιότητας 4, 5 και 6 </w:t>
      </w:r>
      <w:r w:rsidRPr="00900BEC">
        <w:t>είναι οι ακόλουθοι</w:t>
      </w:r>
      <w:r>
        <w:t>:</w:t>
      </w:r>
    </w:p>
    <w:p w:rsidR="0075787F" w:rsidRDefault="0075787F" w:rsidP="00E36870">
      <w:pPr>
        <w:pStyle w:val="a"/>
        <w:numPr>
          <w:ilvl w:val="0"/>
          <w:numId w:val="18"/>
        </w:numPr>
      </w:pPr>
      <w:r>
        <w:t>Ε.Σ.1. Επαναπροσδιορισμός του ρόλου της αρχικής επαγγελματικής εκπαίδευσης και κατάρτισης και ενίσχυση του περιεχομένου της.</w:t>
      </w:r>
    </w:p>
    <w:p w:rsidR="0075787F" w:rsidRDefault="0075787F" w:rsidP="00E36870">
      <w:pPr>
        <w:pStyle w:val="a"/>
        <w:numPr>
          <w:ilvl w:val="0"/>
          <w:numId w:val="18"/>
        </w:numPr>
      </w:pPr>
      <w:r>
        <w:t>Ε.Σ.2. Αναβάθμιση της τεχνικοεπαγγελματικής εκπαίδευσης με στόχο τη βελτίωση της ελκυστικότητας και της αποτελεσματικότητάς της.</w:t>
      </w:r>
    </w:p>
    <w:p w:rsidR="0075787F" w:rsidRDefault="0075787F" w:rsidP="00DD194C">
      <w:pPr>
        <w:pStyle w:val="a"/>
        <w:numPr>
          <w:ilvl w:val="0"/>
          <w:numId w:val="18"/>
        </w:numPr>
        <w:ind w:left="357" w:hanging="357"/>
      </w:pPr>
      <w:r>
        <w:lastRenderedPageBreak/>
        <w:t>Ε.Σ.3. Αποτελεσματικότερη σύνδεση του εκπαιδευτικού συστήματος με την αγορά εργασίας και υποστήριξη δράσεων απασχόλησης κοινωφελούς χαρακτήρα.</w:t>
      </w:r>
    </w:p>
    <w:p w:rsidR="0075787F" w:rsidRDefault="0075787F" w:rsidP="000E636A">
      <w:pPr>
        <w:pStyle w:val="a"/>
        <w:numPr>
          <w:ilvl w:val="0"/>
          <w:numId w:val="0"/>
        </w:numPr>
        <w:ind w:left="360"/>
      </w:pPr>
    </w:p>
    <w:p w:rsidR="0075787F" w:rsidRDefault="0075787F" w:rsidP="00E36870">
      <w:pPr>
        <w:pStyle w:val="3"/>
        <w:numPr>
          <w:ilvl w:val="2"/>
          <w:numId w:val="17"/>
        </w:numPr>
      </w:pPr>
      <w:bookmarkStart w:id="69" w:name="_Toc423432163"/>
      <w:r>
        <w:t>Επίτευξη στόχων και ανάλυση της προόδου</w:t>
      </w:r>
      <w:bookmarkEnd w:id="69"/>
    </w:p>
    <w:p w:rsidR="0075787F" w:rsidRDefault="0075787F" w:rsidP="00E36870">
      <w:pPr>
        <w:pStyle w:val="4"/>
        <w:numPr>
          <w:ilvl w:val="3"/>
          <w:numId w:val="17"/>
        </w:numPr>
      </w:pPr>
      <w:r>
        <w:t>Αποτύπωση της φυσικής προόδου των Αξόνων Προτεραιότητας 4, 5, 6</w:t>
      </w:r>
    </w:p>
    <w:p w:rsidR="0075787F" w:rsidRPr="00973B30" w:rsidRDefault="0075787F" w:rsidP="00EB283A">
      <w:r w:rsidRPr="00075E32">
        <w:t xml:space="preserve">Έως το τέλος του έτους </w:t>
      </w:r>
      <w:r>
        <w:t>2014</w:t>
      </w:r>
      <w:r w:rsidRPr="00075E32">
        <w:t xml:space="preserve"> εντάχθηκαν συνολικά </w:t>
      </w:r>
      <w:r>
        <w:rPr>
          <w:b/>
        </w:rPr>
        <w:t>215</w:t>
      </w:r>
      <w:r w:rsidRPr="00075E32">
        <w:rPr>
          <w:b/>
        </w:rPr>
        <w:t>*</w:t>
      </w:r>
      <w:r w:rsidRPr="00075E32">
        <w:t xml:space="preserve"> πράξεις, στις οποίες περιλαμβάνονται </w:t>
      </w:r>
      <w:r w:rsidRPr="00347C44">
        <w:t>7</w:t>
      </w:r>
      <w:r>
        <w:t xml:space="preserve"> </w:t>
      </w:r>
      <w:r w:rsidRPr="00075E32">
        <w:t>οριζόντιες πράξεις που αθροίζονται μόνο μια φορά για όλους τους άξονες. Πιο συγκεκριμένα:</w:t>
      </w:r>
    </w:p>
    <w:p w:rsidR="0075787F" w:rsidRDefault="0075787F" w:rsidP="00E36870">
      <w:pPr>
        <w:pStyle w:val="a"/>
        <w:numPr>
          <w:ilvl w:val="0"/>
          <w:numId w:val="18"/>
        </w:numPr>
      </w:pPr>
      <w:r w:rsidRPr="00075E32">
        <w:t xml:space="preserve">στον Άξονα 4 εντάχθηκαν </w:t>
      </w:r>
      <w:r>
        <w:rPr>
          <w:b/>
        </w:rPr>
        <w:t>96</w:t>
      </w:r>
      <w:r w:rsidRPr="00075E32">
        <w:t xml:space="preserve"> πράξεις</w:t>
      </w:r>
    </w:p>
    <w:p w:rsidR="0075787F" w:rsidRDefault="0075787F" w:rsidP="00E36870">
      <w:pPr>
        <w:pStyle w:val="a"/>
        <w:numPr>
          <w:ilvl w:val="0"/>
          <w:numId w:val="18"/>
        </w:numPr>
      </w:pPr>
      <w:r w:rsidRPr="00075E32">
        <w:t xml:space="preserve">στον Άξονα 5 εντάχθηκαν </w:t>
      </w:r>
      <w:r w:rsidRPr="00075E32">
        <w:rPr>
          <w:b/>
        </w:rPr>
        <w:t>91</w:t>
      </w:r>
      <w:r w:rsidRPr="00075E32">
        <w:t>πράξεις</w:t>
      </w:r>
    </w:p>
    <w:p w:rsidR="0075787F" w:rsidRDefault="0075787F" w:rsidP="00E36870">
      <w:pPr>
        <w:pStyle w:val="a"/>
        <w:numPr>
          <w:ilvl w:val="0"/>
          <w:numId w:val="18"/>
        </w:numPr>
      </w:pPr>
      <w:r w:rsidRPr="00075E32">
        <w:t xml:space="preserve">στον Άξονα 6 εντάχθηκαν </w:t>
      </w:r>
      <w:r w:rsidRPr="00075E32">
        <w:rPr>
          <w:b/>
          <w:lang w:val="en-US"/>
        </w:rPr>
        <w:t>28</w:t>
      </w:r>
      <w:r w:rsidRPr="00075E32">
        <w:t xml:space="preserve"> πράξεις</w:t>
      </w:r>
    </w:p>
    <w:p w:rsidR="0075787F" w:rsidRPr="00764359" w:rsidRDefault="0075787F" w:rsidP="000D74AD">
      <w:pPr>
        <w:rPr>
          <w:rStyle w:val="ab"/>
          <w:szCs w:val="16"/>
        </w:rPr>
      </w:pPr>
      <w:r w:rsidRPr="00973B30">
        <w:rPr>
          <w:rStyle w:val="ab"/>
          <w:szCs w:val="16"/>
        </w:rPr>
        <w:t xml:space="preserve">*από τις </w:t>
      </w:r>
      <w:r>
        <w:rPr>
          <w:rStyle w:val="ab"/>
          <w:b/>
          <w:szCs w:val="16"/>
        </w:rPr>
        <w:t>215</w:t>
      </w:r>
      <w:r w:rsidRPr="00973B30">
        <w:rPr>
          <w:rStyle w:val="ab"/>
          <w:szCs w:val="16"/>
        </w:rPr>
        <w:t xml:space="preserve">  συνολικές πράξεις οι </w:t>
      </w:r>
      <w:r w:rsidRPr="00075E32">
        <w:rPr>
          <w:rStyle w:val="ab"/>
          <w:szCs w:val="16"/>
        </w:rPr>
        <w:t>7</w:t>
      </w:r>
      <w:r>
        <w:rPr>
          <w:rStyle w:val="ab"/>
          <w:szCs w:val="16"/>
        </w:rPr>
        <w:t xml:space="preserve"> </w:t>
      </w:r>
      <w:r w:rsidRPr="00973B30">
        <w:rPr>
          <w:rStyle w:val="ab"/>
          <w:szCs w:val="16"/>
        </w:rPr>
        <w:t xml:space="preserve">είναι οριζόντιου χαρακτήρα με αποτέλεσμα ο πραγματικός αριθμός των ενταγμένων πράξεων των αξόνων να ανέρχεται σε </w:t>
      </w:r>
      <w:r>
        <w:rPr>
          <w:rStyle w:val="ab"/>
          <w:b/>
          <w:szCs w:val="16"/>
        </w:rPr>
        <w:t>201</w:t>
      </w:r>
      <w:r w:rsidRPr="0026538E">
        <w:rPr>
          <w:rStyle w:val="ab"/>
          <w:b/>
          <w:szCs w:val="16"/>
        </w:rPr>
        <w:t xml:space="preserve"> </w:t>
      </w:r>
    </w:p>
    <w:p w:rsidR="0075787F" w:rsidRPr="00492A3C" w:rsidRDefault="0075787F" w:rsidP="001A174E">
      <w:pPr>
        <w:rPr>
          <w:color w:val="C00000"/>
        </w:rPr>
      </w:pPr>
      <w:r>
        <w:t>Σημαντικός αριθμός ενταγμένων πράξεων παρατηρείται στις ακόλουθες κατηγορίες πράξεων:</w:t>
      </w:r>
    </w:p>
    <w:p w:rsidR="0075787F" w:rsidRDefault="0075787F" w:rsidP="00E36870">
      <w:pPr>
        <w:pStyle w:val="a"/>
        <w:numPr>
          <w:ilvl w:val="0"/>
          <w:numId w:val="18"/>
        </w:numPr>
      </w:pPr>
      <w:r w:rsidRPr="008B0FC6">
        <w:t>Πρακτική Άσκηση γ΄</w:t>
      </w:r>
      <w:r w:rsidRPr="00D314A3">
        <w:t xml:space="preserve"> </w:t>
      </w:r>
      <w:r w:rsidRPr="008B0FC6">
        <w:t>βάθμιας εκπαίδευσης</w:t>
      </w:r>
    </w:p>
    <w:p w:rsidR="0075787F" w:rsidRDefault="0075787F" w:rsidP="00E36870">
      <w:pPr>
        <w:pStyle w:val="a"/>
        <w:numPr>
          <w:ilvl w:val="0"/>
          <w:numId w:val="18"/>
        </w:numPr>
      </w:pPr>
      <w:r w:rsidRPr="008B0FC6">
        <w:t>Πρακτική Άσκηση ΕΠΑΣ Μαθητείας</w:t>
      </w:r>
    </w:p>
    <w:p w:rsidR="0075787F" w:rsidRDefault="0075787F" w:rsidP="00E36870">
      <w:pPr>
        <w:pStyle w:val="a"/>
        <w:numPr>
          <w:ilvl w:val="0"/>
          <w:numId w:val="18"/>
        </w:numPr>
      </w:pPr>
      <w:r w:rsidRPr="008B0FC6">
        <w:t>Θυρίδες Επιχειρηματικότητας για την ενθάρρυνση της νεανικής επιχειρηματικότητας</w:t>
      </w:r>
    </w:p>
    <w:p w:rsidR="0075787F" w:rsidRDefault="0075787F" w:rsidP="00E36870">
      <w:pPr>
        <w:pStyle w:val="a"/>
        <w:numPr>
          <w:ilvl w:val="0"/>
          <w:numId w:val="18"/>
        </w:numPr>
      </w:pPr>
      <w:r>
        <w:t>Γραφεία Διασύνδεσης γ’</w:t>
      </w:r>
      <w:r w:rsidRPr="00D314A3">
        <w:t xml:space="preserve"> </w:t>
      </w:r>
      <w:r>
        <w:t>βάθμιας εκπαίδευσης</w:t>
      </w:r>
    </w:p>
    <w:p w:rsidR="0075787F" w:rsidRDefault="0075787F" w:rsidP="00E36870">
      <w:pPr>
        <w:pStyle w:val="a"/>
        <w:numPr>
          <w:ilvl w:val="0"/>
          <w:numId w:val="18"/>
        </w:numPr>
      </w:pPr>
      <w:r>
        <w:t>Μονάδες Καινοτομίας και Επιχειρηματικότητας (ΜΟΚΕ) στα Πανεπιστήμια και ΤΕΙ</w:t>
      </w:r>
    </w:p>
    <w:p w:rsidR="0075787F" w:rsidRDefault="0075787F" w:rsidP="00E36870">
      <w:pPr>
        <w:pStyle w:val="a"/>
        <w:numPr>
          <w:ilvl w:val="0"/>
          <w:numId w:val="18"/>
        </w:numPr>
      </w:pPr>
      <w:r>
        <w:t>Δομές Απασχόλησης και Σταδιοδρομίας (ΔΑΣΤΑ) στα Πανεπιστήμια και ΤΕΙ</w:t>
      </w:r>
    </w:p>
    <w:p w:rsidR="0075787F" w:rsidRPr="006C5228" w:rsidRDefault="0075787F" w:rsidP="00EB283A">
      <w:r w:rsidRPr="006C5228">
        <w:t>Η πρόοδος στις τιμές των δεικτών των τριών (3) εξεταζόμενων Αξόνων Προτεραιότητας παρουσιάζεται στον Πίνακα του Παραρτήματος XVIII του Εφαρμοστικού Κανονισμού 1828/2006.</w:t>
      </w:r>
    </w:p>
    <w:p w:rsidR="0075787F" w:rsidRPr="006C5228" w:rsidRDefault="0075787F" w:rsidP="00EB283A">
      <w:r w:rsidRPr="00B9677C">
        <w:t>Έως το τέλος του 2014 η υλοποίηση των Πράξεων των αξόνων 4,5,6 παρουσιάζει αθροιστικά την ακόλουθη εικόνα ως προς το φυσικό τους αντικείμενο:</w:t>
      </w:r>
    </w:p>
    <w:p w:rsidR="0075787F" w:rsidRDefault="0075787F" w:rsidP="001277DF">
      <w:pPr>
        <w:pStyle w:val="30"/>
        <w:numPr>
          <w:ilvl w:val="0"/>
          <w:numId w:val="20"/>
        </w:numPr>
      </w:pPr>
      <w:r>
        <w:rPr>
          <w:b/>
        </w:rPr>
        <w:lastRenderedPageBreak/>
        <w:t>70.768</w:t>
      </w:r>
      <w:r w:rsidRPr="005A6754">
        <w:t xml:space="preserve"> σπουδαστές ανώτατης εκπαίδευσης επωφελήθηκαν από προγράμματα πρακτικής άσκησης σε </w:t>
      </w:r>
      <w:r>
        <w:rPr>
          <w:b/>
        </w:rPr>
        <w:t>33.286</w:t>
      </w:r>
      <w:r w:rsidRPr="005A6754">
        <w:t xml:space="preserve"> συνεργαζόμενες επιχειρήσεις</w:t>
      </w:r>
    </w:p>
    <w:p w:rsidR="0075787F" w:rsidRDefault="0075787F" w:rsidP="001277DF">
      <w:pPr>
        <w:pStyle w:val="30"/>
        <w:numPr>
          <w:ilvl w:val="0"/>
          <w:numId w:val="20"/>
        </w:numPr>
      </w:pPr>
      <w:r>
        <w:rPr>
          <w:b/>
        </w:rPr>
        <w:t>22.418</w:t>
      </w:r>
      <w:r w:rsidRPr="005A6754">
        <w:rPr>
          <w:b/>
        </w:rPr>
        <w:t xml:space="preserve"> </w:t>
      </w:r>
      <w:r w:rsidRPr="005A6754">
        <w:t>σπουδαστές ΙΕΚ επωφελούνται από την χρήση της επιταγής (</w:t>
      </w:r>
      <w:r w:rsidRPr="005A6754">
        <w:rPr>
          <w:lang w:val="en-US"/>
        </w:rPr>
        <w:t>voucher</w:t>
      </w:r>
      <w:r w:rsidRPr="005A6754">
        <w:t>) αρχικής επαγγελματικής κατάρτισης</w:t>
      </w:r>
      <w:r w:rsidRPr="005A6754">
        <w:rPr>
          <w:b/>
        </w:rPr>
        <w:t xml:space="preserve"> </w:t>
      </w:r>
    </w:p>
    <w:p w:rsidR="0075787F" w:rsidRDefault="0075787F" w:rsidP="001277DF">
      <w:pPr>
        <w:pStyle w:val="30"/>
        <w:numPr>
          <w:ilvl w:val="0"/>
          <w:numId w:val="20"/>
        </w:numPr>
      </w:pPr>
      <w:r>
        <w:rPr>
          <w:b/>
        </w:rPr>
        <w:t>10.037</w:t>
      </w:r>
      <w:r w:rsidRPr="005A6754">
        <w:t xml:space="preserve"> σπουδαστές ΙΕΚ επωφελήθηκαν από προγράμματα πρακτικής άσκησης</w:t>
      </w:r>
    </w:p>
    <w:p w:rsidR="0075787F" w:rsidRDefault="0075787F" w:rsidP="001277DF">
      <w:pPr>
        <w:pStyle w:val="30"/>
        <w:numPr>
          <w:ilvl w:val="0"/>
          <w:numId w:val="20"/>
        </w:numPr>
      </w:pPr>
      <w:r>
        <w:rPr>
          <w:b/>
        </w:rPr>
        <w:t xml:space="preserve">62.275 </w:t>
      </w:r>
      <w:r w:rsidRPr="005A6754">
        <w:t>φοιτητές/τριες επωφελούμενες από δράσεις των Μονάδων Καινοτομίας και Επιχειρηματικότητας στα Πανεπιστήμια και ΤΕΙ</w:t>
      </w:r>
    </w:p>
    <w:p w:rsidR="0075787F" w:rsidRDefault="0075787F" w:rsidP="001277DF">
      <w:pPr>
        <w:pStyle w:val="30"/>
        <w:numPr>
          <w:ilvl w:val="0"/>
          <w:numId w:val="20"/>
        </w:numPr>
      </w:pPr>
      <w:r>
        <w:rPr>
          <w:b/>
        </w:rPr>
        <w:t>275.814</w:t>
      </w:r>
      <w:r w:rsidRPr="005A6754">
        <w:t xml:space="preserve"> φοιτητές/φοιτήτριες επωφελήθηκαν από δράσεις του Γραφείου Διασύνδεσης</w:t>
      </w:r>
    </w:p>
    <w:p w:rsidR="0075787F" w:rsidRDefault="0075787F" w:rsidP="001277DF">
      <w:pPr>
        <w:pStyle w:val="30"/>
        <w:numPr>
          <w:ilvl w:val="0"/>
          <w:numId w:val="20"/>
        </w:numPr>
      </w:pPr>
      <w:r w:rsidRPr="001157B6">
        <w:rPr>
          <w:b/>
        </w:rPr>
        <w:t>114.500</w:t>
      </w:r>
      <w:r w:rsidRPr="001157B6">
        <w:t xml:space="preserve"> νέοι/νέες επωφελήθηκαν από δράσεις </w:t>
      </w:r>
      <w:r w:rsidRPr="001157B6">
        <w:rPr>
          <w:b/>
        </w:rPr>
        <w:t>14</w:t>
      </w:r>
      <w:r w:rsidRPr="001157B6">
        <w:t xml:space="preserve">  Θυρίδων για την Ενθάρρυνση της Νεανικής Επιχειρηματικότητας</w:t>
      </w:r>
    </w:p>
    <w:p w:rsidR="0075787F" w:rsidRDefault="0075787F" w:rsidP="001277DF">
      <w:pPr>
        <w:pStyle w:val="30"/>
        <w:numPr>
          <w:ilvl w:val="0"/>
          <w:numId w:val="20"/>
        </w:numPr>
      </w:pPr>
      <w:r>
        <w:rPr>
          <w:b/>
        </w:rPr>
        <w:t>4.174</w:t>
      </w:r>
      <w:r>
        <w:rPr>
          <w:rStyle w:val="af1"/>
          <w:b/>
        </w:rPr>
        <w:footnoteReference w:id="17"/>
      </w:r>
      <w:r w:rsidRPr="00207A71">
        <w:rPr>
          <w:b/>
        </w:rPr>
        <w:t xml:space="preserve"> </w:t>
      </w:r>
      <w:r w:rsidRPr="00207A71">
        <w:t>σπουδαστές των σχολών ΑΕΝ επωφελήθηκαν από προγράμματα πρακτικής άσκησης</w:t>
      </w:r>
    </w:p>
    <w:p w:rsidR="0075787F" w:rsidRDefault="0075787F" w:rsidP="001277DF">
      <w:pPr>
        <w:pStyle w:val="30"/>
        <w:numPr>
          <w:ilvl w:val="0"/>
          <w:numId w:val="20"/>
        </w:numPr>
      </w:pPr>
      <w:r>
        <w:rPr>
          <w:b/>
        </w:rPr>
        <w:t xml:space="preserve">25.730 </w:t>
      </w:r>
      <w:r w:rsidRPr="00E7796E">
        <w:t>μαθητές/τριες των ΕΠΑΣ μαθητείας του ΟΑΕΔ  επωφελήθηκαν από προγράμματα πρακτικής άσκησης</w:t>
      </w:r>
      <w:r>
        <w:rPr>
          <w:b/>
        </w:rPr>
        <w:t xml:space="preserve"> </w:t>
      </w:r>
    </w:p>
    <w:p w:rsidR="0075787F" w:rsidRDefault="0075787F" w:rsidP="001277DF">
      <w:pPr>
        <w:pStyle w:val="30"/>
        <w:numPr>
          <w:ilvl w:val="0"/>
          <w:numId w:val="20"/>
        </w:numPr>
      </w:pPr>
      <w:r>
        <w:rPr>
          <w:b/>
        </w:rPr>
        <w:t xml:space="preserve">422 </w:t>
      </w:r>
      <w:r w:rsidRPr="00E7796E">
        <w:t>υπότροφοι ενισχύθηκαν για μεταπτυχιακές</w:t>
      </w:r>
      <w:r>
        <w:t xml:space="preserve"> σπουδές</w:t>
      </w:r>
      <w:r w:rsidRPr="00E7796E">
        <w:t xml:space="preserve"> από το ΙΚΥ</w:t>
      </w:r>
    </w:p>
    <w:p w:rsidR="0075787F" w:rsidRDefault="0075787F" w:rsidP="00742A7A">
      <w:pPr>
        <w:pStyle w:val="30"/>
        <w:ind w:left="0" w:firstLine="0"/>
      </w:pPr>
      <w:r w:rsidRPr="00F50273">
        <w:t>Παρακάτω ακολουθούν περιγραφές ενδεικτικών παρεμβάσεων σε επίπεδο τριάδας αξόνων καθώς και περιγραφή της προόδου υλοποίησης τους.</w:t>
      </w:r>
      <w:r>
        <w:t xml:space="preserve"> </w:t>
      </w:r>
    </w:p>
    <w:p w:rsidR="0075787F" w:rsidRDefault="0075787F" w:rsidP="00742A7A">
      <w:pPr>
        <w:pStyle w:val="30"/>
        <w:ind w:left="0" w:firstLine="0"/>
      </w:pPr>
    </w:p>
    <w:p w:rsidR="0075787F" w:rsidRPr="00BD49FF" w:rsidRDefault="0075787F" w:rsidP="00742A7A">
      <w:pPr>
        <w:ind w:right="-47"/>
        <w:rPr>
          <w:rFonts w:cs="Arial"/>
          <w:b/>
          <w:color w:val="0000FF"/>
        </w:rPr>
      </w:pPr>
      <w:r w:rsidRPr="00BD49FF">
        <w:rPr>
          <w:rFonts w:cs="Arial"/>
          <w:b/>
          <w:color w:val="0000FF"/>
        </w:rPr>
        <w:t>Α. ΣΥΝΔΕΣΗ ΕΚΠΑΙΔΕΥΤΙΚΟΥ ΣΥΣΤΗΜΑΤΟΣ ΜΕ ΑΓΟΡΑ ΕΡΓΑΣΙΑΣ</w:t>
      </w:r>
    </w:p>
    <w:p w:rsidR="0075787F" w:rsidRPr="00516C69" w:rsidRDefault="0075787F" w:rsidP="00516C69">
      <w:pPr>
        <w:shd w:val="clear" w:color="auto" w:fill="E0E0E0"/>
        <w:rPr>
          <w:b/>
        </w:rPr>
      </w:pPr>
      <w:r w:rsidRPr="0079379D">
        <w:rPr>
          <w:b/>
        </w:rPr>
        <w:t>Πρακτική Άσκηση Τριτοβάθμιας Εκπαίδευσης</w:t>
      </w:r>
    </w:p>
    <w:p w:rsidR="0075787F" w:rsidRPr="00BD49FF" w:rsidRDefault="0075787F" w:rsidP="00742A7A">
      <w:r w:rsidRPr="00BD49FF">
        <w:t xml:space="preserve">Οι φοιτητές υποστηρίζονται στην προσπάθειά τους για έξοδο στην αγορά εργασίας, αποκτούν πολύτιμη εργασιακή εμπειρία σχετική με το αντικείμενο των σπουδών τους, αφομοιώνουν γνώσεις, αναπτύσσουν δεξιότητες και καλλιεργείται η επαγγελματική τους συνείδηση. </w:t>
      </w:r>
    </w:p>
    <w:p w:rsidR="0075787F" w:rsidRPr="00BD49FF" w:rsidRDefault="0075787F" w:rsidP="00742A7A">
      <w:r w:rsidRPr="00BD49FF">
        <w:t xml:space="preserve">Με το Πρόγραμμα επιδιώκεται η επέκταση και η ποιοτική αναβάθμιση του θεσμού σε τέτοιο βαθμό, ώστε η Πρακτική Άσκηση των φοιτητών/ σπουδαστών να μην αποτελεί μόνο αίτημα των Ιδρυμάτων προς την αγορά εργασίας, αλλά και αίτημα της αγοράς εργασίας προς τα Ιδρύματα. Συγκεκριμένα, προωθείται η ανάπτυξη πλαισίου κινήτρων, τόσο για την αύξηση των συμμετεχόντων </w:t>
      </w:r>
      <w:r w:rsidRPr="00BD49FF">
        <w:lastRenderedPageBreak/>
        <w:t>φοιτητών, όσο και για την προσέλκυση περισσοτέρων επιχειρήσεων υποδοχής της Πρακτικής Άσκησης.</w:t>
      </w:r>
    </w:p>
    <w:p w:rsidR="0075787F" w:rsidRPr="00BD49FF" w:rsidRDefault="0075787F" w:rsidP="00742A7A">
      <w:pPr>
        <w:rPr>
          <w:rFonts w:cs="Arial"/>
          <w:bCs/>
        </w:rPr>
      </w:pPr>
      <w:r w:rsidRPr="00075E32">
        <w:rPr>
          <w:rFonts w:cs="Arial"/>
          <w:bCs/>
        </w:rPr>
        <w:t xml:space="preserve">Το έργο υλοποιείται και έχει αναληφθεί το σύνολο των νομικών δεσμεύσεων. Ο αριθμός των ωφελούμενων φοιτητών από Προγράμματα Πρακτικής Άσκησης που έχουν δημιουργηθεί </w:t>
      </w:r>
      <w:r>
        <w:rPr>
          <w:rFonts w:cs="Arial"/>
          <w:bCs/>
        </w:rPr>
        <w:t>στα</w:t>
      </w:r>
      <w:r w:rsidRPr="00075E32">
        <w:rPr>
          <w:rFonts w:cs="Arial"/>
          <w:bCs/>
        </w:rPr>
        <w:t xml:space="preserve"> Ανώτατα Εκπαιδευτικά Ιδρύματα υπερβαίνει τους </w:t>
      </w:r>
      <w:r>
        <w:rPr>
          <w:rFonts w:cs="Arial"/>
          <w:bCs/>
        </w:rPr>
        <w:t>70.000</w:t>
      </w:r>
      <w:r w:rsidRPr="00075E32">
        <w:rPr>
          <w:rFonts w:cs="Arial"/>
          <w:bCs/>
        </w:rPr>
        <w:t xml:space="preserve">, ενώ οι συνεργαζόμενες επιχειρήσεις τις </w:t>
      </w:r>
      <w:r>
        <w:rPr>
          <w:rFonts w:cs="Arial"/>
          <w:bCs/>
        </w:rPr>
        <w:t>33.000</w:t>
      </w:r>
      <w:r w:rsidRPr="00BD49FF">
        <w:rPr>
          <w:rFonts w:cs="Arial"/>
          <w:bCs/>
        </w:rPr>
        <w:t xml:space="preserve"> </w:t>
      </w:r>
    </w:p>
    <w:p w:rsidR="0075787F" w:rsidRPr="001E0F93" w:rsidRDefault="0075787F" w:rsidP="00742A7A"/>
    <w:p w:rsidR="0075787F" w:rsidRPr="00516C69" w:rsidRDefault="0075787F" w:rsidP="00516C69">
      <w:pPr>
        <w:shd w:val="clear" w:color="auto" w:fill="E0E0E0"/>
        <w:rPr>
          <w:b/>
        </w:rPr>
      </w:pPr>
      <w:r w:rsidRPr="00523913">
        <w:rPr>
          <w:b/>
        </w:rPr>
        <w:t>Γραφεία Διασύνδεσης Τριτοβάθμιας Εκπαίδευσης</w:t>
      </w:r>
    </w:p>
    <w:p w:rsidR="0075787F" w:rsidRPr="00BD49FF" w:rsidRDefault="0075787F" w:rsidP="00742A7A">
      <w:pPr>
        <w:rPr>
          <w:rFonts w:cs="Arial"/>
        </w:rPr>
      </w:pPr>
      <w:r w:rsidRPr="00BD49FF">
        <w:rPr>
          <w:rFonts w:cs="Arial"/>
        </w:rPr>
        <w:t xml:space="preserve">Η Δράση αναφέρεται στη σύνδεση της εκπαίδευσης με την αγορά εργασίας, μέσα από την ανάπτυξη διαύλων επικοινωνίας, δικτύωσης και συνεργασίας με τις επιχειρήσεις, τους εργοδοτικούς φορείς και την ευρύτερη κοινωνία, καθώς και μέσα από την παροχή ολοκληρωμένης υποστήριξης και καθοδήγησης στους φοιτητές και αποφοίτους για το σχεδιασμό των περεταίρω σπουδών τους και της προσωπικής τους επαγγελματικής σταδιοδρομίας. </w:t>
      </w:r>
    </w:p>
    <w:p w:rsidR="0075787F" w:rsidRPr="00BD49FF" w:rsidRDefault="0075787F" w:rsidP="00742A7A">
      <w:pPr>
        <w:rPr>
          <w:rFonts w:cs="Arial"/>
        </w:rPr>
      </w:pPr>
      <w:r w:rsidRPr="00BD49FF">
        <w:rPr>
          <w:rFonts w:cs="Arial"/>
        </w:rPr>
        <w:t>Ειδικότερα, οι δράσεις που θα  χρηματοδοτηθούν αφορούν σε:</w:t>
      </w:r>
    </w:p>
    <w:p w:rsidR="0075787F" w:rsidRPr="00BD49FF" w:rsidRDefault="0075787F" w:rsidP="00742A7A">
      <w:pPr>
        <w:rPr>
          <w:rFonts w:cs="Arial"/>
        </w:rPr>
      </w:pPr>
      <w:r w:rsidRPr="00BD49FF">
        <w:rPr>
          <w:rFonts w:cs="Arial"/>
          <w:u w:val="single"/>
        </w:rPr>
        <w:t xml:space="preserve">Γενικές Δραστηριότητες των Γραφείων Διασύνδεσης όπως: </w:t>
      </w:r>
      <w:r w:rsidRPr="00BD49FF">
        <w:rPr>
          <w:rFonts w:cs="Arial"/>
        </w:rPr>
        <w:t>Ετήσιο Σχέδιο Δράσης του Γραφείου Διασύνδεσης, δράσεις Προβολής / Δημοσιότητας και Διάχυσης των Αποτελεσμάτων, ανάπτυξη μηχανισμών σύνδεσης των αποφοίτων με τα Ιδρύματά τους, δικτύωση με τους φορείς προώθησης της απασχόλησης και διαμεσολάβησης και δικτύωση σε Διεθνές επίπεδο, ανάπτυξη ή / και εμπλουτισμό βάσεων δεδομένων φοιτούντων και αποφοίτων - ένταξη στο ενιαίο πληροφοριακό σύστημα του ΚΑΣΤΕ, δράσεις παρακολούθησης / αξιολόγησης, δημιουργία δικτύου μεντόρων, διενέργεια ερευνών και μελετών αναφορικά με την κατάσταση στην αγορά εργασίας, υποστήριξη δραστηριοτήτων που συμβάλλουν στον επαγγελματικό προσανατολισμό των μαθητών και αποφοίτων της δευτεροβάθμιας εκπαίδευσης</w:t>
      </w:r>
    </w:p>
    <w:p w:rsidR="0075787F" w:rsidRPr="00BD49FF" w:rsidRDefault="0075787F" w:rsidP="00742A7A">
      <w:pPr>
        <w:rPr>
          <w:rFonts w:cs="Arial"/>
        </w:rPr>
      </w:pPr>
      <w:r w:rsidRPr="00BD49FF">
        <w:rPr>
          <w:rFonts w:cs="Arial"/>
          <w:u w:val="single"/>
        </w:rPr>
        <w:t xml:space="preserve">Δραστηριότητες του τμήματος Σταδιοδρομίας, όπως: </w:t>
      </w:r>
      <w:r w:rsidRPr="00BD49FF">
        <w:rPr>
          <w:rFonts w:cs="Arial"/>
        </w:rPr>
        <w:t>Αναβάθμιση / Επέκταση των Υπηρεσιών Συμβουλευτικής και Προσανατολισμού, ολοκληρωμένη Υπηρεσία Πληροφόρησης / Εξυπηρέτησης των φοιτητών/ αποφοίτων, ανάπτυξη Μηχανισμού Επικαιροποίησης των Αναγνωστηρίων, σύνδεση με το Γραφείο Πρακτικής Άσκησης.</w:t>
      </w:r>
    </w:p>
    <w:p w:rsidR="0075787F" w:rsidRPr="00BD49FF" w:rsidRDefault="0075787F" w:rsidP="00742A7A">
      <w:pPr>
        <w:rPr>
          <w:rFonts w:cs="Arial"/>
        </w:rPr>
      </w:pPr>
      <w:r w:rsidRPr="00BD49FF">
        <w:rPr>
          <w:rFonts w:cs="Arial"/>
          <w:u w:val="single"/>
        </w:rPr>
        <w:t>Δραστηριότητες του τμήματος Επιχειρηματικότητας όπως: δ</w:t>
      </w:r>
      <w:r w:rsidRPr="00BD49FF">
        <w:rPr>
          <w:rFonts w:cs="Arial"/>
        </w:rPr>
        <w:t>ράσεις Ευαισθητοποίησης, σύνδεση με τις Θυρίδες Νεανικής Επιχειρηματικότητας, παρακολούθηση των αποφοίτων που χρησιμοποίησαν τις Υπηρεσίες Επιχειρηματικότητας ή / και παρακολούθησαν τα Εργαστήρια Επιχειρηματικότητας, υπηρεσία καθοδήγησης / υποστήριξης επιχειρηματικών ιδεών των φοιτητών, συμμετοχή σε εκδηλώσεις και δραστηριότητες σχετικές με την επιχειρηματικότητα</w:t>
      </w:r>
    </w:p>
    <w:p w:rsidR="0075787F" w:rsidRPr="00BD49FF" w:rsidRDefault="0075787F" w:rsidP="00742A7A">
      <w:pPr>
        <w:spacing w:before="120"/>
        <w:rPr>
          <w:rFonts w:cs="Arial"/>
          <w:bCs/>
        </w:rPr>
      </w:pPr>
      <w:r w:rsidRPr="00075E32">
        <w:rPr>
          <w:rFonts w:cs="Arial"/>
          <w:bCs/>
        </w:rPr>
        <w:lastRenderedPageBreak/>
        <w:t xml:space="preserve">Το έργο υλοποιείται και έχει αναληφθεί το σύνολο των νομικών δεσμεύσεων. Ο αριθμός των ωφελούμενων φοιτητών από το Πρόγραμμα που έχουν δημιουργηθεί </w:t>
      </w:r>
      <w:r>
        <w:rPr>
          <w:rFonts w:cs="Arial"/>
          <w:bCs/>
        </w:rPr>
        <w:t>στα</w:t>
      </w:r>
      <w:r w:rsidRPr="00075E32">
        <w:rPr>
          <w:rFonts w:cs="Arial"/>
          <w:bCs/>
        </w:rPr>
        <w:t xml:space="preserve"> Ανώτατα Εκπαιδευτικά Ιδρύματα υπερβαίνει </w:t>
      </w:r>
      <w:r>
        <w:rPr>
          <w:rFonts w:cs="Arial"/>
          <w:bCs/>
        </w:rPr>
        <w:t>τους 270.000</w:t>
      </w:r>
      <w:r w:rsidRPr="00075E32">
        <w:rPr>
          <w:rFonts w:cs="Arial"/>
          <w:bCs/>
        </w:rPr>
        <w:t>.</w:t>
      </w:r>
      <w:r w:rsidRPr="00BD49FF">
        <w:rPr>
          <w:rFonts w:cs="Arial"/>
          <w:bCs/>
        </w:rPr>
        <w:t xml:space="preserve"> </w:t>
      </w:r>
    </w:p>
    <w:p w:rsidR="0075787F" w:rsidRPr="00BD49FF" w:rsidRDefault="0075787F" w:rsidP="00742A7A">
      <w:pPr>
        <w:ind w:right="-47"/>
        <w:rPr>
          <w:rFonts w:cs="Arial"/>
        </w:rPr>
      </w:pPr>
    </w:p>
    <w:p w:rsidR="0075787F" w:rsidRPr="00516C69" w:rsidRDefault="0075787F" w:rsidP="00516C69">
      <w:pPr>
        <w:shd w:val="clear" w:color="auto" w:fill="E0E0E0"/>
        <w:rPr>
          <w:b/>
        </w:rPr>
      </w:pPr>
      <w:r w:rsidRPr="00523913">
        <w:rPr>
          <w:b/>
        </w:rPr>
        <w:t>Μονάδες Καινοτομίας και Επιχειρηματικότητας (ΜΟΚΕ)</w:t>
      </w:r>
    </w:p>
    <w:p w:rsidR="0075787F" w:rsidRPr="004B67A8" w:rsidRDefault="0075787F" w:rsidP="00A45A73">
      <w:r w:rsidRPr="00BD49FF">
        <w:t xml:space="preserve">Το πρόγραμμα στοχεύει στην επέκταση, την ενίσχυση και την ποιοτική αναβάθμιση των παρεμβάσεων για την ανάπτυξη της καινοτομίας και της επιχειρηματικότητας των φοιτητών στα Πανεπιστήμια της χώρας, ως απαραίτητο στοιχείο της στρατηγικής για τη σύνδεση της Ανώτατης Εκπαίδευσης με την </w:t>
      </w:r>
      <w:r w:rsidRPr="004B67A8">
        <w:t xml:space="preserve">αγορά εργασίας.  Στο πλαίσιο αυτό, δημιουργείται και ξεκινά να λειτουργεί – με στόχο τη μεταγενέστερη τυπική θεσμοθέτησή της – ειδική </w:t>
      </w:r>
      <w:r w:rsidRPr="00AA6930">
        <w:t>Μονάδα Καινοτομίας και Επιχειρηματικότητας</w:t>
      </w:r>
      <w:r w:rsidRPr="004B67A8">
        <w:t xml:space="preserve"> στα Ιδρύματα της Ανώτατης Εκπαίδευσης της χώρας. </w:t>
      </w:r>
    </w:p>
    <w:p w:rsidR="0075787F" w:rsidRPr="00BD49FF" w:rsidRDefault="0075787F" w:rsidP="00A45A73">
      <w:r w:rsidRPr="00BD49FF">
        <w:t>Οι επιμέρους στόχοι των παρεμβάσεων για την προώθηση της καινοτομίας και επιχειρηματικότητας στα Πανεπιστήμια της χώρας, οι οποίες θα υλοποιούνται στο πλαίσιο της Μονάδας Καινοτομίας και Επιχειρηματικότητας, περιλαμβάνουν:</w:t>
      </w:r>
    </w:p>
    <w:p w:rsidR="0075787F" w:rsidRDefault="0075787F" w:rsidP="00DD194C">
      <w:pPr>
        <w:numPr>
          <w:ilvl w:val="0"/>
          <w:numId w:val="52"/>
        </w:numPr>
        <w:ind w:left="357" w:hanging="357"/>
      </w:pPr>
      <w:r w:rsidRPr="00BD49FF">
        <w:t>Ανάπτυξη επιχειρηματικής νοοτροπίας και κουλτούρας στο φοιτητικό πληθυσμό, ανάπτυξη θετικής στάσης και νοοτροπίας ως προς την επιχειρηματικότητα και την ανάληψη επιχειρηματικών πρωτοβουλιών.</w:t>
      </w:r>
    </w:p>
    <w:p w:rsidR="0075787F" w:rsidRDefault="0075787F" w:rsidP="00DD194C">
      <w:pPr>
        <w:numPr>
          <w:ilvl w:val="0"/>
          <w:numId w:val="52"/>
        </w:numPr>
        <w:ind w:left="357" w:hanging="357"/>
      </w:pPr>
      <w:r w:rsidRPr="00BD49FF">
        <w:t>Παροχή γνώσεων σχετικά με την επιχειρηματικότητα και ανάπτυξη βασικών, αλλά και εξειδικευμένων επιχειρηματικών δεξιοτήτων / ικανοτήτων.</w:t>
      </w:r>
    </w:p>
    <w:p w:rsidR="0075787F" w:rsidRDefault="0075787F" w:rsidP="00DD194C">
      <w:pPr>
        <w:numPr>
          <w:ilvl w:val="0"/>
          <w:numId w:val="52"/>
        </w:numPr>
        <w:ind w:left="357" w:hanging="357"/>
      </w:pPr>
      <w:r w:rsidRPr="00BD49FF">
        <w:t>Υποστήριξη για την ίδρυση νέων παραγωγικών μονάδων ή την ανάληψη επιχειρηματικής πρωτοβουλίας.</w:t>
      </w:r>
    </w:p>
    <w:p w:rsidR="0075787F" w:rsidRDefault="0075787F" w:rsidP="00DD194C">
      <w:pPr>
        <w:numPr>
          <w:ilvl w:val="0"/>
          <w:numId w:val="52"/>
        </w:numPr>
        <w:ind w:left="357" w:hanging="357"/>
      </w:pPr>
      <w:r w:rsidRPr="00BD49FF">
        <w:t>Ενίσχυση της συνεργασίας μεταξύ της ακαδημαϊκής κοινότητας και των παραγωγικών φορέων, προαγωγή της έρευνας σε συναφή με την επιχειρηματικότητα πεδία.</w:t>
      </w:r>
    </w:p>
    <w:p w:rsidR="0075787F" w:rsidRPr="00BD49FF" w:rsidRDefault="0075787F" w:rsidP="00A45A73">
      <w:pPr>
        <w:rPr>
          <w:rFonts w:cs="Arial"/>
        </w:rPr>
      </w:pPr>
      <w:r w:rsidRPr="00BD49FF">
        <w:rPr>
          <w:rFonts w:cs="Arial"/>
        </w:rPr>
        <w:t>Έχουν δημιουργηθεί και λειτουργούν 33 ΜΟΚΕ</w:t>
      </w:r>
    </w:p>
    <w:p w:rsidR="0075787F" w:rsidRPr="00BD49FF" w:rsidRDefault="0075787F" w:rsidP="00A45A73"/>
    <w:p w:rsidR="0075787F" w:rsidRPr="00516C69" w:rsidRDefault="0075787F" w:rsidP="00516C69">
      <w:pPr>
        <w:shd w:val="clear" w:color="auto" w:fill="E0E0E0"/>
        <w:rPr>
          <w:b/>
        </w:rPr>
      </w:pPr>
      <w:r w:rsidRPr="00516C69">
        <w:rPr>
          <w:b/>
        </w:rPr>
        <w:t>Πρόγραμμα Μαθητείας Αποφοίτων Τεχνικής Εκπαίδευσης</w:t>
      </w:r>
    </w:p>
    <w:p w:rsidR="0075787F" w:rsidRPr="00061E42" w:rsidRDefault="0075787F" w:rsidP="00391264">
      <w:pPr>
        <w:pStyle w:val="af9"/>
        <w:spacing w:line="288" w:lineRule="auto"/>
        <w:rPr>
          <w:rFonts w:ascii="Bookman Old Style" w:hAnsi="Bookman Old Style"/>
          <w:szCs w:val="20"/>
          <w:lang w:eastAsia="el-GR"/>
        </w:rPr>
      </w:pPr>
      <w:r w:rsidRPr="00061E42">
        <w:rPr>
          <w:rFonts w:ascii="Bookman Old Style" w:hAnsi="Bookman Old Style"/>
          <w:szCs w:val="20"/>
          <w:lang w:eastAsia="el-GR"/>
        </w:rPr>
        <w:t xml:space="preserve">Το έργο αφορά στην </w:t>
      </w:r>
      <w:r w:rsidRPr="00AA6930">
        <w:rPr>
          <w:rFonts w:ascii="Bookman Old Style" w:hAnsi="Bookman Old Style"/>
          <w:szCs w:val="20"/>
          <w:lang w:eastAsia="el-GR"/>
        </w:rPr>
        <w:t xml:space="preserve">πραγματοποίηση Μαθητείας διάρκειας 2 </w:t>
      </w:r>
      <w:r w:rsidRPr="008946A1">
        <w:rPr>
          <w:rFonts w:ascii="Bookman Old Style" w:hAnsi="Bookman Old Style"/>
          <w:szCs w:val="20"/>
          <w:lang w:eastAsia="el-GR"/>
        </w:rPr>
        <w:t>–</w:t>
      </w:r>
      <w:r w:rsidRPr="00AA6930">
        <w:rPr>
          <w:rFonts w:ascii="Bookman Old Style" w:hAnsi="Bookman Old Style"/>
          <w:szCs w:val="20"/>
          <w:lang w:eastAsia="el-GR"/>
        </w:rPr>
        <w:t xml:space="preserve"> 6 μηνών</w:t>
      </w:r>
      <w:r w:rsidRPr="00061E42">
        <w:rPr>
          <w:rFonts w:ascii="Bookman Old Style" w:hAnsi="Bookman Old Style"/>
          <w:szCs w:val="20"/>
          <w:lang w:eastAsia="el-GR"/>
        </w:rPr>
        <w:t xml:space="preserve">, </w:t>
      </w:r>
      <w:r w:rsidRPr="00AA6930">
        <w:rPr>
          <w:rFonts w:ascii="Bookman Old Style" w:hAnsi="Bookman Old Style"/>
          <w:szCs w:val="20"/>
          <w:lang w:eastAsia="el-GR"/>
        </w:rPr>
        <w:t>στον παραγωγικό τομέα σε νέους αποφοίτους Δημόσιας Τεχνικής Εκπαίδευσης, με χορήγηση υποτροφίας 300,00 € ανά μήνα.</w:t>
      </w:r>
    </w:p>
    <w:p w:rsidR="0075787F" w:rsidRPr="004B67A8" w:rsidRDefault="0075787F" w:rsidP="005B38B5">
      <w:pPr>
        <w:rPr>
          <w:szCs w:val="20"/>
        </w:rPr>
      </w:pPr>
      <w:r w:rsidRPr="00AA6930">
        <w:rPr>
          <w:szCs w:val="20"/>
        </w:rPr>
        <w:t>Η συνολική πρόοδος του Έργου</w:t>
      </w:r>
      <w:r w:rsidRPr="004B67A8">
        <w:rPr>
          <w:szCs w:val="20"/>
        </w:rPr>
        <w:t xml:space="preserve"> συνοψίζεται στα ακόλουθα:</w:t>
      </w:r>
    </w:p>
    <w:p w:rsidR="0075787F" w:rsidRPr="004B67A8" w:rsidRDefault="0075787F" w:rsidP="005B38B5">
      <w:pPr>
        <w:pStyle w:val="bullet10"/>
        <w:numPr>
          <w:ilvl w:val="0"/>
          <w:numId w:val="120"/>
        </w:numPr>
        <w:rPr>
          <w:rFonts w:ascii="Bookman Old Style" w:hAnsi="Bookman Old Style"/>
          <w:sz w:val="20"/>
          <w:szCs w:val="20"/>
          <w:lang w:eastAsia="el-GR"/>
        </w:rPr>
      </w:pPr>
      <w:r w:rsidRPr="004B67A8">
        <w:rPr>
          <w:rFonts w:ascii="Bookman Old Style" w:hAnsi="Bookman Old Style"/>
          <w:szCs w:val="20"/>
          <w:lang w:eastAsia="el-GR"/>
        </w:rPr>
        <w:lastRenderedPageBreak/>
        <w:t xml:space="preserve">Κατά τον </w:t>
      </w:r>
      <w:r w:rsidRPr="00AA6930">
        <w:rPr>
          <w:rFonts w:ascii="Bookman Old Style" w:hAnsi="Bookman Old Style"/>
          <w:szCs w:val="20"/>
          <w:lang w:eastAsia="el-GR"/>
        </w:rPr>
        <w:t>Α Κύκλο</w:t>
      </w:r>
      <w:r w:rsidRPr="004B67A8">
        <w:rPr>
          <w:rFonts w:ascii="Bookman Old Style" w:hAnsi="Bookman Old Style"/>
          <w:szCs w:val="20"/>
          <w:lang w:eastAsia="el-GR"/>
        </w:rPr>
        <w:t xml:space="preserve"> εφαρμογής της Παρέμβασης ολοκληρώθηκαν επιτυχώς </w:t>
      </w:r>
      <w:r w:rsidRPr="00AA6930">
        <w:rPr>
          <w:rFonts w:ascii="Bookman Old Style" w:hAnsi="Bookman Old Style"/>
          <w:szCs w:val="20"/>
          <w:lang w:eastAsia="el-GR"/>
        </w:rPr>
        <w:t>125 Μαθητείες σε 111 επιχειρήσεις</w:t>
      </w:r>
    </w:p>
    <w:p w:rsidR="0075787F" w:rsidRPr="004B67A8" w:rsidRDefault="0075787F" w:rsidP="005B38B5">
      <w:pPr>
        <w:pStyle w:val="bullet10"/>
        <w:numPr>
          <w:ilvl w:val="0"/>
          <w:numId w:val="120"/>
        </w:numPr>
        <w:rPr>
          <w:rFonts w:ascii="Bookman Old Style" w:hAnsi="Bookman Old Style"/>
          <w:sz w:val="20"/>
          <w:szCs w:val="20"/>
          <w:lang w:eastAsia="el-GR"/>
        </w:rPr>
      </w:pPr>
      <w:r w:rsidRPr="004B67A8">
        <w:rPr>
          <w:rFonts w:ascii="Bookman Old Style" w:hAnsi="Bookman Old Style"/>
          <w:szCs w:val="20"/>
          <w:lang w:eastAsia="el-GR"/>
        </w:rPr>
        <w:t xml:space="preserve">Κατά τον </w:t>
      </w:r>
      <w:r w:rsidRPr="00AA6930">
        <w:rPr>
          <w:rFonts w:ascii="Bookman Old Style" w:hAnsi="Bookman Old Style"/>
          <w:szCs w:val="20"/>
          <w:lang w:eastAsia="el-GR"/>
        </w:rPr>
        <w:t>Β Κύκλο</w:t>
      </w:r>
      <w:r w:rsidRPr="004B67A8">
        <w:rPr>
          <w:rFonts w:ascii="Bookman Old Style" w:hAnsi="Bookman Old Style"/>
          <w:szCs w:val="20"/>
          <w:lang w:eastAsia="el-GR"/>
        </w:rPr>
        <w:t xml:space="preserve"> εφαρμογής της Παρέμβασης ολοκληρώθηκαν επιτυχώς </w:t>
      </w:r>
      <w:r w:rsidRPr="00AA6930">
        <w:rPr>
          <w:rFonts w:ascii="Bookman Old Style" w:hAnsi="Bookman Old Style"/>
          <w:szCs w:val="20"/>
          <w:lang w:eastAsia="el-GR"/>
        </w:rPr>
        <w:t>262 Μαθητείες σε 210 επιχειρήσεις</w:t>
      </w:r>
    </w:p>
    <w:p w:rsidR="0075787F" w:rsidRPr="004B67A8" w:rsidRDefault="0075787F" w:rsidP="005B38B5">
      <w:pPr>
        <w:pStyle w:val="bullet10"/>
        <w:numPr>
          <w:ilvl w:val="0"/>
          <w:numId w:val="120"/>
        </w:numPr>
        <w:rPr>
          <w:rFonts w:ascii="Bookman Old Style" w:hAnsi="Bookman Old Style"/>
        </w:rPr>
      </w:pPr>
      <w:r w:rsidRPr="004B67A8">
        <w:rPr>
          <w:rFonts w:ascii="Bookman Old Style" w:hAnsi="Bookman Old Style"/>
        </w:rPr>
        <w:t xml:space="preserve">Ο </w:t>
      </w:r>
      <w:r w:rsidRPr="00AA6930">
        <w:rPr>
          <w:rFonts w:ascii="Bookman Old Style" w:hAnsi="Bookman Old Style"/>
        </w:rPr>
        <w:t>Γ Κύκλος Μαθητείας</w:t>
      </w:r>
      <w:r w:rsidRPr="004B67A8">
        <w:rPr>
          <w:rFonts w:ascii="Bookman Old Style" w:hAnsi="Bookman Old Style"/>
        </w:rPr>
        <w:t xml:space="preserve"> βρίσκεται σε εξέλιξη. Ξεκίνησαν 245 Μαθητείες, σε 228 επιχειρήσεις</w:t>
      </w:r>
    </w:p>
    <w:p w:rsidR="0075787F" w:rsidRDefault="0075787F" w:rsidP="005B38B5">
      <w:r w:rsidRPr="005B38B5">
        <w:t>Έχει ανατεθεί σε ανάδοχο  με διαγωνιστική διαδικασία η αξιολόγηση του προγράμματος η οποία θα πραγματοποιηθεί για το σύνολο του έργου όλων των ετών υλοποίησής του με έρευνα πεδίου</w:t>
      </w:r>
      <w:r>
        <w:t>.</w:t>
      </w:r>
    </w:p>
    <w:p w:rsidR="0075787F" w:rsidRPr="005B38B5" w:rsidRDefault="0075787F" w:rsidP="005B38B5">
      <w:r w:rsidRPr="00AA7890">
        <w:t xml:space="preserve">Έχει γίνει τροποποίηση της πράξης και ο νέος Π/Υ ένταξης ανέρχεται στα 2.200.000€. </w:t>
      </w:r>
      <w:r w:rsidRPr="00D67F0B">
        <w:t>Το έργο αναμένεται να ολοκληρωθεί στις 31.12.2015.</w:t>
      </w:r>
    </w:p>
    <w:p w:rsidR="0075787F" w:rsidRPr="00BD49FF" w:rsidRDefault="0075787F" w:rsidP="00742A7A"/>
    <w:p w:rsidR="0075787F" w:rsidRPr="00516C69" w:rsidRDefault="0075787F" w:rsidP="00516C69">
      <w:pPr>
        <w:shd w:val="clear" w:color="auto" w:fill="E0E0E0"/>
        <w:rPr>
          <w:b/>
        </w:rPr>
      </w:pPr>
      <w:r w:rsidRPr="00523913">
        <w:rPr>
          <w:b/>
        </w:rPr>
        <w:t>Πρακτική Άσκηση των ΕΠΑΣ Μαθητείας ΟΑΕΔ</w:t>
      </w:r>
    </w:p>
    <w:p w:rsidR="0075787F" w:rsidRPr="00BD49FF" w:rsidRDefault="0075787F" w:rsidP="00742A7A">
      <w:r w:rsidRPr="00BD49FF">
        <w:t xml:space="preserve">Μέσω του προγράμματος χρηματοδοτείται η πρακτική άσκηση των μαθητών - σπουδαστών των Επαγγελματικών Σχολών του ΟΑΕΔ σε επιδοτούμενες θέσεις πρακτικής άσκησης αντίστοιχες των επαγγελματικών τους προσόντων. Τα προγράμματα αυτά συμβάλλουν στην αφομοίωση και στην προσαρμογή των γνώσεων στις πραγματικές ανάγκες της παραγωγικής διαδικασίας, στην εξοικείωση με το εργασιακό περιβάλλον. Οι επιχειρήσεις μπορούν να απευθύνονται στις ΕΠΑΣ-ΟΑΕΔ για την διάθεση θέσεων πρακτικής άσκησης. </w:t>
      </w:r>
    </w:p>
    <w:p w:rsidR="0075787F" w:rsidRPr="00973B30" w:rsidRDefault="0075787F" w:rsidP="00742A7A">
      <w:r w:rsidRPr="00075E32">
        <w:t>Στο πρόγραμμα συμμετέχουν 52 σχολεία από όλη τη χώρα και οι επωφελούμενοι ξεπερνούν τους 25.700</w:t>
      </w:r>
      <w:r>
        <w:t>.</w:t>
      </w:r>
    </w:p>
    <w:p w:rsidR="0075787F" w:rsidRPr="00BD49FF" w:rsidRDefault="0075787F" w:rsidP="00742A7A"/>
    <w:p w:rsidR="0075787F" w:rsidRPr="00516C69" w:rsidRDefault="0075787F" w:rsidP="00516C69">
      <w:pPr>
        <w:shd w:val="clear" w:color="auto" w:fill="E0E0E0"/>
        <w:rPr>
          <w:b/>
        </w:rPr>
      </w:pPr>
      <w:r w:rsidRPr="00523913">
        <w:rPr>
          <w:b/>
        </w:rPr>
        <w:t>Πρακτική Άσκηση πρωτοετών σπουδαστών ΑΕΝ</w:t>
      </w:r>
    </w:p>
    <w:p w:rsidR="0075787F" w:rsidRPr="00BD49FF" w:rsidRDefault="0075787F" w:rsidP="00865190">
      <w:pPr>
        <w:autoSpaceDE w:val="0"/>
        <w:autoSpaceDN w:val="0"/>
        <w:adjustRightInd w:val="0"/>
        <w:spacing w:after="0"/>
        <w:rPr>
          <w:rFonts w:cs="Verdana"/>
        </w:rPr>
      </w:pPr>
      <w:r w:rsidRPr="00BD49FF">
        <w:rPr>
          <w:rFonts w:cs="Verdana"/>
        </w:rPr>
        <w:t>Με το έργο αυτό επιδιώκεται μέσα από συνδυασμένες δράσεις, η σύνδεση του εκπαιδευτικού συστήματος με την αγορά εργασίας μέσω της πρακτικής άσκησης, του επαγγελματικού προσανατολισμού και του επιχειρηματικού πνεύματος των σπουδαστών.</w:t>
      </w:r>
    </w:p>
    <w:p w:rsidR="0075787F" w:rsidRPr="00BD49FF" w:rsidRDefault="0075787F" w:rsidP="00865190">
      <w:pPr>
        <w:autoSpaceDE w:val="0"/>
        <w:autoSpaceDN w:val="0"/>
        <w:adjustRightInd w:val="0"/>
        <w:spacing w:before="120"/>
        <w:rPr>
          <w:rFonts w:cs="Verdana"/>
        </w:rPr>
      </w:pPr>
      <w:r w:rsidRPr="00BD49FF">
        <w:rPr>
          <w:rFonts w:cs="Verdana"/>
        </w:rPr>
        <w:t>Στις Α.Ε.Ν. εφαρμόζεται το σύστημα της εναλλασσόμενης διαδοχικής εκπαίδευσης (SANDWICH COURSE) μεταξύ εκπαιδευτικού ιδρύματος (Σχολής) και χώρου εργασίας (πλοίου), βάση του οποίου οι σπουδαστές υποχρεούνται να παρακολουθήσουν κατευθυνόμενη πρακτική εκπαίδευση συνολικής διάρκειας 2 εξαμήνων πάνω σε εμπορικά πλοία, μεταξύ των διδακτικών περιόδων στη Σχολή (Α΄ εκπαιδευτικό ταξίδι μετά το Α’ διδακτικό εξάμηνο και Β΄ εκπαιδευτικό ταξίδι μετά το Β’ διδακτικό εξάμηνο), με σκοπό την πρακτική τους άσκηση επί του πλοίου στο γνωστικό αντικείμενο που διδάχθηκαν.</w:t>
      </w:r>
    </w:p>
    <w:p w:rsidR="0075787F" w:rsidRDefault="0075787F" w:rsidP="00865190">
      <w:pPr>
        <w:autoSpaceDE w:val="0"/>
        <w:autoSpaceDN w:val="0"/>
        <w:adjustRightInd w:val="0"/>
        <w:spacing w:before="120"/>
        <w:rPr>
          <w:rFonts w:cs="Verdana"/>
        </w:rPr>
      </w:pPr>
      <w:r w:rsidRPr="00075E32">
        <w:rPr>
          <w:rFonts w:cs="Verdana"/>
        </w:rPr>
        <w:lastRenderedPageBreak/>
        <w:t xml:space="preserve">Στα δύο προγράμματα που έχουν υλοποιηθεί έχουν εκπαιδευτεί περισσότεροι από </w:t>
      </w:r>
      <w:r>
        <w:rPr>
          <w:rFonts w:cs="Verdana"/>
        </w:rPr>
        <w:t>4.000</w:t>
      </w:r>
      <w:r w:rsidRPr="00075E32">
        <w:rPr>
          <w:rFonts w:cs="Verdana"/>
        </w:rPr>
        <w:t xml:space="preserve"> σπουδαστές και μέχρι το τέλος του προγράμματος προβλέπεται να εκπαιδευτούν επιπλέον 5.000 σπουδαστές.</w:t>
      </w:r>
    </w:p>
    <w:p w:rsidR="0075787F" w:rsidRDefault="0075787F" w:rsidP="00865190">
      <w:pPr>
        <w:autoSpaceDE w:val="0"/>
        <w:autoSpaceDN w:val="0"/>
        <w:adjustRightInd w:val="0"/>
        <w:spacing w:before="120"/>
        <w:rPr>
          <w:rFonts w:cs="Verdana"/>
        </w:rPr>
      </w:pPr>
    </w:p>
    <w:p w:rsidR="0075787F" w:rsidRPr="00F72626" w:rsidRDefault="0075787F" w:rsidP="007049E5">
      <w:pPr>
        <w:shd w:val="clear" w:color="auto" w:fill="E0E0E0"/>
        <w:rPr>
          <w:b/>
        </w:rPr>
      </w:pPr>
      <w:r w:rsidRPr="00523913">
        <w:rPr>
          <w:b/>
        </w:rPr>
        <w:t>Αναδιάρθρωση συστήματος ναυτικής εκπαίδευσης ΑΕΝ</w:t>
      </w:r>
    </w:p>
    <w:p w:rsidR="0075787F" w:rsidRDefault="0075787F" w:rsidP="00F72626">
      <w:r>
        <w:t>Η</w:t>
      </w:r>
      <w:r w:rsidRPr="00EF1D71">
        <w:t xml:space="preserve"> Διεύθυνση Εκπαίδευσης Ναυτικών, ξεκίνησε από το 2011 τις διαδικασίες εισαγωγής στην ελληνική νομοθεσία της αναθεωρημένης ΔΣ STCW (Αναθεώρηση Μανίλας, 2010) με την μετάφραση της και την έκδοση του Π.Δ. 79/2012(ΦΕΚ Α΄ 137). Επιπλέον, ενημερώθηκαν οι εκπαιδευτικοί των Σχολών Ε.Ν. (μόνιμοι και ωρομίσθιοι) για τις επισυμβάσες αλλαγές και τροποποιήσεις που θα επέλθουν στη ναυτική εκπαίδευση, της οποίας αποτελούν βασικό συντελεστή, ενώ ζητήθηκε η παροχή ανατροφοδότησης εκ μέρους τους για τα αναλυτικά προγράμματα των Σχολών Ε.Ν. </w:t>
      </w:r>
    </w:p>
    <w:p w:rsidR="0075787F" w:rsidRDefault="0075787F" w:rsidP="00F72626">
      <w:r w:rsidRPr="00EF1D71">
        <w:t>Επιπλέον, σε συνεργασία με το Ίδρυμα Ευγενίδου, συστήθηκε ειδική ομάδα εργασίας εμπειρογνωμόνων για την προσαρμογή των αναλυτικών προγραμμάτων των Σχολών Ε.Ν. και την κατάρτιση νέων, η οποία περάτωσε το έργο της πρόσφατα, προχωρώντας στη σύνταξη νέων, εκσυγχρονισμένων και προσαρμοσμένων στη Δ.Σ. STCW (2010 Manila Amendments) αναλυτικών προγραμμάτων.</w:t>
      </w:r>
    </w:p>
    <w:p w:rsidR="0075787F" w:rsidRPr="00EF1D71" w:rsidRDefault="0075787F" w:rsidP="00F72626">
      <w:r w:rsidRPr="00EF1D71">
        <w:t>Για την εξασφάλιση της ποιότητας της παρεχόμενης εκπαίδευσης, της ομαλής λειτουργίας και της υποστήριξης του εκπαιδευτικού συστήματος των ΑΕΝ, εκτός από το υπάρχον Μόνιμο και με σχέση εργασίας Ιδιωτικού Δικαίου Αορίστου Χρόνου εκπαιδευτικό προσωπικό, είναι επιβεβλημένη η πρόσληψη ωρομισθίων καθηγητών, που πραγματοποιείται κατ’ έτος. Σημειώνεται ότι από το εκπαιδευτικό έτος 2011-2012 και εξής, εξαιτίας της οικονομικής κρίσης που βιώνει η χώρα μας, έχει συντελεστεί αύξηση των ενδιαφερομένων νέων που θέλουν να σταδιοδρομήσουν στο ναυτικό επάγγελμα. Συνέπεια αυτού ήταν να αυξηθεί ο αριθμός των σπουδαστών που</w:t>
      </w:r>
      <w:r>
        <w:t xml:space="preserve"> </w:t>
      </w:r>
      <w:r w:rsidRPr="00EF1D71">
        <w:t>εισήχθησαν στις ΑΕΝ, πράγμα το οποίο δημιούργησε πρόσθετες έκτακτες εκπαιδευτικές ανάγκες, οι οποίες καλύφθηκαν με πρόσληψη έκτακτων εκπαιδευτικών</w:t>
      </w:r>
      <w:r>
        <w:t xml:space="preserve"> </w:t>
      </w:r>
      <w:r w:rsidRPr="00EF1D71">
        <w:t>(ωρομισθίων) με σύμβαση εργασίας ιδιωτικού δικαίου ορισμένου χρόνου.</w:t>
      </w:r>
    </w:p>
    <w:p w:rsidR="0075787F" w:rsidRDefault="0075787F" w:rsidP="00865190">
      <w:pPr>
        <w:autoSpaceDE w:val="0"/>
        <w:autoSpaceDN w:val="0"/>
        <w:adjustRightInd w:val="0"/>
        <w:spacing w:before="120"/>
        <w:rPr>
          <w:rFonts w:cs="Verdana"/>
        </w:rPr>
      </w:pPr>
    </w:p>
    <w:p w:rsidR="0075787F" w:rsidRPr="00516C69" w:rsidRDefault="0075787F" w:rsidP="002B7876">
      <w:pPr>
        <w:shd w:val="clear" w:color="auto" w:fill="E0E0E0"/>
        <w:rPr>
          <w:b/>
        </w:rPr>
      </w:pPr>
      <w:r w:rsidRPr="00061E42">
        <w:rPr>
          <w:b/>
        </w:rPr>
        <w:t>Κυψέλες Επιχειρηματικότητας</w:t>
      </w:r>
    </w:p>
    <w:p w:rsidR="0075787F" w:rsidRDefault="0075787F" w:rsidP="00DD194C">
      <w:pPr>
        <w:spacing w:before="60" w:after="60"/>
      </w:pPr>
      <w:r w:rsidRPr="004B67A8">
        <w:t xml:space="preserve">Οι </w:t>
      </w:r>
      <w:r w:rsidRPr="00AA6930">
        <w:t xml:space="preserve">«Κυψέλες Επιχειρηματικότητας» </w:t>
      </w:r>
      <w:r w:rsidRPr="004B67A8">
        <w:t xml:space="preserve">έχουν ως στόχο να στηριχθούν ενεργά νέοι που έχουν διακριθεί για τις επιχειρηματικές τους ιδέες, προκειμένου να τις αναπτύξουν σε ώριμα επιχειρηματικά σχέδια και σε βιώσιμες εμπορικά επιχειρήσεις. </w:t>
      </w:r>
    </w:p>
    <w:p w:rsidR="0075787F" w:rsidRDefault="0075787F" w:rsidP="00DD194C">
      <w:pPr>
        <w:spacing w:before="60" w:after="60"/>
      </w:pPr>
      <w:r w:rsidRPr="00B70709">
        <w:t xml:space="preserve">Η στήριξη που θα τους προσφέρουν οι «Κυψέλες Επιχειρηματικότητας» συνίσταται στα ακόλουθα: </w:t>
      </w:r>
    </w:p>
    <w:p w:rsidR="0075787F" w:rsidRDefault="0075787F" w:rsidP="00DD194C">
      <w:pPr>
        <w:spacing w:before="60" w:after="60"/>
      </w:pPr>
      <w:r w:rsidRPr="00B70709">
        <w:lastRenderedPageBreak/>
        <w:t xml:space="preserve">(α) χορήγηση υποτροφιών ολιγόμηνης διάρκειας, έτσι ώστε οι νέοι που επιθυμούν να «επιχειρήσουν» να μπορούν απερίσπαστοι να επικεντρωθούν στα επιχειρηματικά τους σχέδια. </w:t>
      </w:r>
    </w:p>
    <w:p w:rsidR="0075787F" w:rsidRDefault="0075787F" w:rsidP="00DD194C">
      <w:pPr>
        <w:spacing w:before="60" w:after="60"/>
      </w:pPr>
      <w:r w:rsidRPr="00B70709">
        <w:t>β) παροχή δυνατότητας να εργάζονται μέσα σε εξειδικευμένους Χώρους Συνεργασίας (κατά το πρότυπο των διεθνώς ονομαζόμενων co-working spaces) κατά τα πλέον σύγχρονα διεθνή πρότυπα. Βασικός σκοπός είναι οι Χώροι Συνεργασίας να λειτουργήσουν ως εκκολαπτήρια για τους νέους δυνητικούς επιχειρηματίες καθώς στους χώρους αυτούς δημιουργούνται ευνοϊκές συνθήκες για την ανάπτυξη συνεργασιών και την επεξεργασία ιδεών και σχεδίων.</w:t>
      </w:r>
    </w:p>
    <w:p w:rsidR="0075787F" w:rsidRDefault="0075787F" w:rsidP="00DD194C">
      <w:pPr>
        <w:spacing w:before="60" w:after="60"/>
      </w:pPr>
      <w:r w:rsidRPr="00B70709">
        <w:t xml:space="preserve">(γ) παροχή δυνατότητας να έρθουν σε επαφή με καθοδηγητές (μέντορες) και διοργάνωση ενημερωτικών σεμιναρίων και ημερίδων συνεργασίας, με τη συνδρομή ενός δικτύου ειδικών συμβούλων-καθοδηγητών, οι οποίοι θα υποστηρίξουν το πρόγραμμα παρέχοντας συμβουλευτικές υπηρεσίες, καθοδηγώντας και εκπαιδεύοντας τους νέους και ενδεχομένως υποστηρίζοντας την επαφή τους με δυνητικούς επενδυτές. </w:t>
      </w:r>
    </w:p>
    <w:p w:rsidR="0075787F" w:rsidRDefault="0075787F" w:rsidP="00886FE2">
      <w:pPr>
        <w:pStyle w:val="33"/>
        <w:spacing w:after="120" w:line="288" w:lineRule="auto"/>
        <w:ind w:left="0"/>
        <w:jc w:val="both"/>
        <w:rPr>
          <w:rFonts w:ascii="Bookman Old Style" w:hAnsi="Bookman Old Style"/>
          <w:szCs w:val="22"/>
          <w:lang w:val="el-GR" w:eastAsia="el-GR"/>
        </w:rPr>
      </w:pPr>
      <w:r w:rsidRPr="00B70709">
        <w:rPr>
          <w:rFonts w:ascii="Bookman Old Style" w:hAnsi="Bookman Old Style"/>
          <w:sz w:val="22"/>
          <w:szCs w:val="22"/>
          <w:lang w:val="el-GR"/>
        </w:rPr>
        <w:t>Οι νέοι που θα επωφεληθούν από το Πρόγραμμα μπορεί να είναι φοιτητές, σπουδαστές, απόφοιτοι ΑΕΙ ή απόφοιτοι μεταδευτεροβάθμιας εκπαίδευσης που είτε έχουν ήδη διακριθεί στο πλαίσιο  διαγωνισμών</w:t>
      </w:r>
      <w:r w:rsidRPr="00075E32">
        <w:rPr>
          <w:rFonts w:ascii="Bookman Old Style" w:hAnsi="Bookman Old Style"/>
          <w:sz w:val="22"/>
          <w:szCs w:val="22"/>
          <w:lang w:val="el-GR"/>
        </w:rPr>
        <w:t xml:space="preserve">  επιχειρηματικότητας ή θα διακριθούν σε διαγωνισμούς που θα οργανωθούν στο πλαίσιο του παρόντος έργου</w:t>
      </w:r>
      <w:r w:rsidRPr="002B7876">
        <w:rPr>
          <w:rFonts w:ascii="Bookman Old Style" w:hAnsi="Bookman Old Style"/>
          <w:szCs w:val="22"/>
          <w:lang w:val="el-GR" w:eastAsia="el-GR"/>
        </w:rPr>
        <w:t>.</w:t>
      </w:r>
    </w:p>
    <w:p w:rsidR="0075787F" w:rsidRPr="002F71CF" w:rsidRDefault="0075787F" w:rsidP="00886FE2">
      <w:pPr>
        <w:pStyle w:val="33"/>
        <w:spacing w:after="120" w:line="288" w:lineRule="auto"/>
        <w:ind w:left="0"/>
        <w:jc w:val="both"/>
        <w:rPr>
          <w:rStyle w:val="35"/>
          <w:rFonts w:ascii="Bookman Old Style" w:hAnsi="Bookman Old Style"/>
          <w:i w:val="0"/>
          <w:iCs/>
          <w:color w:val="000000"/>
          <w:sz w:val="22"/>
          <w:szCs w:val="22"/>
          <w:lang w:val="el-GR"/>
        </w:rPr>
      </w:pPr>
      <w:r>
        <w:rPr>
          <w:rStyle w:val="35"/>
          <w:rFonts w:ascii="Bookman Old Style" w:hAnsi="Bookman Old Style"/>
          <w:i w:val="0"/>
          <w:iCs/>
          <w:color w:val="000000"/>
          <w:sz w:val="22"/>
          <w:szCs w:val="22"/>
          <w:lang w:val="el-GR"/>
        </w:rPr>
        <w:t xml:space="preserve">Η α’ πιλοτική φάση πραγματοποιήθηκε το πρώτο 6μηνο του 2013 με 76 υποτρόφους. </w:t>
      </w:r>
      <w:r w:rsidRPr="001F4CCB">
        <w:rPr>
          <w:rStyle w:val="35"/>
          <w:rFonts w:ascii="Bookman Old Style" w:hAnsi="Bookman Old Style"/>
          <w:i w:val="0"/>
          <w:iCs/>
          <w:color w:val="000000"/>
          <w:sz w:val="22"/>
          <w:szCs w:val="22"/>
          <w:lang w:val="el-GR"/>
        </w:rPr>
        <w:t xml:space="preserve">Στο έργο παρατηρείται καθυστέρηση λόγω ματαίωσης των διαγωνισμών </w:t>
      </w:r>
      <w:r>
        <w:rPr>
          <w:rStyle w:val="35"/>
          <w:rFonts w:ascii="Bookman Old Style" w:hAnsi="Bookman Old Style"/>
          <w:i w:val="0"/>
          <w:iCs/>
          <w:color w:val="000000"/>
          <w:sz w:val="22"/>
          <w:szCs w:val="22"/>
          <w:lang w:val="el-GR"/>
        </w:rPr>
        <w:t>«</w:t>
      </w:r>
      <w:r w:rsidRPr="001F4CCB">
        <w:rPr>
          <w:rFonts w:ascii="Bookman Old Style" w:hAnsi="Bookman Old Style"/>
          <w:sz w:val="22"/>
          <w:szCs w:val="22"/>
          <w:lang w:val="el-GR"/>
        </w:rPr>
        <w:t>Β΄ Φάσης – Επέκτασης» και «Δημοσιότητας της Πράξης</w:t>
      </w:r>
      <w:r>
        <w:rPr>
          <w:rFonts w:ascii="Bookman Old Style" w:hAnsi="Bookman Old Style"/>
          <w:sz w:val="22"/>
          <w:szCs w:val="22"/>
          <w:lang w:val="el-GR"/>
        </w:rPr>
        <w:t xml:space="preserve">. </w:t>
      </w:r>
      <w:r w:rsidRPr="006412B3">
        <w:rPr>
          <w:rFonts w:ascii="Bookman Old Style" w:hAnsi="Bookman Old Style"/>
          <w:sz w:val="22"/>
          <w:szCs w:val="22"/>
          <w:lang w:val="el-GR"/>
        </w:rPr>
        <w:t>Παράλληλα ζητήθηκε από τον φορέα υλοποίησης – Γενική Γραμματεία Νέας Γενιάς – τροποποίηση της πράξης για να περιληφθεί η β’ φάση πιλοτικής εφαρμογής</w:t>
      </w:r>
      <w:r>
        <w:rPr>
          <w:rFonts w:ascii="Bookman Old Style" w:hAnsi="Bookman Old Style"/>
          <w:sz w:val="22"/>
          <w:szCs w:val="22"/>
          <w:lang w:val="el-GR"/>
        </w:rPr>
        <w:t>.</w:t>
      </w:r>
    </w:p>
    <w:p w:rsidR="0075787F" w:rsidRDefault="0075787F" w:rsidP="002B7876">
      <w:pPr>
        <w:autoSpaceDE w:val="0"/>
        <w:autoSpaceDN w:val="0"/>
        <w:adjustRightInd w:val="0"/>
        <w:spacing w:before="120"/>
        <w:rPr>
          <w:rStyle w:val="26"/>
          <w:rFonts w:ascii="Bookman Old Style" w:hAnsi="Bookman Old Style"/>
          <w:i w:val="0"/>
          <w:iCs/>
          <w:sz w:val="22"/>
        </w:rPr>
      </w:pPr>
    </w:p>
    <w:p w:rsidR="0075787F" w:rsidRDefault="0075787F" w:rsidP="00F72626">
      <w:pPr>
        <w:shd w:val="clear" w:color="auto" w:fill="E0E0E0"/>
        <w:rPr>
          <w:b/>
        </w:rPr>
      </w:pPr>
      <w:r>
        <w:rPr>
          <w:b/>
        </w:rPr>
        <w:t>Υποτροφίες ΙΚΥ για μεταπτυχιακές σπουδές Α’ κύκλου</w:t>
      </w:r>
    </w:p>
    <w:p w:rsidR="0075787F" w:rsidRDefault="0075787F" w:rsidP="00F72626">
      <w:r w:rsidRPr="00EF1D71">
        <w:t xml:space="preserve">Χρηµατοδότηση του </w:t>
      </w:r>
      <w:r>
        <w:t>ΙΚΥ</w:t>
      </w:r>
      <w:r w:rsidRPr="00EF1D71">
        <w:t xml:space="preserve"> (α) για χορήγηση υποτροφιών για µεταπτυχιακές σπουδές Α Κύκλου (απόκτηση µεταπτυχιακού τίτλου σπουδών επιπέδου Μάστερ ή τα ισοδύναµα αυτού) στο εξωτερικό των ακαδηµαϊκών ετών 2011-2012, 2012-2013 και 2013-2014 , (β) για χορήγηση  υποτροφιών για µεταπτυχιακές σπουδές Α Κύκλου (απόκτηση µεταπτυχιακού τίτλου σπουδών Μάστερ ή τα ισοδύναµα αυτού) στην Ελλάδα των ακαδηµαϊκών ετών 2011-2012, 2012-2013 και 2013-2014, και (γ) Υποστηρικτικές δραστηριότητες</w:t>
      </w:r>
      <w:r>
        <w:t>.</w:t>
      </w:r>
    </w:p>
    <w:p w:rsidR="0075787F" w:rsidRDefault="0075787F" w:rsidP="00F72626">
      <w:pPr>
        <w:autoSpaceDE w:val="0"/>
        <w:autoSpaceDN w:val="0"/>
        <w:adjustRightInd w:val="0"/>
        <w:spacing w:before="120"/>
      </w:pPr>
      <w:r>
        <w:t xml:space="preserve">Το έργο υλοποιείται ομαλά και μέχρι το τέλος του 2014 έχουν χορηγηθεί 422 υποτροφίες.  </w:t>
      </w:r>
    </w:p>
    <w:p w:rsidR="0075787F" w:rsidRDefault="0075787F" w:rsidP="00F72626">
      <w:pPr>
        <w:autoSpaceDE w:val="0"/>
        <w:autoSpaceDN w:val="0"/>
        <w:adjustRightInd w:val="0"/>
        <w:spacing w:before="120"/>
      </w:pPr>
    </w:p>
    <w:p w:rsidR="0075787F" w:rsidRPr="00EC7758" w:rsidRDefault="0075787F" w:rsidP="00B15C10">
      <w:pPr>
        <w:shd w:val="clear" w:color="auto" w:fill="E0E0E0"/>
        <w:rPr>
          <w:b/>
        </w:rPr>
      </w:pPr>
      <w:r>
        <w:rPr>
          <w:b/>
        </w:rPr>
        <w:t xml:space="preserve">Απόκτηση Επαγγελματικής Εμπειρίας Αποφοίτων ΙΕΚ, ΕΠΑΣ και ΕΠΑΛ </w:t>
      </w:r>
    </w:p>
    <w:p w:rsidR="0075787F" w:rsidRPr="00F1023B" w:rsidRDefault="0075787F" w:rsidP="00B15C10">
      <w:r w:rsidRPr="00F1023B">
        <w:lastRenderedPageBreak/>
        <w:t>Στόχος της πράξης αποτελεί η ανάπτυξη πλαισίου κινήτρου τόσο προς τους αποφοίτους της επαγγελματικής εκπαίδευσης και συγκεκριμένα των Ι.Ε.Κ. και των ΕΠΑ.Σ. όσο και προς τις επιχειρήσεις υποδοχής ώστε να αποκτήσουν οι εν λόγω απόφοιτοι επαγγελματική εμπειρία.</w:t>
      </w:r>
    </w:p>
    <w:p w:rsidR="0075787F" w:rsidRPr="00F1023B" w:rsidRDefault="0075787F" w:rsidP="00B15C10">
      <w:pPr>
        <w:autoSpaceDE w:val="0"/>
        <w:autoSpaceDN w:val="0"/>
        <w:adjustRightInd w:val="0"/>
      </w:pPr>
      <w:r w:rsidRPr="00F1023B">
        <w:t>Αφορά στην παροχή προγραμμάτων επιμόρφωσης, με συνδυασμό θεωρητικού μέρους διάρκειας 80 ωρών και απόκτησης επαγγελματικής εμπειρίας σε επιχειρήσεις, διαρκείας έως 6 μηνών, με ωφελούμενους αποδέκτες 7.000 αποφοίτους της επαγγελματικής εκπαίδευσης και συγκεκριμένα των Ι.Ε.Κ., των ΕΠΑ.Σ. και των ΕΠΑΛ ηλικίας έως 29 ετών, των 8 Περιφερειών Σύγκλισης. Η γεωγραφική κατανομή των ωφελούμενων παρουσιάζεται παρακάτω:</w:t>
      </w:r>
    </w:p>
    <w:p w:rsidR="0075787F" w:rsidRPr="00F1023B" w:rsidRDefault="0075787F" w:rsidP="00B15C10">
      <w:pPr>
        <w:spacing w:before="120"/>
        <w:rPr>
          <w:rFonts w:cs="Tahoma"/>
          <w:bCs/>
        </w:rPr>
      </w:pPr>
      <w:r w:rsidRPr="00F1023B">
        <w:rPr>
          <w:rFonts w:cs="Calibri"/>
        </w:rPr>
        <w:t>Οι δράσεις που απαρτίζουν την πράξη διαρθρώνονται ως εξής:</w:t>
      </w:r>
    </w:p>
    <w:p w:rsidR="0075787F" w:rsidRDefault="0075787F" w:rsidP="00DD194C">
      <w:pPr>
        <w:spacing w:before="60" w:after="60"/>
        <w:rPr>
          <w:rFonts w:cs="Calibri"/>
        </w:rPr>
      </w:pPr>
      <w:r w:rsidRPr="00F1023B">
        <w:rPr>
          <w:rFonts w:cs="Calibri"/>
        </w:rPr>
        <w:t>1</w:t>
      </w:r>
      <w:r w:rsidRPr="00F1023B">
        <w:rPr>
          <w:rFonts w:cs="Calibri"/>
          <w:vertAlign w:val="superscript"/>
        </w:rPr>
        <w:t>η</w:t>
      </w:r>
      <w:r w:rsidRPr="00F1023B">
        <w:rPr>
          <w:rFonts w:cs="Calibri"/>
        </w:rPr>
        <w:t xml:space="preserve"> Δράση: Προσέλκυση ωφελούμενων και επιχειρήσεων</w:t>
      </w:r>
    </w:p>
    <w:p w:rsidR="0075787F" w:rsidRDefault="0075787F" w:rsidP="00DD194C">
      <w:pPr>
        <w:autoSpaceDE w:val="0"/>
        <w:autoSpaceDN w:val="0"/>
        <w:adjustRightInd w:val="0"/>
        <w:spacing w:before="60" w:after="60"/>
        <w:rPr>
          <w:rFonts w:cs="Calibri"/>
        </w:rPr>
      </w:pPr>
      <w:r w:rsidRPr="00F1023B">
        <w:rPr>
          <w:rFonts w:cs="Calibri"/>
        </w:rPr>
        <w:t>2</w:t>
      </w:r>
      <w:r w:rsidRPr="00F1023B">
        <w:rPr>
          <w:rFonts w:cs="Calibri"/>
          <w:vertAlign w:val="superscript"/>
        </w:rPr>
        <w:t>η</w:t>
      </w:r>
      <w:r w:rsidRPr="00F1023B">
        <w:rPr>
          <w:rFonts w:cs="Calibri"/>
        </w:rPr>
        <w:t xml:space="preserve"> Δράση: Κατάρτιση οδηγού (curriculum), ανάπτυξη έντυπου και ψηφιακού υλικού</w:t>
      </w:r>
    </w:p>
    <w:p w:rsidR="0075787F" w:rsidRDefault="0075787F" w:rsidP="00DD194C">
      <w:pPr>
        <w:autoSpaceDE w:val="0"/>
        <w:autoSpaceDN w:val="0"/>
        <w:adjustRightInd w:val="0"/>
        <w:spacing w:before="60" w:after="60"/>
        <w:rPr>
          <w:rFonts w:cs="Calibri"/>
        </w:rPr>
      </w:pPr>
      <w:r w:rsidRPr="00F1023B">
        <w:rPr>
          <w:rFonts w:cs="Calibri"/>
        </w:rPr>
        <w:t>3η Δράση: Ανάπτυξη διαδικτυακών εργαλείων υποστήριξης της πράξης</w:t>
      </w:r>
    </w:p>
    <w:p w:rsidR="0075787F" w:rsidRDefault="0075787F" w:rsidP="00DD194C">
      <w:pPr>
        <w:autoSpaceDE w:val="0"/>
        <w:autoSpaceDN w:val="0"/>
        <w:adjustRightInd w:val="0"/>
        <w:spacing w:before="60" w:after="60"/>
        <w:rPr>
          <w:rFonts w:cs="Calibri"/>
        </w:rPr>
      </w:pPr>
      <w:r w:rsidRPr="00F1023B">
        <w:rPr>
          <w:rFonts w:cs="Calibri"/>
        </w:rPr>
        <w:t>4</w:t>
      </w:r>
      <w:r w:rsidRPr="00F1023B">
        <w:rPr>
          <w:rFonts w:cs="Calibri"/>
          <w:vertAlign w:val="superscript"/>
        </w:rPr>
        <w:t>η</w:t>
      </w:r>
      <w:r w:rsidRPr="00F1023B">
        <w:rPr>
          <w:rFonts w:cs="Calibri"/>
        </w:rPr>
        <w:t xml:space="preserve"> Δράση: Υλοποίηση του θεωρητικού μέρους της επιμόρφωσης </w:t>
      </w:r>
    </w:p>
    <w:p w:rsidR="0075787F" w:rsidRDefault="0075787F" w:rsidP="00DD194C">
      <w:pPr>
        <w:autoSpaceDE w:val="0"/>
        <w:autoSpaceDN w:val="0"/>
        <w:adjustRightInd w:val="0"/>
        <w:spacing w:before="60" w:after="60"/>
        <w:rPr>
          <w:rFonts w:cs="Calibri"/>
        </w:rPr>
      </w:pPr>
      <w:r w:rsidRPr="00F1023B">
        <w:rPr>
          <w:rFonts w:cs="Calibri"/>
        </w:rPr>
        <w:t>5</w:t>
      </w:r>
      <w:r w:rsidRPr="00F1023B">
        <w:rPr>
          <w:rFonts w:cs="Calibri"/>
          <w:vertAlign w:val="superscript"/>
        </w:rPr>
        <w:t>η</w:t>
      </w:r>
      <w:r w:rsidRPr="00F1023B">
        <w:rPr>
          <w:rFonts w:cs="Calibri"/>
        </w:rPr>
        <w:t xml:space="preserve"> Δράση: Υποστηρικτικές ενέργειες</w:t>
      </w:r>
    </w:p>
    <w:p w:rsidR="0075787F" w:rsidRDefault="0075787F" w:rsidP="00DD194C">
      <w:pPr>
        <w:autoSpaceDE w:val="0"/>
        <w:autoSpaceDN w:val="0"/>
        <w:adjustRightInd w:val="0"/>
        <w:spacing w:before="60" w:after="60"/>
        <w:rPr>
          <w:rFonts w:cs="Calibri"/>
        </w:rPr>
      </w:pPr>
      <w:r w:rsidRPr="00F1023B">
        <w:rPr>
          <w:rFonts w:cs="Calibri"/>
        </w:rPr>
        <w:t>6</w:t>
      </w:r>
      <w:r w:rsidRPr="00F1023B">
        <w:rPr>
          <w:rFonts w:cs="Calibri"/>
          <w:vertAlign w:val="superscript"/>
        </w:rPr>
        <w:t>η</w:t>
      </w:r>
      <w:r w:rsidRPr="00F1023B">
        <w:rPr>
          <w:rFonts w:cs="Calibri"/>
        </w:rPr>
        <w:t xml:space="preserve"> Δράση: Απόκτηση επαγγελματικής εμπειρίας</w:t>
      </w:r>
    </w:p>
    <w:p w:rsidR="0075787F" w:rsidRDefault="0075787F" w:rsidP="00DD194C">
      <w:pPr>
        <w:autoSpaceDE w:val="0"/>
        <w:autoSpaceDN w:val="0"/>
        <w:adjustRightInd w:val="0"/>
        <w:spacing w:before="60" w:after="60"/>
        <w:rPr>
          <w:rFonts w:cs="Calibri"/>
        </w:rPr>
      </w:pPr>
      <w:r w:rsidRPr="00F1023B">
        <w:rPr>
          <w:rFonts w:cs="Calibri"/>
        </w:rPr>
        <w:t>7</w:t>
      </w:r>
      <w:r w:rsidRPr="00F1023B">
        <w:rPr>
          <w:rFonts w:cs="Calibri"/>
          <w:vertAlign w:val="superscript"/>
        </w:rPr>
        <w:t>η</w:t>
      </w:r>
      <w:r w:rsidRPr="00F1023B">
        <w:rPr>
          <w:rFonts w:cs="Calibri"/>
        </w:rPr>
        <w:t xml:space="preserve"> Δράση: Αξιολόγηση της πράξης.</w:t>
      </w:r>
    </w:p>
    <w:p w:rsidR="0075787F" w:rsidRPr="00F1023B" w:rsidRDefault="0075787F" w:rsidP="00886FE2">
      <w:pPr>
        <w:pStyle w:val="14"/>
        <w:autoSpaceDE w:val="0"/>
        <w:autoSpaceDN w:val="0"/>
        <w:adjustRightInd w:val="0"/>
        <w:spacing w:before="120"/>
        <w:ind w:left="0"/>
        <w:contextualSpacing/>
      </w:pPr>
      <w:r w:rsidRPr="00F1023B">
        <w:t xml:space="preserve">Η πράξη υλοποιείται από σύμπραξη, οργανώσεων-δομών των κοινωνικών εταίρων ΙΝΕ &amp; ΚΑΝΕΠ ΓΣΕΕ (εκ μέρους της ΓΣΕΕ), ΙΜΕ &amp; ΚΕΚ ΓΣΕΒΕΕ (εκ μέρους της ΓΣΕΒΕΕ), ΚΑΕΛΕ &amp; ΙΝΕΜΥ ΕΣΕΕ (εκ μέρους της ΕΣΕΕ), Στέγη Ελληνικής Βιομηχανίας (εκ μέρους του ΣΕΒ), ΙΝΣΕΤΕ (εκ μέρους του ΣΕΤΕ) καθώς και της ΕΕΔΕ με συντονιστή το ΙΝΕ ΓΣΕΕ. Ο προϋπολογισμός της ανέρχεται σε 38.358.720,00 € και αναμένεται να ολοκληρωθεί στις 31/10/2015. Οι δράσεις διαρθρώνονται σε 19 διακριτά υποέργα εκ των οποίων 14 υλοποιούνται με ίδια μέσα των δικαιούχων και 5 με εξωτερικούς αναδόχους. </w:t>
      </w:r>
    </w:p>
    <w:p w:rsidR="0075787F" w:rsidRPr="00F1023B" w:rsidRDefault="0075787F" w:rsidP="00B15C10">
      <w:r w:rsidRPr="00F1023B">
        <w:t xml:space="preserve">Το β εξάμηνο του 2014 ολοκληρώθηκε ο σχεδιασμός του έργου και εγκρίθηκε το ΤΔΠΠ (18857/29-9-2014) και η πρώτη τροποποίηση αυτού στις 25505/10-12-2014. </w:t>
      </w:r>
    </w:p>
    <w:p w:rsidR="0075787F" w:rsidRPr="00F1023B" w:rsidRDefault="0075787F" w:rsidP="00B15C10">
      <w:pPr>
        <w:spacing w:before="120"/>
      </w:pPr>
      <w:r w:rsidRPr="00F1023B">
        <w:t xml:space="preserve">Παράλληλα η ΕΕΔΕ προχώρησε στη διενέργεια πρόχειρου διαγωνισμού στο πλαίσιο του υποέργου 4 με τίτλο: Δημιουργία και λειτουργία </w:t>
      </w:r>
      <w:r w:rsidRPr="00F1023B">
        <w:rPr>
          <w:lang w:val="en-US"/>
        </w:rPr>
        <w:t>portal</w:t>
      </w:r>
      <w:r w:rsidRPr="00F1023B">
        <w:t xml:space="preserve"> για επιλογή ωφελουμένων ακολουθώντας όλες τις προβλεπόμενες διαδικασίες για την επιλογή αναδόχου. Η πλατφόρμα δημοσιεύθηκε στις 29/12/2014 και θα παραμείνει ανοιχτή έως τις 9/2/2015 όπου και θα πραγματοποιηθεί η πρώτη αξιολόγηση των υποψήφιων υποτρόφων που έχουν κάνει αίτηση.</w:t>
      </w:r>
    </w:p>
    <w:p w:rsidR="0075787F" w:rsidRDefault="0075787F" w:rsidP="005B38B5">
      <w:pPr>
        <w:pStyle w:val="bullet10"/>
        <w:numPr>
          <w:ilvl w:val="0"/>
          <w:numId w:val="0"/>
        </w:numPr>
        <w:rPr>
          <w:rFonts w:ascii="Bookman Old Style" w:hAnsi="Bookman Old Style"/>
        </w:rPr>
      </w:pPr>
    </w:p>
    <w:p w:rsidR="0075787F" w:rsidRPr="00EC7758" w:rsidRDefault="0075787F" w:rsidP="00EC7758">
      <w:pPr>
        <w:shd w:val="clear" w:color="auto" w:fill="E0E0E0"/>
        <w:rPr>
          <w:b/>
        </w:rPr>
      </w:pPr>
      <w:r w:rsidRPr="00AA6930">
        <w:rPr>
          <w:b/>
        </w:rPr>
        <w:t>Επιταγή Διασύνδεσης με την αγορά εργασίας ανέργων αποφοίτων Πανεπιστημίων και ΤΕΙ (μέσω εκχώρησης στον ΟΑΕΔ</w:t>
      </w:r>
      <w:r w:rsidRPr="00061E42">
        <w:rPr>
          <w:b/>
        </w:rPr>
        <w:t>)</w:t>
      </w:r>
    </w:p>
    <w:p w:rsidR="0075787F" w:rsidRPr="00EC7758" w:rsidRDefault="0075787F" w:rsidP="00AA6930">
      <w:pPr>
        <w:spacing w:before="120"/>
      </w:pPr>
      <w:r w:rsidRPr="00EC7758">
        <w:lastRenderedPageBreak/>
        <w:t>Με την αρ.16252/20-8-2014 (ΦΕΚ 2457/2014 Β) υπογράφτηκε η ΚΥΑ εκχώρησης αρμοδιοτήτων διαχείρισης για πράξεις του Επιχειρησιακού Προγράμματος «Εκπαίδευση και Δια Βίου Μάθηση» στον Οργανισμό Απασχόλησης Εργατικού Δυναμικού (Ο.Α.Ε.Δ.), βάσει της οποίας ο Ο.Α.Ε.Δ. αναλαμβάνει αρμοδιότητες διαχείρισης για την κατηγορία Πράξης «Ειδικά Προγράμματα Πρακτικής Άσκησης / Επαγγελματικής Κατάρτισης» του Επιχειρησιακού Προγράμματος «Εκπαίδευση και Δια Βίου Μάθηση» με στόχο την ανάπτυξη του ανθρώπινου κεφαλαίου, την απόκτηση δυνατοτήτων για συνεχή βελτίωση των προσόντων και των επαγγελματικών δεξιοτήτων των νέων, ώστε να ενταχθούν ομαλότερα ιδίως στο εργασιακό αλλά και στο ευρύτερο κοινωνικό περιβάλλον. Για τις κατηγορίες πράξεων που εκχωρείται η διαχείριση, η συγχρηματοδοτούμενη δημόσια δαπάνη ανέρχεται στα 45Μ€.</w:t>
      </w:r>
    </w:p>
    <w:p w:rsidR="0075787F" w:rsidRPr="00EC7758" w:rsidRDefault="0075787F" w:rsidP="00AA6930">
      <w:pPr>
        <w:spacing w:before="120"/>
      </w:pPr>
      <w:r w:rsidRPr="00EC7758">
        <w:t>Με το αρ. 23862/19-11-2014 έγγραφο της ΕΥΔ ΕΠΕΔΒΜ δόθηκε η σύμφωνη γνώμη για την έκδοση της σχετικής Πρόσκλησης του ΟΑΕΔ, ο οποίος με τη σειρά του εξέδωσε με το αρ. 98372/19-11-2014 έγγραφο (ΑΔΑ: ΩΑΜΙ4691Ω2-ΤΕ1) την Πρόσκληση με τίτλο «Επιταγή Διασύνδεσης με την αγορά εργασίας ανέργων αποφοίτων Πανεπιστημίων και ΤΕΙ», της οποίας το σχετικό έργο εντάχθηκε με την αρ. 102686/1-12-2014 Απόφαση Ένταξης (ΑΔΑ: ΒΧΩ94691Ω2-ΣΧΡ). Αντικείμενο της Πράξης αποτελεί η παροχή σε 7.000 άνεργους απόφοιτους Πανεπιστημίου και ΤΕΙ ηλικίας έως 29 ετών υπηρεσιών συνεχιζόμενης επαγγελματικής κατάρτισης με έμφαση στην ανάπτυξη οριζόντιων δεξιοτήτων και κατά περίπτωση σε θέματα οργάνωσης – λειτουργίας επιχειρήσεων, επαγγελματικής συμπεριφοράς, βασικής επαγγελματικής ορολογίας και διαχείρισης εργασιακού χρόνου.</w:t>
      </w:r>
    </w:p>
    <w:p w:rsidR="0075787F" w:rsidRPr="00EC7758" w:rsidRDefault="0075787F" w:rsidP="00AA6930">
      <w:pPr>
        <w:spacing w:before="0" w:after="0"/>
        <w:rPr>
          <w:lang w:eastAsia="el-GR"/>
        </w:rPr>
      </w:pPr>
      <w:r w:rsidRPr="00EC7758">
        <w:t>Ο ΟΑΕΔ με τη σειρά του προκήρυξε το πρόγραμμα προς τους ωφελούμενους με την αρ. 12/2014 Πρόσκληση (αρ. πρωτ. 109416/16-12-2014) και στο πλαίσιο αυτό έλαβαν χώρα οι παρακάτω ενέργειες αναφορικά με την υλοποίησή του:</w:t>
      </w:r>
    </w:p>
    <w:p w:rsidR="0075787F" w:rsidRPr="00EC7758" w:rsidRDefault="0075787F" w:rsidP="00AA6930">
      <w:pPr>
        <w:spacing w:before="0" w:after="0"/>
        <w:ind w:firstLine="60"/>
      </w:pPr>
    </w:p>
    <w:p w:rsidR="0075787F" w:rsidRDefault="0075787F" w:rsidP="00DD194C">
      <w:pPr>
        <w:numPr>
          <w:ilvl w:val="0"/>
          <w:numId w:val="128"/>
        </w:numPr>
        <w:spacing w:before="120"/>
        <w:ind w:left="720"/>
        <w:contextualSpacing/>
        <w:rPr>
          <w:lang w:eastAsia="el-GR"/>
        </w:rPr>
      </w:pPr>
      <w:r w:rsidRPr="00EC7758">
        <w:rPr>
          <w:lang w:eastAsia="el-GR"/>
        </w:rPr>
        <w:t xml:space="preserve">Στις 14/01/2015 έληξε η προθεσμία υποβολής αιτήσεων από τους εν δυνάμει ωφελούμενους με σύνολο αιτήσεων 13.450. </w:t>
      </w:r>
    </w:p>
    <w:p w:rsidR="0075787F" w:rsidRDefault="0075787F" w:rsidP="00DD194C">
      <w:pPr>
        <w:numPr>
          <w:ilvl w:val="0"/>
          <w:numId w:val="128"/>
        </w:numPr>
        <w:spacing w:before="120"/>
        <w:ind w:left="720"/>
        <w:contextualSpacing/>
        <w:rPr>
          <w:lang w:eastAsia="el-GR"/>
        </w:rPr>
      </w:pPr>
      <w:r w:rsidRPr="00EC7758">
        <w:rPr>
          <w:lang w:eastAsia="el-GR"/>
        </w:rPr>
        <w:t xml:space="preserve">Πραγματοποιήθηκε ο έλεγχος βάσει των στοιχείων ανεργίας του ΟΑΕΔ καθώς και των στοιχείων του Υπ. Οικονομικών (εισόδημα) και στις 4/3/2015 ανακοινώθηκαν τα αποτελέσματα. </w:t>
      </w:r>
    </w:p>
    <w:p w:rsidR="0075787F" w:rsidRDefault="0075787F" w:rsidP="00DD194C">
      <w:pPr>
        <w:numPr>
          <w:ilvl w:val="0"/>
          <w:numId w:val="128"/>
        </w:numPr>
        <w:spacing w:before="120"/>
        <w:ind w:left="720"/>
        <w:contextualSpacing/>
        <w:rPr>
          <w:lang w:eastAsia="el-GR"/>
        </w:rPr>
      </w:pPr>
      <w:r w:rsidRPr="00EC7758">
        <w:rPr>
          <w:lang w:eastAsia="el-GR"/>
        </w:rPr>
        <w:t xml:space="preserve">Υποβλήθηκαν ενστάσεις οι οποίες αξιολογηθήκαν και τα τελικά αποτελέσματα  ανακοινωθήκαν στις 20/4/2015 μαζί και με το Τελικό Μητρώο Ωφελουμένων που προέκυψε από την «Μερική Ανάκληση και Αλλαγή των όρων της Πρόσκλησης» που ανακοινώθηκε στις 9/4/2015. </w:t>
      </w:r>
    </w:p>
    <w:p w:rsidR="0075787F" w:rsidRDefault="0075787F" w:rsidP="00DD194C">
      <w:pPr>
        <w:numPr>
          <w:ilvl w:val="0"/>
          <w:numId w:val="128"/>
        </w:numPr>
        <w:spacing w:before="120"/>
        <w:ind w:left="720"/>
        <w:contextualSpacing/>
        <w:rPr>
          <w:lang w:eastAsia="el-GR"/>
        </w:rPr>
      </w:pPr>
      <w:r w:rsidRPr="00EC7758">
        <w:rPr>
          <w:lang w:eastAsia="el-GR"/>
        </w:rPr>
        <w:t xml:space="preserve">Σε συνεργασία με το Υπουργείο Πολιτισμού, Παιδείας και Θρησκευμάτων και προκειμένου να επιτευχθεί η αύξηση του αριθμού των ωφελουμένων και να διευρυνθεί ο αριθμός των παρόχων κατάρτισης που μπορούν να συμμετέχουν στην παρούσα Πρόσκληση, με δεδομένο τους υφιστάμενους λόγω ΕΣΠΑ χρονικούς περιορισμούς, ο ΟΑΕΔ προχώρησε στην «Μερική Ανάκληση και Αλλαγή των όρων της </w:t>
      </w:r>
      <w:r w:rsidRPr="00EC7758">
        <w:rPr>
          <w:lang w:eastAsia="el-GR"/>
        </w:rPr>
        <w:lastRenderedPageBreak/>
        <w:t xml:space="preserve">Πρόσκλησης» που ανακοινώθηκε στις 9/4/2015. (Ωφελούμενοι από 7.000 σε 11.018) με τον ίδιο π/υ. </w:t>
      </w:r>
    </w:p>
    <w:p w:rsidR="0075787F" w:rsidRDefault="0075787F" w:rsidP="00DD194C">
      <w:pPr>
        <w:numPr>
          <w:ilvl w:val="0"/>
          <w:numId w:val="128"/>
        </w:numPr>
        <w:spacing w:before="120"/>
        <w:ind w:left="720"/>
        <w:contextualSpacing/>
        <w:rPr>
          <w:lang w:eastAsia="el-GR"/>
        </w:rPr>
      </w:pPr>
      <w:r w:rsidRPr="00EC7758">
        <w:rPr>
          <w:lang w:eastAsia="el-GR"/>
        </w:rPr>
        <w:t>Η διαδικασία υποβολής αιτήσεων από τους παρόχους κατάρτισης διήρκεσε έως τις 30/4/2015 και η ενεργοποίηση των επιταγών κατάρτισης των ωφελουμένων έχει ισχύ έως 29/5/2015. Η δε έναρξη των τμημάτων κατάρτισης είναι δυνατή από 4/5/2015 έως 10/6/2015 το αργότερο.</w:t>
      </w:r>
    </w:p>
    <w:p w:rsidR="0075787F" w:rsidRDefault="0075787F" w:rsidP="00F72626">
      <w:pPr>
        <w:autoSpaceDE w:val="0"/>
        <w:autoSpaceDN w:val="0"/>
        <w:adjustRightInd w:val="0"/>
        <w:spacing w:before="120"/>
        <w:rPr>
          <w:rStyle w:val="26"/>
          <w:rFonts w:ascii="Bookman Old Style" w:hAnsi="Bookman Old Style"/>
          <w:i w:val="0"/>
          <w:iCs/>
          <w:sz w:val="22"/>
        </w:rPr>
      </w:pPr>
    </w:p>
    <w:p w:rsidR="0075787F" w:rsidRPr="00BD49FF" w:rsidRDefault="0075787F" w:rsidP="00742A7A">
      <w:pPr>
        <w:ind w:right="-47"/>
        <w:rPr>
          <w:rFonts w:cs="Arial"/>
          <w:b/>
          <w:color w:val="0000FF"/>
        </w:rPr>
      </w:pPr>
      <w:r w:rsidRPr="00BD49FF">
        <w:rPr>
          <w:rFonts w:cs="Arial"/>
          <w:b/>
          <w:color w:val="0000FF"/>
        </w:rPr>
        <w:t>Β. ΑΡΧΙΚΗ ΕΠΑΓΓΕΛΜΑΤΙΚΗ ΕΚΠΑΙΔΕΥΣΗ ΚΑΙ ΚΑΤΑΡΤΙΣΗ</w:t>
      </w:r>
    </w:p>
    <w:p w:rsidR="0075787F" w:rsidRPr="00516C69" w:rsidRDefault="0075787F" w:rsidP="00516C69">
      <w:pPr>
        <w:shd w:val="clear" w:color="auto" w:fill="E0E0E0"/>
        <w:rPr>
          <w:b/>
        </w:rPr>
      </w:pPr>
      <w:r w:rsidRPr="00B9677C">
        <w:rPr>
          <w:b/>
        </w:rPr>
        <w:t>Επιταγή (</w:t>
      </w:r>
      <w:r w:rsidRPr="00B9677C">
        <w:rPr>
          <w:b/>
          <w:lang w:val="en-US"/>
        </w:rPr>
        <w:t>Voucher</w:t>
      </w:r>
      <w:r w:rsidRPr="00B9677C">
        <w:rPr>
          <w:b/>
        </w:rPr>
        <w:t>) Αρχικής Επαγγελματικής Κατάρτισης</w:t>
      </w:r>
    </w:p>
    <w:p w:rsidR="0075787F" w:rsidRPr="00BD49FF" w:rsidRDefault="0075787F" w:rsidP="00742A7A">
      <w:r w:rsidRPr="00BD49FF">
        <w:t>Σκοπός της δράσης είναι να υποστηριχθούν οι καταρτιζόμενοι των ΔΙΕΚ και ΙΙΕΚ με προτεραιότητα: α) τους κοινωνικά ασθενέστερους καταρτιζόμενους στα Δημόσια και Ιδιωτικά Ινστιτούτα Επαγγελματικής Κατάρτισης αλλά και β) τον προσανατολισμό των καταρ</w:t>
      </w:r>
      <w:r>
        <w:t>τ</w:t>
      </w:r>
      <w:r w:rsidRPr="00BD49FF">
        <w:t>ιζομένων σε ειδικότητες αρχικής επαγγελματικής κατάρτισης που υπηρετούν την αναπτυξιακή προοπτική της χώρας και κατά συνέπεια προσφέρουν καλύτερες προοπτικές απασχόλησης.</w:t>
      </w:r>
    </w:p>
    <w:p w:rsidR="0075787F" w:rsidRPr="00BD49FF" w:rsidRDefault="0075787F" w:rsidP="00742A7A">
      <w:r w:rsidRPr="00BD49FF">
        <w:t xml:space="preserve">Η «επιταγή» είναι ένα εφάπαξ χρηματικό ποσό που καταβάλλεται ετησίως στους δικαιούχους, σε δύο δόσεις. Το ποσό αυτό ισούται με τα δίδακτρα δύο εξαμήνων, που καταβάλουν οι καταρτιζόμενοι σε Δ.Ι.Ε.Κ. αρμοδιότητας της Γενικής Γραμματείας Διά Βίου Μάθησης. </w:t>
      </w:r>
    </w:p>
    <w:p w:rsidR="0075787F" w:rsidRDefault="0075787F" w:rsidP="00886FE2">
      <w:pPr>
        <w:spacing w:before="120"/>
      </w:pPr>
      <w:r w:rsidRPr="00075E32">
        <w:t>Μέχρι σήμερα έχουν επωφεληθεί από την επιταγή (</w:t>
      </w:r>
      <w:r w:rsidRPr="00075E32">
        <w:rPr>
          <w:lang w:val="en-US"/>
        </w:rPr>
        <w:t>voucher</w:t>
      </w:r>
      <w:r w:rsidRPr="00075E32">
        <w:t>) Αρχικής Επαγγελματικής Κατάρτισης περισσότεροι από 22.000 καταρτιζόμενοι.</w:t>
      </w:r>
      <w:r>
        <w:t xml:space="preserve">  </w:t>
      </w:r>
    </w:p>
    <w:p w:rsidR="0075787F" w:rsidRPr="00B15C10" w:rsidRDefault="0075787F" w:rsidP="00742A7A"/>
    <w:p w:rsidR="0075787F" w:rsidRPr="00AB6952" w:rsidRDefault="0075787F" w:rsidP="00AB6952">
      <w:pPr>
        <w:shd w:val="clear" w:color="auto" w:fill="E0E0E0"/>
        <w:rPr>
          <w:b/>
        </w:rPr>
      </w:pPr>
      <w:r w:rsidRPr="00523913">
        <w:rPr>
          <w:b/>
        </w:rPr>
        <w:t>Διαδικτυακή Διαδραστική Πύλη Συμβουλευτικής και Επαγγελματικού Προσανατολισμού</w:t>
      </w:r>
    </w:p>
    <w:p w:rsidR="0075787F" w:rsidRDefault="0075787F" w:rsidP="002C5EB8">
      <w:pPr>
        <w:pStyle w:val="ae"/>
        <w:widowControl w:val="0"/>
        <w:tabs>
          <w:tab w:val="left" w:pos="240"/>
        </w:tabs>
        <w:spacing w:after="0" w:line="288" w:lineRule="auto"/>
        <w:rPr>
          <w:rFonts w:ascii="Bookman Old Style" w:hAnsi="Bookman Old Style"/>
          <w:sz w:val="22"/>
          <w:szCs w:val="22"/>
        </w:rPr>
      </w:pPr>
      <w:r w:rsidRPr="00AB6952">
        <w:rPr>
          <w:rFonts w:ascii="Bookman Old Style" w:hAnsi="Bookman Old Style"/>
          <w:sz w:val="22"/>
          <w:szCs w:val="22"/>
        </w:rPr>
        <w:t xml:space="preserve">Η Διαδικτυακή Διαδραστική Πύλη Συμβουλευτικής και Επαγγελματικού Προσανατολισμού για εφήβους είναι ένα φιλικό και νεανικό εργαλείο που θα παρέχει πολλές διαφορετικές δυνατότητες πληροφόρησης και στήριξης των εφήβων στο σχεδιασμό της εκπαιδευτικής και επαγγελματικής τους πορείας.  </w:t>
      </w:r>
    </w:p>
    <w:p w:rsidR="0075787F" w:rsidRPr="00AB6952" w:rsidRDefault="0075787F" w:rsidP="002C5EB8">
      <w:pPr>
        <w:pStyle w:val="ae"/>
        <w:widowControl w:val="0"/>
        <w:tabs>
          <w:tab w:val="left" w:pos="240"/>
        </w:tabs>
        <w:spacing w:after="0" w:line="288" w:lineRule="auto"/>
        <w:rPr>
          <w:rFonts w:ascii="Bookman Old Style" w:hAnsi="Bookman Old Style"/>
          <w:sz w:val="22"/>
          <w:szCs w:val="22"/>
        </w:rPr>
      </w:pPr>
    </w:p>
    <w:p w:rsidR="0075787F" w:rsidRPr="00AB6952" w:rsidRDefault="0075787F" w:rsidP="002C5EB8">
      <w:pPr>
        <w:spacing w:before="0" w:after="0"/>
      </w:pPr>
      <w:r w:rsidRPr="00AB6952">
        <w:t xml:space="preserve">Μέσω της Διαδικτυακής Πύλης </w:t>
      </w:r>
      <w:r>
        <w:t>υποστηρίζεται</w:t>
      </w:r>
      <w:r w:rsidRPr="00AB6952">
        <w:t xml:space="preserve"> η διευκόλυνση της πρόσβασης των εφήβων σε υπηρεσίες πληροφόρησης και επαγγελματικής ανάπτυξης, καθώς θα μπορούν να ενημερώνονται για τις διαθέσιμες υπηρεσίες ΣΥΕΠ και να απευθύνουν σχετικά ερωτήματα, στοιχείο που ενισχύει τον διαδραστικό χαρακτήρα της Πύλης. </w:t>
      </w:r>
    </w:p>
    <w:p w:rsidR="0075787F" w:rsidRPr="00AB6952" w:rsidRDefault="0075787F" w:rsidP="002C5EB8">
      <w:pPr>
        <w:pStyle w:val="ae"/>
        <w:widowControl w:val="0"/>
        <w:tabs>
          <w:tab w:val="left" w:pos="240"/>
        </w:tabs>
        <w:spacing w:after="0" w:line="288" w:lineRule="auto"/>
        <w:rPr>
          <w:rFonts w:ascii="Bookman Old Style" w:hAnsi="Bookman Old Style"/>
          <w:sz w:val="22"/>
          <w:szCs w:val="22"/>
        </w:rPr>
      </w:pPr>
    </w:p>
    <w:p w:rsidR="0075787F" w:rsidRPr="00AB6952" w:rsidRDefault="0075787F" w:rsidP="002C5EB8">
      <w:pPr>
        <w:spacing w:before="0" w:after="0"/>
      </w:pPr>
      <w:r w:rsidRPr="00AB6952">
        <w:t xml:space="preserve">Αναλυτικά οι δράσεις </w:t>
      </w:r>
      <w:r>
        <w:t>σ</w:t>
      </w:r>
      <w:r w:rsidRPr="00AB6952">
        <w:t xml:space="preserve">τη συγκεκριμένη πράξη της δημιουργίας της Διαδικτυακής Διαδραστικής Πύλης είναι οι εξής: </w:t>
      </w:r>
    </w:p>
    <w:p w:rsidR="0075787F" w:rsidRPr="00AB6952" w:rsidRDefault="0075787F" w:rsidP="002C5EB8">
      <w:pPr>
        <w:spacing w:before="0" w:after="0"/>
      </w:pPr>
    </w:p>
    <w:p w:rsidR="0075787F" w:rsidRDefault="0075787F" w:rsidP="00DD194C">
      <w:pPr>
        <w:numPr>
          <w:ilvl w:val="0"/>
          <w:numId w:val="65"/>
        </w:numPr>
        <w:tabs>
          <w:tab w:val="clear" w:pos="1080"/>
          <w:tab w:val="num" w:pos="720"/>
        </w:tabs>
        <w:spacing w:before="0" w:after="0"/>
        <w:ind w:left="720" w:hanging="540"/>
      </w:pPr>
      <w:r w:rsidRPr="00BB5886">
        <w:lastRenderedPageBreak/>
        <w:t>Ανάπτυξη πληροφορικού συστήματος Διαδικτυακής Διαδραστικής Πύλης Συμβουλευτικής και Επαγγελματικού Προσανατολισμού για εφήβους.</w:t>
      </w:r>
    </w:p>
    <w:p w:rsidR="0075787F" w:rsidRDefault="0075787F" w:rsidP="00DD194C">
      <w:pPr>
        <w:numPr>
          <w:ilvl w:val="0"/>
          <w:numId w:val="65"/>
        </w:numPr>
        <w:tabs>
          <w:tab w:val="clear" w:pos="1080"/>
          <w:tab w:val="num" w:pos="720"/>
        </w:tabs>
        <w:spacing w:before="0" w:after="0"/>
        <w:ind w:left="720" w:hanging="540"/>
      </w:pPr>
      <w:r w:rsidRPr="00BB5886">
        <w:t xml:space="preserve">Διαδικτυακό διαδραστικό εργαλείο διαχείρισης σταδιοδρομίας. </w:t>
      </w:r>
    </w:p>
    <w:p w:rsidR="0075787F" w:rsidRDefault="0075787F" w:rsidP="00DD194C">
      <w:pPr>
        <w:numPr>
          <w:ilvl w:val="0"/>
          <w:numId w:val="65"/>
        </w:numPr>
        <w:tabs>
          <w:tab w:val="clear" w:pos="1080"/>
          <w:tab w:val="left" w:pos="240"/>
          <w:tab w:val="num" w:pos="720"/>
        </w:tabs>
        <w:spacing w:before="0" w:after="0"/>
        <w:ind w:left="720" w:hanging="540"/>
      </w:pPr>
      <w:r w:rsidRPr="00BB5886">
        <w:t>Παραγωγή βίντεο παρουσίασης επαγγελμάτων και βασικών δεξιοτήτων.</w:t>
      </w:r>
    </w:p>
    <w:p w:rsidR="0075787F" w:rsidRDefault="0075787F" w:rsidP="00DD194C">
      <w:pPr>
        <w:numPr>
          <w:ilvl w:val="0"/>
          <w:numId w:val="65"/>
        </w:numPr>
        <w:tabs>
          <w:tab w:val="clear" w:pos="1080"/>
          <w:tab w:val="left" w:pos="240"/>
          <w:tab w:val="num" w:pos="720"/>
        </w:tabs>
        <w:spacing w:before="0" w:after="0"/>
        <w:ind w:left="720" w:hanging="540"/>
      </w:pPr>
      <w:r w:rsidRPr="00BB5886">
        <w:t>Eμπλουτισμός της Διαδικτυακής Πύλης με ερωτηματολόγια αυτοδιερεύνησης – αυτοαξιολόγησης για Επαγγελματικό Προσανατολισμό των εφήβων</w:t>
      </w:r>
      <w:r w:rsidRPr="00BB5886">
        <w:rPr>
          <w:rFonts w:cs="Arial"/>
        </w:rPr>
        <w:t xml:space="preserve"> </w:t>
      </w:r>
    </w:p>
    <w:p w:rsidR="0075787F" w:rsidRDefault="0075787F" w:rsidP="00DD194C">
      <w:pPr>
        <w:numPr>
          <w:ilvl w:val="0"/>
          <w:numId w:val="65"/>
        </w:numPr>
        <w:tabs>
          <w:tab w:val="clear" w:pos="1080"/>
          <w:tab w:val="num" w:pos="720"/>
        </w:tabs>
        <w:spacing w:before="0" w:after="0"/>
        <w:ind w:left="720" w:hanging="540"/>
      </w:pPr>
      <w:r w:rsidRPr="00BB5886">
        <w:t xml:space="preserve">E-portfolio: Δημιουργία ενός εργαλείου για τη δυνατότητα ανάπτυξης από το μαθητή του ατομικού του φακέλου </w:t>
      </w:r>
    </w:p>
    <w:p w:rsidR="0075787F" w:rsidRDefault="0075787F" w:rsidP="00DD194C">
      <w:pPr>
        <w:numPr>
          <w:ilvl w:val="0"/>
          <w:numId w:val="65"/>
        </w:numPr>
        <w:tabs>
          <w:tab w:val="clear" w:pos="1080"/>
          <w:tab w:val="num" w:pos="720"/>
        </w:tabs>
        <w:spacing w:before="0" w:after="0"/>
        <w:ind w:left="720" w:hanging="540"/>
      </w:pPr>
      <w:r w:rsidRPr="00BB5886">
        <w:t>Ανανέωση και εμπλουτισμός του περιεχομένου της Εθνικής Βάσης Δεδομένων Εκπαιδευτικών Ευκαιριών «ΠΛΟΗΓΟΣ» που έχει αναπτύξει το ΕΚΕΠ και σύνδεση με την Πύλη</w:t>
      </w:r>
    </w:p>
    <w:p w:rsidR="0075787F" w:rsidRDefault="0075787F" w:rsidP="00DD194C">
      <w:pPr>
        <w:numPr>
          <w:ilvl w:val="0"/>
          <w:numId w:val="65"/>
        </w:numPr>
        <w:tabs>
          <w:tab w:val="clear" w:pos="1080"/>
          <w:tab w:val="num" w:pos="720"/>
        </w:tabs>
        <w:spacing w:before="0" w:after="0"/>
        <w:ind w:left="720" w:hanging="540"/>
        <w:rPr>
          <w:bCs/>
        </w:rPr>
      </w:pPr>
      <w:r w:rsidRPr="00BB5886">
        <w:rPr>
          <w:bCs/>
        </w:rPr>
        <w:t xml:space="preserve">Αναβάθμιση του περιεχομένου του Συστήματος Πληροφόρησης - </w:t>
      </w:r>
      <w:r w:rsidRPr="00BB5886">
        <w:rPr>
          <w:rFonts w:cs="Arial"/>
        </w:rPr>
        <w:t>Διαδικτυακή</w:t>
      </w:r>
      <w:r w:rsidRPr="00BB5886">
        <w:rPr>
          <w:bCs/>
        </w:rPr>
        <w:t xml:space="preserve"> Βάση Δεδομένων «Ιχνηλάτης» που έχει αναπτύξει το ΕΚΕΠ και σύνδεση με την Πύλη.</w:t>
      </w:r>
    </w:p>
    <w:p w:rsidR="0075787F" w:rsidRDefault="0075787F" w:rsidP="00DD194C">
      <w:pPr>
        <w:numPr>
          <w:ilvl w:val="0"/>
          <w:numId w:val="65"/>
        </w:numPr>
        <w:tabs>
          <w:tab w:val="clear" w:pos="1080"/>
          <w:tab w:val="num" w:pos="720"/>
        </w:tabs>
        <w:spacing w:before="0" w:after="0"/>
        <w:ind w:left="720" w:hanging="540"/>
      </w:pPr>
      <w:r w:rsidRPr="00BB5886">
        <w:t>Δημοσιότητα της Διαδικτυακής Διαδραστικής Πύλης Συμβουλευτικής και Επαγγελματικού Προσανατολισμού για εφήβους και του Πλοηγού.</w:t>
      </w:r>
    </w:p>
    <w:p w:rsidR="0075787F" w:rsidRDefault="0075787F" w:rsidP="00B463E3">
      <w:pPr>
        <w:spacing w:before="0" w:after="0" w:line="240" w:lineRule="auto"/>
        <w:jc w:val="left"/>
        <w:rPr>
          <w:rFonts w:ascii="Calibri" w:hAnsi="Calibri"/>
          <w:i/>
          <w:iCs/>
          <w:lang w:eastAsia="el-GR"/>
        </w:rPr>
      </w:pPr>
    </w:p>
    <w:p w:rsidR="0075787F" w:rsidRPr="00B463E3" w:rsidRDefault="0075787F" w:rsidP="00B463E3">
      <w:pPr>
        <w:spacing w:before="0" w:after="0"/>
        <w:rPr>
          <w:iCs/>
          <w:lang w:eastAsia="el-GR"/>
        </w:rPr>
      </w:pPr>
      <w:r w:rsidRPr="00075E32">
        <w:rPr>
          <w:iCs/>
          <w:lang w:eastAsia="el-GR"/>
        </w:rPr>
        <w:t>Η Πύλη ξεκίνησε</w:t>
      </w:r>
      <w:r>
        <w:rPr>
          <w:iCs/>
          <w:lang w:eastAsia="el-GR"/>
        </w:rPr>
        <w:t xml:space="preserve"> (πιλοτικά)</w:t>
      </w:r>
      <w:r w:rsidRPr="00075E32">
        <w:rPr>
          <w:iCs/>
          <w:lang w:eastAsia="el-GR"/>
        </w:rPr>
        <w:t xml:space="preserve"> να δημοσιοποιείται στους ωφελούμενους </w:t>
      </w:r>
      <w:r>
        <w:rPr>
          <w:iCs/>
          <w:lang w:eastAsia="el-GR"/>
        </w:rPr>
        <w:t>από το τέλος του 2012</w:t>
      </w:r>
      <w:r w:rsidRPr="00075E32">
        <w:rPr>
          <w:iCs/>
          <w:lang w:eastAsia="el-GR"/>
        </w:rPr>
        <w:t>.</w:t>
      </w:r>
      <w:r w:rsidRPr="00075E32">
        <w:rPr>
          <w:iCs/>
          <w:color w:val="1F497D"/>
          <w:lang w:eastAsia="el-GR"/>
        </w:rPr>
        <w:t xml:space="preserve"> </w:t>
      </w:r>
      <w:r w:rsidRPr="00075E32">
        <w:rPr>
          <w:iCs/>
          <w:lang w:eastAsia="el-GR"/>
        </w:rPr>
        <w:t xml:space="preserve">Με βάση τα στατιστικά στοιχεία επισκεψιμότητας της Πύλης, μέχρι σήμερα ο αριθμός των επισκεπτών ανέρχεται </w:t>
      </w:r>
      <w:r w:rsidRPr="0032388C">
        <w:rPr>
          <w:iCs/>
          <w:lang w:eastAsia="el-GR"/>
        </w:rPr>
        <w:t xml:space="preserve">στις </w:t>
      </w:r>
      <w:r w:rsidRPr="0032388C">
        <w:rPr>
          <w:bCs/>
          <w:iCs/>
          <w:lang w:eastAsia="el-GR"/>
        </w:rPr>
        <w:t xml:space="preserve"> </w:t>
      </w:r>
      <w:r>
        <w:rPr>
          <w:bCs/>
          <w:iCs/>
          <w:lang w:eastAsia="el-GR"/>
        </w:rPr>
        <w:t>310.856</w:t>
      </w:r>
      <w:r w:rsidRPr="0032388C">
        <w:rPr>
          <w:bCs/>
          <w:iCs/>
          <w:lang w:eastAsia="el-GR"/>
        </w:rPr>
        <w:t xml:space="preserve"> </w:t>
      </w:r>
      <w:r w:rsidRPr="0032388C">
        <w:rPr>
          <w:iCs/>
          <w:lang w:eastAsia="el-GR"/>
        </w:rPr>
        <w:t>για το διάστημα από</w:t>
      </w:r>
      <w:r w:rsidRPr="0032388C">
        <w:rPr>
          <w:bCs/>
          <w:iCs/>
          <w:lang w:eastAsia="el-GR"/>
        </w:rPr>
        <w:t xml:space="preserve"> 1/12/2012 έως και σήμερα</w:t>
      </w:r>
      <w:r w:rsidRPr="00075E32">
        <w:rPr>
          <w:iCs/>
          <w:lang w:eastAsia="el-GR"/>
        </w:rPr>
        <w:t>. Ο αριθμός αυτός αφορά σε χρήστες της Πύλης ηλικίας από 13 ετών και άνω, ήτοι μαθητές και σπουδαστές.</w:t>
      </w:r>
      <w:r w:rsidRPr="00B463E3">
        <w:rPr>
          <w:iCs/>
          <w:lang w:eastAsia="el-GR"/>
        </w:rPr>
        <w:t xml:space="preserve"> </w:t>
      </w:r>
    </w:p>
    <w:p w:rsidR="0075787F" w:rsidRPr="00B463E3" w:rsidRDefault="0075787F" w:rsidP="00B463E3">
      <w:pPr>
        <w:spacing w:before="0" w:after="0"/>
        <w:rPr>
          <w:iCs/>
          <w:color w:val="1F497D"/>
          <w:lang w:eastAsia="el-GR"/>
        </w:rPr>
      </w:pPr>
    </w:p>
    <w:p w:rsidR="0075787F" w:rsidRPr="00B463E3" w:rsidRDefault="0075787F" w:rsidP="00B463E3">
      <w:pPr>
        <w:spacing w:before="0" w:after="0"/>
        <w:rPr>
          <w:iCs/>
          <w:color w:val="1F497D"/>
          <w:lang w:eastAsia="el-GR"/>
        </w:rPr>
      </w:pPr>
      <w:r w:rsidRPr="00B463E3">
        <w:rPr>
          <w:iCs/>
          <w:lang w:eastAsia="el-GR"/>
        </w:rPr>
        <w:t xml:space="preserve">Επισημαίνουμε ότι ο συγκεκριμένος δείκτης ωφελουμένων αυξάνεται συνεχώς δεδομένου ότι μέχρι σήμερα, παρότι </w:t>
      </w:r>
      <w:r>
        <w:rPr>
          <w:iCs/>
          <w:lang w:eastAsia="el-GR"/>
        </w:rPr>
        <w:t xml:space="preserve">κεντρικές δράσεις </w:t>
      </w:r>
      <w:r w:rsidRPr="00B463E3">
        <w:rPr>
          <w:iCs/>
          <w:lang w:eastAsia="el-GR"/>
        </w:rPr>
        <w:t xml:space="preserve">δημοσιότητας </w:t>
      </w:r>
      <w:r>
        <w:rPr>
          <w:iCs/>
          <w:lang w:eastAsia="el-GR"/>
        </w:rPr>
        <w:t>έχουν προγραμματιστεί να υλοποιηθούν στο τέλος της προγραμματικής περιόδου</w:t>
      </w:r>
      <w:r w:rsidRPr="00B463E3">
        <w:rPr>
          <w:iCs/>
          <w:lang w:eastAsia="el-GR"/>
        </w:rPr>
        <w:t xml:space="preserve">, η Πύλη έχει δημοσιοποιηθεί από </w:t>
      </w:r>
      <w:r>
        <w:rPr>
          <w:iCs/>
          <w:lang w:eastAsia="el-GR"/>
        </w:rPr>
        <w:t>τον ΕΟΠΠΕΠ</w:t>
      </w:r>
      <w:r w:rsidRPr="00B463E3">
        <w:rPr>
          <w:iCs/>
          <w:lang w:eastAsia="el-GR"/>
        </w:rPr>
        <w:t xml:space="preserve"> μέσα από διάφορες εκδηλώσεις που απευθύνονται σε μαθητές δευτεροβάθμιας εκπαίδευσης, σπουδαστές των ΙΕΚ και φοιτητές (π.χ. συμμετοχή στην Έκθεση της Εκπαίδευσης 2013 που πραγματοποιήθηκε στο ΣΕΦ, παρουσιάσεις σε σχολεία μετά από σχετικές των ΚΕΣΥΠ, παρουσιάσεις σε ΙΕΚ, συμμετοχή στην εκδήλωση που διοργάνωσε η Ελληνική Αντιπροσωπεία της Ε.Ε. στο Βόλο με τίτλο “Youth on the move”, κλπ.). </w:t>
      </w:r>
    </w:p>
    <w:p w:rsidR="0075787F" w:rsidRPr="00B463E3" w:rsidRDefault="0075787F" w:rsidP="00B463E3">
      <w:pPr>
        <w:spacing w:before="0" w:after="0"/>
        <w:rPr>
          <w:iCs/>
          <w:color w:val="1F497D"/>
          <w:lang w:eastAsia="el-GR"/>
        </w:rPr>
      </w:pPr>
    </w:p>
    <w:p w:rsidR="0075787F" w:rsidRPr="00B463E3" w:rsidRDefault="0075787F" w:rsidP="00B463E3">
      <w:pPr>
        <w:spacing w:before="0" w:after="0"/>
        <w:rPr>
          <w:iCs/>
          <w:lang w:eastAsia="el-GR"/>
        </w:rPr>
      </w:pPr>
      <w:r w:rsidRPr="00B463E3">
        <w:rPr>
          <w:iCs/>
          <w:lang w:eastAsia="el-GR"/>
        </w:rPr>
        <w:t xml:space="preserve">Παράλληλα, έχει γίνει επίσημη ενημέρωση για την Πύλη από την Διεύθυνση ΣΕΠΕΔ του ΥΠΑΙΘΠΑ κατόπιν </w:t>
      </w:r>
      <w:r>
        <w:rPr>
          <w:iCs/>
          <w:lang w:eastAsia="el-GR"/>
        </w:rPr>
        <w:t>σχετικού αιτήματος του φορέα υλοποίησης</w:t>
      </w:r>
      <w:r w:rsidRPr="00B463E3">
        <w:rPr>
          <w:iCs/>
          <w:lang w:eastAsia="el-GR"/>
        </w:rPr>
        <w:t>, προς όλες τις Διευθύνσεις Β’ θμιας Εκπαίδευσης και τα Γυμνάσια και Λύκεια όλης της χώρας, ενώ τα ΚΕΣΥΠ πραγματοποιούν - το διάστημα αυτό και μέχρι το τέλος της σχολικής χρονιάς - ενημερώσεις σε όλα τα σχολεία ευθύνης τους, παρουσιάζοντας και την Πύλη.  </w:t>
      </w:r>
    </w:p>
    <w:p w:rsidR="0075787F" w:rsidRPr="00B463E3" w:rsidRDefault="0075787F" w:rsidP="00B463E3">
      <w:pPr>
        <w:spacing w:before="0" w:after="0"/>
        <w:rPr>
          <w:iCs/>
          <w:lang w:eastAsia="el-GR"/>
        </w:rPr>
      </w:pPr>
    </w:p>
    <w:p w:rsidR="0075787F" w:rsidRDefault="0075787F" w:rsidP="00B463E3">
      <w:pPr>
        <w:spacing w:before="0" w:after="0"/>
        <w:rPr>
          <w:iCs/>
          <w:lang w:eastAsia="el-GR"/>
        </w:rPr>
      </w:pPr>
      <w:r w:rsidRPr="00B463E3">
        <w:rPr>
          <w:iCs/>
          <w:lang w:eastAsia="el-GR"/>
        </w:rPr>
        <w:t xml:space="preserve">Επιπλέον </w:t>
      </w:r>
      <w:r>
        <w:rPr>
          <w:iCs/>
          <w:lang w:eastAsia="el-GR"/>
        </w:rPr>
        <w:t>ο ΕΟΠΠΕΠ βρίσκεται</w:t>
      </w:r>
      <w:r w:rsidRPr="00B463E3">
        <w:rPr>
          <w:iCs/>
          <w:lang w:eastAsia="el-GR"/>
        </w:rPr>
        <w:t xml:space="preserve"> σε συνεννόηση με τους αρμόδιους φορείς (ΟΑΕΔ, ΓΓΔΒΜ) για την ενημέρωση σχετικά με την Πύλη τόσο των σπουδαστών ΙΕΚ όσο και των σπουδαστών των ΕΠΑΣ μαθητείας του ΟΑΕΔ. </w:t>
      </w:r>
    </w:p>
    <w:p w:rsidR="0075787F" w:rsidRPr="001259B0" w:rsidRDefault="0075787F" w:rsidP="00742A7A"/>
    <w:p w:rsidR="0075787F" w:rsidRDefault="0075787F" w:rsidP="00E36870">
      <w:pPr>
        <w:pStyle w:val="4"/>
        <w:numPr>
          <w:ilvl w:val="3"/>
          <w:numId w:val="17"/>
        </w:numPr>
      </w:pPr>
      <w:r>
        <w:t>Υλοποίηση των δράσεων του άρθρου 10 του ΕΚ 1081/2006 των Αξόνων Προτεραιότητας 4,5,6.</w:t>
      </w:r>
    </w:p>
    <w:p w:rsidR="0075787F" w:rsidRDefault="0075787F" w:rsidP="00865190">
      <w:r>
        <w:t>Το ΕΠΕΔΒΜ περιλαμβάνει σημαντικό αριθμό παρεμβάσεων που ανταποκρίνονται στις απαιτήσεις του αρ. 10 του Καν. 1081/2006. Ορισμένες από τις απαιτήσεις αυτές είναι ενσωματωμένες (mainstreaming) τόσο στην στρατηγική όσο και στους στόχους και προτεραιότητες του ΕΠΕΔΒΜ. Αναλυτικά η παρουσίαση των παρεμβάσεων αυτών αναφέρεται στις παρακάτω κατηγορίες:</w:t>
      </w:r>
    </w:p>
    <w:p w:rsidR="0075787F" w:rsidRPr="00183754" w:rsidRDefault="0075787F" w:rsidP="00865190">
      <w:pPr>
        <w:rPr>
          <w:rStyle w:val="af"/>
          <w:iCs/>
        </w:rPr>
      </w:pPr>
      <w:r w:rsidRPr="00183754">
        <w:rPr>
          <w:rStyle w:val="af"/>
          <w:iCs/>
        </w:rPr>
        <w:t xml:space="preserve">Ενσωμάτωση της διάστασης του φύλου και κάθε ειδική δράση που σχετίζεται με την ισότητα των φύλων </w:t>
      </w:r>
    </w:p>
    <w:p w:rsidR="0075787F" w:rsidRDefault="0075787F" w:rsidP="00865190">
      <w:r>
        <w:t>Το Επιχειρησιακό Πρόγραμμα Εκπαίδευση και Δια Βίου Μάθηση διασφαλίζει την προώθηση της ισότητας των φύλων και την ενσωμάτωση της διάστασης του φύλου στο σύνολο των παρεμβάσεών του και έχει συμπεριλάβει την ισότητα των φύλων ως μία από τις συνιστώσες της στρατηγικής των Αξόνων Προτεραιότητας 4,5,6. Ειδικές δράσεις με στόχο την ενίσχυση της συμμετοχής των γυναικών υλοποιούνται στους Άξονες Προτεραιότητας 4,5 και 6 και συγκεκριμένα στον Ειδικό Στόχο «Επαναπροσδιορισμός του ρόλου της αρχικής επαγγελματικής εκπαίδευσης και κατάρτισης και ενίσχυση του περιεχομένου της».</w:t>
      </w:r>
    </w:p>
    <w:p w:rsidR="0075787F" w:rsidRDefault="0075787F" w:rsidP="00865190">
      <w:r>
        <w:t xml:space="preserve">Ακολούθως </w:t>
      </w:r>
      <w:r w:rsidRPr="007D1AEC">
        <w:t xml:space="preserve">παρατίθενται στοιχεία ενδεικτικών ενταγμένων δράσεων του ΕΠΕΔΒΜ για τους Άξονες Προτεραιότητας </w:t>
      </w:r>
      <w:r>
        <w:t>4</w:t>
      </w:r>
      <w:r w:rsidRPr="007D1AEC">
        <w:t>,</w:t>
      </w:r>
      <w:r>
        <w:t>5</w:t>
      </w:r>
      <w:r w:rsidRPr="007D1AEC">
        <w:t>,</w:t>
      </w:r>
      <w:r>
        <w:t>6</w:t>
      </w:r>
      <w:r w:rsidRPr="007D1AEC">
        <w:t xml:space="preserve"> </w:t>
      </w:r>
      <w:r>
        <w:t>μέχρι</w:t>
      </w:r>
      <w:r w:rsidRPr="007D1AEC">
        <w:t xml:space="preserve"> το έτος </w:t>
      </w:r>
      <w:r>
        <w:t>2014</w:t>
      </w:r>
      <w:r w:rsidRPr="007D1AEC">
        <w:t>. Έχει επιχειρηθεί η αναφορά σε επίπεδο δράσεων ούτως ώστε να παρουσιάζεται μια συνολική εικόνα για την προώθηση της ισότητας των δύο φύλων και την ενσωμάτωση της διάστασης του φύλου σε οριζόντιο επίπεδο του ΕΠΕΔΒΜ:</w:t>
      </w:r>
    </w:p>
    <w:p w:rsidR="0075787F" w:rsidRDefault="0075787F" w:rsidP="00E36870">
      <w:pPr>
        <w:pStyle w:val="a"/>
        <w:numPr>
          <w:ilvl w:val="0"/>
          <w:numId w:val="18"/>
        </w:numPr>
      </w:pPr>
      <w:r>
        <w:t>Υποτροφίες Αρχικής Επαγγελματικής Κατάρτισης</w:t>
      </w:r>
      <w:r w:rsidRPr="00CE4338">
        <w:t xml:space="preserve"> – </w:t>
      </w:r>
      <w:r>
        <w:t xml:space="preserve">Επιταγή </w:t>
      </w:r>
      <w:r w:rsidRPr="00CE4338">
        <w:t>(</w:t>
      </w:r>
      <w:r>
        <w:rPr>
          <w:lang w:val="en-US"/>
        </w:rPr>
        <w:t>Voucher</w:t>
      </w:r>
      <w:r w:rsidRPr="00CE4338">
        <w:t xml:space="preserve">) </w:t>
      </w:r>
      <w:r>
        <w:t>Αρχικής Επαγγελματικής Κατάρτισης</w:t>
      </w:r>
    </w:p>
    <w:p w:rsidR="0075787F" w:rsidRDefault="0075787F" w:rsidP="00E36870">
      <w:pPr>
        <w:pStyle w:val="a"/>
        <w:numPr>
          <w:ilvl w:val="0"/>
          <w:numId w:val="18"/>
        </w:numPr>
      </w:pPr>
      <w:r>
        <w:t>Πρακτική Άσκηση γ΄βάθμιας εκπαίδευσης</w:t>
      </w:r>
    </w:p>
    <w:p w:rsidR="0075787F" w:rsidRDefault="0075787F" w:rsidP="00E36870">
      <w:pPr>
        <w:pStyle w:val="a"/>
        <w:numPr>
          <w:ilvl w:val="0"/>
          <w:numId w:val="18"/>
        </w:numPr>
      </w:pPr>
      <w:r>
        <w:t>Γραφεία Διασύνδεσης</w:t>
      </w:r>
    </w:p>
    <w:p w:rsidR="0075787F" w:rsidRDefault="0075787F" w:rsidP="00E36870">
      <w:pPr>
        <w:pStyle w:val="a"/>
        <w:numPr>
          <w:ilvl w:val="0"/>
          <w:numId w:val="18"/>
        </w:numPr>
      </w:pPr>
      <w:r>
        <w:t>Δομές Απασχόλησης και Σταδιοδρομίας</w:t>
      </w:r>
    </w:p>
    <w:p w:rsidR="0075787F" w:rsidRDefault="0075787F" w:rsidP="00E36870">
      <w:pPr>
        <w:pStyle w:val="a"/>
        <w:numPr>
          <w:ilvl w:val="0"/>
          <w:numId w:val="18"/>
        </w:numPr>
      </w:pPr>
      <w:r>
        <w:t>Πρακτική Άσκηση ΙΕΚ και άλλων φορέων αρχικής επαγγελματικής κατάρτισης</w:t>
      </w:r>
    </w:p>
    <w:p w:rsidR="0075787F" w:rsidRDefault="0075787F" w:rsidP="00E36870">
      <w:pPr>
        <w:pStyle w:val="a"/>
        <w:numPr>
          <w:ilvl w:val="0"/>
          <w:numId w:val="18"/>
        </w:numPr>
      </w:pPr>
      <w:r>
        <w:t>Πρακτική Άσκηση ΕΠΑΣ Μαθητείας</w:t>
      </w:r>
    </w:p>
    <w:p w:rsidR="0075787F" w:rsidRDefault="0075787F" w:rsidP="00E36870">
      <w:pPr>
        <w:pStyle w:val="a"/>
        <w:numPr>
          <w:ilvl w:val="0"/>
          <w:numId w:val="18"/>
        </w:numPr>
      </w:pPr>
      <w:r>
        <w:t>Μαθητεία αποφοίτων τεχνικής εκπαίδευσης για απόκτηση επαγγελματικής εμπειρίας</w:t>
      </w:r>
    </w:p>
    <w:p w:rsidR="0075787F" w:rsidRDefault="0075787F" w:rsidP="00E36870">
      <w:pPr>
        <w:pStyle w:val="a"/>
        <w:numPr>
          <w:ilvl w:val="0"/>
          <w:numId w:val="18"/>
        </w:numPr>
      </w:pPr>
      <w:r>
        <w:lastRenderedPageBreak/>
        <w:t>Θυρίδες Επιχειρηματικότητας για την ενθάρρυνση της νεανικής επιχειρηματικότητας</w:t>
      </w:r>
    </w:p>
    <w:p w:rsidR="0075787F" w:rsidRDefault="0075787F" w:rsidP="00E36870">
      <w:pPr>
        <w:pStyle w:val="a"/>
        <w:numPr>
          <w:ilvl w:val="0"/>
          <w:numId w:val="18"/>
        </w:numPr>
      </w:pPr>
      <w:r>
        <w:t>Επιχειρηματικότητα νέων τριτοβάθμιας εκπαίδευσης</w:t>
      </w:r>
    </w:p>
    <w:p w:rsidR="0075787F" w:rsidRPr="00061E42" w:rsidRDefault="0075787F" w:rsidP="00E36870">
      <w:pPr>
        <w:pStyle w:val="a"/>
        <w:numPr>
          <w:ilvl w:val="0"/>
          <w:numId w:val="18"/>
        </w:numPr>
      </w:pPr>
      <w:r w:rsidRPr="00061E42">
        <w:t>Επιταγή Διαδύνδεσης με την αγορά εργασίας ανέργων αποφοίτων Πανεπιστημίων και ΤΕΙ (εκχώρηση στον ΟΑΕΔ)</w:t>
      </w:r>
    </w:p>
    <w:p w:rsidR="0075787F" w:rsidRDefault="0075787F" w:rsidP="00E36870">
      <w:pPr>
        <w:pStyle w:val="a"/>
        <w:numPr>
          <w:ilvl w:val="0"/>
          <w:numId w:val="18"/>
        </w:numPr>
      </w:pPr>
      <w:r>
        <w:t>Υποτροφίες ΙΚΥ- Α’ κύκλου σπουδών</w:t>
      </w:r>
    </w:p>
    <w:p w:rsidR="0075787F" w:rsidRDefault="0075787F" w:rsidP="00E36870">
      <w:pPr>
        <w:pStyle w:val="a"/>
        <w:numPr>
          <w:ilvl w:val="0"/>
          <w:numId w:val="18"/>
        </w:numPr>
      </w:pPr>
      <w:r>
        <w:t>Παρεμβάσεις ανάδειξης και υποστήριξης καινοτόμων επιχειρηματικών ιδεών – Κυψέλες Επιχειρηματικότητας</w:t>
      </w:r>
    </w:p>
    <w:p w:rsidR="0075787F" w:rsidRDefault="0075787F" w:rsidP="00865190">
      <w:r w:rsidRPr="00075E32">
        <w:t xml:space="preserve">Συνολικά στις παραπάνω δράσεις έχουν </w:t>
      </w:r>
      <w:r w:rsidRPr="00061E42">
        <w:t xml:space="preserve">ενταχθεί </w:t>
      </w:r>
      <w:r w:rsidRPr="00061E42">
        <w:rPr>
          <w:rStyle w:val="ad"/>
          <w:bCs/>
        </w:rPr>
        <w:t xml:space="preserve">198 </w:t>
      </w:r>
      <w:r w:rsidRPr="00061E42">
        <w:t>πράξεις</w:t>
      </w:r>
      <w:r w:rsidRPr="00075E32">
        <w:t xml:space="preserve"> προϋπολογισμού </w:t>
      </w:r>
      <w:r>
        <w:rPr>
          <w:rStyle w:val="ad"/>
          <w:bCs/>
        </w:rPr>
        <w:t>399</w:t>
      </w:r>
      <w:r w:rsidRPr="009443D5">
        <w:rPr>
          <w:rStyle w:val="ad"/>
          <w:bCs/>
        </w:rPr>
        <w:t xml:space="preserve"> Μ€</w:t>
      </w:r>
      <w:r w:rsidRPr="00075E32">
        <w:t>.</w:t>
      </w:r>
    </w:p>
    <w:p w:rsidR="0075787F" w:rsidRPr="00183754" w:rsidRDefault="0075787F" w:rsidP="00865190">
      <w:pPr>
        <w:rPr>
          <w:rStyle w:val="af"/>
          <w:iCs/>
        </w:rPr>
      </w:pPr>
      <w:r w:rsidRPr="00183754">
        <w:rPr>
          <w:rStyle w:val="af"/>
          <w:iCs/>
        </w:rPr>
        <w:t>Ενίσχυση της εργασιακής και κοινωνικής ενσωμάτωσης</w:t>
      </w:r>
      <w:r>
        <w:rPr>
          <w:rStyle w:val="af"/>
          <w:iCs/>
        </w:rPr>
        <w:t xml:space="preserve"> των μεταναστών και μειονοτήτων</w:t>
      </w:r>
    </w:p>
    <w:p w:rsidR="0075787F" w:rsidRDefault="0075787F" w:rsidP="00865190">
      <w:r>
        <w:t>Η πρόσβαση στην αγορά εργασίας ευάλωτων κοινωνικά ομάδων του πληθυσμού, όπως οι μετανάστες και οι μειονότητες, προϋποθέτει ισότητα πρόσβασης στην εκπαίδευση. Προς την κατεύθυνση αυτή προβλέπονται στο Επιχειρησιακό Πρόγραμμα ειδικές παρεμβάσεις όπως η διεύρυνση του κοινωνικού χαρακτήρα και ρόλου της Αρχικής Επαγγελματικής Κατάρτισης στο πλαίσιο της ανάπτυξης ειδικών δομών και προγραμμάτων κατάρτισης.</w:t>
      </w:r>
    </w:p>
    <w:p w:rsidR="0075787F" w:rsidRDefault="0075787F" w:rsidP="00865190">
      <w:r w:rsidRPr="00255A93">
        <w:t xml:space="preserve">Λόγω μη ύπαρξης υλοποίησης σχετικών δράσεων στο </w:t>
      </w:r>
      <w:r>
        <w:t>ΕΠΕΔΒΜ</w:t>
      </w:r>
      <w:r w:rsidRPr="00255A93">
        <w:t xml:space="preserve"> για το έτος </w:t>
      </w:r>
      <w:r>
        <w:t>2014</w:t>
      </w:r>
      <w:r w:rsidRPr="00255A93">
        <w:t xml:space="preserve"> δεν συγκεντρώθηκαν στοιχεία σχετικά με δράσεις που εμπίπτουν </w:t>
      </w:r>
      <w:r>
        <w:t>στην εν λόγω</w:t>
      </w:r>
      <w:r w:rsidRPr="00255A93">
        <w:t xml:space="preserve"> κατηγορί</w:t>
      </w:r>
      <w:r>
        <w:t>α</w:t>
      </w:r>
      <w:r w:rsidRPr="00255A93">
        <w:t>.</w:t>
      </w:r>
    </w:p>
    <w:p w:rsidR="0075787F" w:rsidRPr="00183754" w:rsidRDefault="0075787F" w:rsidP="00594A18">
      <w:pPr>
        <w:rPr>
          <w:rStyle w:val="af"/>
          <w:iCs/>
        </w:rPr>
      </w:pPr>
      <w:r w:rsidRPr="00183754">
        <w:rPr>
          <w:rStyle w:val="af"/>
          <w:iCs/>
        </w:rPr>
        <w:t>Ενίσχυση της εργασιακής και κοινωνικής ενσωμάτωσης άλλων μειονεκτούντων ομάδων, συμπεριλαμβανομένων των ατόμων με αναπηρίες</w:t>
      </w:r>
    </w:p>
    <w:p w:rsidR="0075787F" w:rsidRDefault="0075787F" w:rsidP="00594A18">
      <w:r>
        <w:t>Τόσο η στρατηγική όσο και οι στόχοι και προτεραιότητες του Επιχειρησιακού Προγράμματος Εκπαίδευση και Δια Βίου Μάθηση περιλαμβάνουν ενσωματωμένες τις αρχές της μη διάκρισης και της πρόσβασης των ατόμων με αναπηρία.</w:t>
      </w:r>
    </w:p>
    <w:p w:rsidR="0075787F" w:rsidRDefault="0075787F" w:rsidP="00594A18">
      <w:r w:rsidRPr="00255A93">
        <w:t xml:space="preserve">Λόγω μη ύπαρξης υλοποίησης σχετικών δράσεων στο </w:t>
      </w:r>
      <w:r>
        <w:t>ΕΠΕΔΒΜ</w:t>
      </w:r>
      <w:r w:rsidRPr="00255A93">
        <w:t xml:space="preserve"> για το έτος </w:t>
      </w:r>
      <w:r>
        <w:t xml:space="preserve">2014 </w:t>
      </w:r>
      <w:r w:rsidRPr="00255A93">
        <w:t>δεν συγκεντρώθηκαν στοιχεία σχετικά με δράσεις που εμπίπτουν στην εν λόγω κατηγορία.</w:t>
      </w:r>
    </w:p>
    <w:p w:rsidR="0075787F" w:rsidRPr="00183754" w:rsidRDefault="0075787F" w:rsidP="00594A18">
      <w:pPr>
        <w:rPr>
          <w:rStyle w:val="af"/>
          <w:iCs/>
        </w:rPr>
      </w:pPr>
      <w:r w:rsidRPr="00183754">
        <w:rPr>
          <w:rStyle w:val="af"/>
          <w:iCs/>
        </w:rPr>
        <w:t>Διακρατικές και διαπεριφερειακές δράσεις</w:t>
      </w:r>
    </w:p>
    <w:p w:rsidR="0075787F" w:rsidRDefault="0075787F" w:rsidP="00594A18">
      <w:r>
        <w:t>Στο ΕΠΕΔΒΜ Εκπαίδευση και Δια Βίου Μάθηση, στο πλαίσιο των διαφόρων μορφών παρεμβάσεων διακρατικής συνεργασίας για την προγραμματική περίοδο 2007-2013, περιλαμβάνονται:</w:t>
      </w:r>
    </w:p>
    <w:p w:rsidR="0075787F" w:rsidRDefault="0075787F" w:rsidP="00594A18">
      <w:r>
        <w:lastRenderedPageBreak/>
        <w:t>Ανταλλαγή πληροφοριών, δεξιοτήτων, τεχνογνωσίας και καλών πρακτικών σε όλες τις βαθμίδες της εκπαίδευσης (π.χ. στην αναμόρφωση προγραμμάτων σπουδών, στην επιμόρφωση εκπαιδευτικών, στις διδακτικές μεθοδολογίες, θέματα περιβάλλοντος και αειφόρου ανάπτυξης κλπ). Παρόμοιες δράσεις προβλέπονται στους ΑΠ 4,5,6 για την αρχική επαγγελματική εκπαίδευση.</w:t>
      </w:r>
    </w:p>
    <w:p w:rsidR="0075787F" w:rsidRDefault="0075787F" w:rsidP="00594A18">
      <w:r>
        <w:t>Συνεργασία ανάμεσα σε οργανισμούς και ιδρύματα Ανώτατης Εκπαίδευσης, αλλά και κάτω από προϋποθέσεις στα ΙΕΚ. Παρόμοιες δράσεις προβλέπονται στους ΑΠ 4,5 και 6.</w:t>
      </w:r>
    </w:p>
    <w:p w:rsidR="0075787F" w:rsidRDefault="0075787F" w:rsidP="00594A18">
      <w:r w:rsidRPr="00255A93">
        <w:t xml:space="preserve">Λόγω μη ύπαρξης υλοποίησης σχετικών δράσεων στο </w:t>
      </w:r>
      <w:r>
        <w:t>ΕΠΕΔΒΜ</w:t>
      </w:r>
      <w:r w:rsidRPr="00255A93">
        <w:t xml:space="preserve"> για το έτος </w:t>
      </w:r>
      <w:r>
        <w:t>2014</w:t>
      </w:r>
      <w:r w:rsidRPr="00255A93">
        <w:t xml:space="preserve"> δεν συγκεντρώθηκαν στοιχεία σχετικά με δράσεις που εμπίπτουν στην εν λόγω κατηγορία.</w:t>
      </w:r>
    </w:p>
    <w:p w:rsidR="0075787F" w:rsidRDefault="0075787F" w:rsidP="00594A18">
      <w:r w:rsidRPr="00B9677C">
        <w:t>Στη συνέχεια παρατίθενται πίνακες που αποτυπώνουν την πρόοδο των τιμών δεικτών παρακολούθησης των Αξόνων Προτεραιότητας 4,5,6 του ΕΠΕΔΒΜ για το έτος 2014 σύμφωνα με τον πίνακα του Παραρτήματος XVIII του Εφαρμοστικού Κανονισμού 1828/2006.</w:t>
      </w:r>
    </w:p>
    <w:p w:rsidR="0075787F" w:rsidRPr="00EE73EF" w:rsidRDefault="0075787F" w:rsidP="00183754">
      <w:pPr>
        <w:rPr>
          <w:rStyle w:val="ad"/>
          <w:bCs/>
        </w:rPr>
      </w:pPr>
      <w:r w:rsidRPr="00EE73EF">
        <w:rPr>
          <w:rStyle w:val="ad"/>
          <w:bCs/>
        </w:rPr>
        <w:t>Πίνακας 3.4: Δείκτες παρακολούθησης Άξονα Προτεραιότητας 4</w:t>
      </w:r>
    </w:p>
    <w:tbl>
      <w:tblPr>
        <w:tblW w:w="5344" w:type="pct"/>
        <w:tblInd w:w="108" w:type="dxa"/>
        <w:tblLayout w:type="fixed"/>
        <w:tblLook w:val="0000"/>
      </w:tblPr>
      <w:tblGrid>
        <w:gridCol w:w="1668"/>
        <w:gridCol w:w="122"/>
        <w:gridCol w:w="666"/>
        <w:gridCol w:w="681"/>
        <w:gridCol w:w="713"/>
        <w:gridCol w:w="647"/>
        <w:gridCol w:w="642"/>
        <w:gridCol w:w="673"/>
        <w:gridCol w:w="713"/>
        <w:gridCol w:w="713"/>
        <w:gridCol w:w="700"/>
        <w:gridCol w:w="372"/>
        <w:gridCol w:w="713"/>
      </w:tblGrid>
      <w:tr w:rsidR="0075787F" w:rsidRPr="00723A2C" w:rsidTr="00523913">
        <w:trPr>
          <w:trHeight w:val="195"/>
          <w:tblHeader/>
        </w:trPr>
        <w:tc>
          <w:tcPr>
            <w:tcW w:w="1790" w:type="dxa"/>
            <w:gridSpan w:val="2"/>
            <w:tcBorders>
              <w:top w:val="single" w:sz="8" w:space="0" w:color="auto"/>
              <w:left w:val="single" w:sz="8" w:space="0" w:color="auto"/>
              <w:bottom w:val="single" w:sz="4" w:space="0" w:color="auto"/>
              <w:right w:val="nil"/>
            </w:tcBorders>
            <w:shd w:val="clear" w:color="auto" w:fill="C6D9F1"/>
            <w:vAlign w:val="center"/>
          </w:tcPr>
          <w:p w:rsidR="0075787F" w:rsidRPr="00723A2C" w:rsidRDefault="0075787F" w:rsidP="00EE73EF">
            <w:pPr>
              <w:spacing w:before="0" w:after="0" w:line="240" w:lineRule="auto"/>
              <w:jc w:val="center"/>
              <w:rPr>
                <w:bCs/>
                <w:sz w:val="14"/>
                <w:szCs w:val="14"/>
              </w:rPr>
            </w:pPr>
            <w:r w:rsidRPr="00723A2C">
              <w:rPr>
                <w:bCs/>
                <w:sz w:val="14"/>
                <w:szCs w:val="14"/>
              </w:rPr>
              <w:t>Δείκτες Α.Π.4</w:t>
            </w:r>
          </w:p>
        </w:tc>
        <w:tc>
          <w:tcPr>
            <w:tcW w:w="666" w:type="dxa"/>
            <w:tcBorders>
              <w:top w:val="single" w:sz="8" w:space="0" w:color="auto"/>
              <w:left w:val="nil"/>
              <w:bottom w:val="single" w:sz="4" w:space="0" w:color="auto"/>
              <w:right w:val="single" w:sz="4" w:space="0" w:color="auto"/>
            </w:tcBorders>
            <w:shd w:val="clear" w:color="auto" w:fill="C6D9F1"/>
            <w:vAlign w:val="center"/>
          </w:tcPr>
          <w:p w:rsidR="0075787F" w:rsidRPr="00723A2C" w:rsidRDefault="0075787F" w:rsidP="00EE73EF">
            <w:pPr>
              <w:spacing w:before="0" w:after="0" w:line="240" w:lineRule="auto"/>
              <w:rPr>
                <w:bCs/>
                <w:sz w:val="14"/>
                <w:szCs w:val="14"/>
              </w:rPr>
            </w:pPr>
            <w:r w:rsidRPr="00723A2C">
              <w:rPr>
                <w:bCs/>
                <w:sz w:val="14"/>
                <w:szCs w:val="14"/>
              </w:rPr>
              <w:t> </w:t>
            </w:r>
          </w:p>
        </w:tc>
        <w:tc>
          <w:tcPr>
            <w:tcW w:w="681" w:type="dxa"/>
            <w:tcBorders>
              <w:top w:val="single" w:sz="8" w:space="0" w:color="auto"/>
              <w:left w:val="nil"/>
              <w:bottom w:val="single" w:sz="4" w:space="0" w:color="auto"/>
              <w:right w:val="single" w:sz="4" w:space="0" w:color="auto"/>
            </w:tcBorders>
            <w:shd w:val="clear" w:color="auto" w:fill="C6D9F1"/>
            <w:noWrap/>
            <w:tcMar>
              <w:left w:w="28" w:type="dxa"/>
              <w:right w:w="28" w:type="dxa"/>
            </w:tcMar>
            <w:vAlign w:val="center"/>
          </w:tcPr>
          <w:p w:rsidR="0075787F" w:rsidRPr="00723A2C" w:rsidRDefault="0075787F" w:rsidP="00EE73EF">
            <w:pPr>
              <w:spacing w:before="0" w:after="0" w:line="240" w:lineRule="auto"/>
              <w:jc w:val="center"/>
              <w:rPr>
                <w:bCs/>
                <w:sz w:val="14"/>
                <w:szCs w:val="14"/>
              </w:rPr>
            </w:pPr>
            <w:r w:rsidRPr="00723A2C">
              <w:rPr>
                <w:bCs/>
                <w:sz w:val="14"/>
                <w:szCs w:val="14"/>
              </w:rPr>
              <w:t>2007</w:t>
            </w:r>
          </w:p>
        </w:tc>
        <w:tc>
          <w:tcPr>
            <w:tcW w:w="713" w:type="dxa"/>
            <w:tcBorders>
              <w:top w:val="single" w:sz="8" w:space="0" w:color="auto"/>
              <w:left w:val="nil"/>
              <w:bottom w:val="single" w:sz="4" w:space="0" w:color="auto"/>
              <w:right w:val="single" w:sz="4" w:space="0" w:color="auto"/>
            </w:tcBorders>
            <w:shd w:val="clear" w:color="auto" w:fill="C6D9F1"/>
            <w:noWrap/>
            <w:tcMar>
              <w:left w:w="28" w:type="dxa"/>
              <w:right w:w="28" w:type="dxa"/>
            </w:tcMar>
            <w:vAlign w:val="center"/>
          </w:tcPr>
          <w:p w:rsidR="0075787F" w:rsidRPr="00723A2C" w:rsidRDefault="0075787F" w:rsidP="00EE73EF">
            <w:pPr>
              <w:spacing w:before="0" w:after="0" w:line="240" w:lineRule="auto"/>
              <w:jc w:val="center"/>
              <w:rPr>
                <w:bCs/>
                <w:sz w:val="14"/>
                <w:szCs w:val="14"/>
              </w:rPr>
            </w:pPr>
            <w:r w:rsidRPr="00723A2C">
              <w:rPr>
                <w:bCs/>
                <w:sz w:val="14"/>
                <w:szCs w:val="14"/>
              </w:rPr>
              <w:t>2008</w:t>
            </w:r>
          </w:p>
        </w:tc>
        <w:tc>
          <w:tcPr>
            <w:tcW w:w="647" w:type="dxa"/>
            <w:tcBorders>
              <w:top w:val="single" w:sz="8" w:space="0" w:color="auto"/>
              <w:left w:val="nil"/>
              <w:bottom w:val="single" w:sz="4" w:space="0" w:color="auto"/>
              <w:right w:val="single" w:sz="4" w:space="0" w:color="auto"/>
            </w:tcBorders>
            <w:shd w:val="clear" w:color="auto" w:fill="C6D9F1"/>
            <w:noWrap/>
            <w:tcMar>
              <w:left w:w="28" w:type="dxa"/>
              <w:right w:w="28" w:type="dxa"/>
            </w:tcMar>
            <w:vAlign w:val="center"/>
          </w:tcPr>
          <w:p w:rsidR="0075787F" w:rsidRPr="00723A2C" w:rsidRDefault="0075787F" w:rsidP="00EE73EF">
            <w:pPr>
              <w:spacing w:before="0" w:after="0" w:line="240" w:lineRule="auto"/>
              <w:jc w:val="center"/>
              <w:rPr>
                <w:bCs/>
                <w:sz w:val="14"/>
                <w:szCs w:val="14"/>
              </w:rPr>
            </w:pPr>
            <w:r w:rsidRPr="00723A2C">
              <w:rPr>
                <w:bCs/>
                <w:sz w:val="14"/>
                <w:szCs w:val="14"/>
              </w:rPr>
              <w:t>2009</w:t>
            </w:r>
          </w:p>
        </w:tc>
        <w:tc>
          <w:tcPr>
            <w:tcW w:w="642" w:type="dxa"/>
            <w:tcBorders>
              <w:top w:val="single" w:sz="8" w:space="0" w:color="auto"/>
              <w:left w:val="nil"/>
              <w:bottom w:val="single" w:sz="4" w:space="0" w:color="auto"/>
              <w:right w:val="single" w:sz="4" w:space="0" w:color="auto"/>
            </w:tcBorders>
            <w:shd w:val="clear" w:color="auto" w:fill="C6D9F1"/>
            <w:noWrap/>
            <w:tcMar>
              <w:left w:w="28" w:type="dxa"/>
              <w:right w:w="28" w:type="dxa"/>
            </w:tcMar>
            <w:vAlign w:val="center"/>
          </w:tcPr>
          <w:p w:rsidR="0075787F" w:rsidRPr="00723A2C" w:rsidRDefault="0075787F" w:rsidP="00EE73EF">
            <w:pPr>
              <w:spacing w:before="0" w:after="0" w:line="240" w:lineRule="auto"/>
              <w:jc w:val="center"/>
              <w:rPr>
                <w:bCs/>
                <w:sz w:val="14"/>
                <w:szCs w:val="14"/>
              </w:rPr>
            </w:pPr>
            <w:r w:rsidRPr="00723A2C">
              <w:rPr>
                <w:bCs/>
                <w:sz w:val="14"/>
                <w:szCs w:val="14"/>
              </w:rPr>
              <w:t>2010</w:t>
            </w:r>
          </w:p>
        </w:tc>
        <w:tc>
          <w:tcPr>
            <w:tcW w:w="673" w:type="dxa"/>
            <w:tcBorders>
              <w:top w:val="single" w:sz="8" w:space="0" w:color="auto"/>
              <w:left w:val="nil"/>
              <w:bottom w:val="single" w:sz="4" w:space="0" w:color="auto"/>
              <w:right w:val="single" w:sz="4" w:space="0" w:color="auto"/>
            </w:tcBorders>
            <w:shd w:val="clear" w:color="auto" w:fill="C6D9F1"/>
            <w:noWrap/>
            <w:tcMar>
              <w:left w:w="28" w:type="dxa"/>
              <w:right w:w="28" w:type="dxa"/>
            </w:tcMar>
            <w:vAlign w:val="center"/>
          </w:tcPr>
          <w:p w:rsidR="0075787F" w:rsidRPr="00723A2C" w:rsidRDefault="0075787F" w:rsidP="00EE73EF">
            <w:pPr>
              <w:spacing w:before="0" w:after="0" w:line="240" w:lineRule="auto"/>
              <w:jc w:val="center"/>
              <w:rPr>
                <w:bCs/>
                <w:sz w:val="14"/>
                <w:szCs w:val="14"/>
              </w:rPr>
            </w:pPr>
            <w:r w:rsidRPr="00723A2C">
              <w:rPr>
                <w:bCs/>
                <w:sz w:val="14"/>
                <w:szCs w:val="14"/>
              </w:rPr>
              <w:t>2011</w:t>
            </w:r>
          </w:p>
        </w:tc>
        <w:tc>
          <w:tcPr>
            <w:tcW w:w="713" w:type="dxa"/>
            <w:tcBorders>
              <w:top w:val="single" w:sz="8" w:space="0" w:color="auto"/>
              <w:left w:val="nil"/>
              <w:bottom w:val="single" w:sz="4" w:space="0" w:color="auto"/>
              <w:right w:val="single" w:sz="4" w:space="0" w:color="auto"/>
            </w:tcBorders>
            <w:shd w:val="clear" w:color="auto" w:fill="C6D9F1"/>
            <w:noWrap/>
            <w:tcMar>
              <w:left w:w="28" w:type="dxa"/>
              <w:right w:w="28" w:type="dxa"/>
            </w:tcMar>
            <w:vAlign w:val="center"/>
          </w:tcPr>
          <w:p w:rsidR="0075787F" w:rsidRPr="00723A2C" w:rsidRDefault="0075787F" w:rsidP="00EE73EF">
            <w:pPr>
              <w:spacing w:before="0" w:after="0" w:line="240" w:lineRule="auto"/>
              <w:jc w:val="center"/>
              <w:rPr>
                <w:bCs/>
                <w:sz w:val="14"/>
                <w:szCs w:val="14"/>
              </w:rPr>
            </w:pPr>
            <w:r w:rsidRPr="00723A2C">
              <w:rPr>
                <w:bCs/>
                <w:sz w:val="14"/>
                <w:szCs w:val="14"/>
              </w:rPr>
              <w:t>2012</w:t>
            </w:r>
          </w:p>
        </w:tc>
        <w:tc>
          <w:tcPr>
            <w:tcW w:w="713" w:type="dxa"/>
            <w:tcBorders>
              <w:top w:val="single" w:sz="8" w:space="0" w:color="auto"/>
              <w:left w:val="nil"/>
              <w:bottom w:val="single" w:sz="4" w:space="0" w:color="auto"/>
              <w:right w:val="single" w:sz="4" w:space="0" w:color="auto"/>
            </w:tcBorders>
            <w:shd w:val="clear" w:color="auto" w:fill="C6D9F1"/>
            <w:noWrap/>
            <w:tcMar>
              <w:left w:w="28" w:type="dxa"/>
              <w:right w:w="28" w:type="dxa"/>
            </w:tcMar>
            <w:vAlign w:val="center"/>
          </w:tcPr>
          <w:p w:rsidR="0075787F" w:rsidRPr="00723A2C" w:rsidRDefault="0075787F" w:rsidP="00EE73EF">
            <w:pPr>
              <w:spacing w:before="0" w:after="0" w:line="240" w:lineRule="auto"/>
              <w:jc w:val="center"/>
              <w:rPr>
                <w:bCs/>
                <w:sz w:val="14"/>
                <w:szCs w:val="14"/>
              </w:rPr>
            </w:pPr>
            <w:r w:rsidRPr="00723A2C">
              <w:rPr>
                <w:bCs/>
                <w:sz w:val="14"/>
                <w:szCs w:val="14"/>
              </w:rPr>
              <w:t>2013</w:t>
            </w:r>
          </w:p>
        </w:tc>
        <w:tc>
          <w:tcPr>
            <w:tcW w:w="700" w:type="dxa"/>
            <w:tcBorders>
              <w:top w:val="single" w:sz="8" w:space="0" w:color="auto"/>
              <w:left w:val="nil"/>
              <w:bottom w:val="single" w:sz="4" w:space="0" w:color="auto"/>
              <w:right w:val="single" w:sz="4" w:space="0" w:color="auto"/>
            </w:tcBorders>
            <w:shd w:val="clear" w:color="auto" w:fill="C6D9F1"/>
            <w:noWrap/>
            <w:tcMar>
              <w:left w:w="28" w:type="dxa"/>
              <w:right w:w="28" w:type="dxa"/>
            </w:tcMar>
            <w:vAlign w:val="center"/>
          </w:tcPr>
          <w:p w:rsidR="0075787F" w:rsidRPr="00EF37D5" w:rsidRDefault="0075787F" w:rsidP="00EE73EF">
            <w:pPr>
              <w:spacing w:before="0" w:after="0" w:line="240" w:lineRule="auto"/>
              <w:jc w:val="center"/>
              <w:rPr>
                <w:bCs/>
                <w:sz w:val="12"/>
                <w:szCs w:val="12"/>
              </w:rPr>
            </w:pPr>
            <w:r w:rsidRPr="00EF37D5">
              <w:rPr>
                <w:bCs/>
                <w:sz w:val="12"/>
                <w:szCs w:val="12"/>
              </w:rPr>
              <w:t>2014</w:t>
            </w:r>
          </w:p>
        </w:tc>
        <w:tc>
          <w:tcPr>
            <w:tcW w:w="372" w:type="dxa"/>
            <w:tcBorders>
              <w:top w:val="single" w:sz="8" w:space="0" w:color="auto"/>
              <w:left w:val="nil"/>
              <w:bottom w:val="single" w:sz="4" w:space="0" w:color="auto"/>
              <w:right w:val="single" w:sz="4" w:space="0" w:color="auto"/>
            </w:tcBorders>
            <w:shd w:val="clear" w:color="auto" w:fill="C6D9F1"/>
            <w:noWrap/>
            <w:tcMar>
              <w:left w:w="28" w:type="dxa"/>
              <w:right w:w="28" w:type="dxa"/>
            </w:tcMar>
            <w:vAlign w:val="center"/>
          </w:tcPr>
          <w:p w:rsidR="0075787F" w:rsidRPr="00EF37D5" w:rsidRDefault="0075787F" w:rsidP="00EE73EF">
            <w:pPr>
              <w:spacing w:before="0" w:after="0" w:line="240" w:lineRule="auto"/>
              <w:jc w:val="center"/>
              <w:rPr>
                <w:bCs/>
                <w:sz w:val="12"/>
                <w:szCs w:val="12"/>
              </w:rPr>
            </w:pPr>
            <w:r w:rsidRPr="00EF37D5">
              <w:rPr>
                <w:bCs/>
                <w:sz w:val="12"/>
                <w:szCs w:val="12"/>
              </w:rPr>
              <w:t>2015</w:t>
            </w:r>
          </w:p>
        </w:tc>
        <w:tc>
          <w:tcPr>
            <w:tcW w:w="713" w:type="dxa"/>
            <w:tcBorders>
              <w:top w:val="single" w:sz="8" w:space="0" w:color="auto"/>
              <w:left w:val="nil"/>
              <w:bottom w:val="single" w:sz="4" w:space="0" w:color="auto"/>
              <w:right w:val="single" w:sz="8" w:space="0" w:color="auto"/>
            </w:tcBorders>
            <w:shd w:val="clear" w:color="auto" w:fill="C6D9F1"/>
            <w:tcMar>
              <w:left w:w="28" w:type="dxa"/>
              <w:right w:w="28" w:type="dxa"/>
            </w:tcMar>
            <w:vAlign w:val="center"/>
          </w:tcPr>
          <w:p w:rsidR="0075787F" w:rsidRPr="00723A2C" w:rsidRDefault="0075787F" w:rsidP="00EE73EF">
            <w:pPr>
              <w:spacing w:before="0" w:after="0" w:line="240" w:lineRule="auto"/>
              <w:jc w:val="center"/>
              <w:rPr>
                <w:bCs/>
                <w:sz w:val="14"/>
                <w:szCs w:val="14"/>
              </w:rPr>
            </w:pPr>
            <w:r w:rsidRPr="00723A2C">
              <w:rPr>
                <w:bCs/>
                <w:sz w:val="14"/>
                <w:szCs w:val="14"/>
              </w:rPr>
              <w:t>Σύνολο</w:t>
            </w:r>
          </w:p>
        </w:tc>
      </w:tr>
      <w:tr w:rsidR="0075787F" w:rsidRPr="00723A2C" w:rsidTr="00523913">
        <w:trPr>
          <w:trHeight w:val="465"/>
        </w:trPr>
        <w:tc>
          <w:tcPr>
            <w:tcW w:w="1668" w:type="dxa"/>
            <w:vMerge w:val="restart"/>
            <w:tcBorders>
              <w:top w:val="nil"/>
              <w:left w:val="single" w:sz="8" w:space="0" w:color="auto"/>
              <w:bottom w:val="single" w:sz="4" w:space="0" w:color="auto"/>
              <w:right w:val="single" w:sz="4" w:space="0" w:color="auto"/>
            </w:tcBorders>
            <w:vAlign w:val="center"/>
          </w:tcPr>
          <w:p w:rsidR="0075787F" w:rsidRPr="00723A2C" w:rsidRDefault="0075787F" w:rsidP="00995282">
            <w:pPr>
              <w:spacing w:beforeLines="20" w:afterLines="20" w:line="240" w:lineRule="auto"/>
              <w:jc w:val="left"/>
              <w:rPr>
                <w:sz w:val="14"/>
                <w:szCs w:val="14"/>
              </w:rPr>
            </w:pPr>
            <w:r w:rsidRPr="00723A2C">
              <w:rPr>
                <w:rFonts w:cs="Arial"/>
                <w:sz w:val="14"/>
                <w:szCs w:val="14"/>
              </w:rPr>
              <w:t xml:space="preserve">Αριθμός προγραμμάτων αρχικής επαγγελματικής κατάρτισης που δημιουργούνται ή αναμορφώνονται </w:t>
            </w:r>
          </w:p>
        </w:tc>
        <w:tc>
          <w:tcPr>
            <w:tcW w:w="788" w:type="dxa"/>
            <w:gridSpan w:val="2"/>
            <w:tcBorders>
              <w:top w:val="nil"/>
              <w:left w:val="nil"/>
              <w:bottom w:val="single" w:sz="4" w:space="0" w:color="auto"/>
              <w:right w:val="single" w:sz="4" w:space="0" w:color="auto"/>
            </w:tcBorders>
            <w:tcMar>
              <w:left w:w="57" w:type="dxa"/>
              <w:right w:w="57" w:type="dxa"/>
            </w:tcMar>
            <w:vAlign w:val="bottom"/>
          </w:tcPr>
          <w:p w:rsidR="0075787F" w:rsidRDefault="0075787F" w:rsidP="00995282">
            <w:pPr>
              <w:spacing w:beforeLines="20" w:afterLines="20" w:line="240" w:lineRule="auto"/>
              <w:rPr>
                <w:sz w:val="14"/>
                <w:szCs w:val="14"/>
              </w:rPr>
            </w:pPr>
            <w:r w:rsidRPr="00723A2C">
              <w:rPr>
                <w:sz w:val="14"/>
                <w:szCs w:val="14"/>
              </w:rPr>
              <w:t>Ολοκλήρωση</w:t>
            </w:r>
          </w:p>
        </w:tc>
        <w:tc>
          <w:tcPr>
            <w:tcW w:w="681" w:type="dxa"/>
            <w:tcBorders>
              <w:top w:val="nil"/>
              <w:left w:val="nil"/>
              <w:bottom w:val="single" w:sz="4" w:space="0" w:color="auto"/>
              <w:right w:val="single" w:sz="4" w:space="0" w:color="auto"/>
            </w:tcBorders>
            <w:noWrap/>
            <w:tcMar>
              <w:left w:w="28" w:type="dxa"/>
              <w:right w:w="28" w:type="dxa"/>
            </w:tcMar>
            <w:vAlign w:val="center"/>
          </w:tcPr>
          <w:p w:rsidR="0075787F" w:rsidRDefault="0075787F" w:rsidP="00995282">
            <w:pPr>
              <w:spacing w:beforeLines="20" w:afterLines="20" w:line="240" w:lineRule="auto"/>
              <w:jc w:val="center"/>
              <w:rPr>
                <w:sz w:val="14"/>
                <w:szCs w:val="14"/>
              </w:rPr>
            </w:pPr>
            <w:r w:rsidRPr="00723A2C">
              <w:rPr>
                <w:sz w:val="14"/>
                <w:szCs w:val="14"/>
              </w:rPr>
              <w:t>0</w:t>
            </w:r>
          </w:p>
        </w:tc>
        <w:tc>
          <w:tcPr>
            <w:tcW w:w="713" w:type="dxa"/>
            <w:tcBorders>
              <w:top w:val="nil"/>
              <w:left w:val="nil"/>
              <w:bottom w:val="single" w:sz="4" w:space="0" w:color="auto"/>
              <w:right w:val="single" w:sz="4" w:space="0" w:color="auto"/>
            </w:tcBorders>
            <w:noWrap/>
            <w:tcMar>
              <w:left w:w="57" w:type="dxa"/>
              <w:right w:w="57" w:type="dxa"/>
            </w:tcMar>
            <w:vAlign w:val="center"/>
          </w:tcPr>
          <w:p w:rsidR="0075787F" w:rsidRDefault="0075787F" w:rsidP="00995282">
            <w:pPr>
              <w:spacing w:beforeLines="20" w:afterLines="20" w:line="240" w:lineRule="auto"/>
              <w:jc w:val="center"/>
              <w:rPr>
                <w:sz w:val="14"/>
                <w:szCs w:val="14"/>
              </w:rPr>
            </w:pPr>
            <w:r w:rsidRPr="00723A2C">
              <w:rPr>
                <w:sz w:val="14"/>
                <w:szCs w:val="14"/>
                <w:lang w:val="en-US"/>
              </w:rPr>
              <w:t>0</w:t>
            </w:r>
          </w:p>
        </w:tc>
        <w:tc>
          <w:tcPr>
            <w:tcW w:w="647" w:type="dxa"/>
            <w:tcBorders>
              <w:top w:val="nil"/>
              <w:left w:val="nil"/>
              <w:bottom w:val="single" w:sz="4" w:space="0" w:color="auto"/>
              <w:right w:val="single" w:sz="4" w:space="0" w:color="auto"/>
            </w:tcBorders>
            <w:noWrap/>
            <w:tcMar>
              <w:left w:w="57" w:type="dxa"/>
              <w:right w:w="57" w:type="dxa"/>
            </w:tcMar>
            <w:vAlign w:val="center"/>
          </w:tcPr>
          <w:p w:rsidR="0075787F" w:rsidRDefault="0075787F" w:rsidP="00995282">
            <w:pPr>
              <w:spacing w:beforeLines="20" w:afterLines="20" w:line="240" w:lineRule="auto"/>
              <w:jc w:val="center"/>
              <w:rPr>
                <w:sz w:val="14"/>
                <w:szCs w:val="14"/>
              </w:rPr>
            </w:pPr>
            <w:r w:rsidRPr="00723A2C">
              <w:rPr>
                <w:sz w:val="14"/>
                <w:szCs w:val="14"/>
              </w:rPr>
              <w:t>0</w:t>
            </w:r>
          </w:p>
        </w:tc>
        <w:tc>
          <w:tcPr>
            <w:tcW w:w="642" w:type="dxa"/>
            <w:tcBorders>
              <w:top w:val="nil"/>
              <w:left w:val="nil"/>
              <w:bottom w:val="single" w:sz="4" w:space="0" w:color="auto"/>
              <w:right w:val="single" w:sz="4" w:space="0" w:color="auto"/>
            </w:tcBorders>
            <w:noWrap/>
            <w:tcMar>
              <w:left w:w="57" w:type="dxa"/>
              <w:right w:w="57" w:type="dxa"/>
            </w:tcMar>
            <w:vAlign w:val="center"/>
          </w:tcPr>
          <w:p w:rsidR="0075787F" w:rsidRDefault="0075787F" w:rsidP="00995282">
            <w:pPr>
              <w:spacing w:beforeLines="20" w:afterLines="20" w:line="240" w:lineRule="auto"/>
              <w:jc w:val="center"/>
              <w:rPr>
                <w:sz w:val="14"/>
                <w:szCs w:val="14"/>
              </w:rPr>
            </w:pPr>
            <w:r w:rsidRPr="00723A2C">
              <w:rPr>
                <w:sz w:val="14"/>
                <w:szCs w:val="14"/>
              </w:rPr>
              <w:t>0</w:t>
            </w:r>
          </w:p>
        </w:tc>
        <w:tc>
          <w:tcPr>
            <w:tcW w:w="673" w:type="dxa"/>
            <w:tcBorders>
              <w:top w:val="nil"/>
              <w:left w:val="nil"/>
              <w:bottom w:val="single" w:sz="4" w:space="0" w:color="auto"/>
              <w:right w:val="single" w:sz="4" w:space="0" w:color="auto"/>
            </w:tcBorders>
            <w:noWrap/>
            <w:tcMar>
              <w:left w:w="57" w:type="dxa"/>
              <w:right w:w="57" w:type="dxa"/>
            </w:tcMar>
            <w:vAlign w:val="center"/>
          </w:tcPr>
          <w:p w:rsidR="0075787F" w:rsidRDefault="0075787F" w:rsidP="00995282">
            <w:pPr>
              <w:spacing w:beforeLines="20" w:afterLines="20" w:line="240" w:lineRule="auto"/>
              <w:jc w:val="center"/>
              <w:rPr>
                <w:sz w:val="14"/>
                <w:szCs w:val="14"/>
              </w:rPr>
            </w:pPr>
            <w:r>
              <w:rPr>
                <w:sz w:val="14"/>
                <w:szCs w:val="14"/>
              </w:rPr>
              <w:t>0</w:t>
            </w:r>
          </w:p>
        </w:tc>
        <w:tc>
          <w:tcPr>
            <w:tcW w:w="713" w:type="dxa"/>
            <w:tcBorders>
              <w:top w:val="nil"/>
              <w:left w:val="nil"/>
              <w:bottom w:val="single" w:sz="4" w:space="0" w:color="auto"/>
              <w:right w:val="single" w:sz="4" w:space="0" w:color="auto"/>
            </w:tcBorders>
            <w:noWrap/>
            <w:tcMar>
              <w:left w:w="57" w:type="dxa"/>
              <w:right w:w="57" w:type="dxa"/>
            </w:tcMar>
            <w:vAlign w:val="center"/>
          </w:tcPr>
          <w:p w:rsidR="0075787F" w:rsidRDefault="0075787F" w:rsidP="00995282">
            <w:pPr>
              <w:spacing w:beforeLines="20" w:afterLines="20" w:line="240" w:lineRule="auto"/>
              <w:jc w:val="center"/>
              <w:rPr>
                <w:sz w:val="14"/>
                <w:szCs w:val="14"/>
              </w:rPr>
            </w:pPr>
            <w:r>
              <w:rPr>
                <w:sz w:val="14"/>
                <w:szCs w:val="14"/>
              </w:rPr>
              <w:t>0</w:t>
            </w:r>
          </w:p>
        </w:tc>
        <w:tc>
          <w:tcPr>
            <w:tcW w:w="713" w:type="dxa"/>
            <w:tcBorders>
              <w:top w:val="nil"/>
              <w:left w:val="nil"/>
              <w:bottom w:val="single" w:sz="4" w:space="0" w:color="auto"/>
              <w:right w:val="single" w:sz="4" w:space="0" w:color="auto"/>
            </w:tcBorders>
            <w:noWrap/>
            <w:tcMar>
              <w:left w:w="57" w:type="dxa"/>
              <w:right w:w="57" w:type="dxa"/>
            </w:tcMar>
            <w:vAlign w:val="center"/>
          </w:tcPr>
          <w:p w:rsidR="0075787F" w:rsidRDefault="0075787F" w:rsidP="00995282">
            <w:pPr>
              <w:spacing w:beforeLines="20" w:afterLines="20" w:line="240" w:lineRule="auto"/>
              <w:jc w:val="center"/>
              <w:rPr>
                <w:sz w:val="14"/>
                <w:szCs w:val="14"/>
                <w:lang w:val="en-US"/>
              </w:rPr>
            </w:pPr>
            <w:r>
              <w:rPr>
                <w:sz w:val="14"/>
                <w:szCs w:val="14"/>
                <w:lang w:val="en-US"/>
              </w:rPr>
              <w:t>0</w:t>
            </w:r>
          </w:p>
        </w:tc>
        <w:tc>
          <w:tcPr>
            <w:tcW w:w="700" w:type="dxa"/>
            <w:tcBorders>
              <w:top w:val="nil"/>
              <w:left w:val="nil"/>
              <w:bottom w:val="single" w:sz="4" w:space="0" w:color="auto"/>
              <w:right w:val="single" w:sz="4" w:space="0" w:color="auto"/>
            </w:tcBorders>
            <w:noWrap/>
            <w:tcMar>
              <w:left w:w="57" w:type="dxa"/>
              <w:right w:w="57" w:type="dxa"/>
            </w:tcMar>
            <w:vAlign w:val="center"/>
          </w:tcPr>
          <w:p w:rsidR="0075787F" w:rsidRDefault="0075787F" w:rsidP="00995282">
            <w:pPr>
              <w:spacing w:beforeLines="20" w:afterLines="20" w:line="240" w:lineRule="auto"/>
              <w:jc w:val="center"/>
              <w:rPr>
                <w:sz w:val="14"/>
                <w:szCs w:val="14"/>
              </w:rPr>
            </w:pPr>
            <w:r>
              <w:rPr>
                <w:sz w:val="14"/>
                <w:szCs w:val="14"/>
              </w:rPr>
              <w:t>0</w:t>
            </w:r>
          </w:p>
        </w:tc>
        <w:tc>
          <w:tcPr>
            <w:tcW w:w="372" w:type="dxa"/>
            <w:tcBorders>
              <w:top w:val="nil"/>
              <w:left w:val="nil"/>
              <w:bottom w:val="single" w:sz="4" w:space="0" w:color="auto"/>
              <w:right w:val="single" w:sz="4" w:space="0" w:color="auto"/>
            </w:tcBorders>
            <w:noWrap/>
            <w:tcMar>
              <w:left w:w="57" w:type="dxa"/>
              <w:right w:w="57" w:type="dxa"/>
            </w:tcMar>
            <w:vAlign w:val="center"/>
          </w:tcPr>
          <w:p w:rsidR="0075787F" w:rsidRDefault="0075787F" w:rsidP="00995282">
            <w:pPr>
              <w:spacing w:beforeLines="20" w:afterLines="20" w:line="240" w:lineRule="auto"/>
              <w:jc w:val="center"/>
              <w:rPr>
                <w:sz w:val="14"/>
                <w:szCs w:val="14"/>
              </w:rPr>
            </w:pPr>
          </w:p>
        </w:tc>
        <w:tc>
          <w:tcPr>
            <w:tcW w:w="713" w:type="dxa"/>
            <w:tcBorders>
              <w:top w:val="nil"/>
              <w:left w:val="nil"/>
              <w:bottom w:val="single" w:sz="4" w:space="0" w:color="auto"/>
              <w:right w:val="single" w:sz="8" w:space="0" w:color="auto"/>
            </w:tcBorders>
            <w:tcMar>
              <w:left w:w="57" w:type="dxa"/>
              <w:right w:w="57" w:type="dxa"/>
            </w:tcMar>
            <w:vAlign w:val="center"/>
          </w:tcPr>
          <w:p w:rsidR="0075787F" w:rsidRDefault="0075787F" w:rsidP="00995282">
            <w:pPr>
              <w:spacing w:beforeLines="20" w:afterLines="20" w:line="240" w:lineRule="auto"/>
              <w:jc w:val="center"/>
              <w:rPr>
                <w:sz w:val="14"/>
                <w:szCs w:val="14"/>
              </w:rPr>
            </w:pPr>
          </w:p>
        </w:tc>
      </w:tr>
      <w:tr w:rsidR="0075787F" w:rsidRPr="00723A2C" w:rsidTr="00523913">
        <w:trPr>
          <w:trHeight w:val="330"/>
        </w:trPr>
        <w:tc>
          <w:tcPr>
            <w:tcW w:w="1668" w:type="dxa"/>
            <w:vMerge/>
            <w:tcBorders>
              <w:top w:val="nil"/>
              <w:left w:val="single" w:sz="8" w:space="0" w:color="auto"/>
              <w:bottom w:val="single" w:sz="4" w:space="0" w:color="auto"/>
              <w:right w:val="single" w:sz="4" w:space="0" w:color="auto"/>
            </w:tcBorders>
            <w:vAlign w:val="center"/>
          </w:tcPr>
          <w:p w:rsidR="0075787F" w:rsidRDefault="0075787F" w:rsidP="00995282">
            <w:pPr>
              <w:spacing w:beforeLines="20" w:afterLines="20" w:line="240" w:lineRule="auto"/>
              <w:jc w:val="left"/>
              <w:rPr>
                <w:sz w:val="14"/>
                <w:szCs w:val="14"/>
              </w:rPr>
            </w:pPr>
          </w:p>
        </w:tc>
        <w:tc>
          <w:tcPr>
            <w:tcW w:w="788" w:type="dxa"/>
            <w:gridSpan w:val="2"/>
            <w:tcBorders>
              <w:top w:val="nil"/>
              <w:left w:val="nil"/>
              <w:bottom w:val="single" w:sz="4" w:space="0" w:color="auto"/>
              <w:right w:val="single" w:sz="4" w:space="0" w:color="auto"/>
            </w:tcBorders>
            <w:tcMar>
              <w:left w:w="57" w:type="dxa"/>
              <w:right w:w="57" w:type="dxa"/>
            </w:tcMar>
            <w:vAlign w:val="bottom"/>
          </w:tcPr>
          <w:p w:rsidR="0075787F" w:rsidRDefault="0075787F" w:rsidP="00995282">
            <w:pPr>
              <w:spacing w:beforeLines="20" w:afterLines="20" w:line="240" w:lineRule="auto"/>
              <w:rPr>
                <w:sz w:val="14"/>
                <w:szCs w:val="14"/>
              </w:rPr>
            </w:pPr>
            <w:r w:rsidRPr="00723A2C">
              <w:rPr>
                <w:sz w:val="14"/>
                <w:szCs w:val="14"/>
              </w:rPr>
              <w:t>Στόχος</w:t>
            </w:r>
          </w:p>
        </w:tc>
        <w:tc>
          <w:tcPr>
            <w:tcW w:w="681" w:type="dxa"/>
            <w:tcBorders>
              <w:top w:val="nil"/>
              <w:left w:val="nil"/>
              <w:bottom w:val="single" w:sz="4" w:space="0" w:color="auto"/>
              <w:right w:val="single" w:sz="4" w:space="0" w:color="auto"/>
            </w:tcBorders>
            <w:noWrap/>
            <w:tcMar>
              <w:left w:w="28" w:type="dxa"/>
              <w:right w:w="28" w:type="dxa"/>
            </w:tcMar>
            <w:vAlign w:val="center"/>
          </w:tcPr>
          <w:p w:rsidR="0075787F" w:rsidRDefault="0075787F" w:rsidP="00995282">
            <w:pPr>
              <w:spacing w:beforeLines="20" w:afterLines="20" w:line="240" w:lineRule="auto"/>
              <w:jc w:val="center"/>
              <w:rPr>
                <w:sz w:val="14"/>
                <w:szCs w:val="14"/>
              </w:rPr>
            </w:pPr>
          </w:p>
        </w:tc>
        <w:tc>
          <w:tcPr>
            <w:tcW w:w="713" w:type="dxa"/>
            <w:tcBorders>
              <w:top w:val="nil"/>
              <w:left w:val="nil"/>
              <w:bottom w:val="single" w:sz="4" w:space="0" w:color="auto"/>
              <w:right w:val="single" w:sz="4" w:space="0" w:color="auto"/>
            </w:tcBorders>
            <w:noWrap/>
            <w:tcMar>
              <w:left w:w="57" w:type="dxa"/>
              <w:right w:w="57" w:type="dxa"/>
            </w:tcMar>
            <w:vAlign w:val="center"/>
          </w:tcPr>
          <w:p w:rsidR="0075787F" w:rsidRDefault="0075787F" w:rsidP="00995282">
            <w:pPr>
              <w:spacing w:beforeLines="20" w:afterLines="20" w:line="240" w:lineRule="auto"/>
              <w:jc w:val="center"/>
              <w:rPr>
                <w:sz w:val="14"/>
                <w:szCs w:val="14"/>
              </w:rPr>
            </w:pPr>
          </w:p>
        </w:tc>
        <w:tc>
          <w:tcPr>
            <w:tcW w:w="647" w:type="dxa"/>
            <w:tcBorders>
              <w:top w:val="nil"/>
              <w:left w:val="nil"/>
              <w:bottom w:val="single" w:sz="4" w:space="0" w:color="auto"/>
              <w:right w:val="single" w:sz="4" w:space="0" w:color="auto"/>
            </w:tcBorders>
            <w:noWrap/>
            <w:tcMar>
              <w:left w:w="57" w:type="dxa"/>
              <w:right w:w="57" w:type="dxa"/>
            </w:tcMar>
            <w:vAlign w:val="center"/>
          </w:tcPr>
          <w:p w:rsidR="0075787F" w:rsidRDefault="0075787F" w:rsidP="00995282">
            <w:pPr>
              <w:spacing w:beforeLines="20" w:afterLines="20" w:line="240" w:lineRule="auto"/>
              <w:jc w:val="center"/>
              <w:rPr>
                <w:sz w:val="14"/>
                <w:szCs w:val="14"/>
              </w:rPr>
            </w:pPr>
          </w:p>
        </w:tc>
        <w:tc>
          <w:tcPr>
            <w:tcW w:w="642" w:type="dxa"/>
            <w:tcBorders>
              <w:top w:val="nil"/>
              <w:left w:val="nil"/>
              <w:bottom w:val="single" w:sz="4" w:space="0" w:color="auto"/>
              <w:right w:val="single" w:sz="4" w:space="0" w:color="auto"/>
            </w:tcBorders>
            <w:noWrap/>
            <w:tcMar>
              <w:left w:w="57" w:type="dxa"/>
              <w:right w:w="57" w:type="dxa"/>
            </w:tcMar>
            <w:vAlign w:val="center"/>
          </w:tcPr>
          <w:p w:rsidR="0075787F" w:rsidRDefault="0075787F" w:rsidP="00995282">
            <w:pPr>
              <w:spacing w:beforeLines="20" w:afterLines="20" w:line="240" w:lineRule="auto"/>
              <w:jc w:val="center"/>
              <w:rPr>
                <w:sz w:val="14"/>
                <w:szCs w:val="14"/>
              </w:rPr>
            </w:pPr>
          </w:p>
        </w:tc>
        <w:tc>
          <w:tcPr>
            <w:tcW w:w="673" w:type="dxa"/>
            <w:tcBorders>
              <w:top w:val="nil"/>
              <w:left w:val="nil"/>
              <w:bottom w:val="single" w:sz="4" w:space="0" w:color="auto"/>
              <w:right w:val="single" w:sz="4" w:space="0" w:color="auto"/>
            </w:tcBorders>
            <w:noWrap/>
            <w:tcMar>
              <w:left w:w="57" w:type="dxa"/>
              <w:right w:w="57" w:type="dxa"/>
            </w:tcMar>
            <w:vAlign w:val="center"/>
          </w:tcPr>
          <w:p w:rsidR="0075787F" w:rsidRDefault="0075787F" w:rsidP="00995282">
            <w:pPr>
              <w:spacing w:beforeLines="20" w:afterLines="20" w:line="240" w:lineRule="auto"/>
              <w:jc w:val="center"/>
              <w:rPr>
                <w:sz w:val="14"/>
                <w:szCs w:val="14"/>
              </w:rPr>
            </w:pPr>
          </w:p>
        </w:tc>
        <w:tc>
          <w:tcPr>
            <w:tcW w:w="713" w:type="dxa"/>
            <w:tcBorders>
              <w:top w:val="nil"/>
              <w:left w:val="nil"/>
              <w:bottom w:val="single" w:sz="4" w:space="0" w:color="auto"/>
              <w:right w:val="single" w:sz="4" w:space="0" w:color="auto"/>
            </w:tcBorders>
            <w:noWrap/>
            <w:tcMar>
              <w:left w:w="57" w:type="dxa"/>
              <w:right w:w="57" w:type="dxa"/>
            </w:tcMar>
            <w:vAlign w:val="center"/>
          </w:tcPr>
          <w:p w:rsidR="0075787F" w:rsidRDefault="0075787F" w:rsidP="00995282">
            <w:pPr>
              <w:spacing w:beforeLines="20" w:afterLines="20" w:line="240" w:lineRule="auto"/>
              <w:jc w:val="center"/>
              <w:rPr>
                <w:sz w:val="14"/>
                <w:szCs w:val="14"/>
              </w:rPr>
            </w:pPr>
          </w:p>
        </w:tc>
        <w:tc>
          <w:tcPr>
            <w:tcW w:w="713" w:type="dxa"/>
            <w:tcBorders>
              <w:top w:val="nil"/>
              <w:left w:val="nil"/>
              <w:bottom w:val="single" w:sz="4" w:space="0" w:color="auto"/>
              <w:right w:val="single" w:sz="4" w:space="0" w:color="auto"/>
            </w:tcBorders>
            <w:noWrap/>
            <w:tcMar>
              <w:left w:w="57" w:type="dxa"/>
              <w:right w:w="57" w:type="dxa"/>
            </w:tcMar>
            <w:vAlign w:val="center"/>
          </w:tcPr>
          <w:p w:rsidR="0075787F" w:rsidRDefault="0075787F" w:rsidP="00995282">
            <w:pPr>
              <w:spacing w:beforeLines="20" w:afterLines="20" w:line="240" w:lineRule="auto"/>
              <w:jc w:val="center"/>
              <w:rPr>
                <w:sz w:val="14"/>
                <w:szCs w:val="14"/>
              </w:rPr>
            </w:pPr>
          </w:p>
        </w:tc>
        <w:tc>
          <w:tcPr>
            <w:tcW w:w="700" w:type="dxa"/>
            <w:tcBorders>
              <w:top w:val="nil"/>
              <w:left w:val="nil"/>
              <w:bottom w:val="single" w:sz="4" w:space="0" w:color="auto"/>
              <w:right w:val="single" w:sz="4" w:space="0" w:color="auto"/>
            </w:tcBorders>
            <w:noWrap/>
            <w:tcMar>
              <w:left w:w="57" w:type="dxa"/>
              <w:right w:w="57" w:type="dxa"/>
            </w:tcMar>
            <w:vAlign w:val="center"/>
          </w:tcPr>
          <w:p w:rsidR="0075787F" w:rsidRDefault="0075787F" w:rsidP="00995282">
            <w:pPr>
              <w:spacing w:beforeLines="20" w:afterLines="20" w:line="240" w:lineRule="auto"/>
              <w:jc w:val="center"/>
              <w:rPr>
                <w:sz w:val="14"/>
                <w:szCs w:val="14"/>
              </w:rPr>
            </w:pPr>
          </w:p>
        </w:tc>
        <w:tc>
          <w:tcPr>
            <w:tcW w:w="372" w:type="dxa"/>
            <w:tcBorders>
              <w:top w:val="nil"/>
              <w:left w:val="nil"/>
              <w:bottom w:val="single" w:sz="4" w:space="0" w:color="auto"/>
              <w:right w:val="single" w:sz="4" w:space="0" w:color="auto"/>
            </w:tcBorders>
            <w:noWrap/>
            <w:tcMar>
              <w:left w:w="57" w:type="dxa"/>
              <w:right w:w="57" w:type="dxa"/>
            </w:tcMar>
            <w:vAlign w:val="center"/>
          </w:tcPr>
          <w:p w:rsidR="0075787F" w:rsidRDefault="0075787F" w:rsidP="00995282">
            <w:pPr>
              <w:spacing w:beforeLines="20" w:afterLines="20" w:line="240" w:lineRule="auto"/>
              <w:jc w:val="center"/>
              <w:rPr>
                <w:sz w:val="14"/>
                <w:szCs w:val="14"/>
              </w:rPr>
            </w:pPr>
          </w:p>
        </w:tc>
        <w:tc>
          <w:tcPr>
            <w:tcW w:w="713" w:type="dxa"/>
            <w:tcBorders>
              <w:top w:val="nil"/>
              <w:left w:val="nil"/>
              <w:bottom w:val="single" w:sz="4" w:space="0" w:color="auto"/>
              <w:right w:val="single" w:sz="8" w:space="0" w:color="auto"/>
            </w:tcBorders>
            <w:noWrap/>
            <w:tcMar>
              <w:left w:w="57" w:type="dxa"/>
              <w:right w:w="57" w:type="dxa"/>
            </w:tcMar>
            <w:vAlign w:val="center"/>
          </w:tcPr>
          <w:p w:rsidR="0075787F" w:rsidRDefault="0075787F" w:rsidP="00995282">
            <w:pPr>
              <w:spacing w:beforeLines="20" w:afterLines="20" w:line="240" w:lineRule="auto"/>
              <w:jc w:val="center"/>
              <w:rPr>
                <w:sz w:val="14"/>
                <w:szCs w:val="14"/>
              </w:rPr>
            </w:pPr>
            <w:r w:rsidRPr="00723A2C">
              <w:rPr>
                <w:rFonts w:cs="Arial"/>
                <w:sz w:val="14"/>
                <w:szCs w:val="14"/>
              </w:rPr>
              <w:t xml:space="preserve">300 </w:t>
            </w:r>
            <w:r w:rsidRPr="00723A2C">
              <w:rPr>
                <w:rFonts w:cs="Arial"/>
                <w:sz w:val="14"/>
                <w:szCs w:val="14"/>
                <w:vertAlign w:val="superscript"/>
              </w:rPr>
              <w:t>(1)</w:t>
            </w:r>
          </w:p>
        </w:tc>
      </w:tr>
      <w:tr w:rsidR="0075787F" w:rsidRPr="00723A2C" w:rsidTr="00523913">
        <w:trPr>
          <w:trHeight w:val="330"/>
        </w:trPr>
        <w:tc>
          <w:tcPr>
            <w:tcW w:w="1668" w:type="dxa"/>
            <w:vMerge/>
            <w:tcBorders>
              <w:top w:val="nil"/>
              <w:left w:val="single" w:sz="8" w:space="0" w:color="auto"/>
              <w:bottom w:val="single" w:sz="4" w:space="0" w:color="auto"/>
              <w:right w:val="single" w:sz="4" w:space="0" w:color="auto"/>
            </w:tcBorders>
            <w:vAlign w:val="center"/>
          </w:tcPr>
          <w:p w:rsidR="0075787F" w:rsidRDefault="0075787F" w:rsidP="00995282">
            <w:pPr>
              <w:spacing w:beforeLines="20" w:afterLines="20" w:line="240" w:lineRule="auto"/>
              <w:jc w:val="left"/>
              <w:rPr>
                <w:sz w:val="14"/>
                <w:szCs w:val="14"/>
              </w:rPr>
            </w:pPr>
          </w:p>
        </w:tc>
        <w:tc>
          <w:tcPr>
            <w:tcW w:w="788" w:type="dxa"/>
            <w:gridSpan w:val="2"/>
            <w:tcBorders>
              <w:top w:val="nil"/>
              <w:left w:val="nil"/>
              <w:bottom w:val="single" w:sz="4" w:space="0" w:color="auto"/>
              <w:right w:val="single" w:sz="4" w:space="0" w:color="auto"/>
            </w:tcBorders>
            <w:tcMar>
              <w:left w:w="57" w:type="dxa"/>
              <w:right w:w="57" w:type="dxa"/>
            </w:tcMar>
            <w:vAlign w:val="bottom"/>
          </w:tcPr>
          <w:p w:rsidR="0075787F" w:rsidRDefault="0075787F" w:rsidP="00995282">
            <w:pPr>
              <w:spacing w:beforeLines="20" w:afterLines="20" w:line="240" w:lineRule="auto"/>
              <w:rPr>
                <w:sz w:val="14"/>
                <w:szCs w:val="14"/>
              </w:rPr>
            </w:pPr>
            <w:r w:rsidRPr="00723A2C">
              <w:rPr>
                <w:sz w:val="14"/>
                <w:szCs w:val="14"/>
              </w:rPr>
              <w:t>Αφετηρία</w:t>
            </w:r>
          </w:p>
        </w:tc>
        <w:tc>
          <w:tcPr>
            <w:tcW w:w="681" w:type="dxa"/>
            <w:tcBorders>
              <w:top w:val="nil"/>
              <w:left w:val="nil"/>
              <w:bottom w:val="single" w:sz="4" w:space="0" w:color="auto"/>
              <w:right w:val="single" w:sz="4" w:space="0" w:color="auto"/>
            </w:tcBorders>
            <w:noWrap/>
            <w:tcMar>
              <w:left w:w="28" w:type="dxa"/>
              <w:right w:w="28" w:type="dxa"/>
            </w:tcMar>
            <w:vAlign w:val="center"/>
          </w:tcPr>
          <w:p w:rsidR="0075787F" w:rsidRDefault="0075787F" w:rsidP="00995282">
            <w:pPr>
              <w:spacing w:beforeLines="20" w:afterLines="20" w:line="240" w:lineRule="auto"/>
              <w:jc w:val="center"/>
              <w:rPr>
                <w:sz w:val="14"/>
                <w:szCs w:val="14"/>
              </w:rPr>
            </w:pPr>
            <w:r w:rsidRPr="00723A2C">
              <w:rPr>
                <w:rFonts w:cs="Arial"/>
                <w:sz w:val="14"/>
                <w:szCs w:val="14"/>
              </w:rPr>
              <w:t>225</w:t>
            </w:r>
          </w:p>
        </w:tc>
        <w:tc>
          <w:tcPr>
            <w:tcW w:w="713" w:type="dxa"/>
            <w:tcBorders>
              <w:top w:val="nil"/>
              <w:left w:val="nil"/>
              <w:bottom w:val="single" w:sz="4" w:space="0" w:color="auto"/>
              <w:right w:val="single" w:sz="4" w:space="0" w:color="auto"/>
            </w:tcBorders>
            <w:noWrap/>
            <w:tcMar>
              <w:left w:w="57" w:type="dxa"/>
              <w:right w:w="57" w:type="dxa"/>
            </w:tcMar>
            <w:vAlign w:val="center"/>
          </w:tcPr>
          <w:p w:rsidR="0075787F" w:rsidRDefault="0075787F" w:rsidP="00995282">
            <w:pPr>
              <w:spacing w:beforeLines="20" w:afterLines="20" w:line="240" w:lineRule="auto"/>
              <w:jc w:val="center"/>
              <w:rPr>
                <w:sz w:val="14"/>
                <w:szCs w:val="14"/>
              </w:rPr>
            </w:pPr>
          </w:p>
        </w:tc>
        <w:tc>
          <w:tcPr>
            <w:tcW w:w="647" w:type="dxa"/>
            <w:tcBorders>
              <w:top w:val="nil"/>
              <w:left w:val="nil"/>
              <w:bottom w:val="single" w:sz="4" w:space="0" w:color="auto"/>
              <w:right w:val="single" w:sz="4" w:space="0" w:color="auto"/>
            </w:tcBorders>
            <w:noWrap/>
            <w:tcMar>
              <w:left w:w="57" w:type="dxa"/>
              <w:right w:w="57" w:type="dxa"/>
            </w:tcMar>
            <w:vAlign w:val="center"/>
          </w:tcPr>
          <w:p w:rsidR="0075787F" w:rsidRDefault="0075787F" w:rsidP="00995282">
            <w:pPr>
              <w:spacing w:beforeLines="20" w:afterLines="20" w:line="240" w:lineRule="auto"/>
              <w:jc w:val="center"/>
              <w:rPr>
                <w:sz w:val="14"/>
                <w:szCs w:val="14"/>
              </w:rPr>
            </w:pPr>
          </w:p>
        </w:tc>
        <w:tc>
          <w:tcPr>
            <w:tcW w:w="642" w:type="dxa"/>
            <w:tcBorders>
              <w:top w:val="nil"/>
              <w:left w:val="nil"/>
              <w:bottom w:val="single" w:sz="4" w:space="0" w:color="auto"/>
              <w:right w:val="single" w:sz="4" w:space="0" w:color="auto"/>
            </w:tcBorders>
            <w:noWrap/>
            <w:tcMar>
              <w:left w:w="57" w:type="dxa"/>
              <w:right w:w="57" w:type="dxa"/>
            </w:tcMar>
            <w:vAlign w:val="center"/>
          </w:tcPr>
          <w:p w:rsidR="0075787F" w:rsidRDefault="0075787F" w:rsidP="00995282">
            <w:pPr>
              <w:spacing w:beforeLines="20" w:afterLines="20" w:line="240" w:lineRule="auto"/>
              <w:jc w:val="center"/>
              <w:rPr>
                <w:sz w:val="14"/>
                <w:szCs w:val="14"/>
              </w:rPr>
            </w:pPr>
          </w:p>
        </w:tc>
        <w:tc>
          <w:tcPr>
            <w:tcW w:w="673" w:type="dxa"/>
            <w:tcBorders>
              <w:top w:val="nil"/>
              <w:left w:val="nil"/>
              <w:bottom w:val="single" w:sz="4" w:space="0" w:color="auto"/>
              <w:right w:val="single" w:sz="4" w:space="0" w:color="auto"/>
            </w:tcBorders>
            <w:noWrap/>
            <w:tcMar>
              <w:left w:w="57" w:type="dxa"/>
              <w:right w:w="57" w:type="dxa"/>
            </w:tcMar>
            <w:vAlign w:val="center"/>
          </w:tcPr>
          <w:p w:rsidR="0075787F" w:rsidRDefault="0075787F" w:rsidP="00995282">
            <w:pPr>
              <w:spacing w:beforeLines="20" w:afterLines="20" w:line="240" w:lineRule="auto"/>
              <w:jc w:val="center"/>
              <w:rPr>
                <w:sz w:val="14"/>
                <w:szCs w:val="14"/>
              </w:rPr>
            </w:pPr>
          </w:p>
        </w:tc>
        <w:tc>
          <w:tcPr>
            <w:tcW w:w="713" w:type="dxa"/>
            <w:tcBorders>
              <w:top w:val="nil"/>
              <w:left w:val="nil"/>
              <w:bottom w:val="single" w:sz="4" w:space="0" w:color="auto"/>
              <w:right w:val="single" w:sz="4" w:space="0" w:color="auto"/>
            </w:tcBorders>
            <w:noWrap/>
            <w:tcMar>
              <w:left w:w="57" w:type="dxa"/>
              <w:right w:w="57" w:type="dxa"/>
            </w:tcMar>
            <w:vAlign w:val="center"/>
          </w:tcPr>
          <w:p w:rsidR="0075787F" w:rsidRDefault="0075787F" w:rsidP="00995282">
            <w:pPr>
              <w:spacing w:beforeLines="20" w:afterLines="20" w:line="240" w:lineRule="auto"/>
              <w:jc w:val="center"/>
              <w:rPr>
                <w:sz w:val="14"/>
                <w:szCs w:val="14"/>
              </w:rPr>
            </w:pPr>
          </w:p>
        </w:tc>
        <w:tc>
          <w:tcPr>
            <w:tcW w:w="713" w:type="dxa"/>
            <w:tcBorders>
              <w:top w:val="nil"/>
              <w:left w:val="nil"/>
              <w:bottom w:val="single" w:sz="4" w:space="0" w:color="auto"/>
              <w:right w:val="single" w:sz="4" w:space="0" w:color="auto"/>
            </w:tcBorders>
            <w:noWrap/>
            <w:tcMar>
              <w:left w:w="57" w:type="dxa"/>
              <w:right w:w="57" w:type="dxa"/>
            </w:tcMar>
            <w:vAlign w:val="center"/>
          </w:tcPr>
          <w:p w:rsidR="0075787F" w:rsidRDefault="0075787F" w:rsidP="00995282">
            <w:pPr>
              <w:spacing w:beforeLines="20" w:afterLines="20" w:line="240" w:lineRule="auto"/>
              <w:jc w:val="center"/>
              <w:rPr>
                <w:sz w:val="14"/>
                <w:szCs w:val="14"/>
              </w:rPr>
            </w:pPr>
          </w:p>
        </w:tc>
        <w:tc>
          <w:tcPr>
            <w:tcW w:w="700" w:type="dxa"/>
            <w:tcBorders>
              <w:top w:val="nil"/>
              <w:left w:val="nil"/>
              <w:bottom w:val="single" w:sz="4" w:space="0" w:color="auto"/>
              <w:right w:val="single" w:sz="4" w:space="0" w:color="auto"/>
            </w:tcBorders>
            <w:noWrap/>
            <w:tcMar>
              <w:left w:w="57" w:type="dxa"/>
              <w:right w:w="57" w:type="dxa"/>
            </w:tcMar>
            <w:vAlign w:val="center"/>
          </w:tcPr>
          <w:p w:rsidR="0075787F" w:rsidRDefault="0075787F" w:rsidP="00995282">
            <w:pPr>
              <w:spacing w:beforeLines="20" w:afterLines="20" w:line="240" w:lineRule="auto"/>
              <w:jc w:val="center"/>
              <w:rPr>
                <w:sz w:val="14"/>
                <w:szCs w:val="14"/>
              </w:rPr>
            </w:pPr>
          </w:p>
        </w:tc>
        <w:tc>
          <w:tcPr>
            <w:tcW w:w="372" w:type="dxa"/>
            <w:tcBorders>
              <w:top w:val="nil"/>
              <w:left w:val="nil"/>
              <w:bottom w:val="single" w:sz="4" w:space="0" w:color="auto"/>
              <w:right w:val="single" w:sz="4" w:space="0" w:color="auto"/>
            </w:tcBorders>
            <w:noWrap/>
            <w:tcMar>
              <w:left w:w="57" w:type="dxa"/>
              <w:right w:w="57" w:type="dxa"/>
            </w:tcMar>
            <w:vAlign w:val="center"/>
          </w:tcPr>
          <w:p w:rsidR="0075787F" w:rsidRDefault="0075787F" w:rsidP="00995282">
            <w:pPr>
              <w:spacing w:beforeLines="20" w:afterLines="20" w:line="240" w:lineRule="auto"/>
              <w:jc w:val="center"/>
              <w:rPr>
                <w:sz w:val="14"/>
                <w:szCs w:val="14"/>
              </w:rPr>
            </w:pPr>
          </w:p>
        </w:tc>
        <w:tc>
          <w:tcPr>
            <w:tcW w:w="713" w:type="dxa"/>
            <w:tcBorders>
              <w:top w:val="nil"/>
              <w:left w:val="nil"/>
              <w:bottom w:val="single" w:sz="4" w:space="0" w:color="auto"/>
              <w:right w:val="single" w:sz="8" w:space="0" w:color="auto"/>
            </w:tcBorders>
            <w:tcMar>
              <w:left w:w="57" w:type="dxa"/>
              <w:right w:w="57" w:type="dxa"/>
            </w:tcMar>
            <w:vAlign w:val="center"/>
          </w:tcPr>
          <w:p w:rsidR="0075787F" w:rsidRDefault="0075787F" w:rsidP="00995282">
            <w:pPr>
              <w:spacing w:beforeLines="20" w:afterLines="20" w:line="240" w:lineRule="auto"/>
              <w:jc w:val="center"/>
              <w:rPr>
                <w:sz w:val="14"/>
                <w:szCs w:val="14"/>
              </w:rPr>
            </w:pPr>
          </w:p>
        </w:tc>
      </w:tr>
      <w:tr w:rsidR="0075787F" w:rsidRPr="00723A2C" w:rsidTr="00523913">
        <w:trPr>
          <w:trHeight w:val="450"/>
        </w:trPr>
        <w:tc>
          <w:tcPr>
            <w:tcW w:w="1668" w:type="dxa"/>
            <w:vMerge w:val="restart"/>
            <w:tcBorders>
              <w:top w:val="nil"/>
              <w:left w:val="single" w:sz="8" w:space="0" w:color="auto"/>
              <w:bottom w:val="single" w:sz="4" w:space="0" w:color="auto"/>
              <w:right w:val="single" w:sz="4" w:space="0" w:color="auto"/>
            </w:tcBorders>
            <w:vAlign w:val="center"/>
          </w:tcPr>
          <w:p w:rsidR="0075787F" w:rsidRPr="00723A2C" w:rsidRDefault="0075787F" w:rsidP="00995282">
            <w:pPr>
              <w:spacing w:beforeLines="20" w:afterLines="20" w:line="240" w:lineRule="auto"/>
              <w:jc w:val="left"/>
              <w:rPr>
                <w:sz w:val="14"/>
                <w:szCs w:val="14"/>
              </w:rPr>
            </w:pPr>
            <w:r w:rsidRPr="00723A2C">
              <w:rPr>
                <w:rFonts w:cs="Arial"/>
                <w:sz w:val="14"/>
                <w:szCs w:val="14"/>
              </w:rPr>
              <w:t>Αριθμός υποτροφιών αρχικής επαγγελματικής κατάρτισης</w:t>
            </w:r>
          </w:p>
        </w:tc>
        <w:tc>
          <w:tcPr>
            <w:tcW w:w="788" w:type="dxa"/>
            <w:gridSpan w:val="2"/>
            <w:tcBorders>
              <w:top w:val="nil"/>
              <w:left w:val="nil"/>
              <w:bottom w:val="single" w:sz="4" w:space="0" w:color="auto"/>
              <w:right w:val="single" w:sz="4" w:space="0" w:color="auto"/>
            </w:tcBorders>
            <w:tcMar>
              <w:left w:w="57" w:type="dxa"/>
              <w:right w:w="57" w:type="dxa"/>
            </w:tcMar>
            <w:vAlign w:val="bottom"/>
          </w:tcPr>
          <w:p w:rsidR="0075787F" w:rsidRDefault="0075787F" w:rsidP="00995282">
            <w:pPr>
              <w:spacing w:beforeLines="20" w:afterLines="20" w:line="240" w:lineRule="auto"/>
              <w:rPr>
                <w:sz w:val="14"/>
                <w:szCs w:val="14"/>
              </w:rPr>
            </w:pPr>
            <w:r w:rsidRPr="00723A2C">
              <w:rPr>
                <w:sz w:val="14"/>
                <w:szCs w:val="14"/>
              </w:rPr>
              <w:t>Ολοκλήρωση</w:t>
            </w:r>
          </w:p>
        </w:tc>
        <w:tc>
          <w:tcPr>
            <w:tcW w:w="681" w:type="dxa"/>
            <w:tcBorders>
              <w:top w:val="nil"/>
              <w:left w:val="nil"/>
              <w:bottom w:val="single" w:sz="4" w:space="0" w:color="auto"/>
              <w:right w:val="single" w:sz="4" w:space="0" w:color="auto"/>
            </w:tcBorders>
            <w:noWrap/>
            <w:tcMar>
              <w:left w:w="28" w:type="dxa"/>
              <w:right w:w="28" w:type="dxa"/>
            </w:tcMar>
            <w:vAlign w:val="center"/>
          </w:tcPr>
          <w:p w:rsidR="0075787F" w:rsidRDefault="0075787F" w:rsidP="00995282">
            <w:pPr>
              <w:spacing w:beforeLines="20" w:afterLines="20" w:line="240" w:lineRule="auto"/>
              <w:jc w:val="center"/>
              <w:rPr>
                <w:sz w:val="14"/>
                <w:szCs w:val="14"/>
              </w:rPr>
            </w:pPr>
            <w:r w:rsidRPr="00723A2C">
              <w:rPr>
                <w:sz w:val="14"/>
                <w:szCs w:val="14"/>
              </w:rPr>
              <w:t>0</w:t>
            </w:r>
          </w:p>
        </w:tc>
        <w:tc>
          <w:tcPr>
            <w:tcW w:w="713" w:type="dxa"/>
            <w:tcBorders>
              <w:top w:val="nil"/>
              <w:left w:val="nil"/>
              <w:bottom w:val="single" w:sz="4" w:space="0" w:color="auto"/>
              <w:right w:val="single" w:sz="4" w:space="0" w:color="auto"/>
            </w:tcBorders>
            <w:noWrap/>
            <w:tcMar>
              <w:left w:w="57" w:type="dxa"/>
              <w:right w:w="57" w:type="dxa"/>
            </w:tcMar>
            <w:vAlign w:val="center"/>
          </w:tcPr>
          <w:p w:rsidR="0075787F" w:rsidRDefault="0075787F" w:rsidP="00995282">
            <w:pPr>
              <w:spacing w:beforeLines="20" w:afterLines="20" w:line="240" w:lineRule="auto"/>
              <w:jc w:val="center"/>
              <w:rPr>
                <w:sz w:val="14"/>
                <w:szCs w:val="14"/>
              </w:rPr>
            </w:pPr>
            <w:r w:rsidRPr="00723A2C">
              <w:rPr>
                <w:sz w:val="14"/>
                <w:szCs w:val="14"/>
                <w:lang w:val="en-US"/>
              </w:rPr>
              <w:t>0</w:t>
            </w:r>
          </w:p>
        </w:tc>
        <w:tc>
          <w:tcPr>
            <w:tcW w:w="647" w:type="dxa"/>
            <w:tcBorders>
              <w:top w:val="nil"/>
              <w:left w:val="nil"/>
              <w:bottom w:val="single" w:sz="4" w:space="0" w:color="auto"/>
              <w:right w:val="single" w:sz="4" w:space="0" w:color="auto"/>
            </w:tcBorders>
            <w:noWrap/>
            <w:tcMar>
              <w:left w:w="57" w:type="dxa"/>
              <w:right w:w="57" w:type="dxa"/>
            </w:tcMar>
            <w:vAlign w:val="center"/>
          </w:tcPr>
          <w:p w:rsidR="0075787F" w:rsidRDefault="0075787F" w:rsidP="00995282">
            <w:pPr>
              <w:spacing w:beforeLines="20" w:afterLines="20" w:line="240" w:lineRule="auto"/>
              <w:jc w:val="center"/>
              <w:rPr>
                <w:sz w:val="14"/>
                <w:szCs w:val="14"/>
              </w:rPr>
            </w:pPr>
            <w:r w:rsidRPr="00723A2C">
              <w:rPr>
                <w:sz w:val="14"/>
                <w:szCs w:val="14"/>
              </w:rPr>
              <w:t>0</w:t>
            </w:r>
          </w:p>
        </w:tc>
        <w:tc>
          <w:tcPr>
            <w:tcW w:w="642" w:type="dxa"/>
            <w:tcBorders>
              <w:top w:val="nil"/>
              <w:left w:val="nil"/>
              <w:bottom w:val="single" w:sz="4" w:space="0" w:color="auto"/>
              <w:right w:val="single" w:sz="4" w:space="0" w:color="auto"/>
            </w:tcBorders>
            <w:noWrap/>
            <w:tcMar>
              <w:left w:w="57" w:type="dxa"/>
              <w:right w:w="57" w:type="dxa"/>
            </w:tcMar>
            <w:vAlign w:val="center"/>
          </w:tcPr>
          <w:p w:rsidR="0075787F" w:rsidRDefault="0075787F" w:rsidP="00995282">
            <w:pPr>
              <w:spacing w:beforeLines="20" w:afterLines="20" w:line="240" w:lineRule="auto"/>
              <w:jc w:val="center"/>
              <w:rPr>
                <w:sz w:val="14"/>
                <w:szCs w:val="14"/>
              </w:rPr>
            </w:pPr>
            <w:r w:rsidRPr="00723A2C">
              <w:rPr>
                <w:sz w:val="14"/>
                <w:szCs w:val="14"/>
              </w:rPr>
              <w:t>2</w:t>
            </w:r>
            <w:r>
              <w:rPr>
                <w:sz w:val="14"/>
                <w:szCs w:val="14"/>
              </w:rPr>
              <w:t>.</w:t>
            </w:r>
            <w:r w:rsidRPr="00723A2C">
              <w:rPr>
                <w:sz w:val="14"/>
                <w:szCs w:val="14"/>
              </w:rPr>
              <w:t>015</w:t>
            </w:r>
          </w:p>
        </w:tc>
        <w:tc>
          <w:tcPr>
            <w:tcW w:w="673" w:type="dxa"/>
            <w:tcBorders>
              <w:top w:val="nil"/>
              <w:left w:val="nil"/>
              <w:bottom w:val="single" w:sz="4" w:space="0" w:color="auto"/>
              <w:right w:val="single" w:sz="4" w:space="0" w:color="auto"/>
            </w:tcBorders>
            <w:noWrap/>
            <w:tcMar>
              <w:left w:w="57" w:type="dxa"/>
              <w:right w:w="57" w:type="dxa"/>
            </w:tcMar>
            <w:vAlign w:val="center"/>
          </w:tcPr>
          <w:p w:rsidR="0075787F" w:rsidRDefault="0075787F" w:rsidP="00995282">
            <w:pPr>
              <w:spacing w:beforeLines="20" w:afterLines="20" w:line="240" w:lineRule="auto"/>
              <w:jc w:val="center"/>
              <w:rPr>
                <w:sz w:val="14"/>
                <w:szCs w:val="14"/>
              </w:rPr>
            </w:pPr>
            <w:r>
              <w:rPr>
                <w:sz w:val="14"/>
                <w:szCs w:val="14"/>
              </w:rPr>
              <w:t>2.015</w:t>
            </w:r>
          </w:p>
        </w:tc>
        <w:tc>
          <w:tcPr>
            <w:tcW w:w="713" w:type="dxa"/>
            <w:tcBorders>
              <w:top w:val="nil"/>
              <w:left w:val="nil"/>
              <w:bottom w:val="single" w:sz="4" w:space="0" w:color="auto"/>
              <w:right w:val="single" w:sz="4" w:space="0" w:color="auto"/>
            </w:tcBorders>
            <w:noWrap/>
            <w:tcMar>
              <w:left w:w="57" w:type="dxa"/>
              <w:right w:w="57" w:type="dxa"/>
            </w:tcMar>
            <w:vAlign w:val="center"/>
          </w:tcPr>
          <w:p w:rsidR="0075787F" w:rsidRDefault="0075787F" w:rsidP="00995282">
            <w:pPr>
              <w:spacing w:beforeLines="20" w:afterLines="20" w:line="240" w:lineRule="auto"/>
              <w:jc w:val="center"/>
              <w:rPr>
                <w:sz w:val="14"/>
                <w:szCs w:val="14"/>
              </w:rPr>
            </w:pPr>
            <w:r>
              <w:rPr>
                <w:sz w:val="14"/>
                <w:szCs w:val="14"/>
              </w:rPr>
              <w:t>4.724</w:t>
            </w:r>
          </w:p>
        </w:tc>
        <w:tc>
          <w:tcPr>
            <w:tcW w:w="713" w:type="dxa"/>
            <w:tcBorders>
              <w:top w:val="nil"/>
              <w:left w:val="nil"/>
              <w:bottom w:val="single" w:sz="4" w:space="0" w:color="auto"/>
              <w:right w:val="single" w:sz="4" w:space="0" w:color="auto"/>
            </w:tcBorders>
            <w:noWrap/>
            <w:tcMar>
              <w:left w:w="57" w:type="dxa"/>
              <w:right w:w="57" w:type="dxa"/>
            </w:tcMar>
            <w:vAlign w:val="center"/>
          </w:tcPr>
          <w:p w:rsidR="0075787F" w:rsidRDefault="0075787F" w:rsidP="00995282">
            <w:pPr>
              <w:spacing w:beforeLines="20" w:afterLines="20" w:line="240" w:lineRule="auto"/>
              <w:jc w:val="center"/>
              <w:rPr>
                <w:sz w:val="14"/>
                <w:szCs w:val="14"/>
                <w:lang w:val="en-US"/>
              </w:rPr>
            </w:pPr>
            <w:r>
              <w:rPr>
                <w:sz w:val="14"/>
                <w:szCs w:val="14"/>
                <w:lang w:val="en-US"/>
              </w:rPr>
              <w:t>9.569</w:t>
            </w:r>
          </w:p>
        </w:tc>
        <w:tc>
          <w:tcPr>
            <w:tcW w:w="700" w:type="dxa"/>
            <w:tcBorders>
              <w:top w:val="nil"/>
              <w:left w:val="nil"/>
              <w:bottom w:val="single" w:sz="4" w:space="0" w:color="auto"/>
              <w:right w:val="single" w:sz="4" w:space="0" w:color="auto"/>
            </w:tcBorders>
            <w:noWrap/>
            <w:tcMar>
              <w:left w:w="57" w:type="dxa"/>
              <w:right w:w="57" w:type="dxa"/>
            </w:tcMar>
            <w:vAlign w:val="center"/>
          </w:tcPr>
          <w:p w:rsidR="0075787F" w:rsidRDefault="0075787F" w:rsidP="00995282">
            <w:pPr>
              <w:spacing w:beforeLines="20" w:afterLines="20" w:line="240" w:lineRule="auto"/>
              <w:jc w:val="center"/>
              <w:rPr>
                <w:sz w:val="14"/>
                <w:szCs w:val="14"/>
              </w:rPr>
            </w:pPr>
            <w:r>
              <w:rPr>
                <w:sz w:val="14"/>
                <w:szCs w:val="14"/>
              </w:rPr>
              <w:t>9.867</w:t>
            </w:r>
          </w:p>
        </w:tc>
        <w:tc>
          <w:tcPr>
            <w:tcW w:w="372" w:type="dxa"/>
            <w:tcBorders>
              <w:top w:val="nil"/>
              <w:left w:val="nil"/>
              <w:bottom w:val="single" w:sz="4" w:space="0" w:color="auto"/>
              <w:right w:val="single" w:sz="4" w:space="0" w:color="auto"/>
            </w:tcBorders>
            <w:noWrap/>
            <w:tcMar>
              <w:left w:w="57" w:type="dxa"/>
              <w:right w:w="57" w:type="dxa"/>
            </w:tcMar>
            <w:vAlign w:val="center"/>
          </w:tcPr>
          <w:p w:rsidR="0075787F" w:rsidRDefault="0075787F" w:rsidP="00995282">
            <w:pPr>
              <w:spacing w:beforeLines="20" w:afterLines="20" w:line="240" w:lineRule="auto"/>
              <w:jc w:val="center"/>
              <w:rPr>
                <w:sz w:val="14"/>
                <w:szCs w:val="14"/>
              </w:rPr>
            </w:pPr>
          </w:p>
        </w:tc>
        <w:tc>
          <w:tcPr>
            <w:tcW w:w="713" w:type="dxa"/>
            <w:tcBorders>
              <w:top w:val="nil"/>
              <w:left w:val="nil"/>
              <w:bottom w:val="single" w:sz="4" w:space="0" w:color="auto"/>
              <w:right w:val="single" w:sz="8" w:space="0" w:color="auto"/>
            </w:tcBorders>
            <w:tcMar>
              <w:left w:w="57" w:type="dxa"/>
              <w:right w:w="57" w:type="dxa"/>
            </w:tcMar>
            <w:vAlign w:val="center"/>
          </w:tcPr>
          <w:p w:rsidR="0075787F" w:rsidRDefault="0075787F" w:rsidP="00995282">
            <w:pPr>
              <w:spacing w:beforeLines="20" w:afterLines="20" w:line="240" w:lineRule="auto"/>
              <w:jc w:val="center"/>
              <w:rPr>
                <w:sz w:val="14"/>
                <w:szCs w:val="14"/>
              </w:rPr>
            </w:pPr>
          </w:p>
        </w:tc>
      </w:tr>
      <w:tr w:rsidR="0075787F" w:rsidRPr="00723A2C" w:rsidTr="00523913">
        <w:trPr>
          <w:trHeight w:val="255"/>
        </w:trPr>
        <w:tc>
          <w:tcPr>
            <w:tcW w:w="1668" w:type="dxa"/>
            <w:vMerge/>
            <w:tcBorders>
              <w:top w:val="nil"/>
              <w:left w:val="single" w:sz="8" w:space="0" w:color="auto"/>
              <w:bottom w:val="single" w:sz="4" w:space="0" w:color="auto"/>
              <w:right w:val="single" w:sz="4" w:space="0" w:color="auto"/>
            </w:tcBorders>
            <w:vAlign w:val="center"/>
          </w:tcPr>
          <w:p w:rsidR="0075787F" w:rsidRDefault="0075787F" w:rsidP="00995282">
            <w:pPr>
              <w:spacing w:beforeLines="20" w:afterLines="20" w:line="240" w:lineRule="auto"/>
              <w:jc w:val="left"/>
              <w:rPr>
                <w:sz w:val="14"/>
                <w:szCs w:val="14"/>
              </w:rPr>
            </w:pPr>
          </w:p>
        </w:tc>
        <w:tc>
          <w:tcPr>
            <w:tcW w:w="788" w:type="dxa"/>
            <w:gridSpan w:val="2"/>
            <w:tcBorders>
              <w:top w:val="nil"/>
              <w:left w:val="nil"/>
              <w:bottom w:val="single" w:sz="4" w:space="0" w:color="auto"/>
              <w:right w:val="single" w:sz="4" w:space="0" w:color="auto"/>
            </w:tcBorders>
            <w:tcMar>
              <w:left w:w="57" w:type="dxa"/>
              <w:right w:w="57" w:type="dxa"/>
            </w:tcMar>
            <w:vAlign w:val="bottom"/>
          </w:tcPr>
          <w:p w:rsidR="0075787F" w:rsidRDefault="0075787F" w:rsidP="00995282">
            <w:pPr>
              <w:spacing w:beforeLines="20" w:afterLines="20" w:line="240" w:lineRule="auto"/>
              <w:rPr>
                <w:sz w:val="14"/>
                <w:szCs w:val="14"/>
              </w:rPr>
            </w:pPr>
            <w:r w:rsidRPr="00723A2C">
              <w:rPr>
                <w:sz w:val="14"/>
                <w:szCs w:val="14"/>
              </w:rPr>
              <w:t>Στόχος</w:t>
            </w:r>
          </w:p>
        </w:tc>
        <w:tc>
          <w:tcPr>
            <w:tcW w:w="681" w:type="dxa"/>
            <w:tcBorders>
              <w:top w:val="nil"/>
              <w:left w:val="nil"/>
              <w:bottom w:val="single" w:sz="4" w:space="0" w:color="auto"/>
              <w:right w:val="single" w:sz="4" w:space="0" w:color="auto"/>
            </w:tcBorders>
            <w:noWrap/>
            <w:tcMar>
              <w:left w:w="28" w:type="dxa"/>
              <w:right w:w="28" w:type="dxa"/>
            </w:tcMar>
            <w:vAlign w:val="center"/>
          </w:tcPr>
          <w:p w:rsidR="0075787F" w:rsidRDefault="0075787F" w:rsidP="00995282">
            <w:pPr>
              <w:spacing w:beforeLines="20" w:afterLines="20" w:line="240" w:lineRule="auto"/>
              <w:jc w:val="center"/>
              <w:rPr>
                <w:sz w:val="14"/>
                <w:szCs w:val="14"/>
              </w:rPr>
            </w:pPr>
          </w:p>
        </w:tc>
        <w:tc>
          <w:tcPr>
            <w:tcW w:w="713" w:type="dxa"/>
            <w:tcBorders>
              <w:top w:val="nil"/>
              <w:left w:val="nil"/>
              <w:bottom w:val="single" w:sz="4" w:space="0" w:color="auto"/>
              <w:right w:val="single" w:sz="4" w:space="0" w:color="auto"/>
            </w:tcBorders>
            <w:noWrap/>
            <w:tcMar>
              <w:left w:w="57" w:type="dxa"/>
              <w:right w:w="57" w:type="dxa"/>
            </w:tcMar>
            <w:vAlign w:val="center"/>
          </w:tcPr>
          <w:p w:rsidR="0075787F" w:rsidRDefault="0075787F" w:rsidP="00995282">
            <w:pPr>
              <w:spacing w:beforeLines="20" w:afterLines="20" w:line="240" w:lineRule="auto"/>
              <w:jc w:val="center"/>
              <w:rPr>
                <w:sz w:val="14"/>
                <w:szCs w:val="14"/>
              </w:rPr>
            </w:pPr>
          </w:p>
        </w:tc>
        <w:tc>
          <w:tcPr>
            <w:tcW w:w="647" w:type="dxa"/>
            <w:tcBorders>
              <w:top w:val="nil"/>
              <w:left w:val="nil"/>
              <w:bottom w:val="single" w:sz="4" w:space="0" w:color="auto"/>
              <w:right w:val="single" w:sz="4" w:space="0" w:color="auto"/>
            </w:tcBorders>
            <w:noWrap/>
            <w:tcMar>
              <w:left w:w="57" w:type="dxa"/>
              <w:right w:w="57" w:type="dxa"/>
            </w:tcMar>
            <w:vAlign w:val="center"/>
          </w:tcPr>
          <w:p w:rsidR="0075787F" w:rsidRDefault="0075787F" w:rsidP="00995282">
            <w:pPr>
              <w:spacing w:beforeLines="20" w:afterLines="20" w:line="240" w:lineRule="auto"/>
              <w:jc w:val="center"/>
              <w:rPr>
                <w:sz w:val="14"/>
                <w:szCs w:val="14"/>
              </w:rPr>
            </w:pPr>
          </w:p>
        </w:tc>
        <w:tc>
          <w:tcPr>
            <w:tcW w:w="642" w:type="dxa"/>
            <w:tcBorders>
              <w:top w:val="nil"/>
              <w:left w:val="nil"/>
              <w:bottom w:val="single" w:sz="4" w:space="0" w:color="auto"/>
              <w:right w:val="single" w:sz="4" w:space="0" w:color="auto"/>
            </w:tcBorders>
            <w:noWrap/>
            <w:tcMar>
              <w:left w:w="57" w:type="dxa"/>
              <w:right w:w="57" w:type="dxa"/>
            </w:tcMar>
            <w:vAlign w:val="center"/>
          </w:tcPr>
          <w:p w:rsidR="0075787F" w:rsidRDefault="0075787F" w:rsidP="00995282">
            <w:pPr>
              <w:spacing w:beforeLines="20" w:afterLines="20" w:line="240" w:lineRule="auto"/>
              <w:jc w:val="center"/>
              <w:rPr>
                <w:sz w:val="14"/>
                <w:szCs w:val="14"/>
              </w:rPr>
            </w:pPr>
          </w:p>
        </w:tc>
        <w:tc>
          <w:tcPr>
            <w:tcW w:w="673" w:type="dxa"/>
            <w:tcBorders>
              <w:top w:val="nil"/>
              <w:left w:val="nil"/>
              <w:bottom w:val="single" w:sz="4" w:space="0" w:color="auto"/>
              <w:right w:val="single" w:sz="4" w:space="0" w:color="auto"/>
            </w:tcBorders>
            <w:noWrap/>
            <w:tcMar>
              <w:left w:w="57" w:type="dxa"/>
              <w:right w:w="57" w:type="dxa"/>
            </w:tcMar>
            <w:vAlign w:val="center"/>
          </w:tcPr>
          <w:p w:rsidR="0075787F" w:rsidRDefault="0075787F" w:rsidP="00995282">
            <w:pPr>
              <w:spacing w:beforeLines="20" w:afterLines="20" w:line="240" w:lineRule="auto"/>
              <w:jc w:val="center"/>
              <w:rPr>
                <w:sz w:val="14"/>
                <w:szCs w:val="14"/>
              </w:rPr>
            </w:pPr>
          </w:p>
        </w:tc>
        <w:tc>
          <w:tcPr>
            <w:tcW w:w="713" w:type="dxa"/>
            <w:tcBorders>
              <w:top w:val="nil"/>
              <w:left w:val="nil"/>
              <w:bottom w:val="single" w:sz="4" w:space="0" w:color="auto"/>
              <w:right w:val="single" w:sz="4" w:space="0" w:color="auto"/>
            </w:tcBorders>
            <w:noWrap/>
            <w:tcMar>
              <w:left w:w="57" w:type="dxa"/>
              <w:right w:w="57" w:type="dxa"/>
            </w:tcMar>
            <w:vAlign w:val="center"/>
          </w:tcPr>
          <w:p w:rsidR="0075787F" w:rsidRDefault="0075787F" w:rsidP="00995282">
            <w:pPr>
              <w:spacing w:beforeLines="20" w:afterLines="20" w:line="240" w:lineRule="auto"/>
              <w:jc w:val="center"/>
              <w:rPr>
                <w:sz w:val="14"/>
                <w:szCs w:val="14"/>
              </w:rPr>
            </w:pPr>
          </w:p>
        </w:tc>
        <w:tc>
          <w:tcPr>
            <w:tcW w:w="713" w:type="dxa"/>
            <w:tcBorders>
              <w:top w:val="nil"/>
              <w:left w:val="nil"/>
              <w:bottom w:val="single" w:sz="4" w:space="0" w:color="auto"/>
              <w:right w:val="single" w:sz="4" w:space="0" w:color="auto"/>
            </w:tcBorders>
            <w:noWrap/>
            <w:tcMar>
              <w:left w:w="57" w:type="dxa"/>
              <w:right w:w="57" w:type="dxa"/>
            </w:tcMar>
            <w:vAlign w:val="center"/>
          </w:tcPr>
          <w:p w:rsidR="0075787F" w:rsidRDefault="0075787F" w:rsidP="00995282">
            <w:pPr>
              <w:spacing w:beforeLines="20" w:afterLines="20" w:line="240" w:lineRule="auto"/>
              <w:jc w:val="center"/>
              <w:rPr>
                <w:sz w:val="14"/>
                <w:szCs w:val="14"/>
              </w:rPr>
            </w:pPr>
          </w:p>
        </w:tc>
        <w:tc>
          <w:tcPr>
            <w:tcW w:w="700" w:type="dxa"/>
            <w:tcBorders>
              <w:top w:val="nil"/>
              <w:left w:val="nil"/>
              <w:bottom w:val="single" w:sz="4" w:space="0" w:color="auto"/>
              <w:right w:val="single" w:sz="4" w:space="0" w:color="auto"/>
            </w:tcBorders>
            <w:noWrap/>
            <w:tcMar>
              <w:left w:w="57" w:type="dxa"/>
              <w:right w:w="57" w:type="dxa"/>
            </w:tcMar>
            <w:vAlign w:val="center"/>
          </w:tcPr>
          <w:p w:rsidR="0075787F" w:rsidRDefault="0075787F" w:rsidP="00995282">
            <w:pPr>
              <w:spacing w:beforeLines="20" w:afterLines="20" w:line="240" w:lineRule="auto"/>
              <w:jc w:val="center"/>
              <w:rPr>
                <w:sz w:val="14"/>
                <w:szCs w:val="14"/>
              </w:rPr>
            </w:pPr>
          </w:p>
        </w:tc>
        <w:tc>
          <w:tcPr>
            <w:tcW w:w="372" w:type="dxa"/>
            <w:tcBorders>
              <w:top w:val="nil"/>
              <w:left w:val="nil"/>
              <w:bottom w:val="single" w:sz="4" w:space="0" w:color="auto"/>
              <w:right w:val="single" w:sz="4" w:space="0" w:color="auto"/>
            </w:tcBorders>
            <w:noWrap/>
            <w:tcMar>
              <w:left w:w="57" w:type="dxa"/>
              <w:right w:w="57" w:type="dxa"/>
            </w:tcMar>
            <w:vAlign w:val="center"/>
          </w:tcPr>
          <w:p w:rsidR="0075787F" w:rsidRDefault="0075787F" w:rsidP="00995282">
            <w:pPr>
              <w:spacing w:beforeLines="20" w:afterLines="20" w:line="240" w:lineRule="auto"/>
              <w:jc w:val="center"/>
              <w:rPr>
                <w:sz w:val="14"/>
                <w:szCs w:val="14"/>
              </w:rPr>
            </w:pPr>
          </w:p>
        </w:tc>
        <w:tc>
          <w:tcPr>
            <w:tcW w:w="713" w:type="dxa"/>
            <w:tcBorders>
              <w:top w:val="nil"/>
              <w:left w:val="nil"/>
              <w:bottom w:val="single" w:sz="4" w:space="0" w:color="auto"/>
              <w:right w:val="single" w:sz="8" w:space="0" w:color="auto"/>
            </w:tcBorders>
            <w:noWrap/>
            <w:tcMar>
              <w:left w:w="57" w:type="dxa"/>
              <w:right w:w="57" w:type="dxa"/>
            </w:tcMar>
            <w:vAlign w:val="center"/>
          </w:tcPr>
          <w:p w:rsidR="0075787F" w:rsidRDefault="0075787F" w:rsidP="00995282">
            <w:pPr>
              <w:spacing w:beforeLines="20" w:afterLines="20" w:line="240" w:lineRule="auto"/>
              <w:jc w:val="center"/>
              <w:rPr>
                <w:sz w:val="14"/>
                <w:szCs w:val="14"/>
              </w:rPr>
            </w:pPr>
            <w:r w:rsidRPr="00723A2C">
              <w:rPr>
                <w:rFonts w:cs="Arial"/>
                <w:sz w:val="14"/>
                <w:szCs w:val="14"/>
              </w:rPr>
              <w:t>24.000</w:t>
            </w:r>
          </w:p>
        </w:tc>
      </w:tr>
      <w:tr w:rsidR="0075787F" w:rsidRPr="00723A2C" w:rsidTr="00523913">
        <w:trPr>
          <w:trHeight w:val="255"/>
        </w:trPr>
        <w:tc>
          <w:tcPr>
            <w:tcW w:w="1668" w:type="dxa"/>
            <w:vMerge/>
            <w:tcBorders>
              <w:top w:val="nil"/>
              <w:left w:val="single" w:sz="8" w:space="0" w:color="auto"/>
              <w:bottom w:val="single" w:sz="4" w:space="0" w:color="auto"/>
              <w:right w:val="single" w:sz="4" w:space="0" w:color="auto"/>
            </w:tcBorders>
            <w:vAlign w:val="center"/>
          </w:tcPr>
          <w:p w:rsidR="0075787F" w:rsidRDefault="0075787F" w:rsidP="00995282">
            <w:pPr>
              <w:spacing w:beforeLines="20" w:afterLines="20" w:line="240" w:lineRule="auto"/>
              <w:jc w:val="left"/>
              <w:rPr>
                <w:sz w:val="14"/>
                <w:szCs w:val="14"/>
              </w:rPr>
            </w:pPr>
          </w:p>
        </w:tc>
        <w:tc>
          <w:tcPr>
            <w:tcW w:w="788" w:type="dxa"/>
            <w:gridSpan w:val="2"/>
            <w:tcBorders>
              <w:top w:val="nil"/>
              <w:left w:val="nil"/>
              <w:bottom w:val="single" w:sz="4" w:space="0" w:color="auto"/>
              <w:right w:val="single" w:sz="4" w:space="0" w:color="auto"/>
            </w:tcBorders>
            <w:tcMar>
              <w:left w:w="57" w:type="dxa"/>
              <w:right w:w="57" w:type="dxa"/>
            </w:tcMar>
            <w:vAlign w:val="bottom"/>
          </w:tcPr>
          <w:p w:rsidR="0075787F" w:rsidRDefault="0075787F" w:rsidP="00995282">
            <w:pPr>
              <w:spacing w:beforeLines="20" w:afterLines="20" w:line="240" w:lineRule="auto"/>
              <w:rPr>
                <w:sz w:val="14"/>
                <w:szCs w:val="14"/>
              </w:rPr>
            </w:pPr>
            <w:r w:rsidRPr="00723A2C">
              <w:rPr>
                <w:sz w:val="14"/>
                <w:szCs w:val="14"/>
              </w:rPr>
              <w:t>Αφετηρία</w:t>
            </w:r>
          </w:p>
        </w:tc>
        <w:tc>
          <w:tcPr>
            <w:tcW w:w="681" w:type="dxa"/>
            <w:tcBorders>
              <w:top w:val="nil"/>
              <w:left w:val="nil"/>
              <w:bottom w:val="single" w:sz="4" w:space="0" w:color="auto"/>
              <w:right w:val="single" w:sz="4" w:space="0" w:color="auto"/>
            </w:tcBorders>
            <w:noWrap/>
            <w:tcMar>
              <w:left w:w="28" w:type="dxa"/>
              <w:right w:w="28" w:type="dxa"/>
            </w:tcMar>
            <w:vAlign w:val="center"/>
          </w:tcPr>
          <w:p w:rsidR="0075787F" w:rsidRDefault="0075787F" w:rsidP="00995282">
            <w:pPr>
              <w:spacing w:beforeLines="20" w:afterLines="20" w:line="240" w:lineRule="auto"/>
              <w:jc w:val="center"/>
              <w:rPr>
                <w:sz w:val="14"/>
                <w:szCs w:val="14"/>
              </w:rPr>
            </w:pPr>
            <w:r w:rsidRPr="00723A2C">
              <w:rPr>
                <w:sz w:val="14"/>
                <w:szCs w:val="14"/>
                <w:lang w:val="en-US"/>
              </w:rPr>
              <w:t>17.517</w:t>
            </w:r>
          </w:p>
        </w:tc>
        <w:tc>
          <w:tcPr>
            <w:tcW w:w="713" w:type="dxa"/>
            <w:tcBorders>
              <w:top w:val="nil"/>
              <w:left w:val="nil"/>
              <w:bottom w:val="single" w:sz="4" w:space="0" w:color="auto"/>
              <w:right w:val="single" w:sz="4" w:space="0" w:color="auto"/>
            </w:tcBorders>
            <w:noWrap/>
            <w:tcMar>
              <w:left w:w="57" w:type="dxa"/>
              <w:right w:w="57" w:type="dxa"/>
            </w:tcMar>
            <w:vAlign w:val="center"/>
          </w:tcPr>
          <w:p w:rsidR="0075787F" w:rsidRDefault="0075787F" w:rsidP="00995282">
            <w:pPr>
              <w:spacing w:beforeLines="20" w:afterLines="20" w:line="240" w:lineRule="auto"/>
              <w:jc w:val="center"/>
              <w:rPr>
                <w:sz w:val="14"/>
                <w:szCs w:val="14"/>
              </w:rPr>
            </w:pPr>
          </w:p>
        </w:tc>
        <w:tc>
          <w:tcPr>
            <w:tcW w:w="647" w:type="dxa"/>
            <w:tcBorders>
              <w:top w:val="nil"/>
              <w:left w:val="nil"/>
              <w:bottom w:val="single" w:sz="4" w:space="0" w:color="auto"/>
              <w:right w:val="single" w:sz="4" w:space="0" w:color="auto"/>
            </w:tcBorders>
            <w:noWrap/>
            <w:tcMar>
              <w:left w:w="57" w:type="dxa"/>
              <w:right w:w="57" w:type="dxa"/>
            </w:tcMar>
            <w:vAlign w:val="center"/>
          </w:tcPr>
          <w:p w:rsidR="0075787F" w:rsidRDefault="0075787F" w:rsidP="00995282">
            <w:pPr>
              <w:spacing w:beforeLines="20" w:afterLines="20" w:line="240" w:lineRule="auto"/>
              <w:jc w:val="center"/>
              <w:rPr>
                <w:sz w:val="14"/>
                <w:szCs w:val="14"/>
              </w:rPr>
            </w:pPr>
          </w:p>
        </w:tc>
        <w:tc>
          <w:tcPr>
            <w:tcW w:w="642" w:type="dxa"/>
            <w:tcBorders>
              <w:top w:val="nil"/>
              <w:left w:val="nil"/>
              <w:bottom w:val="single" w:sz="4" w:space="0" w:color="auto"/>
              <w:right w:val="single" w:sz="4" w:space="0" w:color="auto"/>
            </w:tcBorders>
            <w:noWrap/>
            <w:tcMar>
              <w:left w:w="57" w:type="dxa"/>
              <w:right w:w="57" w:type="dxa"/>
            </w:tcMar>
            <w:vAlign w:val="center"/>
          </w:tcPr>
          <w:p w:rsidR="0075787F" w:rsidRDefault="0075787F" w:rsidP="00995282">
            <w:pPr>
              <w:spacing w:beforeLines="20" w:afterLines="20" w:line="240" w:lineRule="auto"/>
              <w:jc w:val="center"/>
              <w:rPr>
                <w:sz w:val="14"/>
                <w:szCs w:val="14"/>
              </w:rPr>
            </w:pPr>
          </w:p>
        </w:tc>
        <w:tc>
          <w:tcPr>
            <w:tcW w:w="673" w:type="dxa"/>
            <w:tcBorders>
              <w:top w:val="nil"/>
              <w:left w:val="nil"/>
              <w:bottom w:val="single" w:sz="4" w:space="0" w:color="auto"/>
              <w:right w:val="single" w:sz="4" w:space="0" w:color="auto"/>
            </w:tcBorders>
            <w:noWrap/>
            <w:tcMar>
              <w:left w:w="57" w:type="dxa"/>
              <w:right w:w="57" w:type="dxa"/>
            </w:tcMar>
            <w:vAlign w:val="center"/>
          </w:tcPr>
          <w:p w:rsidR="0075787F" w:rsidRDefault="0075787F" w:rsidP="00995282">
            <w:pPr>
              <w:spacing w:beforeLines="20" w:afterLines="20" w:line="240" w:lineRule="auto"/>
              <w:jc w:val="center"/>
              <w:rPr>
                <w:sz w:val="14"/>
                <w:szCs w:val="14"/>
              </w:rPr>
            </w:pPr>
          </w:p>
        </w:tc>
        <w:tc>
          <w:tcPr>
            <w:tcW w:w="713" w:type="dxa"/>
            <w:tcBorders>
              <w:top w:val="nil"/>
              <w:left w:val="nil"/>
              <w:bottom w:val="single" w:sz="4" w:space="0" w:color="auto"/>
              <w:right w:val="single" w:sz="4" w:space="0" w:color="auto"/>
            </w:tcBorders>
            <w:noWrap/>
            <w:tcMar>
              <w:left w:w="57" w:type="dxa"/>
              <w:right w:w="57" w:type="dxa"/>
            </w:tcMar>
            <w:vAlign w:val="center"/>
          </w:tcPr>
          <w:p w:rsidR="0075787F" w:rsidRDefault="0075787F" w:rsidP="00995282">
            <w:pPr>
              <w:spacing w:beforeLines="20" w:afterLines="20" w:line="240" w:lineRule="auto"/>
              <w:jc w:val="center"/>
              <w:rPr>
                <w:sz w:val="14"/>
                <w:szCs w:val="14"/>
              </w:rPr>
            </w:pPr>
          </w:p>
        </w:tc>
        <w:tc>
          <w:tcPr>
            <w:tcW w:w="713" w:type="dxa"/>
            <w:tcBorders>
              <w:top w:val="nil"/>
              <w:left w:val="nil"/>
              <w:bottom w:val="single" w:sz="4" w:space="0" w:color="auto"/>
              <w:right w:val="single" w:sz="4" w:space="0" w:color="auto"/>
            </w:tcBorders>
            <w:noWrap/>
            <w:tcMar>
              <w:left w:w="57" w:type="dxa"/>
              <w:right w:w="57" w:type="dxa"/>
            </w:tcMar>
            <w:vAlign w:val="center"/>
          </w:tcPr>
          <w:p w:rsidR="0075787F" w:rsidRDefault="0075787F" w:rsidP="00995282">
            <w:pPr>
              <w:spacing w:beforeLines="20" w:afterLines="20" w:line="240" w:lineRule="auto"/>
              <w:jc w:val="center"/>
              <w:rPr>
                <w:sz w:val="14"/>
                <w:szCs w:val="14"/>
              </w:rPr>
            </w:pPr>
          </w:p>
        </w:tc>
        <w:tc>
          <w:tcPr>
            <w:tcW w:w="700" w:type="dxa"/>
            <w:tcBorders>
              <w:top w:val="nil"/>
              <w:left w:val="nil"/>
              <w:bottom w:val="single" w:sz="4" w:space="0" w:color="auto"/>
              <w:right w:val="single" w:sz="4" w:space="0" w:color="auto"/>
            </w:tcBorders>
            <w:noWrap/>
            <w:tcMar>
              <w:left w:w="57" w:type="dxa"/>
              <w:right w:w="57" w:type="dxa"/>
            </w:tcMar>
            <w:vAlign w:val="center"/>
          </w:tcPr>
          <w:p w:rsidR="0075787F" w:rsidRDefault="0075787F" w:rsidP="00995282">
            <w:pPr>
              <w:spacing w:beforeLines="20" w:afterLines="20" w:line="240" w:lineRule="auto"/>
              <w:jc w:val="center"/>
              <w:rPr>
                <w:sz w:val="14"/>
                <w:szCs w:val="14"/>
              </w:rPr>
            </w:pPr>
          </w:p>
        </w:tc>
        <w:tc>
          <w:tcPr>
            <w:tcW w:w="372" w:type="dxa"/>
            <w:tcBorders>
              <w:top w:val="nil"/>
              <w:left w:val="nil"/>
              <w:bottom w:val="single" w:sz="4" w:space="0" w:color="auto"/>
              <w:right w:val="single" w:sz="4" w:space="0" w:color="auto"/>
            </w:tcBorders>
            <w:noWrap/>
            <w:tcMar>
              <w:left w:w="57" w:type="dxa"/>
              <w:right w:w="57" w:type="dxa"/>
            </w:tcMar>
            <w:vAlign w:val="center"/>
          </w:tcPr>
          <w:p w:rsidR="0075787F" w:rsidRDefault="0075787F" w:rsidP="00995282">
            <w:pPr>
              <w:spacing w:beforeLines="20" w:afterLines="20" w:line="240" w:lineRule="auto"/>
              <w:jc w:val="center"/>
              <w:rPr>
                <w:sz w:val="14"/>
                <w:szCs w:val="14"/>
              </w:rPr>
            </w:pPr>
          </w:p>
        </w:tc>
        <w:tc>
          <w:tcPr>
            <w:tcW w:w="713" w:type="dxa"/>
            <w:tcBorders>
              <w:top w:val="nil"/>
              <w:left w:val="nil"/>
              <w:bottom w:val="single" w:sz="4" w:space="0" w:color="auto"/>
              <w:right w:val="single" w:sz="8" w:space="0" w:color="auto"/>
            </w:tcBorders>
            <w:tcMar>
              <w:left w:w="57" w:type="dxa"/>
              <w:right w:w="57" w:type="dxa"/>
            </w:tcMar>
            <w:vAlign w:val="center"/>
          </w:tcPr>
          <w:p w:rsidR="0075787F" w:rsidRDefault="0075787F" w:rsidP="00995282">
            <w:pPr>
              <w:spacing w:beforeLines="20" w:afterLines="20" w:line="240" w:lineRule="auto"/>
              <w:jc w:val="center"/>
              <w:rPr>
                <w:sz w:val="14"/>
                <w:szCs w:val="14"/>
              </w:rPr>
            </w:pPr>
          </w:p>
        </w:tc>
      </w:tr>
      <w:tr w:rsidR="0075787F" w:rsidRPr="00723A2C" w:rsidTr="00523913">
        <w:trPr>
          <w:trHeight w:val="450"/>
        </w:trPr>
        <w:tc>
          <w:tcPr>
            <w:tcW w:w="1668" w:type="dxa"/>
            <w:vMerge w:val="restart"/>
            <w:tcBorders>
              <w:top w:val="nil"/>
              <w:left w:val="single" w:sz="8" w:space="0" w:color="auto"/>
              <w:bottom w:val="single" w:sz="4" w:space="0" w:color="auto"/>
              <w:right w:val="single" w:sz="4" w:space="0" w:color="auto"/>
            </w:tcBorders>
            <w:vAlign w:val="center"/>
          </w:tcPr>
          <w:p w:rsidR="0075787F" w:rsidRPr="00723A2C" w:rsidRDefault="0075787F" w:rsidP="00995282">
            <w:pPr>
              <w:spacing w:beforeLines="20" w:afterLines="20" w:line="240" w:lineRule="auto"/>
              <w:jc w:val="left"/>
              <w:rPr>
                <w:sz w:val="14"/>
                <w:szCs w:val="14"/>
              </w:rPr>
            </w:pPr>
            <w:r w:rsidRPr="00723A2C">
              <w:rPr>
                <w:rFonts w:cs="Arial"/>
                <w:sz w:val="14"/>
                <w:szCs w:val="14"/>
              </w:rPr>
              <w:t xml:space="preserve">Αριθμός προγραμμάτων σπουδών τεχνικοεπαγγελματικής εκπαίδευσης που δημιουργούνται ή αναμορφώνονται </w:t>
            </w:r>
          </w:p>
        </w:tc>
        <w:tc>
          <w:tcPr>
            <w:tcW w:w="788" w:type="dxa"/>
            <w:gridSpan w:val="2"/>
            <w:tcBorders>
              <w:top w:val="nil"/>
              <w:left w:val="nil"/>
              <w:bottom w:val="single" w:sz="4" w:space="0" w:color="auto"/>
              <w:right w:val="single" w:sz="4" w:space="0" w:color="auto"/>
            </w:tcBorders>
            <w:tcMar>
              <w:left w:w="57" w:type="dxa"/>
              <w:right w:w="57" w:type="dxa"/>
            </w:tcMar>
            <w:vAlign w:val="bottom"/>
          </w:tcPr>
          <w:p w:rsidR="0075787F" w:rsidRDefault="0075787F" w:rsidP="00995282">
            <w:pPr>
              <w:spacing w:beforeLines="20" w:afterLines="20" w:line="240" w:lineRule="auto"/>
              <w:rPr>
                <w:sz w:val="14"/>
                <w:szCs w:val="14"/>
              </w:rPr>
            </w:pPr>
            <w:r w:rsidRPr="00723A2C">
              <w:rPr>
                <w:sz w:val="14"/>
                <w:szCs w:val="14"/>
              </w:rPr>
              <w:t>Ολοκλήρωση</w:t>
            </w:r>
          </w:p>
        </w:tc>
        <w:tc>
          <w:tcPr>
            <w:tcW w:w="681" w:type="dxa"/>
            <w:tcBorders>
              <w:top w:val="nil"/>
              <w:left w:val="nil"/>
              <w:bottom w:val="single" w:sz="4" w:space="0" w:color="auto"/>
              <w:right w:val="single" w:sz="4" w:space="0" w:color="auto"/>
            </w:tcBorders>
            <w:noWrap/>
            <w:tcMar>
              <w:left w:w="28" w:type="dxa"/>
              <w:right w:w="28" w:type="dxa"/>
            </w:tcMar>
            <w:vAlign w:val="center"/>
          </w:tcPr>
          <w:p w:rsidR="0075787F" w:rsidRDefault="0075787F" w:rsidP="00995282">
            <w:pPr>
              <w:spacing w:beforeLines="20" w:afterLines="20" w:line="240" w:lineRule="auto"/>
              <w:jc w:val="center"/>
              <w:rPr>
                <w:sz w:val="14"/>
                <w:szCs w:val="14"/>
              </w:rPr>
            </w:pPr>
            <w:r w:rsidRPr="00723A2C">
              <w:rPr>
                <w:sz w:val="14"/>
                <w:szCs w:val="14"/>
              </w:rPr>
              <w:t>0</w:t>
            </w:r>
          </w:p>
        </w:tc>
        <w:tc>
          <w:tcPr>
            <w:tcW w:w="713" w:type="dxa"/>
            <w:tcBorders>
              <w:top w:val="nil"/>
              <w:left w:val="nil"/>
              <w:bottom w:val="single" w:sz="4" w:space="0" w:color="auto"/>
              <w:right w:val="single" w:sz="4" w:space="0" w:color="auto"/>
            </w:tcBorders>
            <w:noWrap/>
            <w:tcMar>
              <w:left w:w="57" w:type="dxa"/>
              <w:right w:w="57" w:type="dxa"/>
            </w:tcMar>
            <w:vAlign w:val="center"/>
          </w:tcPr>
          <w:p w:rsidR="0075787F" w:rsidRDefault="0075787F" w:rsidP="00995282">
            <w:pPr>
              <w:spacing w:beforeLines="20" w:afterLines="20" w:line="240" w:lineRule="auto"/>
              <w:jc w:val="center"/>
              <w:rPr>
                <w:sz w:val="14"/>
                <w:szCs w:val="14"/>
              </w:rPr>
            </w:pPr>
            <w:r w:rsidRPr="00723A2C">
              <w:rPr>
                <w:sz w:val="14"/>
                <w:szCs w:val="14"/>
                <w:lang w:val="en-US"/>
              </w:rPr>
              <w:t>0</w:t>
            </w:r>
          </w:p>
        </w:tc>
        <w:tc>
          <w:tcPr>
            <w:tcW w:w="647" w:type="dxa"/>
            <w:tcBorders>
              <w:top w:val="nil"/>
              <w:left w:val="nil"/>
              <w:bottom w:val="single" w:sz="4" w:space="0" w:color="auto"/>
              <w:right w:val="single" w:sz="4" w:space="0" w:color="auto"/>
            </w:tcBorders>
            <w:noWrap/>
            <w:tcMar>
              <w:left w:w="57" w:type="dxa"/>
              <w:right w:w="57" w:type="dxa"/>
            </w:tcMar>
            <w:vAlign w:val="center"/>
          </w:tcPr>
          <w:p w:rsidR="0075787F" w:rsidRDefault="0075787F" w:rsidP="00995282">
            <w:pPr>
              <w:spacing w:beforeLines="20" w:afterLines="20" w:line="240" w:lineRule="auto"/>
              <w:jc w:val="center"/>
              <w:rPr>
                <w:sz w:val="14"/>
                <w:szCs w:val="14"/>
              </w:rPr>
            </w:pPr>
            <w:r w:rsidRPr="00723A2C">
              <w:rPr>
                <w:sz w:val="14"/>
                <w:szCs w:val="14"/>
              </w:rPr>
              <w:t>00</w:t>
            </w:r>
          </w:p>
        </w:tc>
        <w:tc>
          <w:tcPr>
            <w:tcW w:w="642" w:type="dxa"/>
            <w:tcBorders>
              <w:top w:val="nil"/>
              <w:left w:val="nil"/>
              <w:bottom w:val="single" w:sz="4" w:space="0" w:color="auto"/>
              <w:right w:val="single" w:sz="4" w:space="0" w:color="auto"/>
            </w:tcBorders>
            <w:noWrap/>
            <w:tcMar>
              <w:left w:w="57" w:type="dxa"/>
              <w:right w:w="57" w:type="dxa"/>
            </w:tcMar>
            <w:vAlign w:val="center"/>
          </w:tcPr>
          <w:p w:rsidR="0075787F" w:rsidRDefault="0075787F" w:rsidP="00995282">
            <w:pPr>
              <w:spacing w:beforeLines="20" w:afterLines="20" w:line="240" w:lineRule="auto"/>
              <w:jc w:val="center"/>
              <w:rPr>
                <w:sz w:val="14"/>
                <w:szCs w:val="14"/>
              </w:rPr>
            </w:pPr>
            <w:r w:rsidRPr="00723A2C">
              <w:rPr>
                <w:sz w:val="14"/>
                <w:szCs w:val="14"/>
              </w:rPr>
              <w:t>0</w:t>
            </w:r>
          </w:p>
        </w:tc>
        <w:tc>
          <w:tcPr>
            <w:tcW w:w="673" w:type="dxa"/>
            <w:tcBorders>
              <w:top w:val="nil"/>
              <w:left w:val="nil"/>
              <w:bottom w:val="single" w:sz="4" w:space="0" w:color="auto"/>
              <w:right w:val="single" w:sz="4" w:space="0" w:color="auto"/>
            </w:tcBorders>
            <w:noWrap/>
            <w:tcMar>
              <w:left w:w="57" w:type="dxa"/>
              <w:right w:w="57" w:type="dxa"/>
            </w:tcMar>
            <w:vAlign w:val="center"/>
          </w:tcPr>
          <w:p w:rsidR="0075787F" w:rsidRDefault="0075787F" w:rsidP="00995282">
            <w:pPr>
              <w:spacing w:beforeLines="20" w:afterLines="20" w:line="240" w:lineRule="auto"/>
              <w:jc w:val="center"/>
              <w:rPr>
                <w:sz w:val="14"/>
                <w:szCs w:val="14"/>
              </w:rPr>
            </w:pPr>
            <w:r>
              <w:rPr>
                <w:sz w:val="14"/>
                <w:szCs w:val="14"/>
              </w:rPr>
              <w:t>0</w:t>
            </w:r>
          </w:p>
        </w:tc>
        <w:tc>
          <w:tcPr>
            <w:tcW w:w="713" w:type="dxa"/>
            <w:tcBorders>
              <w:top w:val="nil"/>
              <w:left w:val="nil"/>
              <w:bottom w:val="single" w:sz="4" w:space="0" w:color="auto"/>
              <w:right w:val="single" w:sz="4" w:space="0" w:color="auto"/>
            </w:tcBorders>
            <w:noWrap/>
            <w:tcMar>
              <w:left w:w="57" w:type="dxa"/>
              <w:right w:w="57" w:type="dxa"/>
            </w:tcMar>
            <w:vAlign w:val="center"/>
          </w:tcPr>
          <w:p w:rsidR="0075787F" w:rsidRDefault="0075787F" w:rsidP="00995282">
            <w:pPr>
              <w:spacing w:beforeLines="20" w:afterLines="20" w:line="240" w:lineRule="auto"/>
              <w:jc w:val="center"/>
              <w:rPr>
                <w:sz w:val="14"/>
                <w:szCs w:val="14"/>
              </w:rPr>
            </w:pPr>
            <w:r>
              <w:rPr>
                <w:sz w:val="14"/>
                <w:szCs w:val="14"/>
              </w:rPr>
              <w:t>0</w:t>
            </w:r>
          </w:p>
        </w:tc>
        <w:tc>
          <w:tcPr>
            <w:tcW w:w="713" w:type="dxa"/>
            <w:tcBorders>
              <w:top w:val="nil"/>
              <w:left w:val="nil"/>
              <w:bottom w:val="single" w:sz="4" w:space="0" w:color="auto"/>
              <w:right w:val="single" w:sz="4" w:space="0" w:color="auto"/>
            </w:tcBorders>
            <w:noWrap/>
            <w:tcMar>
              <w:left w:w="57" w:type="dxa"/>
              <w:right w:w="57" w:type="dxa"/>
            </w:tcMar>
            <w:vAlign w:val="center"/>
          </w:tcPr>
          <w:p w:rsidR="0075787F" w:rsidRDefault="0075787F" w:rsidP="00995282">
            <w:pPr>
              <w:spacing w:beforeLines="20" w:afterLines="20" w:line="240" w:lineRule="auto"/>
              <w:jc w:val="center"/>
              <w:rPr>
                <w:sz w:val="14"/>
                <w:szCs w:val="14"/>
                <w:lang w:val="en-US"/>
              </w:rPr>
            </w:pPr>
            <w:r>
              <w:rPr>
                <w:sz w:val="14"/>
                <w:szCs w:val="14"/>
                <w:lang w:val="en-US"/>
              </w:rPr>
              <w:t>0</w:t>
            </w:r>
          </w:p>
        </w:tc>
        <w:tc>
          <w:tcPr>
            <w:tcW w:w="700" w:type="dxa"/>
            <w:tcBorders>
              <w:top w:val="nil"/>
              <w:left w:val="nil"/>
              <w:bottom w:val="single" w:sz="4" w:space="0" w:color="auto"/>
              <w:right w:val="single" w:sz="4" w:space="0" w:color="auto"/>
            </w:tcBorders>
            <w:noWrap/>
            <w:tcMar>
              <w:left w:w="57" w:type="dxa"/>
              <w:right w:w="57" w:type="dxa"/>
            </w:tcMar>
            <w:vAlign w:val="center"/>
          </w:tcPr>
          <w:p w:rsidR="0075787F" w:rsidRDefault="0075787F" w:rsidP="00995282">
            <w:pPr>
              <w:spacing w:beforeLines="20" w:afterLines="20" w:line="240" w:lineRule="auto"/>
              <w:jc w:val="center"/>
              <w:rPr>
                <w:sz w:val="14"/>
                <w:szCs w:val="14"/>
              </w:rPr>
            </w:pPr>
            <w:r>
              <w:rPr>
                <w:sz w:val="14"/>
                <w:szCs w:val="14"/>
              </w:rPr>
              <w:t>0</w:t>
            </w:r>
          </w:p>
        </w:tc>
        <w:tc>
          <w:tcPr>
            <w:tcW w:w="372" w:type="dxa"/>
            <w:tcBorders>
              <w:top w:val="nil"/>
              <w:left w:val="nil"/>
              <w:bottom w:val="single" w:sz="4" w:space="0" w:color="auto"/>
              <w:right w:val="single" w:sz="4" w:space="0" w:color="auto"/>
            </w:tcBorders>
            <w:noWrap/>
            <w:tcMar>
              <w:left w:w="57" w:type="dxa"/>
              <w:right w:w="57" w:type="dxa"/>
            </w:tcMar>
            <w:vAlign w:val="center"/>
          </w:tcPr>
          <w:p w:rsidR="0075787F" w:rsidRDefault="0075787F" w:rsidP="00995282">
            <w:pPr>
              <w:spacing w:beforeLines="20" w:afterLines="20" w:line="240" w:lineRule="auto"/>
              <w:jc w:val="center"/>
              <w:rPr>
                <w:sz w:val="14"/>
                <w:szCs w:val="14"/>
              </w:rPr>
            </w:pPr>
          </w:p>
        </w:tc>
        <w:tc>
          <w:tcPr>
            <w:tcW w:w="713" w:type="dxa"/>
            <w:tcBorders>
              <w:top w:val="nil"/>
              <w:left w:val="nil"/>
              <w:bottom w:val="single" w:sz="4" w:space="0" w:color="auto"/>
              <w:right w:val="single" w:sz="8" w:space="0" w:color="auto"/>
            </w:tcBorders>
            <w:tcMar>
              <w:left w:w="57" w:type="dxa"/>
              <w:right w:w="57" w:type="dxa"/>
            </w:tcMar>
            <w:vAlign w:val="center"/>
          </w:tcPr>
          <w:p w:rsidR="0075787F" w:rsidRDefault="0075787F" w:rsidP="00995282">
            <w:pPr>
              <w:spacing w:beforeLines="20" w:afterLines="20" w:line="240" w:lineRule="auto"/>
              <w:jc w:val="center"/>
              <w:rPr>
                <w:sz w:val="14"/>
                <w:szCs w:val="14"/>
              </w:rPr>
            </w:pPr>
          </w:p>
        </w:tc>
      </w:tr>
      <w:tr w:rsidR="0075787F" w:rsidRPr="00723A2C" w:rsidTr="00523913">
        <w:trPr>
          <w:trHeight w:val="315"/>
        </w:trPr>
        <w:tc>
          <w:tcPr>
            <w:tcW w:w="1668" w:type="dxa"/>
            <w:vMerge/>
            <w:tcBorders>
              <w:top w:val="nil"/>
              <w:left w:val="single" w:sz="8" w:space="0" w:color="auto"/>
              <w:bottom w:val="single" w:sz="4" w:space="0" w:color="auto"/>
              <w:right w:val="single" w:sz="4" w:space="0" w:color="auto"/>
            </w:tcBorders>
            <w:vAlign w:val="center"/>
          </w:tcPr>
          <w:p w:rsidR="0075787F" w:rsidRDefault="0075787F" w:rsidP="00995282">
            <w:pPr>
              <w:spacing w:beforeLines="20" w:afterLines="20" w:line="240" w:lineRule="auto"/>
              <w:jc w:val="left"/>
              <w:rPr>
                <w:sz w:val="14"/>
                <w:szCs w:val="14"/>
              </w:rPr>
            </w:pPr>
          </w:p>
        </w:tc>
        <w:tc>
          <w:tcPr>
            <w:tcW w:w="788" w:type="dxa"/>
            <w:gridSpan w:val="2"/>
            <w:tcBorders>
              <w:top w:val="nil"/>
              <w:left w:val="nil"/>
              <w:bottom w:val="single" w:sz="4" w:space="0" w:color="auto"/>
              <w:right w:val="single" w:sz="4" w:space="0" w:color="auto"/>
            </w:tcBorders>
            <w:tcMar>
              <w:left w:w="57" w:type="dxa"/>
              <w:right w:w="57" w:type="dxa"/>
            </w:tcMar>
            <w:vAlign w:val="bottom"/>
          </w:tcPr>
          <w:p w:rsidR="0075787F" w:rsidRDefault="0075787F" w:rsidP="00995282">
            <w:pPr>
              <w:spacing w:beforeLines="20" w:afterLines="20" w:line="240" w:lineRule="auto"/>
              <w:rPr>
                <w:sz w:val="14"/>
                <w:szCs w:val="14"/>
              </w:rPr>
            </w:pPr>
            <w:r w:rsidRPr="00723A2C">
              <w:rPr>
                <w:sz w:val="14"/>
                <w:szCs w:val="14"/>
              </w:rPr>
              <w:t>Στόχος</w:t>
            </w:r>
          </w:p>
        </w:tc>
        <w:tc>
          <w:tcPr>
            <w:tcW w:w="681" w:type="dxa"/>
            <w:tcBorders>
              <w:top w:val="nil"/>
              <w:left w:val="nil"/>
              <w:bottom w:val="single" w:sz="4" w:space="0" w:color="auto"/>
              <w:right w:val="single" w:sz="4" w:space="0" w:color="auto"/>
            </w:tcBorders>
            <w:noWrap/>
            <w:tcMar>
              <w:left w:w="28" w:type="dxa"/>
              <w:right w:w="28" w:type="dxa"/>
            </w:tcMar>
            <w:vAlign w:val="center"/>
          </w:tcPr>
          <w:p w:rsidR="0075787F" w:rsidRDefault="0075787F" w:rsidP="00995282">
            <w:pPr>
              <w:spacing w:beforeLines="20" w:afterLines="20" w:line="240" w:lineRule="auto"/>
              <w:jc w:val="center"/>
              <w:rPr>
                <w:sz w:val="14"/>
                <w:szCs w:val="14"/>
              </w:rPr>
            </w:pPr>
          </w:p>
        </w:tc>
        <w:tc>
          <w:tcPr>
            <w:tcW w:w="713" w:type="dxa"/>
            <w:tcBorders>
              <w:top w:val="nil"/>
              <w:left w:val="nil"/>
              <w:bottom w:val="single" w:sz="4" w:space="0" w:color="auto"/>
              <w:right w:val="single" w:sz="4" w:space="0" w:color="auto"/>
            </w:tcBorders>
            <w:noWrap/>
            <w:tcMar>
              <w:left w:w="57" w:type="dxa"/>
              <w:right w:w="57" w:type="dxa"/>
            </w:tcMar>
            <w:vAlign w:val="center"/>
          </w:tcPr>
          <w:p w:rsidR="0075787F" w:rsidRDefault="0075787F" w:rsidP="00995282">
            <w:pPr>
              <w:spacing w:beforeLines="20" w:afterLines="20" w:line="240" w:lineRule="auto"/>
              <w:jc w:val="center"/>
              <w:rPr>
                <w:sz w:val="14"/>
                <w:szCs w:val="14"/>
              </w:rPr>
            </w:pPr>
          </w:p>
        </w:tc>
        <w:tc>
          <w:tcPr>
            <w:tcW w:w="647" w:type="dxa"/>
            <w:tcBorders>
              <w:top w:val="nil"/>
              <w:left w:val="nil"/>
              <w:bottom w:val="single" w:sz="4" w:space="0" w:color="auto"/>
              <w:right w:val="single" w:sz="4" w:space="0" w:color="auto"/>
            </w:tcBorders>
            <w:noWrap/>
            <w:tcMar>
              <w:left w:w="57" w:type="dxa"/>
              <w:right w:w="57" w:type="dxa"/>
            </w:tcMar>
            <w:vAlign w:val="center"/>
          </w:tcPr>
          <w:p w:rsidR="0075787F" w:rsidRDefault="0075787F" w:rsidP="00995282">
            <w:pPr>
              <w:spacing w:beforeLines="20" w:afterLines="20" w:line="240" w:lineRule="auto"/>
              <w:jc w:val="center"/>
              <w:rPr>
                <w:sz w:val="14"/>
                <w:szCs w:val="14"/>
              </w:rPr>
            </w:pPr>
          </w:p>
        </w:tc>
        <w:tc>
          <w:tcPr>
            <w:tcW w:w="642" w:type="dxa"/>
            <w:tcBorders>
              <w:top w:val="nil"/>
              <w:left w:val="nil"/>
              <w:bottom w:val="single" w:sz="4" w:space="0" w:color="auto"/>
              <w:right w:val="single" w:sz="4" w:space="0" w:color="auto"/>
            </w:tcBorders>
            <w:noWrap/>
            <w:tcMar>
              <w:left w:w="57" w:type="dxa"/>
              <w:right w:w="57" w:type="dxa"/>
            </w:tcMar>
            <w:vAlign w:val="center"/>
          </w:tcPr>
          <w:p w:rsidR="0075787F" w:rsidRDefault="0075787F" w:rsidP="00995282">
            <w:pPr>
              <w:spacing w:beforeLines="20" w:afterLines="20" w:line="240" w:lineRule="auto"/>
              <w:jc w:val="center"/>
              <w:rPr>
                <w:sz w:val="14"/>
                <w:szCs w:val="14"/>
              </w:rPr>
            </w:pPr>
          </w:p>
        </w:tc>
        <w:tc>
          <w:tcPr>
            <w:tcW w:w="673" w:type="dxa"/>
            <w:tcBorders>
              <w:top w:val="nil"/>
              <w:left w:val="nil"/>
              <w:bottom w:val="single" w:sz="4" w:space="0" w:color="auto"/>
              <w:right w:val="single" w:sz="4" w:space="0" w:color="auto"/>
            </w:tcBorders>
            <w:noWrap/>
            <w:tcMar>
              <w:left w:w="57" w:type="dxa"/>
              <w:right w:w="57" w:type="dxa"/>
            </w:tcMar>
            <w:vAlign w:val="center"/>
          </w:tcPr>
          <w:p w:rsidR="0075787F" w:rsidRDefault="0075787F" w:rsidP="00995282">
            <w:pPr>
              <w:spacing w:beforeLines="20" w:afterLines="20" w:line="240" w:lineRule="auto"/>
              <w:jc w:val="center"/>
              <w:rPr>
                <w:sz w:val="14"/>
                <w:szCs w:val="14"/>
              </w:rPr>
            </w:pPr>
          </w:p>
        </w:tc>
        <w:tc>
          <w:tcPr>
            <w:tcW w:w="713" w:type="dxa"/>
            <w:tcBorders>
              <w:top w:val="nil"/>
              <w:left w:val="nil"/>
              <w:bottom w:val="single" w:sz="4" w:space="0" w:color="auto"/>
              <w:right w:val="single" w:sz="4" w:space="0" w:color="auto"/>
            </w:tcBorders>
            <w:noWrap/>
            <w:tcMar>
              <w:left w:w="57" w:type="dxa"/>
              <w:right w:w="57" w:type="dxa"/>
            </w:tcMar>
            <w:vAlign w:val="center"/>
          </w:tcPr>
          <w:p w:rsidR="0075787F" w:rsidRDefault="0075787F" w:rsidP="00995282">
            <w:pPr>
              <w:spacing w:beforeLines="20" w:afterLines="20" w:line="240" w:lineRule="auto"/>
              <w:jc w:val="center"/>
              <w:rPr>
                <w:sz w:val="14"/>
                <w:szCs w:val="14"/>
              </w:rPr>
            </w:pPr>
          </w:p>
        </w:tc>
        <w:tc>
          <w:tcPr>
            <w:tcW w:w="713" w:type="dxa"/>
            <w:tcBorders>
              <w:top w:val="nil"/>
              <w:left w:val="nil"/>
              <w:bottom w:val="single" w:sz="4" w:space="0" w:color="auto"/>
              <w:right w:val="single" w:sz="4" w:space="0" w:color="auto"/>
            </w:tcBorders>
            <w:noWrap/>
            <w:tcMar>
              <w:left w:w="57" w:type="dxa"/>
              <w:right w:w="57" w:type="dxa"/>
            </w:tcMar>
            <w:vAlign w:val="center"/>
          </w:tcPr>
          <w:p w:rsidR="0075787F" w:rsidRDefault="0075787F" w:rsidP="00995282">
            <w:pPr>
              <w:spacing w:beforeLines="20" w:afterLines="20" w:line="240" w:lineRule="auto"/>
              <w:jc w:val="center"/>
              <w:rPr>
                <w:sz w:val="14"/>
                <w:szCs w:val="14"/>
              </w:rPr>
            </w:pPr>
          </w:p>
        </w:tc>
        <w:tc>
          <w:tcPr>
            <w:tcW w:w="700" w:type="dxa"/>
            <w:tcBorders>
              <w:top w:val="nil"/>
              <w:left w:val="nil"/>
              <w:bottom w:val="single" w:sz="4" w:space="0" w:color="auto"/>
              <w:right w:val="single" w:sz="4" w:space="0" w:color="auto"/>
            </w:tcBorders>
            <w:noWrap/>
            <w:tcMar>
              <w:left w:w="57" w:type="dxa"/>
              <w:right w:w="57" w:type="dxa"/>
            </w:tcMar>
            <w:vAlign w:val="center"/>
          </w:tcPr>
          <w:p w:rsidR="0075787F" w:rsidRDefault="0075787F" w:rsidP="00995282">
            <w:pPr>
              <w:spacing w:beforeLines="20" w:afterLines="20" w:line="240" w:lineRule="auto"/>
              <w:jc w:val="center"/>
              <w:rPr>
                <w:sz w:val="14"/>
                <w:szCs w:val="14"/>
              </w:rPr>
            </w:pPr>
          </w:p>
        </w:tc>
        <w:tc>
          <w:tcPr>
            <w:tcW w:w="372" w:type="dxa"/>
            <w:tcBorders>
              <w:top w:val="nil"/>
              <w:left w:val="nil"/>
              <w:bottom w:val="single" w:sz="4" w:space="0" w:color="auto"/>
              <w:right w:val="single" w:sz="4" w:space="0" w:color="auto"/>
            </w:tcBorders>
            <w:noWrap/>
            <w:tcMar>
              <w:left w:w="57" w:type="dxa"/>
              <w:right w:w="57" w:type="dxa"/>
            </w:tcMar>
            <w:vAlign w:val="center"/>
          </w:tcPr>
          <w:p w:rsidR="0075787F" w:rsidRDefault="0075787F" w:rsidP="00995282">
            <w:pPr>
              <w:spacing w:beforeLines="20" w:afterLines="20" w:line="240" w:lineRule="auto"/>
              <w:jc w:val="center"/>
              <w:rPr>
                <w:sz w:val="14"/>
                <w:szCs w:val="14"/>
              </w:rPr>
            </w:pPr>
          </w:p>
        </w:tc>
        <w:tc>
          <w:tcPr>
            <w:tcW w:w="713" w:type="dxa"/>
            <w:tcBorders>
              <w:top w:val="nil"/>
              <w:left w:val="nil"/>
              <w:bottom w:val="single" w:sz="4" w:space="0" w:color="auto"/>
              <w:right w:val="single" w:sz="8" w:space="0" w:color="auto"/>
            </w:tcBorders>
            <w:noWrap/>
            <w:tcMar>
              <w:left w:w="57" w:type="dxa"/>
              <w:right w:w="57" w:type="dxa"/>
            </w:tcMar>
            <w:vAlign w:val="center"/>
          </w:tcPr>
          <w:p w:rsidR="0075787F" w:rsidRDefault="0075787F" w:rsidP="00995282">
            <w:pPr>
              <w:spacing w:beforeLines="20" w:afterLines="20" w:line="240" w:lineRule="auto"/>
              <w:jc w:val="center"/>
              <w:rPr>
                <w:sz w:val="14"/>
                <w:szCs w:val="14"/>
              </w:rPr>
            </w:pPr>
            <w:r w:rsidRPr="00723A2C">
              <w:rPr>
                <w:rFonts w:cs="Arial"/>
                <w:sz w:val="14"/>
                <w:szCs w:val="14"/>
              </w:rPr>
              <w:t xml:space="preserve">650 </w:t>
            </w:r>
            <w:r w:rsidRPr="00723A2C">
              <w:rPr>
                <w:rFonts w:cs="Arial"/>
                <w:sz w:val="14"/>
                <w:szCs w:val="14"/>
                <w:vertAlign w:val="superscript"/>
              </w:rPr>
              <w:t>(1), (2)</w:t>
            </w:r>
          </w:p>
        </w:tc>
      </w:tr>
      <w:tr w:rsidR="0075787F" w:rsidRPr="00723A2C" w:rsidTr="00523913">
        <w:trPr>
          <w:trHeight w:val="315"/>
        </w:trPr>
        <w:tc>
          <w:tcPr>
            <w:tcW w:w="1668" w:type="dxa"/>
            <w:vMerge/>
            <w:tcBorders>
              <w:top w:val="nil"/>
              <w:left w:val="single" w:sz="8" w:space="0" w:color="auto"/>
              <w:bottom w:val="single" w:sz="4" w:space="0" w:color="auto"/>
              <w:right w:val="single" w:sz="4" w:space="0" w:color="auto"/>
            </w:tcBorders>
            <w:vAlign w:val="center"/>
          </w:tcPr>
          <w:p w:rsidR="0075787F" w:rsidRDefault="0075787F" w:rsidP="00995282">
            <w:pPr>
              <w:spacing w:beforeLines="20" w:afterLines="20" w:line="240" w:lineRule="auto"/>
              <w:jc w:val="left"/>
              <w:rPr>
                <w:sz w:val="14"/>
                <w:szCs w:val="14"/>
              </w:rPr>
            </w:pPr>
          </w:p>
        </w:tc>
        <w:tc>
          <w:tcPr>
            <w:tcW w:w="788" w:type="dxa"/>
            <w:gridSpan w:val="2"/>
            <w:tcBorders>
              <w:top w:val="nil"/>
              <w:left w:val="nil"/>
              <w:bottom w:val="single" w:sz="4" w:space="0" w:color="auto"/>
              <w:right w:val="single" w:sz="4" w:space="0" w:color="auto"/>
            </w:tcBorders>
            <w:tcMar>
              <w:left w:w="57" w:type="dxa"/>
              <w:right w:w="57" w:type="dxa"/>
            </w:tcMar>
            <w:vAlign w:val="bottom"/>
          </w:tcPr>
          <w:p w:rsidR="0075787F" w:rsidRDefault="0075787F" w:rsidP="00995282">
            <w:pPr>
              <w:spacing w:beforeLines="20" w:afterLines="20" w:line="240" w:lineRule="auto"/>
              <w:rPr>
                <w:sz w:val="14"/>
                <w:szCs w:val="14"/>
              </w:rPr>
            </w:pPr>
            <w:r w:rsidRPr="00723A2C">
              <w:rPr>
                <w:sz w:val="14"/>
                <w:szCs w:val="14"/>
              </w:rPr>
              <w:t>Αφετηρία</w:t>
            </w:r>
          </w:p>
        </w:tc>
        <w:tc>
          <w:tcPr>
            <w:tcW w:w="681" w:type="dxa"/>
            <w:tcBorders>
              <w:top w:val="nil"/>
              <w:left w:val="nil"/>
              <w:bottom w:val="single" w:sz="4" w:space="0" w:color="auto"/>
              <w:right w:val="single" w:sz="4" w:space="0" w:color="auto"/>
            </w:tcBorders>
            <w:noWrap/>
            <w:tcMar>
              <w:left w:w="28" w:type="dxa"/>
              <w:right w:w="28" w:type="dxa"/>
            </w:tcMar>
            <w:vAlign w:val="center"/>
          </w:tcPr>
          <w:p w:rsidR="0075787F" w:rsidRDefault="0075787F" w:rsidP="00995282">
            <w:pPr>
              <w:spacing w:beforeLines="20" w:afterLines="20" w:line="240" w:lineRule="auto"/>
              <w:jc w:val="center"/>
              <w:rPr>
                <w:sz w:val="14"/>
                <w:szCs w:val="14"/>
              </w:rPr>
            </w:pPr>
            <w:r w:rsidRPr="00723A2C">
              <w:rPr>
                <w:rFonts w:cs="Arial"/>
                <w:sz w:val="14"/>
                <w:szCs w:val="14"/>
              </w:rPr>
              <w:t>437</w:t>
            </w:r>
          </w:p>
        </w:tc>
        <w:tc>
          <w:tcPr>
            <w:tcW w:w="713" w:type="dxa"/>
            <w:tcBorders>
              <w:top w:val="nil"/>
              <w:left w:val="nil"/>
              <w:bottom w:val="single" w:sz="4" w:space="0" w:color="auto"/>
              <w:right w:val="single" w:sz="4" w:space="0" w:color="auto"/>
            </w:tcBorders>
            <w:noWrap/>
            <w:tcMar>
              <w:left w:w="57" w:type="dxa"/>
              <w:right w:w="57" w:type="dxa"/>
            </w:tcMar>
            <w:vAlign w:val="center"/>
          </w:tcPr>
          <w:p w:rsidR="0075787F" w:rsidRDefault="0075787F" w:rsidP="00995282">
            <w:pPr>
              <w:spacing w:beforeLines="20" w:afterLines="20" w:line="240" w:lineRule="auto"/>
              <w:jc w:val="center"/>
              <w:rPr>
                <w:sz w:val="14"/>
                <w:szCs w:val="14"/>
              </w:rPr>
            </w:pPr>
          </w:p>
        </w:tc>
        <w:tc>
          <w:tcPr>
            <w:tcW w:w="647" w:type="dxa"/>
            <w:tcBorders>
              <w:top w:val="nil"/>
              <w:left w:val="nil"/>
              <w:bottom w:val="single" w:sz="4" w:space="0" w:color="auto"/>
              <w:right w:val="single" w:sz="4" w:space="0" w:color="auto"/>
            </w:tcBorders>
            <w:noWrap/>
            <w:tcMar>
              <w:left w:w="57" w:type="dxa"/>
              <w:right w:w="57" w:type="dxa"/>
            </w:tcMar>
            <w:vAlign w:val="center"/>
          </w:tcPr>
          <w:p w:rsidR="0075787F" w:rsidRDefault="0075787F" w:rsidP="00995282">
            <w:pPr>
              <w:spacing w:beforeLines="20" w:afterLines="20" w:line="240" w:lineRule="auto"/>
              <w:jc w:val="center"/>
              <w:rPr>
                <w:sz w:val="14"/>
                <w:szCs w:val="14"/>
              </w:rPr>
            </w:pPr>
          </w:p>
        </w:tc>
        <w:tc>
          <w:tcPr>
            <w:tcW w:w="642" w:type="dxa"/>
            <w:tcBorders>
              <w:top w:val="nil"/>
              <w:left w:val="nil"/>
              <w:bottom w:val="single" w:sz="4" w:space="0" w:color="auto"/>
              <w:right w:val="single" w:sz="4" w:space="0" w:color="auto"/>
            </w:tcBorders>
            <w:noWrap/>
            <w:tcMar>
              <w:left w:w="57" w:type="dxa"/>
              <w:right w:w="57" w:type="dxa"/>
            </w:tcMar>
            <w:vAlign w:val="center"/>
          </w:tcPr>
          <w:p w:rsidR="0075787F" w:rsidRDefault="0075787F" w:rsidP="00995282">
            <w:pPr>
              <w:spacing w:beforeLines="20" w:afterLines="20" w:line="240" w:lineRule="auto"/>
              <w:jc w:val="center"/>
              <w:rPr>
                <w:sz w:val="14"/>
                <w:szCs w:val="14"/>
              </w:rPr>
            </w:pPr>
          </w:p>
        </w:tc>
        <w:tc>
          <w:tcPr>
            <w:tcW w:w="673" w:type="dxa"/>
            <w:tcBorders>
              <w:top w:val="nil"/>
              <w:left w:val="nil"/>
              <w:bottom w:val="single" w:sz="4" w:space="0" w:color="auto"/>
              <w:right w:val="single" w:sz="4" w:space="0" w:color="auto"/>
            </w:tcBorders>
            <w:noWrap/>
            <w:tcMar>
              <w:left w:w="57" w:type="dxa"/>
              <w:right w:w="57" w:type="dxa"/>
            </w:tcMar>
            <w:vAlign w:val="center"/>
          </w:tcPr>
          <w:p w:rsidR="0075787F" w:rsidRDefault="0075787F" w:rsidP="00995282">
            <w:pPr>
              <w:spacing w:beforeLines="20" w:afterLines="20" w:line="240" w:lineRule="auto"/>
              <w:jc w:val="center"/>
              <w:rPr>
                <w:sz w:val="14"/>
                <w:szCs w:val="14"/>
              </w:rPr>
            </w:pPr>
          </w:p>
        </w:tc>
        <w:tc>
          <w:tcPr>
            <w:tcW w:w="713" w:type="dxa"/>
            <w:tcBorders>
              <w:top w:val="nil"/>
              <w:left w:val="nil"/>
              <w:bottom w:val="single" w:sz="4" w:space="0" w:color="auto"/>
              <w:right w:val="single" w:sz="4" w:space="0" w:color="auto"/>
            </w:tcBorders>
            <w:noWrap/>
            <w:tcMar>
              <w:left w:w="57" w:type="dxa"/>
              <w:right w:w="57" w:type="dxa"/>
            </w:tcMar>
            <w:vAlign w:val="center"/>
          </w:tcPr>
          <w:p w:rsidR="0075787F" w:rsidRDefault="0075787F" w:rsidP="00995282">
            <w:pPr>
              <w:spacing w:beforeLines="20" w:afterLines="20" w:line="240" w:lineRule="auto"/>
              <w:jc w:val="center"/>
              <w:rPr>
                <w:sz w:val="14"/>
                <w:szCs w:val="14"/>
              </w:rPr>
            </w:pPr>
          </w:p>
        </w:tc>
        <w:tc>
          <w:tcPr>
            <w:tcW w:w="713" w:type="dxa"/>
            <w:tcBorders>
              <w:top w:val="nil"/>
              <w:left w:val="nil"/>
              <w:bottom w:val="single" w:sz="4" w:space="0" w:color="auto"/>
              <w:right w:val="single" w:sz="4" w:space="0" w:color="auto"/>
            </w:tcBorders>
            <w:noWrap/>
            <w:tcMar>
              <w:left w:w="57" w:type="dxa"/>
              <w:right w:w="57" w:type="dxa"/>
            </w:tcMar>
            <w:vAlign w:val="center"/>
          </w:tcPr>
          <w:p w:rsidR="0075787F" w:rsidRDefault="0075787F" w:rsidP="00995282">
            <w:pPr>
              <w:spacing w:beforeLines="20" w:afterLines="20" w:line="240" w:lineRule="auto"/>
              <w:jc w:val="center"/>
              <w:rPr>
                <w:sz w:val="14"/>
                <w:szCs w:val="14"/>
              </w:rPr>
            </w:pPr>
          </w:p>
        </w:tc>
        <w:tc>
          <w:tcPr>
            <w:tcW w:w="700" w:type="dxa"/>
            <w:tcBorders>
              <w:top w:val="nil"/>
              <w:left w:val="nil"/>
              <w:bottom w:val="single" w:sz="4" w:space="0" w:color="auto"/>
              <w:right w:val="single" w:sz="4" w:space="0" w:color="auto"/>
            </w:tcBorders>
            <w:noWrap/>
            <w:tcMar>
              <w:left w:w="57" w:type="dxa"/>
              <w:right w:w="57" w:type="dxa"/>
            </w:tcMar>
            <w:vAlign w:val="center"/>
          </w:tcPr>
          <w:p w:rsidR="0075787F" w:rsidRDefault="0075787F" w:rsidP="00995282">
            <w:pPr>
              <w:spacing w:beforeLines="20" w:afterLines="20" w:line="240" w:lineRule="auto"/>
              <w:jc w:val="center"/>
              <w:rPr>
                <w:sz w:val="14"/>
                <w:szCs w:val="14"/>
              </w:rPr>
            </w:pPr>
          </w:p>
        </w:tc>
        <w:tc>
          <w:tcPr>
            <w:tcW w:w="372" w:type="dxa"/>
            <w:tcBorders>
              <w:top w:val="nil"/>
              <w:left w:val="nil"/>
              <w:bottom w:val="single" w:sz="4" w:space="0" w:color="auto"/>
              <w:right w:val="single" w:sz="4" w:space="0" w:color="auto"/>
            </w:tcBorders>
            <w:noWrap/>
            <w:tcMar>
              <w:left w:w="57" w:type="dxa"/>
              <w:right w:w="57" w:type="dxa"/>
            </w:tcMar>
            <w:vAlign w:val="center"/>
          </w:tcPr>
          <w:p w:rsidR="0075787F" w:rsidRDefault="0075787F" w:rsidP="00995282">
            <w:pPr>
              <w:spacing w:beforeLines="20" w:afterLines="20" w:line="240" w:lineRule="auto"/>
              <w:jc w:val="center"/>
              <w:rPr>
                <w:sz w:val="14"/>
                <w:szCs w:val="14"/>
              </w:rPr>
            </w:pPr>
          </w:p>
        </w:tc>
        <w:tc>
          <w:tcPr>
            <w:tcW w:w="713" w:type="dxa"/>
            <w:tcBorders>
              <w:top w:val="nil"/>
              <w:left w:val="nil"/>
              <w:bottom w:val="single" w:sz="4" w:space="0" w:color="auto"/>
              <w:right w:val="single" w:sz="8" w:space="0" w:color="auto"/>
            </w:tcBorders>
            <w:tcMar>
              <w:left w:w="57" w:type="dxa"/>
              <w:right w:w="57" w:type="dxa"/>
            </w:tcMar>
            <w:vAlign w:val="center"/>
          </w:tcPr>
          <w:p w:rsidR="0075787F" w:rsidRDefault="0075787F" w:rsidP="00995282">
            <w:pPr>
              <w:spacing w:beforeLines="20" w:afterLines="20" w:line="240" w:lineRule="auto"/>
              <w:jc w:val="center"/>
              <w:rPr>
                <w:sz w:val="14"/>
                <w:szCs w:val="14"/>
              </w:rPr>
            </w:pPr>
          </w:p>
        </w:tc>
      </w:tr>
      <w:tr w:rsidR="0075787F" w:rsidRPr="00723A2C" w:rsidTr="00523913">
        <w:trPr>
          <w:trHeight w:val="450"/>
        </w:trPr>
        <w:tc>
          <w:tcPr>
            <w:tcW w:w="1668" w:type="dxa"/>
            <w:vMerge w:val="restart"/>
            <w:tcBorders>
              <w:top w:val="nil"/>
              <w:left w:val="single" w:sz="8" w:space="0" w:color="auto"/>
              <w:bottom w:val="single" w:sz="4" w:space="0" w:color="auto"/>
              <w:right w:val="single" w:sz="4" w:space="0" w:color="auto"/>
            </w:tcBorders>
            <w:vAlign w:val="center"/>
          </w:tcPr>
          <w:p w:rsidR="0075787F" w:rsidRPr="00723A2C" w:rsidRDefault="0075787F" w:rsidP="00995282">
            <w:pPr>
              <w:spacing w:beforeLines="20" w:afterLines="20" w:line="240" w:lineRule="auto"/>
              <w:jc w:val="left"/>
              <w:rPr>
                <w:sz w:val="14"/>
                <w:szCs w:val="14"/>
              </w:rPr>
            </w:pPr>
            <w:r w:rsidRPr="00723A2C">
              <w:rPr>
                <w:rFonts w:cs="Arial"/>
                <w:sz w:val="14"/>
                <w:szCs w:val="14"/>
              </w:rPr>
              <w:t>Αριθμός γραφείων διασύνδεσης που δημιουργούνται ή ενισχύονται</w:t>
            </w:r>
          </w:p>
        </w:tc>
        <w:tc>
          <w:tcPr>
            <w:tcW w:w="788" w:type="dxa"/>
            <w:gridSpan w:val="2"/>
            <w:tcBorders>
              <w:top w:val="nil"/>
              <w:left w:val="nil"/>
              <w:bottom w:val="single" w:sz="4" w:space="0" w:color="auto"/>
              <w:right w:val="single" w:sz="4" w:space="0" w:color="auto"/>
            </w:tcBorders>
            <w:tcMar>
              <w:left w:w="57" w:type="dxa"/>
              <w:right w:w="57" w:type="dxa"/>
            </w:tcMar>
            <w:vAlign w:val="bottom"/>
          </w:tcPr>
          <w:p w:rsidR="0075787F" w:rsidRDefault="0075787F" w:rsidP="00995282">
            <w:pPr>
              <w:spacing w:beforeLines="20" w:afterLines="20" w:line="240" w:lineRule="auto"/>
              <w:rPr>
                <w:sz w:val="14"/>
                <w:szCs w:val="14"/>
              </w:rPr>
            </w:pPr>
            <w:r w:rsidRPr="00723A2C">
              <w:rPr>
                <w:sz w:val="14"/>
                <w:szCs w:val="14"/>
              </w:rPr>
              <w:t>Ολοκλήρωση</w:t>
            </w:r>
          </w:p>
        </w:tc>
        <w:tc>
          <w:tcPr>
            <w:tcW w:w="681" w:type="dxa"/>
            <w:tcBorders>
              <w:top w:val="nil"/>
              <w:left w:val="nil"/>
              <w:bottom w:val="single" w:sz="4" w:space="0" w:color="auto"/>
              <w:right w:val="single" w:sz="4" w:space="0" w:color="auto"/>
            </w:tcBorders>
            <w:noWrap/>
            <w:tcMar>
              <w:left w:w="28" w:type="dxa"/>
              <w:right w:w="28" w:type="dxa"/>
            </w:tcMar>
            <w:vAlign w:val="center"/>
          </w:tcPr>
          <w:p w:rsidR="0075787F" w:rsidRDefault="0075787F" w:rsidP="00995282">
            <w:pPr>
              <w:spacing w:beforeLines="20" w:afterLines="20" w:line="240" w:lineRule="auto"/>
              <w:jc w:val="center"/>
              <w:rPr>
                <w:sz w:val="14"/>
                <w:szCs w:val="14"/>
              </w:rPr>
            </w:pPr>
            <w:r w:rsidRPr="00723A2C">
              <w:rPr>
                <w:sz w:val="14"/>
                <w:szCs w:val="14"/>
              </w:rPr>
              <w:t>0</w:t>
            </w:r>
          </w:p>
        </w:tc>
        <w:tc>
          <w:tcPr>
            <w:tcW w:w="713" w:type="dxa"/>
            <w:tcBorders>
              <w:top w:val="nil"/>
              <w:left w:val="nil"/>
              <w:bottom w:val="single" w:sz="4" w:space="0" w:color="auto"/>
              <w:right w:val="single" w:sz="4" w:space="0" w:color="auto"/>
            </w:tcBorders>
            <w:noWrap/>
            <w:tcMar>
              <w:left w:w="57" w:type="dxa"/>
              <w:right w:w="57" w:type="dxa"/>
            </w:tcMar>
            <w:vAlign w:val="center"/>
          </w:tcPr>
          <w:p w:rsidR="0075787F" w:rsidRDefault="0075787F" w:rsidP="00995282">
            <w:pPr>
              <w:spacing w:beforeLines="20" w:afterLines="20" w:line="240" w:lineRule="auto"/>
              <w:jc w:val="center"/>
              <w:rPr>
                <w:sz w:val="14"/>
                <w:szCs w:val="14"/>
              </w:rPr>
            </w:pPr>
            <w:r w:rsidRPr="00723A2C">
              <w:rPr>
                <w:sz w:val="14"/>
                <w:szCs w:val="14"/>
                <w:lang w:val="en-US"/>
              </w:rPr>
              <w:t>0</w:t>
            </w:r>
          </w:p>
        </w:tc>
        <w:tc>
          <w:tcPr>
            <w:tcW w:w="647" w:type="dxa"/>
            <w:tcBorders>
              <w:top w:val="nil"/>
              <w:left w:val="nil"/>
              <w:bottom w:val="single" w:sz="4" w:space="0" w:color="auto"/>
              <w:right w:val="single" w:sz="4" w:space="0" w:color="auto"/>
            </w:tcBorders>
            <w:noWrap/>
            <w:tcMar>
              <w:left w:w="57" w:type="dxa"/>
              <w:right w:w="57" w:type="dxa"/>
            </w:tcMar>
            <w:vAlign w:val="center"/>
          </w:tcPr>
          <w:p w:rsidR="0075787F" w:rsidRDefault="0075787F" w:rsidP="00995282">
            <w:pPr>
              <w:spacing w:beforeLines="20" w:afterLines="20" w:line="240" w:lineRule="auto"/>
              <w:jc w:val="center"/>
              <w:rPr>
                <w:sz w:val="14"/>
                <w:szCs w:val="14"/>
              </w:rPr>
            </w:pPr>
            <w:r w:rsidRPr="00723A2C">
              <w:rPr>
                <w:sz w:val="14"/>
                <w:szCs w:val="14"/>
              </w:rPr>
              <w:t>0</w:t>
            </w:r>
          </w:p>
        </w:tc>
        <w:tc>
          <w:tcPr>
            <w:tcW w:w="642" w:type="dxa"/>
            <w:tcBorders>
              <w:top w:val="nil"/>
              <w:left w:val="nil"/>
              <w:bottom w:val="single" w:sz="4" w:space="0" w:color="auto"/>
              <w:right w:val="single" w:sz="4" w:space="0" w:color="auto"/>
            </w:tcBorders>
            <w:noWrap/>
            <w:tcMar>
              <w:left w:w="57" w:type="dxa"/>
              <w:right w:w="57" w:type="dxa"/>
            </w:tcMar>
            <w:vAlign w:val="center"/>
          </w:tcPr>
          <w:p w:rsidR="0075787F" w:rsidRDefault="0075787F" w:rsidP="00995282">
            <w:pPr>
              <w:spacing w:beforeLines="20" w:afterLines="20" w:line="240" w:lineRule="auto"/>
              <w:jc w:val="center"/>
              <w:rPr>
                <w:sz w:val="14"/>
                <w:szCs w:val="14"/>
              </w:rPr>
            </w:pPr>
            <w:r w:rsidRPr="00723A2C">
              <w:rPr>
                <w:sz w:val="14"/>
                <w:szCs w:val="14"/>
              </w:rPr>
              <w:t>14</w:t>
            </w:r>
          </w:p>
        </w:tc>
        <w:tc>
          <w:tcPr>
            <w:tcW w:w="673" w:type="dxa"/>
            <w:tcBorders>
              <w:top w:val="nil"/>
              <w:left w:val="nil"/>
              <w:bottom w:val="single" w:sz="4" w:space="0" w:color="auto"/>
              <w:right w:val="single" w:sz="4" w:space="0" w:color="auto"/>
            </w:tcBorders>
            <w:noWrap/>
            <w:tcMar>
              <w:left w:w="57" w:type="dxa"/>
              <w:right w:w="57" w:type="dxa"/>
            </w:tcMar>
            <w:vAlign w:val="center"/>
          </w:tcPr>
          <w:p w:rsidR="0075787F" w:rsidRDefault="0075787F" w:rsidP="00995282">
            <w:pPr>
              <w:spacing w:beforeLines="20" w:afterLines="20" w:line="240" w:lineRule="auto"/>
              <w:jc w:val="center"/>
              <w:rPr>
                <w:sz w:val="14"/>
                <w:szCs w:val="14"/>
              </w:rPr>
            </w:pPr>
            <w:r>
              <w:rPr>
                <w:sz w:val="14"/>
                <w:szCs w:val="14"/>
              </w:rPr>
              <w:t>26</w:t>
            </w:r>
          </w:p>
        </w:tc>
        <w:tc>
          <w:tcPr>
            <w:tcW w:w="713" w:type="dxa"/>
            <w:tcBorders>
              <w:top w:val="nil"/>
              <w:left w:val="nil"/>
              <w:bottom w:val="single" w:sz="4" w:space="0" w:color="auto"/>
              <w:right w:val="single" w:sz="4" w:space="0" w:color="auto"/>
            </w:tcBorders>
            <w:noWrap/>
            <w:tcMar>
              <w:left w:w="57" w:type="dxa"/>
              <w:right w:w="57" w:type="dxa"/>
            </w:tcMar>
            <w:vAlign w:val="center"/>
          </w:tcPr>
          <w:p w:rsidR="0075787F" w:rsidRDefault="0075787F" w:rsidP="00995282">
            <w:pPr>
              <w:spacing w:beforeLines="20" w:afterLines="20" w:line="240" w:lineRule="auto"/>
              <w:jc w:val="center"/>
              <w:rPr>
                <w:sz w:val="14"/>
                <w:szCs w:val="14"/>
              </w:rPr>
            </w:pPr>
            <w:r>
              <w:rPr>
                <w:sz w:val="14"/>
                <w:szCs w:val="14"/>
              </w:rPr>
              <w:t>28</w:t>
            </w:r>
          </w:p>
        </w:tc>
        <w:tc>
          <w:tcPr>
            <w:tcW w:w="713" w:type="dxa"/>
            <w:tcBorders>
              <w:top w:val="nil"/>
              <w:left w:val="nil"/>
              <w:bottom w:val="single" w:sz="4" w:space="0" w:color="auto"/>
              <w:right w:val="single" w:sz="4" w:space="0" w:color="auto"/>
            </w:tcBorders>
            <w:noWrap/>
            <w:tcMar>
              <w:left w:w="57" w:type="dxa"/>
              <w:right w:w="57" w:type="dxa"/>
            </w:tcMar>
            <w:vAlign w:val="center"/>
          </w:tcPr>
          <w:p w:rsidR="0075787F" w:rsidRDefault="0075787F" w:rsidP="00995282">
            <w:pPr>
              <w:spacing w:beforeLines="20" w:afterLines="20" w:line="240" w:lineRule="auto"/>
              <w:jc w:val="center"/>
              <w:rPr>
                <w:sz w:val="14"/>
                <w:szCs w:val="14"/>
                <w:lang w:val="en-US"/>
              </w:rPr>
            </w:pPr>
            <w:r>
              <w:rPr>
                <w:sz w:val="14"/>
                <w:szCs w:val="14"/>
                <w:lang w:val="en-US"/>
              </w:rPr>
              <w:t>28</w:t>
            </w:r>
          </w:p>
        </w:tc>
        <w:tc>
          <w:tcPr>
            <w:tcW w:w="700" w:type="dxa"/>
            <w:tcBorders>
              <w:top w:val="nil"/>
              <w:left w:val="nil"/>
              <w:bottom w:val="single" w:sz="4" w:space="0" w:color="auto"/>
              <w:right w:val="single" w:sz="4" w:space="0" w:color="auto"/>
            </w:tcBorders>
            <w:noWrap/>
            <w:tcMar>
              <w:left w:w="57" w:type="dxa"/>
              <w:right w:w="57" w:type="dxa"/>
            </w:tcMar>
            <w:vAlign w:val="center"/>
          </w:tcPr>
          <w:p w:rsidR="0075787F" w:rsidRDefault="0075787F" w:rsidP="00995282">
            <w:pPr>
              <w:spacing w:beforeLines="20" w:afterLines="20" w:line="240" w:lineRule="auto"/>
              <w:jc w:val="center"/>
              <w:rPr>
                <w:sz w:val="14"/>
                <w:szCs w:val="14"/>
              </w:rPr>
            </w:pPr>
            <w:r>
              <w:rPr>
                <w:sz w:val="14"/>
                <w:szCs w:val="14"/>
              </w:rPr>
              <w:t>35</w:t>
            </w:r>
          </w:p>
        </w:tc>
        <w:tc>
          <w:tcPr>
            <w:tcW w:w="372" w:type="dxa"/>
            <w:tcBorders>
              <w:top w:val="nil"/>
              <w:left w:val="nil"/>
              <w:bottom w:val="single" w:sz="4" w:space="0" w:color="auto"/>
              <w:right w:val="single" w:sz="4" w:space="0" w:color="auto"/>
            </w:tcBorders>
            <w:noWrap/>
            <w:tcMar>
              <w:left w:w="57" w:type="dxa"/>
              <w:right w:w="57" w:type="dxa"/>
            </w:tcMar>
            <w:vAlign w:val="center"/>
          </w:tcPr>
          <w:p w:rsidR="0075787F" w:rsidRDefault="0075787F" w:rsidP="00995282">
            <w:pPr>
              <w:spacing w:beforeLines="20" w:afterLines="20" w:line="240" w:lineRule="auto"/>
              <w:jc w:val="center"/>
              <w:rPr>
                <w:sz w:val="14"/>
                <w:szCs w:val="14"/>
              </w:rPr>
            </w:pPr>
          </w:p>
        </w:tc>
        <w:tc>
          <w:tcPr>
            <w:tcW w:w="713" w:type="dxa"/>
            <w:tcBorders>
              <w:top w:val="nil"/>
              <w:left w:val="nil"/>
              <w:bottom w:val="single" w:sz="4" w:space="0" w:color="auto"/>
              <w:right w:val="single" w:sz="8" w:space="0" w:color="auto"/>
            </w:tcBorders>
            <w:tcMar>
              <w:left w:w="57" w:type="dxa"/>
              <w:right w:w="57" w:type="dxa"/>
            </w:tcMar>
            <w:vAlign w:val="center"/>
          </w:tcPr>
          <w:p w:rsidR="0075787F" w:rsidRDefault="0075787F" w:rsidP="00995282">
            <w:pPr>
              <w:spacing w:beforeLines="20" w:afterLines="20" w:line="240" w:lineRule="auto"/>
              <w:jc w:val="center"/>
              <w:rPr>
                <w:sz w:val="14"/>
                <w:szCs w:val="14"/>
              </w:rPr>
            </w:pPr>
          </w:p>
        </w:tc>
      </w:tr>
      <w:tr w:rsidR="0075787F" w:rsidRPr="00723A2C" w:rsidTr="00523913">
        <w:trPr>
          <w:trHeight w:val="270"/>
        </w:trPr>
        <w:tc>
          <w:tcPr>
            <w:tcW w:w="1668" w:type="dxa"/>
            <w:vMerge/>
            <w:tcBorders>
              <w:top w:val="nil"/>
              <w:left w:val="single" w:sz="8" w:space="0" w:color="auto"/>
              <w:bottom w:val="single" w:sz="4" w:space="0" w:color="auto"/>
              <w:right w:val="single" w:sz="4" w:space="0" w:color="auto"/>
            </w:tcBorders>
            <w:vAlign w:val="center"/>
          </w:tcPr>
          <w:p w:rsidR="0075787F" w:rsidRDefault="0075787F" w:rsidP="00995282">
            <w:pPr>
              <w:spacing w:beforeLines="20" w:afterLines="20" w:line="240" w:lineRule="auto"/>
              <w:jc w:val="left"/>
              <w:rPr>
                <w:sz w:val="14"/>
                <w:szCs w:val="14"/>
              </w:rPr>
            </w:pPr>
          </w:p>
        </w:tc>
        <w:tc>
          <w:tcPr>
            <w:tcW w:w="788" w:type="dxa"/>
            <w:gridSpan w:val="2"/>
            <w:tcBorders>
              <w:top w:val="nil"/>
              <w:left w:val="nil"/>
              <w:bottom w:val="single" w:sz="4" w:space="0" w:color="auto"/>
              <w:right w:val="single" w:sz="4" w:space="0" w:color="auto"/>
            </w:tcBorders>
            <w:tcMar>
              <w:left w:w="57" w:type="dxa"/>
              <w:right w:w="57" w:type="dxa"/>
            </w:tcMar>
            <w:vAlign w:val="bottom"/>
          </w:tcPr>
          <w:p w:rsidR="0075787F" w:rsidRDefault="0075787F" w:rsidP="00995282">
            <w:pPr>
              <w:spacing w:beforeLines="20" w:afterLines="20" w:line="240" w:lineRule="auto"/>
              <w:rPr>
                <w:sz w:val="14"/>
                <w:szCs w:val="14"/>
              </w:rPr>
            </w:pPr>
            <w:r w:rsidRPr="00723A2C">
              <w:rPr>
                <w:sz w:val="14"/>
                <w:szCs w:val="14"/>
              </w:rPr>
              <w:t>Στόχος</w:t>
            </w:r>
          </w:p>
        </w:tc>
        <w:tc>
          <w:tcPr>
            <w:tcW w:w="681" w:type="dxa"/>
            <w:tcBorders>
              <w:top w:val="nil"/>
              <w:left w:val="nil"/>
              <w:bottom w:val="single" w:sz="4" w:space="0" w:color="auto"/>
              <w:right w:val="single" w:sz="4" w:space="0" w:color="auto"/>
            </w:tcBorders>
            <w:noWrap/>
            <w:tcMar>
              <w:left w:w="28" w:type="dxa"/>
              <w:right w:w="28" w:type="dxa"/>
            </w:tcMar>
            <w:vAlign w:val="center"/>
          </w:tcPr>
          <w:p w:rsidR="0075787F" w:rsidRDefault="0075787F" w:rsidP="00995282">
            <w:pPr>
              <w:spacing w:beforeLines="20" w:afterLines="20" w:line="240" w:lineRule="auto"/>
              <w:jc w:val="center"/>
              <w:rPr>
                <w:sz w:val="14"/>
                <w:szCs w:val="14"/>
              </w:rPr>
            </w:pPr>
          </w:p>
        </w:tc>
        <w:tc>
          <w:tcPr>
            <w:tcW w:w="713" w:type="dxa"/>
            <w:tcBorders>
              <w:top w:val="nil"/>
              <w:left w:val="nil"/>
              <w:bottom w:val="single" w:sz="4" w:space="0" w:color="auto"/>
              <w:right w:val="single" w:sz="4" w:space="0" w:color="auto"/>
            </w:tcBorders>
            <w:noWrap/>
            <w:tcMar>
              <w:left w:w="57" w:type="dxa"/>
              <w:right w:w="57" w:type="dxa"/>
            </w:tcMar>
            <w:vAlign w:val="center"/>
          </w:tcPr>
          <w:p w:rsidR="0075787F" w:rsidRDefault="0075787F" w:rsidP="00995282">
            <w:pPr>
              <w:spacing w:beforeLines="20" w:afterLines="20" w:line="240" w:lineRule="auto"/>
              <w:jc w:val="center"/>
              <w:rPr>
                <w:sz w:val="14"/>
                <w:szCs w:val="14"/>
              </w:rPr>
            </w:pPr>
          </w:p>
        </w:tc>
        <w:tc>
          <w:tcPr>
            <w:tcW w:w="647" w:type="dxa"/>
            <w:tcBorders>
              <w:top w:val="nil"/>
              <w:left w:val="nil"/>
              <w:bottom w:val="single" w:sz="4" w:space="0" w:color="auto"/>
              <w:right w:val="single" w:sz="4" w:space="0" w:color="auto"/>
            </w:tcBorders>
            <w:noWrap/>
            <w:tcMar>
              <w:left w:w="57" w:type="dxa"/>
              <w:right w:w="57" w:type="dxa"/>
            </w:tcMar>
            <w:vAlign w:val="center"/>
          </w:tcPr>
          <w:p w:rsidR="0075787F" w:rsidRDefault="0075787F" w:rsidP="00995282">
            <w:pPr>
              <w:spacing w:beforeLines="20" w:afterLines="20" w:line="240" w:lineRule="auto"/>
              <w:jc w:val="center"/>
              <w:rPr>
                <w:sz w:val="14"/>
                <w:szCs w:val="14"/>
              </w:rPr>
            </w:pPr>
          </w:p>
        </w:tc>
        <w:tc>
          <w:tcPr>
            <w:tcW w:w="642" w:type="dxa"/>
            <w:tcBorders>
              <w:top w:val="nil"/>
              <w:left w:val="nil"/>
              <w:bottom w:val="single" w:sz="4" w:space="0" w:color="auto"/>
              <w:right w:val="single" w:sz="4" w:space="0" w:color="auto"/>
            </w:tcBorders>
            <w:noWrap/>
            <w:tcMar>
              <w:left w:w="57" w:type="dxa"/>
              <w:right w:w="57" w:type="dxa"/>
            </w:tcMar>
            <w:vAlign w:val="center"/>
          </w:tcPr>
          <w:p w:rsidR="0075787F" w:rsidRDefault="0075787F" w:rsidP="00995282">
            <w:pPr>
              <w:spacing w:beforeLines="20" w:afterLines="20" w:line="240" w:lineRule="auto"/>
              <w:jc w:val="center"/>
              <w:rPr>
                <w:sz w:val="14"/>
                <w:szCs w:val="14"/>
              </w:rPr>
            </w:pPr>
          </w:p>
        </w:tc>
        <w:tc>
          <w:tcPr>
            <w:tcW w:w="673" w:type="dxa"/>
            <w:tcBorders>
              <w:top w:val="nil"/>
              <w:left w:val="nil"/>
              <w:bottom w:val="single" w:sz="4" w:space="0" w:color="auto"/>
              <w:right w:val="single" w:sz="4" w:space="0" w:color="auto"/>
            </w:tcBorders>
            <w:noWrap/>
            <w:tcMar>
              <w:left w:w="57" w:type="dxa"/>
              <w:right w:w="57" w:type="dxa"/>
            </w:tcMar>
            <w:vAlign w:val="center"/>
          </w:tcPr>
          <w:p w:rsidR="0075787F" w:rsidRDefault="0075787F" w:rsidP="00995282">
            <w:pPr>
              <w:spacing w:beforeLines="20" w:afterLines="20" w:line="240" w:lineRule="auto"/>
              <w:jc w:val="center"/>
              <w:rPr>
                <w:sz w:val="14"/>
                <w:szCs w:val="14"/>
              </w:rPr>
            </w:pPr>
          </w:p>
        </w:tc>
        <w:tc>
          <w:tcPr>
            <w:tcW w:w="713" w:type="dxa"/>
            <w:tcBorders>
              <w:top w:val="nil"/>
              <w:left w:val="nil"/>
              <w:bottom w:val="single" w:sz="4" w:space="0" w:color="auto"/>
              <w:right w:val="single" w:sz="4" w:space="0" w:color="auto"/>
            </w:tcBorders>
            <w:noWrap/>
            <w:tcMar>
              <w:left w:w="57" w:type="dxa"/>
              <w:right w:w="57" w:type="dxa"/>
            </w:tcMar>
            <w:vAlign w:val="center"/>
          </w:tcPr>
          <w:p w:rsidR="0075787F" w:rsidRDefault="0075787F" w:rsidP="00995282">
            <w:pPr>
              <w:spacing w:beforeLines="20" w:afterLines="20" w:line="240" w:lineRule="auto"/>
              <w:jc w:val="center"/>
              <w:rPr>
                <w:sz w:val="14"/>
                <w:szCs w:val="14"/>
              </w:rPr>
            </w:pPr>
          </w:p>
        </w:tc>
        <w:tc>
          <w:tcPr>
            <w:tcW w:w="713" w:type="dxa"/>
            <w:tcBorders>
              <w:top w:val="nil"/>
              <w:left w:val="nil"/>
              <w:bottom w:val="single" w:sz="4" w:space="0" w:color="auto"/>
              <w:right w:val="single" w:sz="4" w:space="0" w:color="auto"/>
            </w:tcBorders>
            <w:noWrap/>
            <w:tcMar>
              <w:left w:w="57" w:type="dxa"/>
              <w:right w:w="57" w:type="dxa"/>
            </w:tcMar>
            <w:vAlign w:val="center"/>
          </w:tcPr>
          <w:p w:rsidR="0075787F" w:rsidRDefault="0075787F" w:rsidP="00995282">
            <w:pPr>
              <w:spacing w:beforeLines="20" w:afterLines="20" w:line="240" w:lineRule="auto"/>
              <w:jc w:val="center"/>
              <w:rPr>
                <w:sz w:val="14"/>
                <w:szCs w:val="14"/>
              </w:rPr>
            </w:pPr>
          </w:p>
        </w:tc>
        <w:tc>
          <w:tcPr>
            <w:tcW w:w="700" w:type="dxa"/>
            <w:tcBorders>
              <w:top w:val="nil"/>
              <w:left w:val="nil"/>
              <w:bottom w:val="single" w:sz="4" w:space="0" w:color="auto"/>
              <w:right w:val="single" w:sz="4" w:space="0" w:color="auto"/>
            </w:tcBorders>
            <w:noWrap/>
            <w:tcMar>
              <w:left w:w="57" w:type="dxa"/>
              <w:right w:w="57" w:type="dxa"/>
            </w:tcMar>
            <w:vAlign w:val="center"/>
          </w:tcPr>
          <w:p w:rsidR="0075787F" w:rsidRDefault="0075787F" w:rsidP="00995282">
            <w:pPr>
              <w:spacing w:beforeLines="20" w:afterLines="20" w:line="240" w:lineRule="auto"/>
              <w:jc w:val="center"/>
              <w:rPr>
                <w:sz w:val="14"/>
                <w:szCs w:val="14"/>
              </w:rPr>
            </w:pPr>
          </w:p>
        </w:tc>
        <w:tc>
          <w:tcPr>
            <w:tcW w:w="372" w:type="dxa"/>
            <w:tcBorders>
              <w:top w:val="nil"/>
              <w:left w:val="nil"/>
              <w:bottom w:val="single" w:sz="4" w:space="0" w:color="auto"/>
              <w:right w:val="single" w:sz="4" w:space="0" w:color="auto"/>
            </w:tcBorders>
            <w:noWrap/>
            <w:tcMar>
              <w:left w:w="57" w:type="dxa"/>
              <w:right w:w="57" w:type="dxa"/>
            </w:tcMar>
            <w:vAlign w:val="center"/>
          </w:tcPr>
          <w:p w:rsidR="0075787F" w:rsidRDefault="0075787F" w:rsidP="00995282">
            <w:pPr>
              <w:spacing w:beforeLines="20" w:afterLines="20" w:line="240" w:lineRule="auto"/>
              <w:jc w:val="center"/>
              <w:rPr>
                <w:sz w:val="14"/>
                <w:szCs w:val="14"/>
              </w:rPr>
            </w:pPr>
          </w:p>
        </w:tc>
        <w:tc>
          <w:tcPr>
            <w:tcW w:w="713" w:type="dxa"/>
            <w:tcBorders>
              <w:top w:val="nil"/>
              <w:left w:val="nil"/>
              <w:bottom w:val="single" w:sz="4" w:space="0" w:color="auto"/>
              <w:right w:val="single" w:sz="8" w:space="0" w:color="auto"/>
            </w:tcBorders>
            <w:noWrap/>
            <w:tcMar>
              <w:left w:w="57" w:type="dxa"/>
              <w:right w:w="57" w:type="dxa"/>
            </w:tcMar>
            <w:vAlign w:val="center"/>
          </w:tcPr>
          <w:p w:rsidR="0075787F" w:rsidRDefault="0075787F" w:rsidP="00995282">
            <w:pPr>
              <w:spacing w:beforeLines="20" w:afterLines="20" w:line="240" w:lineRule="auto"/>
              <w:jc w:val="center"/>
              <w:rPr>
                <w:sz w:val="14"/>
                <w:szCs w:val="14"/>
              </w:rPr>
            </w:pPr>
            <w:r w:rsidRPr="00723A2C">
              <w:rPr>
                <w:rFonts w:cs="Arial"/>
                <w:sz w:val="14"/>
                <w:szCs w:val="14"/>
              </w:rPr>
              <w:t>55</w:t>
            </w:r>
          </w:p>
        </w:tc>
      </w:tr>
      <w:tr w:rsidR="0075787F" w:rsidRPr="00723A2C" w:rsidTr="00523913">
        <w:trPr>
          <w:trHeight w:val="270"/>
        </w:trPr>
        <w:tc>
          <w:tcPr>
            <w:tcW w:w="1668" w:type="dxa"/>
            <w:vMerge/>
            <w:tcBorders>
              <w:top w:val="nil"/>
              <w:left w:val="single" w:sz="8" w:space="0" w:color="auto"/>
              <w:bottom w:val="single" w:sz="4" w:space="0" w:color="auto"/>
              <w:right w:val="single" w:sz="4" w:space="0" w:color="auto"/>
            </w:tcBorders>
            <w:vAlign w:val="center"/>
          </w:tcPr>
          <w:p w:rsidR="0075787F" w:rsidRDefault="0075787F" w:rsidP="00995282">
            <w:pPr>
              <w:spacing w:beforeLines="20" w:afterLines="20" w:line="240" w:lineRule="auto"/>
              <w:jc w:val="left"/>
              <w:rPr>
                <w:sz w:val="14"/>
                <w:szCs w:val="14"/>
              </w:rPr>
            </w:pPr>
          </w:p>
        </w:tc>
        <w:tc>
          <w:tcPr>
            <w:tcW w:w="788" w:type="dxa"/>
            <w:gridSpan w:val="2"/>
            <w:tcBorders>
              <w:top w:val="nil"/>
              <w:left w:val="nil"/>
              <w:bottom w:val="single" w:sz="4" w:space="0" w:color="auto"/>
              <w:right w:val="single" w:sz="4" w:space="0" w:color="auto"/>
            </w:tcBorders>
            <w:tcMar>
              <w:left w:w="57" w:type="dxa"/>
              <w:right w:w="57" w:type="dxa"/>
            </w:tcMar>
            <w:vAlign w:val="bottom"/>
          </w:tcPr>
          <w:p w:rsidR="0075787F" w:rsidRDefault="0075787F" w:rsidP="00995282">
            <w:pPr>
              <w:spacing w:beforeLines="20" w:afterLines="20" w:line="240" w:lineRule="auto"/>
              <w:rPr>
                <w:sz w:val="14"/>
                <w:szCs w:val="14"/>
              </w:rPr>
            </w:pPr>
            <w:r w:rsidRPr="00723A2C">
              <w:rPr>
                <w:sz w:val="14"/>
                <w:szCs w:val="14"/>
              </w:rPr>
              <w:t>Αφετηρία</w:t>
            </w:r>
          </w:p>
        </w:tc>
        <w:tc>
          <w:tcPr>
            <w:tcW w:w="681" w:type="dxa"/>
            <w:tcBorders>
              <w:top w:val="nil"/>
              <w:left w:val="nil"/>
              <w:bottom w:val="single" w:sz="4" w:space="0" w:color="auto"/>
              <w:right w:val="single" w:sz="4" w:space="0" w:color="auto"/>
            </w:tcBorders>
            <w:noWrap/>
            <w:tcMar>
              <w:left w:w="28" w:type="dxa"/>
              <w:right w:w="28" w:type="dxa"/>
            </w:tcMar>
            <w:vAlign w:val="center"/>
          </w:tcPr>
          <w:p w:rsidR="0075787F" w:rsidRDefault="0075787F" w:rsidP="00995282">
            <w:pPr>
              <w:spacing w:beforeLines="20" w:afterLines="20" w:line="240" w:lineRule="auto"/>
              <w:jc w:val="center"/>
              <w:rPr>
                <w:sz w:val="14"/>
                <w:szCs w:val="14"/>
              </w:rPr>
            </w:pPr>
            <w:r w:rsidRPr="00723A2C">
              <w:rPr>
                <w:rFonts w:cs="Arial"/>
                <w:sz w:val="14"/>
                <w:szCs w:val="14"/>
              </w:rPr>
              <w:t>267</w:t>
            </w:r>
          </w:p>
        </w:tc>
        <w:tc>
          <w:tcPr>
            <w:tcW w:w="713" w:type="dxa"/>
            <w:tcBorders>
              <w:top w:val="nil"/>
              <w:left w:val="nil"/>
              <w:bottom w:val="single" w:sz="4" w:space="0" w:color="auto"/>
              <w:right w:val="single" w:sz="4" w:space="0" w:color="auto"/>
            </w:tcBorders>
            <w:noWrap/>
            <w:tcMar>
              <w:left w:w="57" w:type="dxa"/>
              <w:right w:w="57" w:type="dxa"/>
            </w:tcMar>
            <w:vAlign w:val="center"/>
          </w:tcPr>
          <w:p w:rsidR="0075787F" w:rsidRDefault="0075787F" w:rsidP="00995282">
            <w:pPr>
              <w:spacing w:beforeLines="20" w:afterLines="20" w:line="240" w:lineRule="auto"/>
              <w:jc w:val="center"/>
              <w:rPr>
                <w:sz w:val="14"/>
                <w:szCs w:val="14"/>
              </w:rPr>
            </w:pPr>
          </w:p>
        </w:tc>
        <w:tc>
          <w:tcPr>
            <w:tcW w:w="647" w:type="dxa"/>
            <w:tcBorders>
              <w:top w:val="nil"/>
              <w:left w:val="nil"/>
              <w:bottom w:val="single" w:sz="4" w:space="0" w:color="auto"/>
              <w:right w:val="single" w:sz="4" w:space="0" w:color="auto"/>
            </w:tcBorders>
            <w:noWrap/>
            <w:tcMar>
              <w:left w:w="57" w:type="dxa"/>
              <w:right w:w="57" w:type="dxa"/>
            </w:tcMar>
            <w:vAlign w:val="center"/>
          </w:tcPr>
          <w:p w:rsidR="0075787F" w:rsidRDefault="0075787F" w:rsidP="00995282">
            <w:pPr>
              <w:spacing w:beforeLines="20" w:afterLines="20" w:line="240" w:lineRule="auto"/>
              <w:jc w:val="center"/>
              <w:rPr>
                <w:sz w:val="14"/>
                <w:szCs w:val="14"/>
              </w:rPr>
            </w:pPr>
          </w:p>
        </w:tc>
        <w:tc>
          <w:tcPr>
            <w:tcW w:w="642" w:type="dxa"/>
            <w:tcBorders>
              <w:top w:val="nil"/>
              <w:left w:val="nil"/>
              <w:bottom w:val="single" w:sz="4" w:space="0" w:color="auto"/>
              <w:right w:val="single" w:sz="4" w:space="0" w:color="auto"/>
            </w:tcBorders>
            <w:noWrap/>
            <w:tcMar>
              <w:left w:w="57" w:type="dxa"/>
              <w:right w:w="57" w:type="dxa"/>
            </w:tcMar>
            <w:vAlign w:val="center"/>
          </w:tcPr>
          <w:p w:rsidR="0075787F" w:rsidRDefault="0075787F" w:rsidP="00995282">
            <w:pPr>
              <w:spacing w:beforeLines="20" w:afterLines="20" w:line="240" w:lineRule="auto"/>
              <w:jc w:val="center"/>
              <w:rPr>
                <w:sz w:val="14"/>
                <w:szCs w:val="14"/>
              </w:rPr>
            </w:pPr>
          </w:p>
        </w:tc>
        <w:tc>
          <w:tcPr>
            <w:tcW w:w="673" w:type="dxa"/>
            <w:tcBorders>
              <w:top w:val="nil"/>
              <w:left w:val="nil"/>
              <w:bottom w:val="single" w:sz="4" w:space="0" w:color="auto"/>
              <w:right w:val="single" w:sz="4" w:space="0" w:color="auto"/>
            </w:tcBorders>
            <w:noWrap/>
            <w:tcMar>
              <w:left w:w="57" w:type="dxa"/>
              <w:right w:w="57" w:type="dxa"/>
            </w:tcMar>
            <w:vAlign w:val="center"/>
          </w:tcPr>
          <w:p w:rsidR="0075787F" w:rsidRDefault="0075787F" w:rsidP="00995282">
            <w:pPr>
              <w:spacing w:beforeLines="20" w:afterLines="20" w:line="240" w:lineRule="auto"/>
              <w:jc w:val="center"/>
              <w:rPr>
                <w:sz w:val="14"/>
                <w:szCs w:val="14"/>
              </w:rPr>
            </w:pPr>
          </w:p>
        </w:tc>
        <w:tc>
          <w:tcPr>
            <w:tcW w:w="713" w:type="dxa"/>
            <w:tcBorders>
              <w:top w:val="nil"/>
              <w:left w:val="nil"/>
              <w:bottom w:val="single" w:sz="4" w:space="0" w:color="auto"/>
              <w:right w:val="single" w:sz="4" w:space="0" w:color="auto"/>
            </w:tcBorders>
            <w:noWrap/>
            <w:tcMar>
              <w:left w:w="57" w:type="dxa"/>
              <w:right w:w="57" w:type="dxa"/>
            </w:tcMar>
            <w:vAlign w:val="center"/>
          </w:tcPr>
          <w:p w:rsidR="0075787F" w:rsidRDefault="0075787F" w:rsidP="00995282">
            <w:pPr>
              <w:spacing w:beforeLines="20" w:afterLines="20" w:line="240" w:lineRule="auto"/>
              <w:jc w:val="center"/>
              <w:rPr>
                <w:sz w:val="14"/>
                <w:szCs w:val="14"/>
              </w:rPr>
            </w:pPr>
          </w:p>
        </w:tc>
        <w:tc>
          <w:tcPr>
            <w:tcW w:w="713" w:type="dxa"/>
            <w:tcBorders>
              <w:top w:val="nil"/>
              <w:left w:val="nil"/>
              <w:bottom w:val="single" w:sz="4" w:space="0" w:color="auto"/>
              <w:right w:val="single" w:sz="4" w:space="0" w:color="auto"/>
            </w:tcBorders>
            <w:noWrap/>
            <w:tcMar>
              <w:left w:w="57" w:type="dxa"/>
              <w:right w:w="57" w:type="dxa"/>
            </w:tcMar>
            <w:vAlign w:val="center"/>
          </w:tcPr>
          <w:p w:rsidR="0075787F" w:rsidRDefault="0075787F" w:rsidP="00995282">
            <w:pPr>
              <w:spacing w:beforeLines="20" w:afterLines="20" w:line="240" w:lineRule="auto"/>
              <w:jc w:val="center"/>
              <w:rPr>
                <w:sz w:val="14"/>
                <w:szCs w:val="14"/>
              </w:rPr>
            </w:pPr>
          </w:p>
        </w:tc>
        <w:tc>
          <w:tcPr>
            <w:tcW w:w="700" w:type="dxa"/>
            <w:tcBorders>
              <w:top w:val="nil"/>
              <w:left w:val="nil"/>
              <w:bottom w:val="single" w:sz="4" w:space="0" w:color="auto"/>
              <w:right w:val="single" w:sz="4" w:space="0" w:color="auto"/>
            </w:tcBorders>
            <w:noWrap/>
            <w:tcMar>
              <w:left w:w="57" w:type="dxa"/>
              <w:right w:w="57" w:type="dxa"/>
            </w:tcMar>
            <w:vAlign w:val="center"/>
          </w:tcPr>
          <w:p w:rsidR="0075787F" w:rsidRDefault="0075787F" w:rsidP="00995282">
            <w:pPr>
              <w:spacing w:beforeLines="20" w:afterLines="20" w:line="240" w:lineRule="auto"/>
              <w:jc w:val="center"/>
              <w:rPr>
                <w:sz w:val="14"/>
                <w:szCs w:val="14"/>
              </w:rPr>
            </w:pPr>
          </w:p>
        </w:tc>
        <w:tc>
          <w:tcPr>
            <w:tcW w:w="372" w:type="dxa"/>
            <w:tcBorders>
              <w:top w:val="nil"/>
              <w:left w:val="nil"/>
              <w:bottom w:val="single" w:sz="4" w:space="0" w:color="auto"/>
              <w:right w:val="single" w:sz="4" w:space="0" w:color="auto"/>
            </w:tcBorders>
            <w:noWrap/>
            <w:tcMar>
              <w:left w:w="57" w:type="dxa"/>
              <w:right w:w="57" w:type="dxa"/>
            </w:tcMar>
            <w:vAlign w:val="center"/>
          </w:tcPr>
          <w:p w:rsidR="0075787F" w:rsidRDefault="0075787F" w:rsidP="00995282">
            <w:pPr>
              <w:spacing w:beforeLines="20" w:afterLines="20" w:line="240" w:lineRule="auto"/>
              <w:jc w:val="center"/>
              <w:rPr>
                <w:sz w:val="14"/>
                <w:szCs w:val="14"/>
              </w:rPr>
            </w:pPr>
          </w:p>
        </w:tc>
        <w:tc>
          <w:tcPr>
            <w:tcW w:w="713" w:type="dxa"/>
            <w:tcBorders>
              <w:top w:val="nil"/>
              <w:left w:val="nil"/>
              <w:bottom w:val="single" w:sz="4" w:space="0" w:color="auto"/>
              <w:right w:val="single" w:sz="8" w:space="0" w:color="auto"/>
            </w:tcBorders>
            <w:tcMar>
              <w:left w:w="57" w:type="dxa"/>
              <w:right w:w="57" w:type="dxa"/>
            </w:tcMar>
            <w:vAlign w:val="center"/>
          </w:tcPr>
          <w:p w:rsidR="0075787F" w:rsidRDefault="0075787F" w:rsidP="00995282">
            <w:pPr>
              <w:spacing w:beforeLines="20" w:afterLines="20" w:line="240" w:lineRule="auto"/>
              <w:jc w:val="center"/>
              <w:rPr>
                <w:sz w:val="14"/>
                <w:szCs w:val="14"/>
              </w:rPr>
            </w:pPr>
          </w:p>
        </w:tc>
      </w:tr>
      <w:tr w:rsidR="0075787F" w:rsidRPr="00723A2C" w:rsidTr="00523913">
        <w:trPr>
          <w:trHeight w:val="450"/>
        </w:trPr>
        <w:tc>
          <w:tcPr>
            <w:tcW w:w="1668" w:type="dxa"/>
            <w:vMerge w:val="restart"/>
            <w:tcBorders>
              <w:top w:val="nil"/>
              <w:left w:val="single" w:sz="8" w:space="0" w:color="auto"/>
              <w:bottom w:val="single" w:sz="4" w:space="0" w:color="auto"/>
              <w:right w:val="single" w:sz="4" w:space="0" w:color="auto"/>
            </w:tcBorders>
            <w:vAlign w:val="center"/>
          </w:tcPr>
          <w:p w:rsidR="0075787F" w:rsidRPr="00723A2C" w:rsidRDefault="0075787F" w:rsidP="00995282">
            <w:pPr>
              <w:spacing w:beforeLines="20" w:afterLines="20" w:line="240" w:lineRule="auto"/>
              <w:jc w:val="left"/>
              <w:rPr>
                <w:sz w:val="14"/>
                <w:szCs w:val="14"/>
              </w:rPr>
            </w:pPr>
            <w:r w:rsidRPr="00723A2C">
              <w:rPr>
                <w:rFonts w:cs="Arial"/>
                <w:sz w:val="14"/>
                <w:szCs w:val="14"/>
              </w:rPr>
              <w:t>Αριθμός ωφελούμενων μαθητών / σπουδαστών από ενέργειες ΣΕΠ</w:t>
            </w:r>
          </w:p>
        </w:tc>
        <w:tc>
          <w:tcPr>
            <w:tcW w:w="788" w:type="dxa"/>
            <w:gridSpan w:val="2"/>
            <w:tcBorders>
              <w:top w:val="nil"/>
              <w:left w:val="nil"/>
              <w:bottom w:val="single" w:sz="4" w:space="0" w:color="auto"/>
              <w:right w:val="single" w:sz="4" w:space="0" w:color="auto"/>
            </w:tcBorders>
            <w:tcMar>
              <w:left w:w="57" w:type="dxa"/>
              <w:right w:w="57" w:type="dxa"/>
            </w:tcMar>
            <w:vAlign w:val="bottom"/>
          </w:tcPr>
          <w:p w:rsidR="0075787F" w:rsidRDefault="0075787F" w:rsidP="00995282">
            <w:pPr>
              <w:spacing w:beforeLines="20" w:afterLines="20" w:line="240" w:lineRule="auto"/>
              <w:rPr>
                <w:sz w:val="14"/>
                <w:szCs w:val="14"/>
              </w:rPr>
            </w:pPr>
            <w:r w:rsidRPr="00723A2C">
              <w:rPr>
                <w:sz w:val="14"/>
                <w:szCs w:val="14"/>
              </w:rPr>
              <w:t>Ολοκλήρωση</w:t>
            </w:r>
          </w:p>
        </w:tc>
        <w:tc>
          <w:tcPr>
            <w:tcW w:w="681" w:type="dxa"/>
            <w:tcBorders>
              <w:top w:val="nil"/>
              <w:left w:val="nil"/>
              <w:bottom w:val="single" w:sz="4" w:space="0" w:color="auto"/>
              <w:right w:val="single" w:sz="4" w:space="0" w:color="auto"/>
            </w:tcBorders>
            <w:noWrap/>
            <w:tcMar>
              <w:left w:w="28" w:type="dxa"/>
              <w:right w:w="28" w:type="dxa"/>
            </w:tcMar>
            <w:vAlign w:val="center"/>
          </w:tcPr>
          <w:p w:rsidR="0075787F" w:rsidRDefault="0075787F" w:rsidP="00995282">
            <w:pPr>
              <w:spacing w:beforeLines="20" w:afterLines="20" w:line="240" w:lineRule="auto"/>
              <w:jc w:val="center"/>
              <w:rPr>
                <w:sz w:val="14"/>
                <w:szCs w:val="14"/>
              </w:rPr>
            </w:pPr>
            <w:r w:rsidRPr="00723A2C">
              <w:rPr>
                <w:sz w:val="14"/>
                <w:szCs w:val="14"/>
              </w:rPr>
              <w:t>0</w:t>
            </w:r>
          </w:p>
        </w:tc>
        <w:tc>
          <w:tcPr>
            <w:tcW w:w="713" w:type="dxa"/>
            <w:tcBorders>
              <w:top w:val="nil"/>
              <w:left w:val="nil"/>
              <w:bottom w:val="single" w:sz="4" w:space="0" w:color="auto"/>
              <w:right w:val="single" w:sz="4" w:space="0" w:color="auto"/>
            </w:tcBorders>
            <w:noWrap/>
            <w:tcMar>
              <w:left w:w="57" w:type="dxa"/>
              <w:right w:w="57" w:type="dxa"/>
            </w:tcMar>
            <w:vAlign w:val="center"/>
          </w:tcPr>
          <w:p w:rsidR="0075787F" w:rsidRDefault="0075787F" w:rsidP="00995282">
            <w:pPr>
              <w:spacing w:beforeLines="20" w:afterLines="20" w:line="240" w:lineRule="auto"/>
              <w:jc w:val="center"/>
              <w:rPr>
                <w:sz w:val="14"/>
                <w:szCs w:val="14"/>
              </w:rPr>
            </w:pPr>
            <w:r w:rsidRPr="00723A2C">
              <w:rPr>
                <w:sz w:val="14"/>
                <w:szCs w:val="14"/>
                <w:lang w:val="en-US"/>
              </w:rPr>
              <w:t>0</w:t>
            </w:r>
          </w:p>
        </w:tc>
        <w:tc>
          <w:tcPr>
            <w:tcW w:w="647" w:type="dxa"/>
            <w:tcBorders>
              <w:top w:val="nil"/>
              <w:left w:val="nil"/>
              <w:bottom w:val="single" w:sz="4" w:space="0" w:color="auto"/>
              <w:right w:val="single" w:sz="4" w:space="0" w:color="auto"/>
            </w:tcBorders>
            <w:noWrap/>
            <w:tcMar>
              <w:left w:w="57" w:type="dxa"/>
              <w:right w:w="57" w:type="dxa"/>
            </w:tcMar>
            <w:vAlign w:val="center"/>
          </w:tcPr>
          <w:p w:rsidR="0075787F" w:rsidRDefault="0075787F" w:rsidP="00995282">
            <w:pPr>
              <w:spacing w:beforeLines="20" w:afterLines="20" w:line="240" w:lineRule="auto"/>
              <w:jc w:val="center"/>
              <w:rPr>
                <w:sz w:val="14"/>
                <w:szCs w:val="14"/>
              </w:rPr>
            </w:pPr>
            <w:r w:rsidRPr="00723A2C">
              <w:rPr>
                <w:sz w:val="14"/>
                <w:szCs w:val="14"/>
              </w:rPr>
              <w:t>0</w:t>
            </w:r>
          </w:p>
        </w:tc>
        <w:tc>
          <w:tcPr>
            <w:tcW w:w="642" w:type="dxa"/>
            <w:tcBorders>
              <w:top w:val="nil"/>
              <w:left w:val="nil"/>
              <w:bottom w:val="single" w:sz="4" w:space="0" w:color="auto"/>
              <w:right w:val="single" w:sz="4" w:space="0" w:color="auto"/>
            </w:tcBorders>
            <w:noWrap/>
            <w:tcMar>
              <w:left w:w="57" w:type="dxa"/>
              <w:right w:w="57" w:type="dxa"/>
            </w:tcMar>
            <w:vAlign w:val="center"/>
          </w:tcPr>
          <w:p w:rsidR="0075787F" w:rsidRDefault="0075787F" w:rsidP="00995282">
            <w:pPr>
              <w:spacing w:beforeLines="20" w:afterLines="20" w:line="240" w:lineRule="auto"/>
              <w:jc w:val="center"/>
              <w:rPr>
                <w:sz w:val="14"/>
                <w:szCs w:val="14"/>
              </w:rPr>
            </w:pPr>
            <w:r w:rsidRPr="00723A2C">
              <w:rPr>
                <w:sz w:val="14"/>
                <w:szCs w:val="14"/>
              </w:rPr>
              <w:t>0</w:t>
            </w:r>
          </w:p>
        </w:tc>
        <w:tc>
          <w:tcPr>
            <w:tcW w:w="673" w:type="dxa"/>
            <w:tcBorders>
              <w:top w:val="nil"/>
              <w:left w:val="nil"/>
              <w:bottom w:val="single" w:sz="4" w:space="0" w:color="auto"/>
              <w:right w:val="single" w:sz="4" w:space="0" w:color="auto"/>
            </w:tcBorders>
            <w:noWrap/>
            <w:tcMar>
              <w:left w:w="57" w:type="dxa"/>
              <w:right w:w="57" w:type="dxa"/>
            </w:tcMar>
            <w:vAlign w:val="center"/>
          </w:tcPr>
          <w:p w:rsidR="0075787F" w:rsidRDefault="0075787F" w:rsidP="00995282">
            <w:pPr>
              <w:spacing w:beforeLines="20" w:afterLines="20" w:line="240" w:lineRule="auto"/>
              <w:jc w:val="center"/>
              <w:rPr>
                <w:sz w:val="14"/>
                <w:szCs w:val="14"/>
              </w:rPr>
            </w:pPr>
            <w:r>
              <w:rPr>
                <w:sz w:val="14"/>
                <w:szCs w:val="14"/>
              </w:rPr>
              <w:t>0</w:t>
            </w:r>
          </w:p>
        </w:tc>
        <w:tc>
          <w:tcPr>
            <w:tcW w:w="713" w:type="dxa"/>
            <w:tcBorders>
              <w:top w:val="nil"/>
              <w:left w:val="nil"/>
              <w:bottom w:val="single" w:sz="4" w:space="0" w:color="auto"/>
              <w:right w:val="single" w:sz="4" w:space="0" w:color="auto"/>
            </w:tcBorders>
            <w:noWrap/>
            <w:tcMar>
              <w:left w:w="57" w:type="dxa"/>
              <w:right w:w="57" w:type="dxa"/>
            </w:tcMar>
            <w:vAlign w:val="center"/>
          </w:tcPr>
          <w:p w:rsidR="0075787F" w:rsidRDefault="0075787F" w:rsidP="00995282">
            <w:pPr>
              <w:spacing w:beforeLines="20" w:afterLines="20" w:line="240" w:lineRule="auto"/>
              <w:jc w:val="center"/>
              <w:rPr>
                <w:sz w:val="14"/>
                <w:szCs w:val="14"/>
              </w:rPr>
            </w:pPr>
            <w:r>
              <w:rPr>
                <w:sz w:val="14"/>
                <w:szCs w:val="14"/>
              </w:rPr>
              <w:t>0</w:t>
            </w:r>
          </w:p>
        </w:tc>
        <w:tc>
          <w:tcPr>
            <w:tcW w:w="713" w:type="dxa"/>
            <w:tcBorders>
              <w:top w:val="nil"/>
              <w:left w:val="nil"/>
              <w:bottom w:val="single" w:sz="4" w:space="0" w:color="auto"/>
              <w:right w:val="single" w:sz="4" w:space="0" w:color="auto"/>
            </w:tcBorders>
            <w:noWrap/>
            <w:tcMar>
              <w:left w:w="57" w:type="dxa"/>
              <w:right w:w="57" w:type="dxa"/>
            </w:tcMar>
            <w:vAlign w:val="center"/>
          </w:tcPr>
          <w:p w:rsidR="0075787F" w:rsidRDefault="0075787F" w:rsidP="00995282">
            <w:pPr>
              <w:spacing w:beforeLines="20" w:afterLines="20" w:line="240" w:lineRule="auto"/>
              <w:jc w:val="center"/>
              <w:rPr>
                <w:sz w:val="14"/>
                <w:szCs w:val="14"/>
                <w:lang w:val="en-US"/>
              </w:rPr>
            </w:pPr>
            <w:r>
              <w:rPr>
                <w:sz w:val="14"/>
                <w:szCs w:val="14"/>
                <w:lang w:val="en-US"/>
              </w:rPr>
              <w:t>99.927</w:t>
            </w:r>
          </w:p>
        </w:tc>
        <w:tc>
          <w:tcPr>
            <w:tcW w:w="700" w:type="dxa"/>
            <w:tcBorders>
              <w:top w:val="nil"/>
              <w:left w:val="nil"/>
              <w:bottom w:val="single" w:sz="4" w:space="0" w:color="auto"/>
              <w:right w:val="single" w:sz="4" w:space="0" w:color="auto"/>
            </w:tcBorders>
            <w:noWrap/>
            <w:tcMar>
              <w:left w:w="57" w:type="dxa"/>
              <w:right w:w="57" w:type="dxa"/>
            </w:tcMar>
            <w:vAlign w:val="center"/>
          </w:tcPr>
          <w:p w:rsidR="0075787F" w:rsidRDefault="0075787F" w:rsidP="00995282">
            <w:pPr>
              <w:spacing w:beforeLines="20" w:afterLines="20" w:line="240" w:lineRule="auto"/>
              <w:jc w:val="center"/>
              <w:rPr>
                <w:sz w:val="14"/>
                <w:szCs w:val="14"/>
              </w:rPr>
            </w:pPr>
            <w:r>
              <w:rPr>
                <w:sz w:val="14"/>
                <w:szCs w:val="14"/>
              </w:rPr>
              <w:t>310.856</w:t>
            </w:r>
          </w:p>
        </w:tc>
        <w:tc>
          <w:tcPr>
            <w:tcW w:w="372" w:type="dxa"/>
            <w:tcBorders>
              <w:top w:val="nil"/>
              <w:left w:val="nil"/>
              <w:bottom w:val="single" w:sz="4" w:space="0" w:color="auto"/>
              <w:right w:val="single" w:sz="4" w:space="0" w:color="auto"/>
            </w:tcBorders>
            <w:noWrap/>
            <w:tcMar>
              <w:left w:w="57" w:type="dxa"/>
              <w:right w:w="57" w:type="dxa"/>
            </w:tcMar>
            <w:vAlign w:val="center"/>
          </w:tcPr>
          <w:p w:rsidR="0075787F" w:rsidRDefault="0075787F" w:rsidP="00995282">
            <w:pPr>
              <w:spacing w:beforeLines="20" w:afterLines="20" w:line="240" w:lineRule="auto"/>
              <w:jc w:val="center"/>
              <w:rPr>
                <w:sz w:val="14"/>
                <w:szCs w:val="14"/>
              </w:rPr>
            </w:pPr>
          </w:p>
        </w:tc>
        <w:tc>
          <w:tcPr>
            <w:tcW w:w="713" w:type="dxa"/>
            <w:tcBorders>
              <w:top w:val="nil"/>
              <w:left w:val="nil"/>
              <w:bottom w:val="single" w:sz="4" w:space="0" w:color="auto"/>
              <w:right w:val="single" w:sz="8" w:space="0" w:color="auto"/>
            </w:tcBorders>
            <w:tcMar>
              <w:left w:w="57" w:type="dxa"/>
              <w:right w:w="57" w:type="dxa"/>
            </w:tcMar>
            <w:vAlign w:val="center"/>
          </w:tcPr>
          <w:p w:rsidR="0075787F" w:rsidRDefault="0075787F" w:rsidP="00995282">
            <w:pPr>
              <w:spacing w:beforeLines="20" w:afterLines="20" w:line="240" w:lineRule="auto"/>
              <w:jc w:val="center"/>
              <w:rPr>
                <w:sz w:val="14"/>
                <w:szCs w:val="14"/>
              </w:rPr>
            </w:pPr>
          </w:p>
        </w:tc>
      </w:tr>
      <w:tr w:rsidR="0075787F" w:rsidRPr="00723A2C" w:rsidTr="00523913">
        <w:trPr>
          <w:trHeight w:val="270"/>
        </w:trPr>
        <w:tc>
          <w:tcPr>
            <w:tcW w:w="1668" w:type="dxa"/>
            <w:vMerge/>
            <w:tcBorders>
              <w:top w:val="nil"/>
              <w:left w:val="single" w:sz="8" w:space="0" w:color="auto"/>
              <w:bottom w:val="single" w:sz="4" w:space="0" w:color="auto"/>
              <w:right w:val="single" w:sz="4" w:space="0" w:color="auto"/>
            </w:tcBorders>
            <w:vAlign w:val="center"/>
          </w:tcPr>
          <w:p w:rsidR="0075787F" w:rsidRDefault="0075787F" w:rsidP="00995282">
            <w:pPr>
              <w:spacing w:beforeLines="20" w:afterLines="20" w:line="240" w:lineRule="auto"/>
              <w:jc w:val="left"/>
              <w:rPr>
                <w:sz w:val="14"/>
                <w:szCs w:val="14"/>
              </w:rPr>
            </w:pPr>
          </w:p>
        </w:tc>
        <w:tc>
          <w:tcPr>
            <w:tcW w:w="788" w:type="dxa"/>
            <w:gridSpan w:val="2"/>
            <w:tcBorders>
              <w:top w:val="nil"/>
              <w:left w:val="nil"/>
              <w:bottom w:val="single" w:sz="4" w:space="0" w:color="auto"/>
              <w:right w:val="single" w:sz="4" w:space="0" w:color="auto"/>
            </w:tcBorders>
            <w:tcMar>
              <w:left w:w="57" w:type="dxa"/>
              <w:right w:w="57" w:type="dxa"/>
            </w:tcMar>
            <w:vAlign w:val="bottom"/>
          </w:tcPr>
          <w:p w:rsidR="0075787F" w:rsidRDefault="0075787F" w:rsidP="00995282">
            <w:pPr>
              <w:spacing w:beforeLines="20" w:afterLines="20" w:line="240" w:lineRule="auto"/>
              <w:rPr>
                <w:sz w:val="14"/>
                <w:szCs w:val="14"/>
              </w:rPr>
            </w:pPr>
            <w:r w:rsidRPr="00723A2C">
              <w:rPr>
                <w:sz w:val="14"/>
                <w:szCs w:val="14"/>
              </w:rPr>
              <w:t>Στόχος</w:t>
            </w:r>
          </w:p>
        </w:tc>
        <w:tc>
          <w:tcPr>
            <w:tcW w:w="681" w:type="dxa"/>
            <w:tcBorders>
              <w:top w:val="nil"/>
              <w:left w:val="nil"/>
              <w:bottom w:val="single" w:sz="4" w:space="0" w:color="auto"/>
              <w:right w:val="single" w:sz="4" w:space="0" w:color="auto"/>
            </w:tcBorders>
            <w:noWrap/>
            <w:tcMar>
              <w:left w:w="28" w:type="dxa"/>
              <w:right w:w="28" w:type="dxa"/>
            </w:tcMar>
            <w:vAlign w:val="center"/>
          </w:tcPr>
          <w:p w:rsidR="0075787F" w:rsidRDefault="0075787F" w:rsidP="00995282">
            <w:pPr>
              <w:spacing w:beforeLines="20" w:afterLines="20" w:line="240" w:lineRule="auto"/>
              <w:jc w:val="center"/>
              <w:rPr>
                <w:sz w:val="14"/>
                <w:szCs w:val="14"/>
              </w:rPr>
            </w:pPr>
          </w:p>
        </w:tc>
        <w:tc>
          <w:tcPr>
            <w:tcW w:w="713" w:type="dxa"/>
            <w:tcBorders>
              <w:top w:val="nil"/>
              <w:left w:val="nil"/>
              <w:bottom w:val="single" w:sz="4" w:space="0" w:color="auto"/>
              <w:right w:val="single" w:sz="4" w:space="0" w:color="auto"/>
            </w:tcBorders>
            <w:noWrap/>
            <w:tcMar>
              <w:left w:w="57" w:type="dxa"/>
              <w:right w:w="57" w:type="dxa"/>
            </w:tcMar>
            <w:vAlign w:val="center"/>
          </w:tcPr>
          <w:p w:rsidR="0075787F" w:rsidRDefault="0075787F" w:rsidP="00995282">
            <w:pPr>
              <w:spacing w:beforeLines="20" w:afterLines="20" w:line="240" w:lineRule="auto"/>
              <w:jc w:val="center"/>
              <w:rPr>
                <w:sz w:val="14"/>
                <w:szCs w:val="14"/>
              </w:rPr>
            </w:pPr>
          </w:p>
        </w:tc>
        <w:tc>
          <w:tcPr>
            <w:tcW w:w="647" w:type="dxa"/>
            <w:tcBorders>
              <w:top w:val="nil"/>
              <w:left w:val="nil"/>
              <w:bottom w:val="single" w:sz="4" w:space="0" w:color="auto"/>
              <w:right w:val="single" w:sz="4" w:space="0" w:color="auto"/>
            </w:tcBorders>
            <w:noWrap/>
            <w:tcMar>
              <w:left w:w="57" w:type="dxa"/>
              <w:right w:w="57" w:type="dxa"/>
            </w:tcMar>
            <w:vAlign w:val="center"/>
          </w:tcPr>
          <w:p w:rsidR="0075787F" w:rsidRDefault="0075787F" w:rsidP="00995282">
            <w:pPr>
              <w:spacing w:beforeLines="20" w:afterLines="20" w:line="240" w:lineRule="auto"/>
              <w:jc w:val="center"/>
              <w:rPr>
                <w:sz w:val="14"/>
                <w:szCs w:val="14"/>
              </w:rPr>
            </w:pPr>
          </w:p>
        </w:tc>
        <w:tc>
          <w:tcPr>
            <w:tcW w:w="642" w:type="dxa"/>
            <w:tcBorders>
              <w:top w:val="nil"/>
              <w:left w:val="nil"/>
              <w:bottom w:val="single" w:sz="4" w:space="0" w:color="auto"/>
              <w:right w:val="single" w:sz="4" w:space="0" w:color="auto"/>
            </w:tcBorders>
            <w:noWrap/>
            <w:tcMar>
              <w:left w:w="57" w:type="dxa"/>
              <w:right w:w="57" w:type="dxa"/>
            </w:tcMar>
            <w:vAlign w:val="center"/>
          </w:tcPr>
          <w:p w:rsidR="0075787F" w:rsidRDefault="0075787F" w:rsidP="00995282">
            <w:pPr>
              <w:spacing w:beforeLines="20" w:afterLines="20" w:line="240" w:lineRule="auto"/>
              <w:jc w:val="center"/>
              <w:rPr>
                <w:sz w:val="14"/>
                <w:szCs w:val="14"/>
              </w:rPr>
            </w:pPr>
          </w:p>
        </w:tc>
        <w:tc>
          <w:tcPr>
            <w:tcW w:w="673" w:type="dxa"/>
            <w:tcBorders>
              <w:top w:val="nil"/>
              <w:left w:val="nil"/>
              <w:bottom w:val="single" w:sz="4" w:space="0" w:color="auto"/>
              <w:right w:val="single" w:sz="4" w:space="0" w:color="auto"/>
            </w:tcBorders>
            <w:noWrap/>
            <w:tcMar>
              <w:left w:w="57" w:type="dxa"/>
              <w:right w:w="57" w:type="dxa"/>
            </w:tcMar>
            <w:vAlign w:val="center"/>
          </w:tcPr>
          <w:p w:rsidR="0075787F" w:rsidRDefault="0075787F" w:rsidP="00995282">
            <w:pPr>
              <w:spacing w:beforeLines="20" w:afterLines="20" w:line="240" w:lineRule="auto"/>
              <w:jc w:val="center"/>
              <w:rPr>
                <w:sz w:val="14"/>
                <w:szCs w:val="14"/>
              </w:rPr>
            </w:pPr>
          </w:p>
        </w:tc>
        <w:tc>
          <w:tcPr>
            <w:tcW w:w="713" w:type="dxa"/>
            <w:tcBorders>
              <w:top w:val="nil"/>
              <w:left w:val="nil"/>
              <w:bottom w:val="single" w:sz="4" w:space="0" w:color="auto"/>
              <w:right w:val="single" w:sz="4" w:space="0" w:color="auto"/>
            </w:tcBorders>
            <w:noWrap/>
            <w:tcMar>
              <w:left w:w="57" w:type="dxa"/>
              <w:right w:w="57" w:type="dxa"/>
            </w:tcMar>
            <w:vAlign w:val="center"/>
          </w:tcPr>
          <w:p w:rsidR="0075787F" w:rsidRDefault="0075787F" w:rsidP="00995282">
            <w:pPr>
              <w:spacing w:beforeLines="20" w:afterLines="20" w:line="240" w:lineRule="auto"/>
              <w:jc w:val="center"/>
              <w:rPr>
                <w:sz w:val="14"/>
                <w:szCs w:val="14"/>
              </w:rPr>
            </w:pPr>
          </w:p>
        </w:tc>
        <w:tc>
          <w:tcPr>
            <w:tcW w:w="713" w:type="dxa"/>
            <w:tcBorders>
              <w:top w:val="nil"/>
              <w:left w:val="nil"/>
              <w:bottom w:val="single" w:sz="4" w:space="0" w:color="auto"/>
              <w:right w:val="single" w:sz="4" w:space="0" w:color="auto"/>
            </w:tcBorders>
            <w:noWrap/>
            <w:tcMar>
              <w:left w:w="57" w:type="dxa"/>
              <w:right w:w="57" w:type="dxa"/>
            </w:tcMar>
            <w:vAlign w:val="center"/>
          </w:tcPr>
          <w:p w:rsidR="0075787F" w:rsidRDefault="0075787F" w:rsidP="00995282">
            <w:pPr>
              <w:spacing w:beforeLines="20" w:afterLines="20" w:line="240" w:lineRule="auto"/>
              <w:jc w:val="center"/>
              <w:rPr>
                <w:sz w:val="14"/>
                <w:szCs w:val="14"/>
              </w:rPr>
            </w:pPr>
          </w:p>
        </w:tc>
        <w:tc>
          <w:tcPr>
            <w:tcW w:w="700" w:type="dxa"/>
            <w:tcBorders>
              <w:top w:val="nil"/>
              <w:left w:val="nil"/>
              <w:bottom w:val="single" w:sz="4" w:space="0" w:color="auto"/>
              <w:right w:val="single" w:sz="4" w:space="0" w:color="auto"/>
            </w:tcBorders>
            <w:noWrap/>
            <w:tcMar>
              <w:left w:w="57" w:type="dxa"/>
              <w:right w:w="57" w:type="dxa"/>
            </w:tcMar>
            <w:vAlign w:val="center"/>
          </w:tcPr>
          <w:p w:rsidR="0075787F" w:rsidRDefault="0075787F" w:rsidP="00995282">
            <w:pPr>
              <w:spacing w:beforeLines="20" w:afterLines="20" w:line="240" w:lineRule="auto"/>
              <w:jc w:val="center"/>
              <w:rPr>
                <w:sz w:val="14"/>
                <w:szCs w:val="14"/>
              </w:rPr>
            </w:pPr>
          </w:p>
        </w:tc>
        <w:tc>
          <w:tcPr>
            <w:tcW w:w="372" w:type="dxa"/>
            <w:tcBorders>
              <w:top w:val="nil"/>
              <w:left w:val="nil"/>
              <w:bottom w:val="single" w:sz="4" w:space="0" w:color="auto"/>
              <w:right w:val="single" w:sz="4" w:space="0" w:color="auto"/>
            </w:tcBorders>
            <w:noWrap/>
            <w:tcMar>
              <w:left w:w="57" w:type="dxa"/>
              <w:right w:w="57" w:type="dxa"/>
            </w:tcMar>
            <w:vAlign w:val="center"/>
          </w:tcPr>
          <w:p w:rsidR="0075787F" w:rsidRDefault="0075787F" w:rsidP="00995282">
            <w:pPr>
              <w:spacing w:beforeLines="20" w:afterLines="20" w:line="240" w:lineRule="auto"/>
              <w:jc w:val="center"/>
              <w:rPr>
                <w:sz w:val="14"/>
                <w:szCs w:val="14"/>
              </w:rPr>
            </w:pPr>
          </w:p>
        </w:tc>
        <w:tc>
          <w:tcPr>
            <w:tcW w:w="713" w:type="dxa"/>
            <w:tcBorders>
              <w:top w:val="nil"/>
              <w:left w:val="nil"/>
              <w:bottom w:val="single" w:sz="4" w:space="0" w:color="auto"/>
              <w:right w:val="single" w:sz="8" w:space="0" w:color="auto"/>
            </w:tcBorders>
            <w:noWrap/>
            <w:tcMar>
              <w:left w:w="57" w:type="dxa"/>
              <w:right w:w="57" w:type="dxa"/>
            </w:tcMar>
            <w:vAlign w:val="center"/>
          </w:tcPr>
          <w:p w:rsidR="0075787F" w:rsidRDefault="0075787F" w:rsidP="00995282">
            <w:pPr>
              <w:spacing w:beforeLines="20" w:afterLines="20" w:line="240" w:lineRule="auto"/>
              <w:jc w:val="center"/>
              <w:rPr>
                <w:sz w:val="14"/>
                <w:szCs w:val="14"/>
              </w:rPr>
            </w:pPr>
            <w:r w:rsidRPr="00723A2C">
              <w:rPr>
                <w:rFonts w:cs="Arial"/>
                <w:sz w:val="14"/>
                <w:szCs w:val="14"/>
              </w:rPr>
              <w:t>420.000</w:t>
            </w:r>
          </w:p>
        </w:tc>
      </w:tr>
      <w:tr w:rsidR="0075787F" w:rsidRPr="00723A2C" w:rsidTr="00523913">
        <w:trPr>
          <w:trHeight w:val="270"/>
        </w:trPr>
        <w:tc>
          <w:tcPr>
            <w:tcW w:w="1668" w:type="dxa"/>
            <w:vMerge/>
            <w:tcBorders>
              <w:top w:val="nil"/>
              <w:left w:val="single" w:sz="8" w:space="0" w:color="auto"/>
              <w:bottom w:val="single" w:sz="4" w:space="0" w:color="auto"/>
              <w:right w:val="single" w:sz="4" w:space="0" w:color="auto"/>
            </w:tcBorders>
            <w:vAlign w:val="center"/>
          </w:tcPr>
          <w:p w:rsidR="0075787F" w:rsidRDefault="0075787F" w:rsidP="00995282">
            <w:pPr>
              <w:spacing w:beforeLines="20" w:afterLines="20" w:line="240" w:lineRule="auto"/>
              <w:jc w:val="left"/>
              <w:rPr>
                <w:sz w:val="14"/>
                <w:szCs w:val="14"/>
              </w:rPr>
            </w:pPr>
          </w:p>
        </w:tc>
        <w:tc>
          <w:tcPr>
            <w:tcW w:w="788" w:type="dxa"/>
            <w:gridSpan w:val="2"/>
            <w:tcBorders>
              <w:top w:val="nil"/>
              <w:left w:val="nil"/>
              <w:bottom w:val="single" w:sz="4" w:space="0" w:color="auto"/>
              <w:right w:val="single" w:sz="4" w:space="0" w:color="auto"/>
            </w:tcBorders>
            <w:tcMar>
              <w:left w:w="57" w:type="dxa"/>
              <w:right w:w="57" w:type="dxa"/>
            </w:tcMar>
            <w:vAlign w:val="bottom"/>
          </w:tcPr>
          <w:p w:rsidR="0075787F" w:rsidRDefault="0075787F" w:rsidP="00995282">
            <w:pPr>
              <w:spacing w:beforeLines="20" w:afterLines="20" w:line="240" w:lineRule="auto"/>
              <w:rPr>
                <w:sz w:val="14"/>
                <w:szCs w:val="14"/>
              </w:rPr>
            </w:pPr>
            <w:r w:rsidRPr="00723A2C">
              <w:rPr>
                <w:sz w:val="14"/>
                <w:szCs w:val="14"/>
              </w:rPr>
              <w:t>Αφετηρία</w:t>
            </w:r>
          </w:p>
        </w:tc>
        <w:tc>
          <w:tcPr>
            <w:tcW w:w="681" w:type="dxa"/>
            <w:tcBorders>
              <w:top w:val="nil"/>
              <w:left w:val="nil"/>
              <w:bottom w:val="single" w:sz="4" w:space="0" w:color="auto"/>
              <w:right w:val="single" w:sz="4" w:space="0" w:color="auto"/>
            </w:tcBorders>
            <w:noWrap/>
            <w:tcMar>
              <w:left w:w="28" w:type="dxa"/>
              <w:right w:w="28" w:type="dxa"/>
            </w:tcMar>
            <w:vAlign w:val="center"/>
          </w:tcPr>
          <w:p w:rsidR="0075787F" w:rsidRDefault="0075787F" w:rsidP="00995282">
            <w:pPr>
              <w:spacing w:beforeLines="20" w:afterLines="20" w:line="240" w:lineRule="auto"/>
              <w:jc w:val="center"/>
              <w:rPr>
                <w:sz w:val="14"/>
                <w:szCs w:val="14"/>
              </w:rPr>
            </w:pPr>
            <w:r w:rsidRPr="00723A2C">
              <w:rPr>
                <w:sz w:val="14"/>
                <w:szCs w:val="14"/>
                <w:lang w:val="en-US"/>
              </w:rPr>
              <w:t>212.500</w:t>
            </w:r>
          </w:p>
        </w:tc>
        <w:tc>
          <w:tcPr>
            <w:tcW w:w="713" w:type="dxa"/>
            <w:tcBorders>
              <w:top w:val="nil"/>
              <w:left w:val="nil"/>
              <w:bottom w:val="single" w:sz="4" w:space="0" w:color="auto"/>
              <w:right w:val="single" w:sz="4" w:space="0" w:color="auto"/>
            </w:tcBorders>
            <w:noWrap/>
            <w:tcMar>
              <w:left w:w="57" w:type="dxa"/>
              <w:right w:w="57" w:type="dxa"/>
            </w:tcMar>
            <w:vAlign w:val="center"/>
          </w:tcPr>
          <w:p w:rsidR="0075787F" w:rsidRDefault="0075787F" w:rsidP="00995282">
            <w:pPr>
              <w:spacing w:beforeLines="20" w:afterLines="20" w:line="240" w:lineRule="auto"/>
              <w:jc w:val="center"/>
              <w:rPr>
                <w:sz w:val="14"/>
                <w:szCs w:val="14"/>
              </w:rPr>
            </w:pPr>
          </w:p>
        </w:tc>
        <w:tc>
          <w:tcPr>
            <w:tcW w:w="647" w:type="dxa"/>
            <w:tcBorders>
              <w:top w:val="nil"/>
              <w:left w:val="nil"/>
              <w:bottom w:val="single" w:sz="4" w:space="0" w:color="auto"/>
              <w:right w:val="single" w:sz="4" w:space="0" w:color="auto"/>
            </w:tcBorders>
            <w:noWrap/>
            <w:tcMar>
              <w:left w:w="57" w:type="dxa"/>
              <w:right w:w="57" w:type="dxa"/>
            </w:tcMar>
            <w:vAlign w:val="center"/>
          </w:tcPr>
          <w:p w:rsidR="0075787F" w:rsidRDefault="0075787F" w:rsidP="00995282">
            <w:pPr>
              <w:spacing w:beforeLines="20" w:afterLines="20" w:line="240" w:lineRule="auto"/>
              <w:jc w:val="center"/>
              <w:rPr>
                <w:sz w:val="14"/>
                <w:szCs w:val="14"/>
              </w:rPr>
            </w:pPr>
          </w:p>
        </w:tc>
        <w:tc>
          <w:tcPr>
            <w:tcW w:w="642" w:type="dxa"/>
            <w:tcBorders>
              <w:top w:val="nil"/>
              <w:left w:val="nil"/>
              <w:bottom w:val="single" w:sz="4" w:space="0" w:color="auto"/>
              <w:right w:val="single" w:sz="4" w:space="0" w:color="auto"/>
            </w:tcBorders>
            <w:noWrap/>
            <w:tcMar>
              <w:left w:w="57" w:type="dxa"/>
              <w:right w:w="57" w:type="dxa"/>
            </w:tcMar>
            <w:vAlign w:val="center"/>
          </w:tcPr>
          <w:p w:rsidR="0075787F" w:rsidRDefault="0075787F" w:rsidP="00995282">
            <w:pPr>
              <w:spacing w:beforeLines="20" w:afterLines="20" w:line="240" w:lineRule="auto"/>
              <w:jc w:val="center"/>
              <w:rPr>
                <w:sz w:val="14"/>
                <w:szCs w:val="14"/>
              </w:rPr>
            </w:pPr>
          </w:p>
        </w:tc>
        <w:tc>
          <w:tcPr>
            <w:tcW w:w="673" w:type="dxa"/>
            <w:tcBorders>
              <w:top w:val="nil"/>
              <w:left w:val="nil"/>
              <w:bottom w:val="single" w:sz="4" w:space="0" w:color="auto"/>
              <w:right w:val="single" w:sz="4" w:space="0" w:color="auto"/>
            </w:tcBorders>
            <w:noWrap/>
            <w:tcMar>
              <w:left w:w="57" w:type="dxa"/>
              <w:right w:w="57" w:type="dxa"/>
            </w:tcMar>
            <w:vAlign w:val="center"/>
          </w:tcPr>
          <w:p w:rsidR="0075787F" w:rsidRDefault="0075787F" w:rsidP="00995282">
            <w:pPr>
              <w:spacing w:beforeLines="20" w:afterLines="20" w:line="240" w:lineRule="auto"/>
              <w:jc w:val="center"/>
              <w:rPr>
                <w:sz w:val="14"/>
                <w:szCs w:val="14"/>
              </w:rPr>
            </w:pPr>
          </w:p>
        </w:tc>
        <w:tc>
          <w:tcPr>
            <w:tcW w:w="713" w:type="dxa"/>
            <w:tcBorders>
              <w:top w:val="nil"/>
              <w:left w:val="nil"/>
              <w:bottom w:val="single" w:sz="4" w:space="0" w:color="auto"/>
              <w:right w:val="single" w:sz="4" w:space="0" w:color="auto"/>
            </w:tcBorders>
            <w:noWrap/>
            <w:tcMar>
              <w:left w:w="57" w:type="dxa"/>
              <w:right w:w="57" w:type="dxa"/>
            </w:tcMar>
            <w:vAlign w:val="center"/>
          </w:tcPr>
          <w:p w:rsidR="0075787F" w:rsidRDefault="0075787F" w:rsidP="00995282">
            <w:pPr>
              <w:spacing w:beforeLines="20" w:afterLines="20" w:line="240" w:lineRule="auto"/>
              <w:jc w:val="center"/>
              <w:rPr>
                <w:sz w:val="14"/>
                <w:szCs w:val="14"/>
              </w:rPr>
            </w:pPr>
          </w:p>
        </w:tc>
        <w:tc>
          <w:tcPr>
            <w:tcW w:w="713" w:type="dxa"/>
            <w:tcBorders>
              <w:top w:val="nil"/>
              <w:left w:val="nil"/>
              <w:bottom w:val="single" w:sz="4" w:space="0" w:color="auto"/>
              <w:right w:val="single" w:sz="4" w:space="0" w:color="auto"/>
            </w:tcBorders>
            <w:noWrap/>
            <w:tcMar>
              <w:left w:w="57" w:type="dxa"/>
              <w:right w:w="57" w:type="dxa"/>
            </w:tcMar>
            <w:vAlign w:val="center"/>
          </w:tcPr>
          <w:p w:rsidR="0075787F" w:rsidRDefault="0075787F" w:rsidP="00995282">
            <w:pPr>
              <w:spacing w:beforeLines="20" w:afterLines="20" w:line="240" w:lineRule="auto"/>
              <w:jc w:val="center"/>
              <w:rPr>
                <w:sz w:val="14"/>
                <w:szCs w:val="14"/>
              </w:rPr>
            </w:pPr>
          </w:p>
        </w:tc>
        <w:tc>
          <w:tcPr>
            <w:tcW w:w="700" w:type="dxa"/>
            <w:tcBorders>
              <w:top w:val="nil"/>
              <w:left w:val="nil"/>
              <w:bottom w:val="single" w:sz="4" w:space="0" w:color="auto"/>
              <w:right w:val="single" w:sz="4" w:space="0" w:color="auto"/>
            </w:tcBorders>
            <w:noWrap/>
            <w:tcMar>
              <w:left w:w="57" w:type="dxa"/>
              <w:right w:w="57" w:type="dxa"/>
            </w:tcMar>
            <w:vAlign w:val="center"/>
          </w:tcPr>
          <w:p w:rsidR="0075787F" w:rsidRDefault="0075787F" w:rsidP="00995282">
            <w:pPr>
              <w:spacing w:beforeLines="20" w:afterLines="20" w:line="240" w:lineRule="auto"/>
              <w:jc w:val="center"/>
              <w:rPr>
                <w:sz w:val="14"/>
                <w:szCs w:val="14"/>
              </w:rPr>
            </w:pPr>
          </w:p>
        </w:tc>
        <w:tc>
          <w:tcPr>
            <w:tcW w:w="372" w:type="dxa"/>
            <w:tcBorders>
              <w:top w:val="nil"/>
              <w:left w:val="nil"/>
              <w:bottom w:val="single" w:sz="4" w:space="0" w:color="auto"/>
              <w:right w:val="single" w:sz="4" w:space="0" w:color="auto"/>
            </w:tcBorders>
            <w:noWrap/>
            <w:tcMar>
              <w:left w:w="57" w:type="dxa"/>
              <w:right w:w="57" w:type="dxa"/>
            </w:tcMar>
            <w:vAlign w:val="center"/>
          </w:tcPr>
          <w:p w:rsidR="0075787F" w:rsidRDefault="0075787F" w:rsidP="00995282">
            <w:pPr>
              <w:spacing w:beforeLines="20" w:afterLines="20" w:line="240" w:lineRule="auto"/>
              <w:jc w:val="center"/>
              <w:rPr>
                <w:sz w:val="14"/>
                <w:szCs w:val="14"/>
              </w:rPr>
            </w:pPr>
          </w:p>
        </w:tc>
        <w:tc>
          <w:tcPr>
            <w:tcW w:w="713" w:type="dxa"/>
            <w:tcBorders>
              <w:top w:val="nil"/>
              <w:left w:val="nil"/>
              <w:bottom w:val="single" w:sz="4" w:space="0" w:color="auto"/>
              <w:right w:val="single" w:sz="8" w:space="0" w:color="auto"/>
            </w:tcBorders>
            <w:tcMar>
              <w:left w:w="57" w:type="dxa"/>
              <w:right w:w="57" w:type="dxa"/>
            </w:tcMar>
            <w:vAlign w:val="center"/>
          </w:tcPr>
          <w:p w:rsidR="0075787F" w:rsidRDefault="0075787F" w:rsidP="00995282">
            <w:pPr>
              <w:spacing w:beforeLines="20" w:afterLines="20" w:line="240" w:lineRule="auto"/>
              <w:jc w:val="center"/>
              <w:rPr>
                <w:sz w:val="14"/>
                <w:szCs w:val="14"/>
              </w:rPr>
            </w:pPr>
          </w:p>
        </w:tc>
      </w:tr>
      <w:tr w:rsidR="0075787F" w:rsidRPr="00723A2C" w:rsidTr="00523913">
        <w:trPr>
          <w:trHeight w:val="690"/>
        </w:trPr>
        <w:tc>
          <w:tcPr>
            <w:tcW w:w="1668" w:type="dxa"/>
            <w:vMerge w:val="restart"/>
            <w:tcBorders>
              <w:top w:val="nil"/>
              <w:left w:val="single" w:sz="8" w:space="0" w:color="auto"/>
              <w:bottom w:val="single" w:sz="4" w:space="0" w:color="auto"/>
              <w:right w:val="single" w:sz="4" w:space="0" w:color="auto"/>
            </w:tcBorders>
            <w:vAlign w:val="center"/>
          </w:tcPr>
          <w:p w:rsidR="0075787F" w:rsidRPr="00723A2C" w:rsidRDefault="0075787F" w:rsidP="00995282">
            <w:pPr>
              <w:spacing w:beforeLines="20" w:afterLines="20" w:line="240" w:lineRule="auto"/>
              <w:jc w:val="left"/>
              <w:rPr>
                <w:sz w:val="14"/>
                <w:szCs w:val="14"/>
              </w:rPr>
            </w:pPr>
            <w:r w:rsidRPr="00723A2C">
              <w:rPr>
                <w:rFonts w:cs="Arial"/>
                <w:sz w:val="14"/>
                <w:szCs w:val="14"/>
              </w:rPr>
              <w:t xml:space="preserve">Ποσοστό προγραμμάτων αρχικής επαγγελματικής κατάρτισης που αναμορφώνονται σε σπονδυλωτή μορφή συμβατή με το Σύστημα Μεταφοράς Πιστωτικών Μονάδων στο σύνολο προγραμμάτων </w:t>
            </w:r>
            <w:r w:rsidRPr="00723A2C">
              <w:rPr>
                <w:rFonts w:cs="Arial"/>
                <w:sz w:val="14"/>
                <w:szCs w:val="14"/>
              </w:rPr>
              <w:lastRenderedPageBreak/>
              <w:t xml:space="preserve">αρχικής επαγγελματικής κατάρτισης </w:t>
            </w:r>
          </w:p>
        </w:tc>
        <w:tc>
          <w:tcPr>
            <w:tcW w:w="788" w:type="dxa"/>
            <w:gridSpan w:val="2"/>
            <w:tcBorders>
              <w:top w:val="nil"/>
              <w:left w:val="nil"/>
              <w:bottom w:val="single" w:sz="4" w:space="0" w:color="auto"/>
              <w:right w:val="single" w:sz="4" w:space="0" w:color="auto"/>
            </w:tcBorders>
            <w:tcMar>
              <w:left w:w="57" w:type="dxa"/>
              <w:right w:w="57" w:type="dxa"/>
            </w:tcMar>
            <w:vAlign w:val="bottom"/>
          </w:tcPr>
          <w:p w:rsidR="0075787F" w:rsidRDefault="0075787F" w:rsidP="00995282">
            <w:pPr>
              <w:spacing w:beforeLines="20" w:afterLines="20" w:line="240" w:lineRule="auto"/>
              <w:rPr>
                <w:sz w:val="14"/>
                <w:szCs w:val="14"/>
              </w:rPr>
            </w:pPr>
            <w:r w:rsidRPr="00723A2C">
              <w:rPr>
                <w:sz w:val="14"/>
                <w:szCs w:val="14"/>
              </w:rPr>
              <w:lastRenderedPageBreak/>
              <w:t>Ολοκλήρωση</w:t>
            </w:r>
          </w:p>
        </w:tc>
        <w:tc>
          <w:tcPr>
            <w:tcW w:w="681" w:type="dxa"/>
            <w:tcBorders>
              <w:top w:val="nil"/>
              <w:left w:val="nil"/>
              <w:bottom w:val="single" w:sz="4" w:space="0" w:color="auto"/>
              <w:right w:val="single" w:sz="4" w:space="0" w:color="auto"/>
            </w:tcBorders>
            <w:noWrap/>
            <w:tcMar>
              <w:left w:w="28" w:type="dxa"/>
              <w:right w:w="28" w:type="dxa"/>
            </w:tcMar>
            <w:vAlign w:val="center"/>
          </w:tcPr>
          <w:p w:rsidR="0075787F" w:rsidRDefault="0075787F" w:rsidP="00995282">
            <w:pPr>
              <w:spacing w:beforeLines="20" w:afterLines="20" w:line="240" w:lineRule="auto"/>
              <w:jc w:val="center"/>
              <w:rPr>
                <w:sz w:val="14"/>
                <w:szCs w:val="14"/>
              </w:rPr>
            </w:pPr>
            <w:r w:rsidRPr="00723A2C">
              <w:rPr>
                <w:sz w:val="14"/>
                <w:szCs w:val="14"/>
              </w:rPr>
              <w:t>0</w:t>
            </w:r>
          </w:p>
        </w:tc>
        <w:tc>
          <w:tcPr>
            <w:tcW w:w="713" w:type="dxa"/>
            <w:tcBorders>
              <w:top w:val="nil"/>
              <w:left w:val="nil"/>
              <w:bottom w:val="single" w:sz="4" w:space="0" w:color="auto"/>
              <w:right w:val="single" w:sz="4" w:space="0" w:color="auto"/>
            </w:tcBorders>
            <w:noWrap/>
            <w:tcMar>
              <w:left w:w="57" w:type="dxa"/>
              <w:right w:w="57" w:type="dxa"/>
            </w:tcMar>
            <w:vAlign w:val="center"/>
          </w:tcPr>
          <w:p w:rsidR="0075787F" w:rsidRDefault="0075787F" w:rsidP="00995282">
            <w:pPr>
              <w:spacing w:beforeLines="20" w:afterLines="20" w:line="240" w:lineRule="auto"/>
              <w:jc w:val="center"/>
              <w:rPr>
                <w:sz w:val="14"/>
                <w:szCs w:val="14"/>
              </w:rPr>
            </w:pPr>
            <w:r w:rsidRPr="00723A2C">
              <w:rPr>
                <w:sz w:val="14"/>
                <w:szCs w:val="14"/>
                <w:lang w:val="en-US"/>
              </w:rPr>
              <w:t>0</w:t>
            </w:r>
          </w:p>
        </w:tc>
        <w:tc>
          <w:tcPr>
            <w:tcW w:w="647" w:type="dxa"/>
            <w:tcBorders>
              <w:top w:val="nil"/>
              <w:left w:val="nil"/>
              <w:bottom w:val="single" w:sz="4" w:space="0" w:color="auto"/>
              <w:right w:val="single" w:sz="4" w:space="0" w:color="auto"/>
            </w:tcBorders>
            <w:noWrap/>
            <w:tcMar>
              <w:left w:w="57" w:type="dxa"/>
              <w:right w:w="57" w:type="dxa"/>
            </w:tcMar>
            <w:vAlign w:val="center"/>
          </w:tcPr>
          <w:p w:rsidR="0075787F" w:rsidRDefault="0075787F" w:rsidP="00995282">
            <w:pPr>
              <w:spacing w:beforeLines="20" w:afterLines="20" w:line="240" w:lineRule="auto"/>
              <w:jc w:val="center"/>
              <w:rPr>
                <w:sz w:val="14"/>
                <w:szCs w:val="14"/>
              </w:rPr>
            </w:pPr>
            <w:r w:rsidRPr="00723A2C">
              <w:rPr>
                <w:sz w:val="14"/>
                <w:szCs w:val="14"/>
              </w:rPr>
              <w:t>0</w:t>
            </w:r>
          </w:p>
        </w:tc>
        <w:tc>
          <w:tcPr>
            <w:tcW w:w="642" w:type="dxa"/>
            <w:tcBorders>
              <w:top w:val="nil"/>
              <w:left w:val="nil"/>
              <w:bottom w:val="single" w:sz="4" w:space="0" w:color="auto"/>
              <w:right w:val="single" w:sz="4" w:space="0" w:color="auto"/>
            </w:tcBorders>
            <w:noWrap/>
            <w:tcMar>
              <w:left w:w="57" w:type="dxa"/>
              <w:right w:w="57" w:type="dxa"/>
            </w:tcMar>
            <w:vAlign w:val="center"/>
          </w:tcPr>
          <w:p w:rsidR="0075787F" w:rsidRDefault="0075787F" w:rsidP="00995282">
            <w:pPr>
              <w:spacing w:beforeLines="20" w:afterLines="20" w:line="240" w:lineRule="auto"/>
              <w:jc w:val="center"/>
              <w:rPr>
                <w:sz w:val="14"/>
                <w:szCs w:val="14"/>
              </w:rPr>
            </w:pPr>
            <w:r w:rsidRPr="00723A2C">
              <w:rPr>
                <w:sz w:val="14"/>
                <w:szCs w:val="14"/>
              </w:rPr>
              <w:t>0</w:t>
            </w:r>
          </w:p>
        </w:tc>
        <w:tc>
          <w:tcPr>
            <w:tcW w:w="673" w:type="dxa"/>
            <w:tcBorders>
              <w:top w:val="nil"/>
              <w:left w:val="nil"/>
              <w:bottom w:val="single" w:sz="4" w:space="0" w:color="auto"/>
              <w:right w:val="single" w:sz="4" w:space="0" w:color="auto"/>
            </w:tcBorders>
            <w:noWrap/>
            <w:tcMar>
              <w:left w:w="57" w:type="dxa"/>
              <w:right w:w="57" w:type="dxa"/>
            </w:tcMar>
            <w:vAlign w:val="center"/>
          </w:tcPr>
          <w:p w:rsidR="0075787F" w:rsidRDefault="0075787F" w:rsidP="00995282">
            <w:pPr>
              <w:spacing w:beforeLines="20" w:afterLines="20" w:line="240" w:lineRule="auto"/>
              <w:jc w:val="center"/>
              <w:rPr>
                <w:sz w:val="14"/>
                <w:szCs w:val="14"/>
              </w:rPr>
            </w:pPr>
            <w:r>
              <w:rPr>
                <w:sz w:val="14"/>
                <w:szCs w:val="14"/>
              </w:rPr>
              <w:t>0</w:t>
            </w:r>
          </w:p>
        </w:tc>
        <w:tc>
          <w:tcPr>
            <w:tcW w:w="713" w:type="dxa"/>
            <w:tcBorders>
              <w:top w:val="nil"/>
              <w:left w:val="nil"/>
              <w:bottom w:val="single" w:sz="4" w:space="0" w:color="auto"/>
              <w:right w:val="single" w:sz="4" w:space="0" w:color="auto"/>
            </w:tcBorders>
            <w:noWrap/>
            <w:tcMar>
              <w:left w:w="57" w:type="dxa"/>
              <w:right w:w="57" w:type="dxa"/>
            </w:tcMar>
            <w:vAlign w:val="center"/>
          </w:tcPr>
          <w:p w:rsidR="0075787F" w:rsidRDefault="0075787F" w:rsidP="00995282">
            <w:pPr>
              <w:spacing w:beforeLines="20" w:afterLines="20" w:line="240" w:lineRule="auto"/>
              <w:jc w:val="center"/>
              <w:rPr>
                <w:sz w:val="14"/>
                <w:szCs w:val="14"/>
              </w:rPr>
            </w:pPr>
            <w:r>
              <w:rPr>
                <w:sz w:val="14"/>
                <w:szCs w:val="14"/>
              </w:rPr>
              <w:t>0</w:t>
            </w:r>
          </w:p>
        </w:tc>
        <w:tc>
          <w:tcPr>
            <w:tcW w:w="713" w:type="dxa"/>
            <w:tcBorders>
              <w:top w:val="nil"/>
              <w:left w:val="nil"/>
              <w:bottom w:val="single" w:sz="4" w:space="0" w:color="auto"/>
              <w:right w:val="single" w:sz="4" w:space="0" w:color="auto"/>
            </w:tcBorders>
            <w:noWrap/>
            <w:tcMar>
              <w:left w:w="57" w:type="dxa"/>
              <w:right w:w="57" w:type="dxa"/>
            </w:tcMar>
            <w:vAlign w:val="center"/>
          </w:tcPr>
          <w:p w:rsidR="0075787F" w:rsidRDefault="0075787F" w:rsidP="00995282">
            <w:pPr>
              <w:spacing w:beforeLines="20" w:afterLines="20" w:line="240" w:lineRule="auto"/>
              <w:jc w:val="center"/>
              <w:rPr>
                <w:sz w:val="14"/>
                <w:szCs w:val="14"/>
                <w:lang w:val="en-US"/>
              </w:rPr>
            </w:pPr>
            <w:r>
              <w:rPr>
                <w:sz w:val="14"/>
                <w:szCs w:val="14"/>
                <w:lang w:val="en-US"/>
              </w:rPr>
              <w:t>0</w:t>
            </w:r>
          </w:p>
        </w:tc>
        <w:tc>
          <w:tcPr>
            <w:tcW w:w="700" w:type="dxa"/>
            <w:tcBorders>
              <w:top w:val="nil"/>
              <w:left w:val="nil"/>
              <w:bottom w:val="single" w:sz="4" w:space="0" w:color="auto"/>
              <w:right w:val="single" w:sz="4" w:space="0" w:color="auto"/>
            </w:tcBorders>
            <w:noWrap/>
            <w:tcMar>
              <w:left w:w="57" w:type="dxa"/>
              <w:right w:w="57" w:type="dxa"/>
            </w:tcMar>
            <w:vAlign w:val="center"/>
          </w:tcPr>
          <w:p w:rsidR="0075787F" w:rsidRDefault="0075787F" w:rsidP="00995282">
            <w:pPr>
              <w:spacing w:beforeLines="20" w:afterLines="20" w:line="240" w:lineRule="auto"/>
              <w:jc w:val="center"/>
              <w:rPr>
                <w:sz w:val="14"/>
                <w:szCs w:val="14"/>
              </w:rPr>
            </w:pPr>
            <w:r>
              <w:rPr>
                <w:sz w:val="14"/>
                <w:szCs w:val="14"/>
              </w:rPr>
              <w:t>0</w:t>
            </w:r>
          </w:p>
        </w:tc>
        <w:tc>
          <w:tcPr>
            <w:tcW w:w="372" w:type="dxa"/>
            <w:tcBorders>
              <w:top w:val="nil"/>
              <w:left w:val="nil"/>
              <w:bottom w:val="single" w:sz="4" w:space="0" w:color="auto"/>
              <w:right w:val="single" w:sz="4" w:space="0" w:color="auto"/>
            </w:tcBorders>
            <w:noWrap/>
            <w:tcMar>
              <w:left w:w="57" w:type="dxa"/>
              <w:right w:w="57" w:type="dxa"/>
            </w:tcMar>
            <w:vAlign w:val="center"/>
          </w:tcPr>
          <w:p w:rsidR="0075787F" w:rsidRDefault="0075787F" w:rsidP="00995282">
            <w:pPr>
              <w:spacing w:beforeLines="20" w:afterLines="20" w:line="240" w:lineRule="auto"/>
              <w:jc w:val="center"/>
              <w:rPr>
                <w:sz w:val="14"/>
                <w:szCs w:val="14"/>
              </w:rPr>
            </w:pPr>
          </w:p>
        </w:tc>
        <w:tc>
          <w:tcPr>
            <w:tcW w:w="713" w:type="dxa"/>
            <w:tcBorders>
              <w:top w:val="nil"/>
              <w:left w:val="nil"/>
              <w:bottom w:val="single" w:sz="4" w:space="0" w:color="auto"/>
              <w:right w:val="single" w:sz="8" w:space="0" w:color="auto"/>
            </w:tcBorders>
            <w:tcMar>
              <w:left w:w="57" w:type="dxa"/>
              <w:right w:w="57" w:type="dxa"/>
            </w:tcMar>
            <w:vAlign w:val="center"/>
          </w:tcPr>
          <w:p w:rsidR="0075787F" w:rsidRDefault="0075787F" w:rsidP="00995282">
            <w:pPr>
              <w:spacing w:beforeLines="20" w:afterLines="20" w:line="240" w:lineRule="auto"/>
              <w:jc w:val="center"/>
              <w:rPr>
                <w:sz w:val="14"/>
                <w:szCs w:val="14"/>
              </w:rPr>
            </w:pPr>
          </w:p>
        </w:tc>
      </w:tr>
      <w:tr w:rsidR="0075787F" w:rsidRPr="00723A2C" w:rsidTr="00523913">
        <w:trPr>
          <w:trHeight w:val="375"/>
        </w:trPr>
        <w:tc>
          <w:tcPr>
            <w:tcW w:w="1668" w:type="dxa"/>
            <w:vMerge/>
            <w:tcBorders>
              <w:top w:val="nil"/>
              <w:left w:val="single" w:sz="8" w:space="0" w:color="auto"/>
              <w:bottom w:val="single" w:sz="4" w:space="0" w:color="auto"/>
              <w:right w:val="single" w:sz="4" w:space="0" w:color="auto"/>
            </w:tcBorders>
            <w:vAlign w:val="center"/>
          </w:tcPr>
          <w:p w:rsidR="0075787F" w:rsidRDefault="0075787F" w:rsidP="00995282">
            <w:pPr>
              <w:spacing w:beforeLines="20" w:afterLines="20" w:line="240" w:lineRule="auto"/>
              <w:jc w:val="left"/>
              <w:rPr>
                <w:sz w:val="14"/>
                <w:szCs w:val="14"/>
              </w:rPr>
            </w:pPr>
          </w:p>
        </w:tc>
        <w:tc>
          <w:tcPr>
            <w:tcW w:w="788" w:type="dxa"/>
            <w:gridSpan w:val="2"/>
            <w:tcBorders>
              <w:top w:val="nil"/>
              <w:left w:val="nil"/>
              <w:bottom w:val="single" w:sz="4" w:space="0" w:color="auto"/>
              <w:right w:val="single" w:sz="4" w:space="0" w:color="auto"/>
            </w:tcBorders>
            <w:tcMar>
              <w:left w:w="57" w:type="dxa"/>
              <w:right w:w="57" w:type="dxa"/>
            </w:tcMar>
            <w:vAlign w:val="bottom"/>
          </w:tcPr>
          <w:p w:rsidR="0075787F" w:rsidRDefault="0075787F" w:rsidP="00995282">
            <w:pPr>
              <w:spacing w:beforeLines="20" w:afterLines="20" w:line="240" w:lineRule="auto"/>
              <w:rPr>
                <w:sz w:val="14"/>
                <w:szCs w:val="14"/>
              </w:rPr>
            </w:pPr>
            <w:r w:rsidRPr="00723A2C">
              <w:rPr>
                <w:sz w:val="14"/>
                <w:szCs w:val="14"/>
              </w:rPr>
              <w:t>Στόχος</w:t>
            </w:r>
          </w:p>
        </w:tc>
        <w:tc>
          <w:tcPr>
            <w:tcW w:w="681" w:type="dxa"/>
            <w:tcBorders>
              <w:top w:val="nil"/>
              <w:left w:val="nil"/>
              <w:bottom w:val="single" w:sz="4" w:space="0" w:color="auto"/>
              <w:right w:val="single" w:sz="4" w:space="0" w:color="auto"/>
            </w:tcBorders>
            <w:noWrap/>
            <w:tcMar>
              <w:left w:w="28" w:type="dxa"/>
              <w:right w:w="28" w:type="dxa"/>
            </w:tcMar>
            <w:vAlign w:val="center"/>
          </w:tcPr>
          <w:p w:rsidR="0075787F" w:rsidRDefault="0075787F" w:rsidP="00995282">
            <w:pPr>
              <w:spacing w:beforeLines="20" w:afterLines="20" w:line="240" w:lineRule="auto"/>
              <w:jc w:val="center"/>
              <w:rPr>
                <w:sz w:val="14"/>
                <w:szCs w:val="14"/>
              </w:rPr>
            </w:pPr>
          </w:p>
        </w:tc>
        <w:tc>
          <w:tcPr>
            <w:tcW w:w="713" w:type="dxa"/>
            <w:tcBorders>
              <w:top w:val="nil"/>
              <w:left w:val="nil"/>
              <w:bottom w:val="single" w:sz="4" w:space="0" w:color="auto"/>
              <w:right w:val="single" w:sz="4" w:space="0" w:color="auto"/>
            </w:tcBorders>
            <w:noWrap/>
            <w:tcMar>
              <w:left w:w="57" w:type="dxa"/>
              <w:right w:w="57" w:type="dxa"/>
            </w:tcMar>
            <w:vAlign w:val="center"/>
          </w:tcPr>
          <w:p w:rsidR="0075787F" w:rsidRDefault="0075787F" w:rsidP="00995282">
            <w:pPr>
              <w:spacing w:beforeLines="20" w:afterLines="20" w:line="240" w:lineRule="auto"/>
              <w:jc w:val="center"/>
              <w:rPr>
                <w:sz w:val="14"/>
                <w:szCs w:val="14"/>
              </w:rPr>
            </w:pPr>
          </w:p>
        </w:tc>
        <w:tc>
          <w:tcPr>
            <w:tcW w:w="647" w:type="dxa"/>
            <w:tcBorders>
              <w:top w:val="nil"/>
              <w:left w:val="nil"/>
              <w:bottom w:val="single" w:sz="4" w:space="0" w:color="auto"/>
              <w:right w:val="single" w:sz="4" w:space="0" w:color="auto"/>
            </w:tcBorders>
            <w:noWrap/>
            <w:tcMar>
              <w:left w:w="57" w:type="dxa"/>
              <w:right w:w="57" w:type="dxa"/>
            </w:tcMar>
            <w:vAlign w:val="center"/>
          </w:tcPr>
          <w:p w:rsidR="0075787F" w:rsidRDefault="0075787F" w:rsidP="00995282">
            <w:pPr>
              <w:spacing w:beforeLines="20" w:afterLines="20" w:line="240" w:lineRule="auto"/>
              <w:jc w:val="center"/>
              <w:rPr>
                <w:sz w:val="14"/>
                <w:szCs w:val="14"/>
              </w:rPr>
            </w:pPr>
          </w:p>
        </w:tc>
        <w:tc>
          <w:tcPr>
            <w:tcW w:w="642" w:type="dxa"/>
            <w:tcBorders>
              <w:top w:val="nil"/>
              <w:left w:val="nil"/>
              <w:bottom w:val="single" w:sz="4" w:space="0" w:color="auto"/>
              <w:right w:val="single" w:sz="4" w:space="0" w:color="auto"/>
            </w:tcBorders>
            <w:noWrap/>
            <w:tcMar>
              <w:left w:w="57" w:type="dxa"/>
              <w:right w:w="57" w:type="dxa"/>
            </w:tcMar>
            <w:vAlign w:val="center"/>
          </w:tcPr>
          <w:p w:rsidR="0075787F" w:rsidRDefault="0075787F" w:rsidP="00995282">
            <w:pPr>
              <w:spacing w:beforeLines="20" w:afterLines="20" w:line="240" w:lineRule="auto"/>
              <w:jc w:val="center"/>
              <w:rPr>
                <w:sz w:val="14"/>
                <w:szCs w:val="14"/>
              </w:rPr>
            </w:pPr>
          </w:p>
        </w:tc>
        <w:tc>
          <w:tcPr>
            <w:tcW w:w="673" w:type="dxa"/>
            <w:tcBorders>
              <w:top w:val="nil"/>
              <w:left w:val="nil"/>
              <w:bottom w:val="single" w:sz="4" w:space="0" w:color="auto"/>
              <w:right w:val="single" w:sz="4" w:space="0" w:color="auto"/>
            </w:tcBorders>
            <w:noWrap/>
            <w:tcMar>
              <w:left w:w="57" w:type="dxa"/>
              <w:right w:w="57" w:type="dxa"/>
            </w:tcMar>
            <w:vAlign w:val="center"/>
          </w:tcPr>
          <w:p w:rsidR="0075787F" w:rsidRDefault="0075787F" w:rsidP="00995282">
            <w:pPr>
              <w:spacing w:beforeLines="20" w:afterLines="20" w:line="240" w:lineRule="auto"/>
              <w:jc w:val="center"/>
              <w:rPr>
                <w:sz w:val="14"/>
                <w:szCs w:val="14"/>
              </w:rPr>
            </w:pPr>
          </w:p>
        </w:tc>
        <w:tc>
          <w:tcPr>
            <w:tcW w:w="713" w:type="dxa"/>
            <w:tcBorders>
              <w:top w:val="nil"/>
              <w:left w:val="nil"/>
              <w:bottom w:val="single" w:sz="4" w:space="0" w:color="auto"/>
              <w:right w:val="single" w:sz="4" w:space="0" w:color="auto"/>
            </w:tcBorders>
            <w:noWrap/>
            <w:tcMar>
              <w:left w:w="57" w:type="dxa"/>
              <w:right w:w="57" w:type="dxa"/>
            </w:tcMar>
            <w:vAlign w:val="center"/>
          </w:tcPr>
          <w:p w:rsidR="0075787F" w:rsidRDefault="0075787F" w:rsidP="00995282">
            <w:pPr>
              <w:spacing w:beforeLines="20" w:afterLines="20" w:line="240" w:lineRule="auto"/>
              <w:jc w:val="center"/>
              <w:rPr>
                <w:sz w:val="14"/>
                <w:szCs w:val="14"/>
              </w:rPr>
            </w:pPr>
          </w:p>
        </w:tc>
        <w:tc>
          <w:tcPr>
            <w:tcW w:w="713" w:type="dxa"/>
            <w:tcBorders>
              <w:top w:val="nil"/>
              <w:left w:val="nil"/>
              <w:bottom w:val="single" w:sz="4" w:space="0" w:color="auto"/>
              <w:right w:val="single" w:sz="4" w:space="0" w:color="auto"/>
            </w:tcBorders>
            <w:noWrap/>
            <w:tcMar>
              <w:left w:w="57" w:type="dxa"/>
              <w:right w:w="57" w:type="dxa"/>
            </w:tcMar>
            <w:vAlign w:val="center"/>
          </w:tcPr>
          <w:p w:rsidR="0075787F" w:rsidRDefault="0075787F" w:rsidP="00995282">
            <w:pPr>
              <w:spacing w:beforeLines="20" w:afterLines="20" w:line="240" w:lineRule="auto"/>
              <w:jc w:val="center"/>
              <w:rPr>
                <w:sz w:val="14"/>
                <w:szCs w:val="14"/>
              </w:rPr>
            </w:pPr>
          </w:p>
        </w:tc>
        <w:tc>
          <w:tcPr>
            <w:tcW w:w="700" w:type="dxa"/>
            <w:tcBorders>
              <w:top w:val="nil"/>
              <w:left w:val="nil"/>
              <w:bottom w:val="single" w:sz="4" w:space="0" w:color="auto"/>
              <w:right w:val="single" w:sz="4" w:space="0" w:color="auto"/>
            </w:tcBorders>
            <w:noWrap/>
            <w:tcMar>
              <w:left w:w="57" w:type="dxa"/>
              <w:right w:w="57" w:type="dxa"/>
            </w:tcMar>
            <w:vAlign w:val="center"/>
          </w:tcPr>
          <w:p w:rsidR="0075787F" w:rsidRDefault="0075787F" w:rsidP="00995282">
            <w:pPr>
              <w:spacing w:beforeLines="20" w:afterLines="20" w:line="240" w:lineRule="auto"/>
              <w:jc w:val="center"/>
              <w:rPr>
                <w:sz w:val="14"/>
                <w:szCs w:val="14"/>
              </w:rPr>
            </w:pPr>
          </w:p>
        </w:tc>
        <w:tc>
          <w:tcPr>
            <w:tcW w:w="372" w:type="dxa"/>
            <w:tcBorders>
              <w:top w:val="nil"/>
              <w:left w:val="nil"/>
              <w:bottom w:val="single" w:sz="4" w:space="0" w:color="auto"/>
              <w:right w:val="single" w:sz="4" w:space="0" w:color="auto"/>
            </w:tcBorders>
            <w:noWrap/>
            <w:tcMar>
              <w:left w:w="57" w:type="dxa"/>
              <w:right w:w="57" w:type="dxa"/>
            </w:tcMar>
            <w:vAlign w:val="center"/>
          </w:tcPr>
          <w:p w:rsidR="0075787F" w:rsidRDefault="0075787F" w:rsidP="00995282">
            <w:pPr>
              <w:spacing w:beforeLines="20" w:afterLines="20" w:line="240" w:lineRule="auto"/>
              <w:jc w:val="center"/>
              <w:rPr>
                <w:sz w:val="14"/>
                <w:szCs w:val="14"/>
              </w:rPr>
            </w:pPr>
          </w:p>
        </w:tc>
        <w:tc>
          <w:tcPr>
            <w:tcW w:w="713" w:type="dxa"/>
            <w:tcBorders>
              <w:top w:val="nil"/>
              <w:left w:val="nil"/>
              <w:bottom w:val="single" w:sz="4" w:space="0" w:color="auto"/>
              <w:right w:val="single" w:sz="8" w:space="0" w:color="auto"/>
            </w:tcBorders>
            <w:noWrap/>
            <w:tcMar>
              <w:left w:w="57" w:type="dxa"/>
              <w:right w:w="57" w:type="dxa"/>
            </w:tcMar>
            <w:vAlign w:val="center"/>
          </w:tcPr>
          <w:p w:rsidR="0075787F" w:rsidRDefault="0075787F" w:rsidP="00995282">
            <w:pPr>
              <w:spacing w:beforeLines="20" w:afterLines="20" w:line="240" w:lineRule="auto"/>
              <w:jc w:val="center"/>
              <w:rPr>
                <w:sz w:val="14"/>
                <w:szCs w:val="14"/>
              </w:rPr>
            </w:pPr>
            <w:r w:rsidRPr="00723A2C">
              <w:rPr>
                <w:sz w:val="14"/>
                <w:szCs w:val="14"/>
                <w:lang w:val="en-US"/>
              </w:rPr>
              <w:t xml:space="preserve">100% </w:t>
            </w:r>
            <w:r w:rsidRPr="00723A2C">
              <w:rPr>
                <w:sz w:val="14"/>
                <w:szCs w:val="14"/>
                <w:vertAlign w:val="superscript"/>
                <w:lang w:val="en-US"/>
              </w:rPr>
              <w:t>(1)</w:t>
            </w:r>
          </w:p>
        </w:tc>
      </w:tr>
      <w:tr w:rsidR="0075787F" w:rsidRPr="00723A2C" w:rsidTr="00523913">
        <w:trPr>
          <w:trHeight w:val="495"/>
        </w:trPr>
        <w:tc>
          <w:tcPr>
            <w:tcW w:w="1668" w:type="dxa"/>
            <w:vMerge/>
            <w:tcBorders>
              <w:top w:val="nil"/>
              <w:left w:val="single" w:sz="8" w:space="0" w:color="auto"/>
              <w:bottom w:val="single" w:sz="4" w:space="0" w:color="auto"/>
              <w:right w:val="single" w:sz="4" w:space="0" w:color="auto"/>
            </w:tcBorders>
            <w:vAlign w:val="center"/>
          </w:tcPr>
          <w:p w:rsidR="0075787F" w:rsidRDefault="0075787F" w:rsidP="00995282">
            <w:pPr>
              <w:spacing w:beforeLines="20" w:afterLines="20" w:line="240" w:lineRule="auto"/>
              <w:jc w:val="left"/>
              <w:rPr>
                <w:sz w:val="14"/>
                <w:szCs w:val="14"/>
              </w:rPr>
            </w:pPr>
          </w:p>
        </w:tc>
        <w:tc>
          <w:tcPr>
            <w:tcW w:w="788" w:type="dxa"/>
            <w:gridSpan w:val="2"/>
            <w:tcBorders>
              <w:top w:val="nil"/>
              <w:left w:val="nil"/>
              <w:bottom w:val="single" w:sz="4" w:space="0" w:color="auto"/>
              <w:right w:val="single" w:sz="4" w:space="0" w:color="auto"/>
            </w:tcBorders>
            <w:tcMar>
              <w:left w:w="57" w:type="dxa"/>
              <w:right w:w="57" w:type="dxa"/>
            </w:tcMar>
            <w:vAlign w:val="bottom"/>
          </w:tcPr>
          <w:p w:rsidR="0075787F" w:rsidRDefault="0075787F" w:rsidP="00995282">
            <w:pPr>
              <w:spacing w:beforeLines="20" w:afterLines="20" w:line="240" w:lineRule="auto"/>
              <w:rPr>
                <w:sz w:val="14"/>
                <w:szCs w:val="14"/>
              </w:rPr>
            </w:pPr>
            <w:r w:rsidRPr="00723A2C">
              <w:rPr>
                <w:sz w:val="14"/>
                <w:szCs w:val="14"/>
              </w:rPr>
              <w:t>Αφετηρία</w:t>
            </w:r>
          </w:p>
        </w:tc>
        <w:tc>
          <w:tcPr>
            <w:tcW w:w="681" w:type="dxa"/>
            <w:tcBorders>
              <w:top w:val="nil"/>
              <w:left w:val="nil"/>
              <w:bottom w:val="single" w:sz="4" w:space="0" w:color="auto"/>
              <w:right w:val="single" w:sz="4" w:space="0" w:color="auto"/>
            </w:tcBorders>
            <w:noWrap/>
            <w:tcMar>
              <w:left w:w="28" w:type="dxa"/>
              <w:right w:w="28" w:type="dxa"/>
            </w:tcMar>
            <w:vAlign w:val="center"/>
          </w:tcPr>
          <w:p w:rsidR="0075787F" w:rsidRDefault="0075787F" w:rsidP="00995282">
            <w:pPr>
              <w:spacing w:beforeLines="20" w:afterLines="20" w:line="240" w:lineRule="auto"/>
              <w:jc w:val="center"/>
              <w:rPr>
                <w:sz w:val="14"/>
                <w:szCs w:val="14"/>
              </w:rPr>
            </w:pPr>
            <w:r w:rsidRPr="00723A2C">
              <w:rPr>
                <w:rFonts w:cs="Arial"/>
                <w:sz w:val="14"/>
                <w:szCs w:val="14"/>
              </w:rPr>
              <w:t>0,0%</w:t>
            </w:r>
          </w:p>
        </w:tc>
        <w:tc>
          <w:tcPr>
            <w:tcW w:w="713" w:type="dxa"/>
            <w:tcBorders>
              <w:top w:val="nil"/>
              <w:left w:val="nil"/>
              <w:bottom w:val="single" w:sz="4" w:space="0" w:color="auto"/>
              <w:right w:val="single" w:sz="4" w:space="0" w:color="auto"/>
            </w:tcBorders>
            <w:noWrap/>
            <w:tcMar>
              <w:left w:w="57" w:type="dxa"/>
              <w:right w:w="57" w:type="dxa"/>
            </w:tcMar>
            <w:vAlign w:val="center"/>
          </w:tcPr>
          <w:p w:rsidR="0075787F" w:rsidRDefault="0075787F" w:rsidP="00995282">
            <w:pPr>
              <w:spacing w:beforeLines="20" w:afterLines="20" w:line="240" w:lineRule="auto"/>
              <w:jc w:val="center"/>
              <w:rPr>
                <w:sz w:val="14"/>
                <w:szCs w:val="14"/>
              </w:rPr>
            </w:pPr>
          </w:p>
        </w:tc>
        <w:tc>
          <w:tcPr>
            <w:tcW w:w="647" w:type="dxa"/>
            <w:tcBorders>
              <w:top w:val="nil"/>
              <w:left w:val="nil"/>
              <w:bottom w:val="single" w:sz="4" w:space="0" w:color="auto"/>
              <w:right w:val="single" w:sz="4" w:space="0" w:color="auto"/>
            </w:tcBorders>
            <w:noWrap/>
            <w:tcMar>
              <w:left w:w="57" w:type="dxa"/>
              <w:right w:w="57" w:type="dxa"/>
            </w:tcMar>
            <w:vAlign w:val="center"/>
          </w:tcPr>
          <w:p w:rsidR="0075787F" w:rsidRDefault="0075787F" w:rsidP="00995282">
            <w:pPr>
              <w:spacing w:beforeLines="20" w:afterLines="20" w:line="240" w:lineRule="auto"/>
              <w:jc w:val="center"/>
              <w:rPr>
                <w:sz w:val="14"/>
                <w:szCs w:val="14"/>
              </w:rPr>
            </w:pPr>
          </w:p>
        </w:tc>
        <w:tc>
          <w:tcPr>
            <w:tcW w:w="642" w:type="dxa"/>
            <w:tcBorders>
              <w:top w:val="nil"/>
              <w:left w:val="nil"/>
              <w:bottom w:val="single" w:sz="4" w:space="0" w:color="auto"/>
              <w:right w:val="single" w:sz="4" w:space="0" w:color="auto"/>
            </w:tcBorders>
            <w:noWrap/>
            <w:tcMar>
              <w:left w:w="57" w:type="dxa"/>
              <w:right w:w="57" w:type="dxa"/>
            </w:tcMar>
            <w:vAlign w:val="center"/>
          </w:tcPr>
          <w:p w:rsidR="0075787F" w:rsidRDefault="0075787F" w:rsidP="00995282">
            <w:pPr>
              <w:spacing w:beforeLines="20" w:afterLines="20" w:line="240" w:lineRule="auto"/>
              <w:jc w:val="center"/>
              <w:rPr>
                <w:sz w:val="14"/>
                <w:szCs w:val="14"/>
              </w:rPr>
            </w:pPr>
          </w:p>
        </w:tc>
        <w:tc>
          <w:tcPr>
            <w:tcW w:w="673" w:type="dxa"/>
            <w:tcBorders>
              <w:top w:val="nil"/>
              <w:left w:val="nil"/>
              <w:bottom w:val="single" w:sz="4" w:space="0" w:color="auto"/>
              <w:right w:val="single" w:sz="4" w:space="0" w:color="auto"/>
            </w:tcBorders>
            <w:noWrap/>
            <w:tcMar>
              <w:left w:w="57" w:type="dxa"/>
              <w:right w:w="57" w:type="dxa"/>
            </w:tcMar>
            <w:vAlign w:val="center"/>
          </w:tcPr>
          <w:p w:rsidR="0075787F" w:rsidRDefault="0075787F" w:rsidP="00995282">
            <w:pPr>
              <w:spacing w:beforeLines="20" w:afterLines="20" w:line="240" w:lineRule="auto"/>
              <w:jc w:val="center"/>
              <w:rPr>
                <w:sz w:val="14"/>
                <w:szCs w:val="14"/>
              </w:rPr>
            </w:pPr>
          </w:p>
        </w:tc>
        <w:tc>
          <w:tcPr>
            <w:tcW w:w="713" w:type="dxa"/>
            <w:tcBorders>
              <w:top w:val="nil"/>
              <w:left w:val="nil"/>
              <w:bottom w:val="single" w:sz="4" w:space="0" w:color="auto"/>
              <w:right w:val="single" w:sz="4" w:space="0" w:color="auto"/>
            </w:tcBorders>
            <w:noWrap/>
            <w:tcMar>
              <w:left w:w="57" w:type="dxa"/>
              <w:right w:w="57" w:type="dxa"/>
            </w:tcMar>
            <w:vAlign w:val="center"/>
          </w:tcPr>
          <w:p w:rsidR="0075787F" w:rsidRDefault="0075787F" w:rsidP="00995282">
            <w:pPr>
              <w:spacing w:beforeLines="20" w:afterLines="20" w:line="240" w:lineRule="auto"/>
              <w:jc w:val="center"/>
              <w:rPr>
                <w:sz w:val="14"/>
                <w:szCs w:val="14"/>
              </w:rPr>
            </w:pPr>
          </w:p>
        </w:tc>
        <w:tc>
          <w:tcPr>
            <w:tcW w:w="713" w:type="dxa"/>
            <w:tcBorders>
              <w:top w:val="nil"/>
              <w:left w:val="nil"/>
              <w:bottom w:val="single" w:sz="4" w:space="0" w:color="auto"/>
              <w:right w:val="single" w:sz="4" w:space="0" w:color="auto"/>
            </w:tcBorders>
            <w:noWrap/>
            <w:tcMar>
              <w:left w:w="57" w:type="dxa"/>
              <w:right w:w="57" w:type="dxa"/>
            </w:tcMar>
            <w:vAlign w:val="center"/>
          </w:tcPr>
          <w:p w:rsidR="0075787F" w:rsidRDefault="0075787F" w:rsidP="00995282">
            <w:pPr>
              <w:spacing w:beforeLines="20" w:afterLines="20" w:line="240" w:lineRule="auto"/>
              <w:jc w:val="center"/>
              <w:rPr>
                <w:sz w:val="14"/>
                <w:szCs w:val="14"/>
              </w:rPr>
            </w:pPr>
          </w:p>
        </w:tc>
        <w:tc>
          <w:tcPr>
            <w:tcW w:w="700" w:type="dxa"/>
            <w:tcBorders>
              <w:top w:val="nil"/>
              <w:left w:val="nil"/>
              <w:bottom w:val="single" w:sz="4" w:space="0" w:color="auto"/>
              <w:right w:val="single" w:sz="4" w:space="0" w:color="auto"/>
            </w:tcBorders>
            <w:noWrap/>
            <w:tcMar>
              <w:left w:w="57" w:type="dxa"/>
              <w:right w:w="57" w:type="dxa"/>
            </w:tcMar>
            <w:vAlign w:val="center"/>
          </w:tcPr>
          <w:p w:rsidR="0075787F" w:rsidRDefault="0075787F" w:rsidP="00995282">
            <w:pPr>
              <w:spacing w:beforeLines="20" w:afterLines="20" w:line="240" w:lineRule="auto"/>
              <w:jc w:val="center"/>
              <w:rPr>
                <w:sz w:val="14"/>
                <w:szCs w:val="14"/>
              </w:rPr>
            </w:pPr>
          </w:p>
        </w:tc>
        <w:tc>
          <w:tcPr>
            <w:tcW w:w="372" w:type="dxa"/>
            <w:tcBorders>
              <w:top w:val="nil"/>
              <w:left w:val="nil"/>
              <w:bottom w:val="single" w:sz="4" w:space="0" w:color="auto"/>
              <w:right w:val="single" w:sz="4" w:space="0" w:color="auto"/>
            </w:tcBorders>
            <w:noWrap/>
            <w:tcMar>
              <w:left w:w="57" w:type="dxa"/>
              <w:right w:w="57" w:type="dxa"/>
            </w:tcMar>
            <w:vAlign w:val="center"/>
          </w:tcPr>
          <w:p w:rsidR="0075787F" w:rsidRDefault="0075787F" w:rsidP="00995282">
            <w:pPr>
              <w:spacing w:beforeLines="20" w:afterLines="20" w:line="240" w:lineRule="auto"/>
              <w:jc w:val="center"/>
              <w:rPr>
                <w:sz w:val="14"/>
                <w:szCs w:val="14"/>
              </w:rPr>
            </w:pPr>
          </w:p>
        </w:tc>
        <w:tc>
          <w:tcPr>
            <w:tcW w:w="713" w:type="dxa"/>
            <w:tcBorders>
              <w:top w:val="nil"/>
              <w:left w:val="nil"/>
              <w:bottom w:val="single" w:sz="4" w:space="0" w:color="auto"/>
              <w:right w:val="single" w:sz="8" w:space="0" w:color="auto"/>
            </w:tcBorders>
            <w:tcMar>
              <w:left w:w="57" w:type="dxa"/>
              <w:right w:w="57" w:type="dxa"/>
            </w:tcMar>
            <w:vAlign w:val="center"/>
          </w:tcPr>
          <w:p w:rsidR="0075787F" w:rsidRDefault="0075787F" w:rsidP="00995282">
            <w:pPr>
              <w:spacing w:beforeLines="20" w:afterLines="20" w:line="240" w:lineRule="auto"/>
              <w:jc w:val="center"/>
              <w:rPr>
                <w:sz w:val="14"/>
                <w:szCs w:val="14"/>
              </w:rPr>
            </w:pPr>
          </w:p>
        </w:tc>
      </w:tr>
      <w:tr w:rsidR="0075787F" w:rsidRPr="00723A2C" w:rsidTr="00523913">
        <w:trPr>
          <w:trHeight w:val="450"/>
        </w:trPr>
        <w:tc>
          <w:tcPr>
            <w:tcW w:w="1668" w:type="dxa"/>
            <w:vMerge w:val="restart"/>
            <w:tcBorders>
              <w:top w:val="nil"/>
              <w:left w:val="single" w:sz="8" w:space="0" w:color="auto"/>
              <w:bottom w:val="single" w:sz="4" w:space="0" w:color="auto"/>
              <w:right w:val="single" w:sz="4" w:space="0" w:color="auto"/>
            </w:tcBorders>
            <w:vAlign w:val="center"/>
          </w:tcPr>
          <w:p w:rsidR="0075787F" w:rsidRPr="00723A2C" w:rsidRDefault="0075787F" w:rsidP="00995282">
            <w:pPr>
              <w:spacing w:beforeLines="20" w:afterLines="20" w:line="240" w:lineRule="auto"/>
              <w:jc w:val="left"/>
              <w:rPr>
                <w:sz w:val="14"/>
                <w:szCs w:val="14"/>
              </w:rPr>
            </w:pPr>
            <w:r w:rsidRPr="00723A2C">
              <w:rPr>
                <w:rFonts w:cs="Arial"/>
                <w:sz w:val="14"/>
                <w:szCs w:val="14"/>
              </w:rPr>
              <w:lastRenderedPageBreak/>
              <w:t>Ποσοστό μαθητών / σπουδαστών ΕΠΑΛ / ΕΠΑΣ στο σύνολο μαθητών / σπουδαστών δευτεροβάθμιας εκπαίδευσης</w:t>
            </w:r>
          </w:p>
        </w:tc>
        <w:tc>
          <w:tcPr>
            <w:tcW w:w="788" w:type="dxa"/>
            <w:gridSpan w:val="2"/>
            <w:tcBorders>
              <w:top w:val="nil"/>
              <w:left w:val="nil"/>
              <w:bottom w:val="single" w:sz="4" w:space="0" w:color="auto"/>
              <w:right w:val="single" w:sz="4" w:space="0" w:color="auto"/>
            </w:tcBorders>
            <w:tcMar>
              <w:left w:w="57" w:type="dxa"/>
              <w:right w:w="57" w:type="dxa"/>
            </w:tcMar>
            <w:vAlign w:val="bottom"/>
          </w:tcPr>
          <w:p w:rsidR="0075787F" w:rsidRDefault="0075787F" w:rsidP="00995282">
            <w:pPr>
              <w:spacing w:beforeLines="20" w:afterLines="20" w:line="240" w:lineRule="auto"/>
              <w:rPr>
                <w:sz w:val="14"/>
                <w:szCs w:val="14"/>
              </w:rPr>
            </w:pPr>
            <w:r w:rsidRPr="00723A2C">
              <w:rPr>
                <w:sz w:val="14"/>
                <w:szCs w:val="14"/>
              </w:rPr>
              <w:t>Ολοκλήρωση</w:t>
            </w:r>
          </w:p>
        </w:tc>
        <w:tc>
          <w:tcPr>
            <w:tcW w:w="681" w:type="dxa"/>
            <w:tcBorders>
              <w:top w:val="nil"/>
              <w:left w:val="nil"/>
              <w:bottom w:val="single" w:sz="4" w:space="0" w:color="auto"/>
              <w:right w:val="single" w:sz="4" w:space="0" w:color="auto"/>
            </w:tcBorders>
            <w:noWrap/>
            <w:tcMar>
              <w:left w:w="28" w:type="dxa"/>
              <w:right w:w="28" w:type="dxa"/>
            </w:tcMar>
            <w:vAlign w:val="center"/>
          </w:tcPr>
          <w:p w:rsidR="0075787F" w:rsidRDefault="0075787F" w:rsidP="00995282">
            <w:pPr>
              <w:spacing w:beforeLines="20" w:afterLines="20" w:line="240" w:lineRule="auto"/>
              <w:jc w:val="center"/>
              <w:rPr>
                <w:sz w:val="14"/>
                <w:szCs w:val="14"/>
              </w:rPr>
            </w:pPr>
            <w:r w:rsidRPr="00723A2C">
              <w:rPr>
                <w:sz w:val="14"/>
                <w:szCs w:val="14"/>
              </w:rPr>
              <w:t>0</w:t>
            </w:r>
          </w:p>
        </w:tc>
        <w:tc>
          <w:tcPr>
            <w:tcW w:w="713" w:type="dxa"/>
            <w:tcBorders>
              <w:top w:val="nil"/>
              <w:left w:val="nil"/>
              <w:bottom w:val="single" w:sz="4" w:space="0" w:color="auto"/>
              <w:right w:val="single" w:sz="4" w:space="0" w:color="auto"/>
            </w:tcBorders>
            <w:noWrap/>
            <w:tcMar>
              <w:left w:w="57" w:type="dxa"/>
              <w:right w:w="57" w:type="dxa"/>
            </w:tcMar>
            <w:vAlign w:val="center"/>
          </w:tcPr>
          <w:p w:rsidR="0075787F" w:rsidRDefault="0075787F" w:rsidP="00995282">
            <w:pPr>
              <w:spacing w:beforeLines="20" w:afterLines="20" w:line="240" w:lineRule="auto"/>
              <w:jc w:val="center"/>
              <w:rPr>
                <w:sz w:val="14"/>
                <w:szCs w:val="14"/>
              </w:rPr>
            </w:pPr>
            <w:r w:rsidRPr="00723A2C">
              <w:rPr>
                <w:sz w:val="14"/>
                <w:szCs w:val="14"/>
                <w:lang w:val="en-US"/>
              </w:rPr>
              <w:t>0</w:t>
            </w:r>
          </w:p>
        </w:tc>
        <w:tc>
          <w:tcPr>
            <w:tcW w:w="647" w:type="dxa"/>
            <w:tcBorders>
              <w:top w:val="nil"/>
              <w:left w:val="nil"/>
              <w:bottom w:val="single" w:sz="4" w:space="0" w:color="auto"/>
              <w:right w:val="single" w:sz="4" w:space="0" w:color="auto"/>
            </w:tcBorders>
            <w:noWrap/>
            <w:tcMar>
              <w:left w:w="57" w:type="dxa"/>
              <w:right w:w="57" w:type="dxa"/>
            </w:tcMar>
            <w:vAlign w:val="center"/>
          </w:tcPr>
          <w:p w:rsidR="0075787F" w:rsidRDefault="0075787F" w:rsidP="00995282">
            <w:pPr>
              <w:spacing w:beforeLines="20" w:afterLines="20" w:line="240" w:lineRule="auto"/>
              <w:jc w:val="center"/>
              <w:rPr>
                <w:sz w:val="14"/>
                <w:szCs w:val="14"/>
              </w:rPr>
            </w:pPr>
            <w:r w:rsidRPr="00723A2C">
              <w:rPr>
                <w:sz w:val="14"/>
                <w:szCs w:val="14"/>
              </w:rPr>
              <w:t>0</w:t>
            </w:r>
          </w:p>
        </w:tc>
        <w:tc>
          <w:tcPr>
            <w:tcW w:w="642" w:type="dxa"/>
            <w:tcBorders>
              <w:top w:val="nil"/>
              <w:left w:val="nil"/>
              <w:bottom w:val="single" w:sz="4" w:space="0" w:color="auto"/>
              <w:right w:val="single" w:sz="4" w:space="0" w:color="auto"/>
            </w:tcBorders>
            <w:noWrap/>
            <w:tcMar>
              <w:left w:w="57" w:type="dxa"/>
              <w:right w:w="57" w:type="dxa"/>
            </w:tcMar>
            <w:vAlign w:val="center"/>
          </w:tcPr>
          <w:p w:rsidR="0075787F" w:rsidRDefault="0075787F" w:rsidP="00995282">
            <w:pPr>
              <w:spacing w:beforeLines="20" w:afterLines="20" w:line="240" w:lineRule="auto"/>
              <w:jc w:val="center"/>
              <w:rPr>
                <w:sz w:val="14"/>
                <w:szCs w:val="14"/>
              </w:rPr>
            </w:pPr>
            <w:r w:rsidRPr="00723A2C">
              <w:rPr>
                <w:sz w:val="14"/>
                <w:szCs w:val="14"/>
              </w:rPr>
              <w:t>0</w:t>
            </w:r>
          </w:p>
        </w:tc>
        <w:tc>
          <w:tcPr>
            <w:tcW w:w="673" w:type="dxa"/>
            <w:tcBorders>
              <w:top w:val="nil"/>
              <w:left w:val="nil"/>
              <w:bottom w:val="single" w:sz="4" w:space="0" w:color="auto"/>
              <w:right w:val="single" w:sz="4" w:space="0" w:color="auto"/>
            </w:tcBorders>
            <w:noWrap/>
            <w:tcMar>
              <w:left w:w="57" w:type="dxa"/>
              <w:right w:w="57" w:type="dxa"/>
            </w:tcMar>
            <w:vAlign w:val="center"/>
          </w:tcPr>
          <w:p w:rsidR="0075787F" w:rsidRDefault="0075787F" w:rsidP="00995282">
            <w:pPr>
              <w:spacing w:beforeLines="20" w:afterLines="20" w:line="240" w:lineRule="auto"/>
              <w:jc w:val="center"/>
              <w:rPr>
                <w:sz w:val="14"/>
                <w:szCs w:val="14"/>
              </w:rPr>
            </w:pPr>
            <w:r>
              <w:rPr>
                <w:sz w:val="14"/>
                <w:szCs w:val="14"/>
              </w:rPr>
              <w:t>0</w:t>
            </w:r>
          </w:p>
        </w:tc>
        <w:tc>
          <w:tcPr>
            <w:tcW w:w="713" w:type="dxa"/>
            <w:tcBorders>
              <w:top w:val="nil"/>
              <w:left w:val="nil"/>
              <w:bottom w:val="single" w:sz="4" w:space="0" w:color="auto"/>
              <w:right w:val="single" w:sz="4" w:space="0" w:color="auto"/>
            </w:tcBorders>
            <w:noWrap/>
            <w:tcMar>
              <w:left w:w="57" w:type="dxa"/>
              <w:right w:w="57" w:type="dxa"/>
            </w:tcMar>
            <w:vAlign w:val="center"/>
          </w:tcPr>
          <w:p w:rsidR="0075787F" w:rsidRDefault="0075787F" w:rsidP="00995282">
            <w:pPr>
              <w:spacing w:beforeLines="20" w:afterLines="20" w:line="240" w:lineRule="auto"/>
              <w:jc w:val="center"/>
              <w:rPr>
                <w:sz w:val="14"/>
                <w:szCs w:val="14"/>
              </w:rPr>
            </w:pPr>
            <w:r>
              <w:rPr>
                <w:sz w:val="14"/>
                <w:szCs w:val="14"/>
              </w:rPr>
              <w:t>0</w:t>
            </w:r>
          </w:p>
        </w:tc>
        <w:tc>
          <w:tcPr>
            <w:tcW w:w="713" w:type="dxa"/>
            <w:tcBorders>
              <w:top w:val="nil"/>
              <w:left w:val="nil"/>
              <w:bottom w:val="single" w:sz="4" w:space="0" w:color="auto"/>
              <w:right w:val="single" w:sz="4" w:space="0" w:color="auto"/>
            </w:tcBorders>
            <w:noWrap/>
            <w:tcMar>
              <w:left w:w="57" w:type="dxa"/>
              <w:right w:w="57" w:type="dxa"/>
            </w:tcMar>
            <w:vAlign w:val="center"/>
          </w:tcPr>
          <w:p w:rsidR="0075787F" w:rsidRDefault="0075787F" w:rsidP="00995282">
            <w:pPr>
              <w:spacing w:beforeLines="20" w:afterLines="20" w:line="240" w:lineRule="auto"/>
              <w:jc w:val="center"/>
              <w:rPr>
                <w:sz w:val="14"/>
                <w:szCs w:val="14"/>
                <w:lang w:val="en-US"/>
              </w:rPr>
            </w:pPr>
            <w:r>
              <w:rPr>
                <w:sz w:val="14"/>
                <w:szCs w:val="14"/>
                <w:lang w:val="en-US"/>
              </w:rPr>
              <w:t>0</w:t>
            </w:r>
          </w:p>
        </w:tc>
        <w:tc>
          <w:tcPr>
            <w:tcW w:w="700" w:type="dxa"/>
            <w:tcBorders>
              <w:top w:val="nil"/>
              <w:left w:val="nil"/>
              <w:bottom w:val="single" w:sz="4" w:space="0" w:color="auto"/>
              <w:right w:val="single" w:sz="4" w:space="0" w:color="auto"/>
            </w:tcBorders>
            <w:noWrap/>
            <w:tcMar>
              <w:left w:w="57" w:type="dxa"/>
              <w:right w:w="57" w:type="dxa"/>
            </w:tcMar>
            <w:vAlign w:val="center"/>
          </w:tcPr>
          <w:p w:rsidR="0075787F" w:rsidRDefault="0075787F" w:rsidP="00995282">
            <w:pPr>
              <w:spacing w:beforeLines="20" w:afterLines="20" w:line="240" w:lineRule="auto"/>
              <w:jc w:val="center"/>
              <w:rPr>
                <w:sz w:val="14"/>
                <w:szCs w:val="14"/>
              </w:rPr>
            </w:pPr>
            <w:r>
              <w:rPr>
                <w:sz w:val="14"/>
                <w:szCs w:val="14"/>
              </w:rPr>
              <w:t>0</w:t>
            </w:r>
          </w:p>
        </w:tc>
        <w:tc>
          <w:tcPr>
            <w:tcW w:w="372" w:type="dxa"/>
            <w:tcBorders>
              <w:top w:val="nil"/>
              <w:left w:val="nil"/>
              <w:bottom w:val="single" w:sz="4" w:space="0" w:color="auto"/>
              <w:right w:val="single" w:sz="4" w:space="0" w:color="auto"/>
            </w:tcBorders>
            <w:noWrap/>
            <w:tcMar>
              <w:left w:w="57" w:type="dxa"/>
              <w:right w:w="57" w:type="dxa"/>
            </w:tcMar>
            <w:vAlign w:val="center"/>
          </w:tcPr>
          <w:p w:rsidR="0075787F" w:rsidRDefault="0075787F" w:rsidP="00995282">
            <w:pPr>
              <w:spacing w:beforeLines="20" w:afterLines="20" w:line="240" w:lineRule="auto"/>
              <w:jc w:val="center"/>
              <w:rPr>
                <w:sz w:val="14"/>
                <w:szCs w:val="14"/>
              </w:rPr>
            </w:pPr>
          </w:p>
        </w:tc>
        <w:tc>
          <w:tcPr>
            <w:tcW w:w="713" w:type="dxa"/>
            <w:tcBorders>
              <w:top w:val="nil"/>
              <w:left w:val="nil"/>
              <w:bottom w:val="single" w:sz="4" w:space="0" w:color="auto"/>
              <w:right w:val="single" w:sz="8" w:space="0" w:color="auto"/>
            </w:tcBorders>
            <w:tcMar>
              <w:left w:w="57" w:type="dxa"/>
              <w:right w:w="57" w:type="dxa"/>
            </w:tcMar>
            <w:vAlign w:val="center"/>
          </w:tcPr>
          <w:p w:rsidR="0075787F" w:rsidRDefault="0075787F" w:rsidP="00995282">
            <w:pPr>
              <w:spacing w:beforeLines="20" w:afterLines="20" w:line="240" w:lineRule="auto"/>
              <w:jc w:val="center"/>
              <w:rPr>
                <w:sz w:val="14"/>
                <w:szCs w:val="14"/>
              </w:rPr>
            </w:pPr>
          </w:p>
        </w:tc>
      </w:tr>
      <w:tr w:rsidR="0075787F" w:rsidRPr="00723A2C" w:rsidTr="00523913">
        <w:trPr>
          <w:trHeight w:val="270"/>
        </w:trPr>
        <w:tc>
          <w:tcPr>
            <w:tcW w:w="1668" w:type="dxa"/>
            <w:vMerge/>
            <w:tcBorders>
              <w:top w:val="nil"/>
              <w:left w:val="single" w:sz="8" w:space="0" w:color="auto"/>
              <w:bottom w:val="single" w:sz="4" w:space="0" w:color="auto"/>
              <w:right w:val="single" w:sz="4" w:space="0" w:color="auto"/>
            </w:tcBorders>
            <w:vAlign w:val="center"/>
          </w:tcPr>
          <w:p w:rsidR="0075787F" w:rsidRDefault="0075787F" w:rsidP="00995282">
            <w:pPr>
              <w:spacing w:beforeLines="20" w:afterLines="20" w:line="240" w:lineRule="auto"/>
              <w:rPr>
                <w:sz w:val="14"/>
                <w:szCs w:val="14"/>
              </w:rPr>
            </w:pPr>
          </w:p>
        </w:tc>
        <w:tc>
          <w:tcPr>
            <w:tcW w:w="788" w:type="dxa"/>
            <w:gridSpan w:val="2"/>
            <w:tcBorders>
              <w:top w:val="nil"/>
              <w:left w:val="nil"/>
              <w:bottom w:val="single" w:sz="4" w:space="0" w:color="auto"/>
              <w:right w:val="single" w:sz="4" w:space="0" w:color="auto"/>
            </w:tcBorders>
            <w:tcMar>
              <w:left w:w="57" w:type="dxa"/>
              <w:right w:w="57" w:type="dxa"/>
            </w:tcMar>
            <w:vAlign w:val="bottom"/>
          </w:tcPr>
          <w:p w:rsidR="0075787F" w:rsidRDefault="0075787F" w:rsidP="00995282">
            <w:pPr>
              <w:spacing w:beforeLines="20" w:afterLines="20" w:line="240" w:lineRule="auto"/>
              <w:rPr>
                <w:sz w:val="14"/>
                <w:szCs w:val="14"/>
              </w:rPr>
            </w:pPr>
            <w:r w:rsidRPr="00723A2C">
              <w:rPr>
                <w:sz w:val="14"/>
                <w:szCs w:val="14"/>
              </w:rPr>
              <w:t>Στόχος</w:t>
            </w:r>
          </w:p>
        </w:tc>
        <w:tc>
          <w:tcPr>
            <w:tcW w:w="681" w:type="dxa"/>
            <w:tcBorders>
              <w:top w:val="nil"/>
              <w:left w:val="nil"/>
              <w:bottom w:val="single" w:sz="4" w:space="0" w:color="auto"/>
              <w:right w:val="single" w:sz="4" w:space="0" w:color="auto"/>
            </w:tcBorders>
            <w:noWrap/>
            <w:tcMar>
              <w:left w:w="28" w:type="dxa"/>
              <w:right w:w="28" w:type="dxa"/>
            </w:tcMar>
            <w:vAlign w:val="center"/>
          </w:tcPr>
          <w:p w:rsidR="0075787F" w:rsidRDefault="0075787F" w:rsidP="00995282">
            <w:pPr>
              <w:spacing w:beforeLines="20" w:afterLines="20" w:line="240" w:lineRule="auto"/>
              <w:jc w:val="center"/>
              <w:rPr>
                <w:sz w:val="14"/>
                <w:szCs w:val="14"/>
              </w:rPr>
            </w:pPr>
          </w:p>
        </w:tc>
        <w:tc>
          <w:tcPr>
            <w:tcW w:w="713" w:type="dxa"/>
            <w:tcBorders>
              <w:top w:val="nil"/>
              <w:left w:val="nil"/>
              <w:bottom w:val="single" w:sz="4" w:space="0" w:color="auto"/>
              <w:right w:val="single" w:sz="4" w:space="0" w:color="auto"/>
            </w:tcBorders>
            <w:noWrap/>
            <w:tcMar>
              <w:left w:w="57" w:type="dxa"/>
              <w:right w:w="57" w:type="dxa"/>
            </w:tcMar>
            <w:vAlign w:val="center"/>
          </w:tcPr>
          <w:p w:rsidR="0075787F" w:rsidRDefault="0075787F" w:rsidP="00995282">
            <w:pPr>
              <w:spacing w:beforeLines="20" w:afterLines="20" w:line="240" w:lineRule="auto"/>
              <w:jc w:val="center"/>
              <w:rPr>
                <w:sz w:val="14"/>
                <w:szCs w:val="14"/>
              </w:rPr>
            </w:pPr>
          </w:p>
        </w:tc>
        <w:tc>
          <w:tcPr>
            <w:tcW w:w="647" w:type="dxa"/>
            <w:tcBorders>
              <w:top w:val="nil"/>
              <w:left w:val="nil"/>
              <w:bottom w:val="single" w:sz="4" w:space="0" w:color="auto"/>
              <w:right w:val="single" w:sz="4" w:space="0" w:color="auto"/>
            </w:tcBorders>
            <w:noWrap/>
            <w:tcMar>
              <w:left w:w="57" w:type="dxa"/>
              <w:right w:w="57" w:type="dxa"/>
            </w:tcMar>
            <w:vAlign w:val="center"/>
          </w:tcPr>
          <w:p w:rsidR="0075787F" w:rsidRDefault="0075787F" w:rsidP="00995282">
            <w:pPr>
              <w:spacing w:beforeLines="20" w:afterLines="20" w:line="240" w:lineRule="auto"/>
              <w:jc w:val="center"/>
              <w:rPr>
                <w:sz w:val="14"/>
                <w:szCs w:val="14"/>
              </w:rPr>
            </w:pPr>
          </w:p>
        </w:tc>
        <w:tc>
          <w:tcPr>
            <w:tcW w:w="642" w:type="dxa"/>
            <w:tcBorders>
              <w:top w:val="nil"/>
              <w:left w:val="nil"/>
              <w:bottom w:val="single" w:sz="4" w:space="0" w:color="auto"/>
              <w:right w:val="single" w:sz="4" w:space="0" w:color="auto"/>
            </w:tcBorders>
            <w:noWrap/>
            <w:tcMar>
              <w:left w:w="57" w:type="dxa"/>
              <w:right w:w="57" w:type="dxa"/>
            </w:tcMar>
            <w:vAlign w:val="center"/>
          </w:tcPr>
          <w:p w:rsidR="0075787F" w:rsidRDefault="0075787F" w:rsidP="00995282">
            <w:pPr>
              <w:spacing w:beforeLines="20" w:afterLines="20" w:line="240" w:lineRule="auto"/>
              <w:jc w:val="center"/>
              <w:rPr>
                <w:sz w:val="14"/>
                <w:szCs w:val="14"/>
              </w:rPr>
            </w:pPr>
          </w:p>
        </w:tc>
        <w:tc>
          <w:tcPr>
            <w:tcW w:w="673" w:type="dxa"/>
            <w:tcBorders>
              <w:top w:val="nil"/>
              <w:left w:val="nil"/>
              <w:bottom w:val="single" w:sz="4" w:space="0" w:color="auto"/>
              <w:right w:val="single" w:sz="4" w:space="0" w:color="auto"/>
            </w:tcBorders>
            <w:noWrap/>
            <w:tcMar>
              <w:left w:w="57" w:type="dxa"/>
              <w:right w:w="57" w:type="dxa"/>
            </w:tcMar>
            <w:vAlign w:val="center"/>
          </w:tcPr>
          <w:p w:rsidR="0075787F" w:rsidRDefault="0075787F" w:rsidP="00995282">
            <w:pPr>
              <w:spacing w:beforeLines="20" w:afterLines="20" w:line="240" w:lineRule="auto"/>
              <w:jc w:val="center"/>
              <w:rPr>
                <w:sz w:val="14"/>
                <w:szCs w:val="14"/>
              </w:rPr>
            </w:pPr>
          </w:p>
        </w:tc>
        <w:tc>
          <w:tcPr>
            <w:tcW w:w="713" w:type="dxa"/>
            <w:tcBorders>
              <w:top w:val="nil"/>
              <w:left w:val="nil"/>
              <w:bottom w:val="single" w:sz="4" w:space="0" w:color="auto"/>
              <w:right w:val="single" w:sz="4" w:space="0" w:color="auto"/>
            </w:tcBorders>
            <w:noWrap/>
            <w:tcMar>
              <w:left w:w="57" w:type="dxa"/>
              <w:right w:w="57" w:type="dxa"/>
            </w:tcMar>
            <w:vAlign w:val="center"/>
          </w:tcPr>
          <w:p w:rsidR="0075787F" w:rsidRDefault="0075787F" w:rsidP="00995282">
            <w:pPr>
              <w:spacing w:beforeLines="20" w:afterLines="20" w:line="240" w:lineRule="auto"/>
              <w:jc w:val="center"/>
              <w:rPr>
                <w:sz w:val="14"/>
                <w:szCs w:val="14"/>
              </w:rPr>
            </w:pPr>
          </w:p>
        </w:tc>
        <w:tc>
          <w:tcPr>
            <w:tcW w:w="713" w:type="dxa"/>
            <w:tcBorders>
              <w:top w:val="nil"/>
              <w:left w:val="nil"/>
              <w:bottom w:val="single" w:sz="4" w:space="0" w:color="auto"/>
              <w:right w:val="single" w:sz="4" w:space="0" w:color="auto"/>
            </w:tcBorders>
            <w:noWrap/>
            <w:tcMar>
              <w:left w:w="57" w:type="dxa"/>
              <w:right w:w="57" w:type="dxa"/>
            </w:tcMar>
            <w:vAlign w:val="center"/>
          </w:tcPr>
          <w:p w:rsidR="0075787F" w:rsidRDefault="0075787F" w:rsidP="00995282">
            <w:pPr>
              <w:spacing w:beforeLines="20" w:afterLines="20" w:line="240" w:lineRule="auto"/>
              <w:jc w:val="center"/>
              <w:rPr>
                <w:sz w:val="14"/>
                <w:szCs w:val="14"/>
              </w:rPr>
            </w:pPr>
          </w:p>
        </w:tc>
        <w:tc>
          <w:tcPr>
            <w:tcW w:w="700" w:type="dxa"/>
            <w:tcBorders>
              <w:top w:val="nil"/>
              <w:left w:val="nil"/>
              <w:bottom w:val="single" w:sz="4" w:space="0" w:color="auto"/>
              <w:right w:val="single" w:sz="4" w:space="0" w:color="auto"/>
            </w:tcBorders>
            <w:noWrap/>
            <w:tcMar>
              <w:left w:w="57" w:type="dxa"/>
              <w:right w:w="57" w:type="dxa"/>
            </w:tcMar>
            <w:vAlign w:val="center"/>
          </w:tcPr>
          <w:p w:rsidR="0075787F" w:rsidRDefault="0075787F" w:rsidP="00995282">
            <w:pPr>
              <w:spacing w:beforeLines="20" w:afterLines="20" w:line="240" w:lineRule="auto"/>
              <w:jc w:val="center"/>
              <w:rPr>
                <w:sz w:val="14"/>
                <w:szCs w:val="14"/>
              </w:rPr>
            </w:pPr>
          </w:p>
        </w:tc>
        <w:tc>
          <w:tcPr>
            <w:tcW w:w="372" w:type="dxa"/>
            <w:tcBorders>
              <w:top w:val="nil"/>
              <w:left w:val="nil"/>
              <w:bottom w:val="single" w:sz="4" w:space="0" w:color="auto"/>
              <w:right w:val="single" w:sz="4" w:space="0" w:color="auto"/>
            </w:tcBorders>
            <w:noWrap/>
            <w:tcMar>
              <w:left w:w="57" w:type="dxa"/>
              <w:right w:w="57" w:type="dxa"/>
            </w:tcMar>
            <w:vAlign w:val="center"/>
          </w:tcPr>
          <w:p w:rsidR="0075787F" w:rsidRDefault="0075787F" w:rsidP="00995282">
            <w:pPr>
              <w:spacing w:beforeLines="20" w:afterLines="20" w:line="240" w:lineRule="auto"/>
              <w:jc w:val="center"/>
              <w:rPr>
                <w:sz w:val="14"/>
                <w:szCs w:val="14"/>
              </w:rPr>
            </w:pPr>
          </w:p>
        </w:tc>
        <w:tc>
          <w:tcPr>
            <w:tcW w:w="713" w:type="dxa"/>
            <w:tcBorders>
              <w:top w:val="nil"/>
              <w:left w:val="nil"/>
              <w:bottom w:val="single" w:sz="4" w:space="0" w:color="auto"/>
              <w:right w:val="single" w:sz="8" w:space="0" w:color="auto"/>
            </w:tcBorders>
            <w:noWrap/>
            <w:tcMar>
              <w:left w:w="57" w:type="dxa"/>
              <w:right w:w="57" w:type="dxa"/>
            </w:tcMar>
            <w:vAlign w:val="center"/>
          </w:tcPr>
          <w:p w:rsidR="0075787F" w:rsidRDefault="0075787F" w:rsidP="00995282">
            <w:pPr>
              <w:spacing w:beforeLines="20" w:afterLines="20" w:line="240" w:lineRule="auto"/>
              <w:jc w:val="center"/>
              <w:rPr>
                <w:sz w:val="14"/>
                <w:szCs w:val="14"/>
              </w:rPr>
            </w:pPr>
            <w:r w:rsidRPr="00723A2C">
              <w:rPr>
                <w:rFonts w:cs="Arial"/>
                <w:sz w:val="14"/>
                <w:szCs w:val="14"/>
              </w:rPr>
              <w:t xml:space="preserve">23% </w:t>
            </w:r>
            <w:r w:rsidRPr="00723A2C">
              <w:rPr>
                <w:rFonts w:cs="Arial"/>
                <w:sz w:val="14"/>
                <w:szCs w:val="14"/>
                <w:vertAlign w:val="superscript"/>
              </w:rPr>
              <w:t>(1)</w:t>
            </w:r>
          </w:p>
        </w:tc>
      </w:tr>
      <w:tr w:rsidR="0075787F" w:rsidRPr="00723A2C" w:rsidTr="00523913">
        <w:trPr>
          <w:trHeight w:val="270"/>
        </w:trPr>
        <w:tc>
          <w:tcPr>
            <w:tcW w:w="1668" w:type="dxa"/>
            <w:vMerge/>
            <w:tcBorders>
              <w:top w:val="nil"/>
              <w:left w:val="single" w:sz="8" w:space="0" w:color="auto"/>
              <w:bottom w:val="single" w:sz="4" w:space="0" w:color="auto"/>
              <w:right w:val="single" w:sz="4" w:space="0" w:color="auto"/>
            </w:tcBorders>
            <w:vAlign w:val="center"/>
          </w:tcPr>
          <w:p w:rsidR="0075787F" w:rsidRDefault="0075787F" w:rsidP="00995282">
            <w:pPr>
              <w:spacing w:beforeLines="20" w:afterLines="20" w:line="240" w:lineRule="auto"/>
              <w:rPr>
                <w:sz w:val="14"/>
                <w:szCs w:val="14"/>
              </w:rPr>
            </w:pPr>
          </w:p>
        </w:tc>
        <w:tc>
          <w:tcPr>
            <w:tcW w:w="788" w:type="dxa"/>
            <w:gridSpan w:val="2"/>
            <w:tcBorders>
              <w:top w:val="nil"/>
              <w:left w:val="nil"/>
              <w:bottom w:val="single" w:sz="4" w:space="0" w:color="auto"/>
              <w:right w:val="single" w:sz="4" w:space="0" w:color="auto"/>
            </w:tcBorders>
            <w:tcMar>
              <w:left w:w="57" w:type="dxa"/>
              <w:right w:w="57" w:type="dxa"/>
            </w:tcMar>
            <w:vAlign w:val="bottom"/>
          </w:tcPr>
          <w:p w:rsidR="0075787F" w:rsidRDefault="0075787F" w:rsidP="00995282">
            <w:pPr>
              <w:spacing w:beforeLines="20" w:afterLines="20" w:line="240" w:lineRule="auto"/>
              <w:rPr>
                <w:sz w:val="14"/>
                <w:szCs w:val="14"/>
              </w:rPr>
            </w:pPr>
            <w:r w:rsidRPr="00723A2C">
              <w:rPr>
                <w:sz w:val="14"/>
                <w:szCs w:val="14"/>
              </w:rPr>
              <w:t>Αφετηρία</w:t>
            </w:r>
          </w:p>
        </w:tc>
        <w:tc>
          <w:tcPr>
            <w:tcW w:w="681" w:type="dxa"/>
            <w:tcBorders>
              <w:top w:val="nil"/>
              <w:left w:val="nil"/>
              <w:bottom w:val="single" w:sz="4" w:space="0" w:color="auto"/>
              <w:right w:val="single" w:sz="4" w:space="0" w:color="auto"/>
            </w:tcBorders>
            <w:noWrap/>
            <w:tcMar>
              <w:left w:w="28" w:type="dxa"/>
              <w:right w:w="28" w:type="dxa"/>
            </w:tcMar>
            <w:vAlign w:val="center"/>
          </w:tcPr>
          <w:p w:rsidR="0075787F" w:rsidRDefault="0075787F" w:rsidP="00995282">
            <w:pPr>
              <w:spacing w:beforeLines="20" w:afterLines="20" w:line="240" w:lineRule="auto"/>
              <w:jc w:val="center"/>
              <w:rPr>
                <w:sz w:val="14"/>
                <w:szCs w:val="14"/>
              </w:rPr>
            </w:pPr>
            <w:r w:rsidRPr="00723A2C">
              <w:rPr>
                <w:rFonts w:cs="Arial"/>
                <w:sz w:val="14"/>
                <w:szCs w:val="14"/>
              </w:rPr>
              <w:t>17,7%</w:t>
            </w:r>
          </w:p>
        </w:tc>
        <w:tc>
          <w:tcPr>
            <w:tcW w:w="713" w:type="dxa"/>
            <w:tcBorders>
              <w:top w:val="nil"/>
              <w:left w:val="nil"/>
              <w:bottom w:val="single" w:sz="4" w:space="0" w:color="auto"/>
              <w:right w:val="single" w:sz="4" w:space="0" w:color="auto"/>
            </w:tcBorders>
            <w:noWrap/>
            <w:tcMar>
              <w:left w:w="57" w:type="dxa"/>
              <w:right w:w="57" w:type="dxa"/>
            </w:tcMar>
            <w:vAlign w:val="center"/>
          </w:tcPr>
          <w:p w:rsidR="0075787F" w:rsidRDefault="0075787F" w:rsidP="00995282">
            <w:pPr>
              <w:spacing w:beforeLines="20" w:afterLines="20" w:line="240" w:lineRule="auto"/>
              <w:jc w:val="center"/>
              <w:rPr>
                <w:sz w:val="14"/>
                <w:szCs w:val="14"/>
              </w:rPr>
            </w:pPr>
          </w:p>
        </w:tc>
        <w:tc>
          <w:tcPr>
            <w:tcW w:w="647" w:type="dxa"/>
            <w:tcBorders>
              <w:top w:val="nil"/>
              <w:left w:val="nil"/>
              <w:bottom w:val="single" w:sz="4" w:space="0" w:color="auto"/>
              <w:right w:val="single" w:sz="4" w:space="0" w:color="auto"/>
            </w:tcBorders>
            <w:noWrap/>
            <w:tcMar>
              <w:left w:w="57" w:type="dxa"/>
              <w:right w:w="57" w:type="dxa"/>
            </w:tcMar>
            <w:vAlign w:val="center"/>
          </w:tcPr>
          <w:p w:rsidR="0075787F" w:rsidRDefault="0075787F" w:rsidP="00995282">
            <w:pPr>
              <w:spacing w:beforeLines="20" w:afterLines="20" w:line="240" w:lineRule="auto"/>
              <w:jc w:val="center"/>
              <w:rPr>
                <w:sz w:val="14"/>
                <w:szCs w:val="14"/>
              </w:rPr>
            </w:pPr>
          </w:p>
        </w:tc>
        <w:tc>
          <w:tcPr>
            <w:tcW w:w="642" w:type="dxa"/>
            <w:tcBorders>
              <w:top w:val="nil"/>
              <w:left w:val="nil"/>
              <w:bottom w:val="single" w:sz="4" w:space="0" w:color="auto"/>
              <w:right w:val="single" w:sz="4" w:space="0" w:color="auto"/>
            </w:tcBorders>
            <w:noWrap/>
            <w:tcMar>
              <w:left w:w="57" w:type="dxa"/>
              <w:right w:w="57" w:type="dxa"/>
            </w:tcMar>
            <w:vAlign w:val="center"/>
          </w:tcPr>
          <w:p w:rsidR="0075787F" w:rsidRDefault="0075787F" w:rsidP="00995282">
            <w:pPr>
              <w:spacing w:beforeLines="20" w:afterLines="20" w:line="240" w:lineRule="auto"/>
              <w:jc w:val="center"/>
              <w:rPr>
                <w:sz w:val="14"/>
                <w:szCs w:val="14"/>
              </w:rPr>
            </w:pPr>
          </w:p>
        </w:tc>
        <w:tc>
          <w:tcPr>
            <w:tcW w:w="673" w:type="dxa"/>
            <w:tcBorders>
              <w:top w:val="nil"/>
              <w:left w:val="nil"/>
              <w:bottom w:val="single" w:sz="4" w:space="0" w:color="auto"/>
              <w:right w:val="single" w:sz="4" w:space="0" w:color="auto"/>
            </w:tcBorders>
            <w:noWrap/>
            <w:tcMar>
              <w:left w:w="57" w:type="dxa"/>
              <w:right w:w="57" w:type="dxa"/>
            </w:tcMar>
            <w:vAlign w:val="center"/>
          </w:tcPr>
          <w:p w:rsidR="0075787F" w:rsidRDefault="0075787F" w:rsidP="00995282">
            <w:pPr>
              <w:spacing w:beforeLines="20" w:afterLines="20" w:line="240" w:lineRule="auto"/>
              <w:jc w:val="center"/>
              <w:rPr>
                <w:sz w:val="14"/>
                <w:szCs w:val="14"/>
              </w:rPr>
            </w:pPr>
          </w:p>
        </w:tc>
        <w:tc>
          <w:tcPr>
            <w:tcW w:w="713" w:type="dxa"/>
            <w:tcBorders>
              <w:top w:val="nil"/>
              <w:left w:val="nil"/>
              <w:bottom w:val="single" w:sz="4" w:space="0" w:color="auto"/>
              <w:right w:val="single" w:sz="4" w:space="0" w:color="auto"/>
            </w:tcBorders>
            <w:noWrap/>
            <w:tcMar>
              <w:left w:w="57" w:type="dxa"/>
              <w:right w:w="57" w:type="dxa"/>
            </w:tcMar>
            <w:vAlign w:val="center"/>
          </w:tcPr>
          <w:p w:rsidR="0075787F" w:rsidRDefault="0075787F" w:rsidP="00995282">
            <w:pPr>
              <w:spacing w:beforeLines="20" w:afterLines="20" w:line="240" w:lineRule="auto"/>
              <w:jc w:val="center"/>
              <w:rPr>
                <w:sz w:val="14"/>
                <w:szCs w:val="14"/>
              </w:rPr>
            </w:pPr>
          </w:p>
        </w:tc>
        <w:tc>
          <w:tcPr>
            <w:tcW w:w="713" w:type="dxa"/>
            <w:tcBorders>
              <w:top w:val="nil"/>
              <w:left w:val="nil"/>
              <w:bottom w:val="single" w:sz="4" w:space="0" w:color="auto"/>
              <w:right w:val="single" w:sz="4" w:space="0" w:color="auto"/>
            </w:tcBorders>
            <w:noWrap/>
            <w:tcMar>
              <w:left w:w="57" w:type="dxa"/>
              <w:right w:w="57" w:type="dxa"/>
            </w:tcMar>
            <w:vAlign w:val="center"/>
          </w:tcPr>
          <w:p w:rsidR="0075787F" w:rsidRDefault="0075787F" w:rsidP="00995282">
            <w:pPr>
              <w:spacing w:beforeLines="20" w:afterLines="20" w:line="240" w:lineRule="auto"/>
              <w:jc w:val="center"/>
              <w:rPr>
                <w:sz w:val="14"/>
                <w:szCs w:val="14"/>
              </w:rPr>
            </w:pPr>
          </w:p>
        </w:tc>
        <w:tc>
          <w:tcPr>
            <w:tcW w:w="700" w:type="dxa"/>
            <w:tcBorders>
              <w:top w:val="nil"/>
              <w:left w:val="nil"/>
              <w:bottom w:val="single" w:sz="4" w:space="0" w:color="auto"/>
              <w:right w:val="single" w:sz="4" w:space="0" w:color="auto"/>
            </w:tcBorders>
            <w:noWrap/>
            <w:tcMar>
              <w:left w:w="57" w:type="dxa"/>
              <w:right w:w="57" w:type="dxa"/>
            </w:tcMar>
            <w:vAlign w:val="center"/>
          </w:tcPr>
          <w:p w:rsidR="0075787F" w:rsidRDefault="0075787F" w:rsidP="00995282">
            <w:pPr>
              <w:spacing w:beforeLines="20" w:afterLines="20" w:line="240" w:lineRule="auto"/>
              <w:jc w:val="center"/>
              <w:rPr>
                <w:sz w:val="14"/>
                <w:szCs w:val="14"/>
              </w:rPr>
            </w:pPr>
          </w:p>
        </w:tc>
        <w:tc>
          <w:tcPr>
            <w:tcW w:w="372" w:type="dxa"/>
            <w:tcBorders>
              <w:top w:val="nil"/>
              <w:left w:val="nil"/>
              <w:bottom w:val="single" w:sz="4" w:space="0" w:color="auto"/>
              <w:right w:val="single" w:sz="4" w:space="0" w:color="auto"/>
            </w:tcBorders>
            <w:noWrap/>
            <w:tcMar>
              <w:left w:w="57" w:type="dxa"/>
              <w:right w:w="57" w:type="dxa"/>
            </w:tcMar>
            <w:vAlign w:val="center"/>
          </w:tcPr>
          <w:p w:rsidR="0075787F" w:rsidRDefault="0075787F" w:rsidP="00995282">
            <w:pPr>
              <w:spacing w:beforeLines="20" w:afterLines="20" w:line="240" w:lineRule="auto"/>
              <w:jc w:val="center"/>
              <w:rPr>
                <w:sz w:val="14"/>
                <w:szCs w:val="14"/>
              </w:rPr>
            </w:pPr>
          </w:p>
        </w:tc>
        <w:tc>
          <w:tcPr>
            <w:tcW w:w="713" w:type="dxa"/>
            <w:tcBorders>
              <w:top w:val="nil"/>
              <w:left w:val="nil"/>
              <w:bottom w:val="single" w:sz="4" w:space="0" w:color="auto"/>
              <w:right w:val="single" w:sz="8" w:space="0" w:color="auto"/>
            </w:tcBorders>
            <w:tcMar>
              <w:left w:w="57" w:type="dxa"/>
              <w:right w:w="57" w:type="dxa"/>
            </w:tcMar>
            <w:vAlign w:val="center"/>
          </w:tcPr>
          <w:p w:rsidR="0075787F" w:rsidRDefault="0075787F" w:rsidP="00995282">
            <w:pPr>
              <w:spacing w:beforeLines="20" w:afterLines="20" w:line="240" w:lineRule="auto"/>
              <w:jc w:val="center"/>
              <w:rPr>
                <w:sz w:val="14"/>
                <w:szCs w:val="14"/>
              </w:rPr>
            </w:pPr>
          </w:p>
        </w:tc>
      </w:tr>
      <w:tr w:rsidR="0075787F" w:rsidRPr="00723A2C" w:rsidTr="00523913">
        <w:trPr>
          <w:trHeight w:val="540"/>
        </w:trPr>
        <w:tc>
          <w:tcPr>
            <w:tcW w:w="1668" w:type="dxa"/>
            <w:vMerge w:val="restart"/>
            <w:tcBorders>
              <w:top w:val="nil"/>
              <w:left w:val="single" w:sz="8" w:space="0" w:color="auto"/>
              <w:bottom w:val="single" w:sz="8" w:space="0" w:color="000000"/>
              <w:right w:val="single" w:sz="4" w:space="0" w:color="auto"/>
            </w:tcBorders>
            <w:vAlign w:val="center"/>
          </w:tcPr>
          <w:p w:rsidR="0075787F" w:rsidRPr="00723A2C" w:rsidRDefault="0075787F" w:rsidP="00995282">
            <w:pPr>
              <w:spacing w:beforeLines="20" w:afterLines="20" w:line="240" w:lineRule="auto"/>
              <w:rPr>
                <w:sz w:val="14"/>
                <w:szCs w:val="14"/>
              </w:rPr>
            </w:pPr>
            <w:r w:rsidRPr="00723A2C">
              <w:rPr>
                <w:rFonts w:cs="Arial"/>
                <w:sz w:val="14"/>
                <w:szCs w:val="14"/>
              </w:rPr>
              <w:t>Μέσο ετήσιο ποσοστό ωφελούμενων από ενέργειες πρακτικής άσκησης στο σύνολο των τελειοφοίτων μαθητών και σπουδαστών της ββάθμιας και γβάθμιας εκπαίδευσης και της αρχικής επαγγελματικής κατάρτισης</w:t>
            </w:r>
          </w:p>
        </w:tc>
        <w:tc>
          <w:tcPr>
            <w:tcW w:w="788" w:type="dxa"/>
            <w:gridSpan w:val="2"/>
            <w:tcBorders>
              <w:top w:val="nil"/>
              <w:left w:val="nil"/>
              <w:bottom w:val="single" w:sz="4" w:space="0" w:color="auto"/>
              <w:right w:val="single" w:sz="4" w:space="0" w:color="auto"/>
            </w:tcBorders>
            <w:tcMar>
              <w:left w:w="57" w:type="dxa"/>
              <w:right w:w="57" w:type="dxa"/>
            </w:tcMar>
            <w:vAlign w:val="bottom"/>
          </w:tcPr>
          <w:p w:rsidR="0075787F" w:rsidRDefault="0075787F" w:rsidP="00995282">
            <w:pPr>
              <w:spacing w:beforeLines="20" w:afterLines="20" w:line="240" w:lineRule="auto"/>
              <w:rPr>
                <w:sz w:val="14"/>
                <w:szCs w:val="14"/>
              </w:rPr>
            </w:pPr>
            <w:r w:rsidRPr="00723A2C">
              <w:rPr>
                <w:sz w:val="14"/>
                <w:szCs w:val="14"/>
              </w:rPr>
              <w:t>Ολοκλήρωση</w:t>
            </w:r>
          </w:p>
        </w:tc>
        <w:tc>
          <w:tcPr>
            <w:tcW w:w="681" w:type="dxa"/>
            <w:tcBorders>
              <w:top w:val="nil"/>
              <w:left w:val="nil"/>
              <w:bottom w:val="single" w:sz="4" w:space="0" w:color="auto"/>
              <w:right w:val="single" w:sz="4" w:space="0" w:color="auto"/>
            </w:tcBorders>
            <w:noWrap/>
            <w:vAlign w:val="center"/>
          </w:tcPr>
          <w:p w:rsidR="0075787F" w:rsidRDefault="0075787F" w:rsidP="00995282">
            <w:pPr>
              <w:spacing w:beforeLines="20" w:afterLines="20" w:line="240" w:lineRule="auto"/>
              <w:jc w:val="center"/>
              <w:rPr>
                <w:sz w:val="14"/>
                <w:szCs w:val="14"/>
              </w:rPr>
            </w:pPr>
            <w:r w:rsidRPr="00723A2C">
              <w:rPr>
                <w:sz w:val="14"/>
                <w:szCs w:val="14"/>
              </w:rPr>
              <w:t>0</w:t>
            </w:r>
          </w:p>
        </w:tc>
        <w:tc>
          <w:tcPr>
            <w:tcW w:w="713" w:type="dxa"/>
            <w:tcBorders>
              <w:top w:val="nil"/>
              <w:left w:val="nil"/>
              <w:bottom w:val="single" w:sz="4" w:space="0" w:color="auto"/>
              <w:right w:val="single" w:sz="4" w:space="0" w:color="auto"/>
            </w:tcBorders>
            <w:noWrap/>
            <w:vAlign w:val="center"/>
          </w:tcPr>
          <w:p w:rsidR="0075787F" w:rsidRDefault="0075787F" w:rsidP="00995282">
            <w:pPr>
              <w:spacing w:beforeLines="20" w:afterLines="20" w:line="240" w:lineRule="auto"/>
              <w:jc w:val="center"/>
              <w:rPr>
                <w:sz w:val="14"/>
                <w:szCs w:val="14"/>
              </w:rPr>
            </w:pPr>
            <w:r w:rsidRPr="00723A2C">
              <w:rPr>
                <w:sz w:val="14"/>
                <w:szCs w:val="14"/>
                <w:lang w:val="en-US"/>
              </w:rPr>
              <w:t>0</w:t>
            </w:r>
          </w:p>
        </w:tc>
        <w:tc>
          <w:tcPr>
            <w:tcW w:w="647" w:type="dxa"/>
            <w:tcBorders>
              <w:top w:val="nil"/>
              <w:left w:val="nil"/>
              <w:bottom w:val="single" w:sz="4" w:space="0" w:color="auto"/>
              <w:right w:val="single" w:sz="4" w:space="0" w:color="auto"/>
            </w:tcBorders>
            <w:noWrap/>
            <w:vAlign w:val="center"/>
          </w:tcPr>
          <w:p w:rsidR="0075787F" w:rsidRDefault="0075787F" w:rsidP="00995282">
            <w:pPr>
              <w:spacing w:beforeLines="20" w:afterLines="20" w:line="240" w:lineRule="auto"/>
              <w:jc w:val="center"/>
              <w:rPr>
                <w:sz w:val="14"/>
                <w:szCs w:val="14"/>
              </w:rPr>
            </w:pPr>
            <w:r w:rsidRPr="00723A2C">
              <w:rPr>
                <w:sz w:val="14"/>
                <w:szCs w:val="14"/>
              </w:rPr>
              <w:t>0</w:t>
            </w:r>
          </w:p>
        </w:tc>
        <w:tc>
          <w:tcPr>
            <w:tcW w:w="642" w:type="dxa"/>
            <w:tcBorders>
              <w:top w:val="nil"/>
              <w:left w:val="nil"/>
              <w:bottom w:val="single" w:sz="4" w:space="0" w:color="auto"/>
              <w:right w:val="single" w:sz="4" w:space="0" w:color="auto"/>
            </w:tcBorders>
            <w:noWrap/>
            <w:vAlign w:val="center"/>
          </w:tcPr>
          <w:p w:rsidR="0075787F" w:rsidRDefault="0075787F" w:rsidP="00995282">
            <w:pPr>
              <w:spacing w:beforeLines="20" w:afterLines="20" w:line="240" w:lineRule="auto"/>
              <w:jc w:val="center"/>
              <w:rPr>
                <w:sz w:val="14"/>
                <w:szCs w:val="14"/>
              </w:rPr>
            </w:pPr>
            <w:r w:rsidRPr="00723A2C">
              <w:rPr>
                <w:sz w:val="14"/>
                <w:szCs w:val="14"/>
              </w:rPr>
              <w:t>0</w:t>
            </w:r>
          </w:p>
        </w:tc>
        <w:tc>
          <w:tcPr>
            <w:tcW w:w="673" w:type="dxa"/>
            <w:tcBorders>
              <w:top w:val="nil"/>
              <w:left w:val="nil"/>
              <w:bottom w:val="single" w:sz="4" w:space="0" w:color="auto"/>
              <w:right w:val="single" w:sz="4" w:space="0" w:color="auto"/>
            </w:tcBorders>
            <w:noWrap/>
            <w:vAlign w:val="center"/>
          </w:tcPr>
          <w:p w:rsidR="0075787F" w:rsidRDefault="0075787F" w:rsidP="00995282">
            <w:pPr>
              <w:spacing w:beforeLines="20" w:afterLines="20" w:line="240" w:lineRule="auto"/>
              <w:jc w:val="center"/>
              <w:rPr>
                <w:sz w:val="14"/>
                <w:szCs w:val="14"/>
              </w:rPr>
            </w:pPr>
            <w:r>
              <w:rPr>
                <w:sz w:val="14"/>
                <w:szCs w:val="14"/>
              </w:rPr>
              <w:t>12%</w:t>
            </w:r>
          </w:p>
        </w:tc>
        <w:tc>
          <w:tcPr>
            <w:tcW w:w="713" w:type="dxa"/>
            <w:tcBorders>
              <w:top w:val="nil"/>
              <w:left w:val="nil"/>
              <w:bottom w:val="single" w:sz="4" w:space="0" w:color="auto"/>
              <w:right w:val="single" w:sz="4" w:space="0" w:color="auto"/>
            </w:tcBorders>
            <w:noWrap/>
            <w:vAlign w:val="center"/>
          </w:tcPr>
          <w:p w:rsidR="0075787F" w:rsidRDefault="0075787F" w:rsidP="00995282">
            <w:pPr>
              <w:spacing w:beforeLines="20" w:afterLines="20" w:line="240" w:lineRule="auto"/>
              <w:jc w:val="center"/>
              <w:rPr>
                <w:sz w:val="14"/>
                <w:szCs w:val="14"/>
              </w:rPr>
            </w:pPr>
            <w:r>
              <w:rPr>
                <w:sz w:val="14"/>
                <w:szCs w:val="14"/>
              </w:rPr>
              <w:t>12%</w:t>
            </w:r>
          </w:p>
        </w:tc>
        <w:tc>
          <w:tcPr>
            <w:tcW w:w="713" w:type="dxa"/>
            <w:tcBorders>
              <w:top w:val="nil"/>
              <w:left w:val="nil"/>
              <w:bottom w:val="single" w:sz="4" w:space="0" w:color="auto"/>
              <w:right w:val="single" w:sz="4" w:space="0" w:color="auto"/>
            </w:tcBorders>
            <w:noWrap/>
            <w:vAlign w:val="center"/>
          </w:tcPr>
          <w:p w:rsidR="0075787F" w:rsidRDefault="0075787F" w:rsidP="00995282">
            <w:pPr>
              <w:spacing w:beforeLines="20" w:afterLines="20" w:line="240" w:lineRule="auto"/>
              <w:jc w:val="center"/>
              <w:rPr>
                <w:sz w:val="14"/>
                <w:szCs w:val="14"/>
                <w:lang w:val="en-US"/>
              </w:rPr>
            </w:pPr>
            <w:r>
              <w:rPr>
                <w:sz w:val="14"/>
                <w:szCs w:val="14"/>
                <w:lang w:val="en-US"/>
              </w:rPr>
              <w:t>12%</w:t>
            </w:r>
          </w:p>
        </w:tc>
        <w:tc>
          <w:tcPr>
            <w:tcW w:w="700" w:type="dxa"/>
            <w:tcBorders>
              <w:top w:val="nil"/>
              <w:left w:val="nil"/>
              <w:bottom w:val="single" w:sz="4" w:space="0" w:color="auto"/>
              <w:right w:val="single" w:sz="4" w:space="0" w:color="auto"/>
            </w:tcBorders>
            <w:noWrap/>
            <w:vAlign w:val="center"/>
          </w:tcPr>
          <w:p w:rsidR="0075787F" w:rsidRDefault="0075787F" w:rsidP="00995282">
            <w:pPr>
              <w:spacing w:beforeLines="20" w:afterLines="20" w:line="240" w:lineRule="auto"/>
              <w:jc w:val="center"/>
              <w:rPr>
                <w:sz w:val="14"/>
                <w:szCs w:val="14"/>
              </w:rPr>
            </w:pPr>
            <w:r>
              <w:rPr>
                <w:sz w:val="14"/>
                <w:szCs w:val="14"/>
              </w:rPr>
              <w:t>12%</w:t>
            </w:r>
          </w:p>
        </w:tc>
        <w:tc>
          <w:tcPr>
            <w:tcW w:w="372" w:type="dxa"/>
            <w:tcBorders>
              <w:top w:val="nil"/>
              <w:left w:val="nil"/>
              <w:bottom w:val="single" w:sz="4" w:space="0" w:color="auto"/>
              <w:right w:val="single" w:sz="4" w:space="0" w:color="auto"/>
            </w:tcBorders>
            <w:noWrap/>
            <w:vAlign w:val="center"/>
          </w:tcPr>
          <w:p w:rsidR="0075787F" w:rsidRDefault="0075787F" w:rsidP="00995282">
            <w:pPr>
              <w:spacing w:beforeLines="20" w:afterLines="20" w:line="240" w:lineRule="auto"/>
              <w:jc w:val="center"/>
              <w:rPr>
                <w:sz w:val="14"/>
                <w:szCs w:val="14"/>
              </w:rPr>
            </w:pPr>
          </w:p>
        </w:tc>
        <w:tc>
          <w:tcPr>
            <w:tcW w:w="713" w:type="dxa"/>
            <w:tcBorders>
              <w:top w:val="nil"/>
              <w:left w:val="nil"/>
              <w:bottom w:val="single" w:sz="4" w:space="0" w:color="auto"/>
              <w:right w:val="single" w:sz="8" w:space="0" w:color="auto"/>
            </w:tcBorders>
            <w:vAlign w:val="center"/>
          </w:tcPr>
          <w:p w:rsidR="0075787F" w:rsidRDefault="0075787F" w:rsidP="00995282">
            <w:pPr>
              <w:spacing w:beforeLines="20" w:afterLines="20" w:line="240" w:lineRule="auto"/>
              <w:jc w:val="center"/>
              <w:rPr>
                <w:sz w:val="14"/>
                <w:szCs w:val="14"/>
              </w:rPr>
            </w:pPr>
          </w:p>
        </w:tc>
      </w:tr>
      <w:tr w:rsidR="0075787F" w:rsidRPr="00723A2C" w:rsidTr="00523913">
        <w:trPr>
          <w:trHeight w:val="270"/>
        </w:trPr>
        <w:tc>
          <w:tcPr>
            <w:tcW w:w="1668" w:type="dxa"/>
            <w:vMerge/>
            <w:tcBorders>
              <w:top w:val="nil"/>
              <w:left w:val="single" w:sz="8" w:space="0" w:color="auto"/>
              <w:bottom w:val="single" w:sz="8" w:space="0" w:color="000000"/>
              <w:right w:val="single" w:sz="4" w:space="0" w:color="auto"/>
            </w:tcBorders>
            <w:vAlign w:val="center"/>
          </w:tcPr>
          <w:p w:rsidR="0075787F" w:rsidRDefault="0075787F" w:rsidP="00995282">
            <w:pPr>
              <w:spacing w:beforeLines="20" w:afterLines="20" w:line="240" w:lineRule="auto"/>
              <w:rPr>
                <w:sz w:val="14"/>
                <w:szCs w:val="14"/>
              </w:rPr>
            </w:pPr>
          </w:p>
        </w:tc>
        <w:tc>
          <w:tcPr>
            <w:tcW w:w="788" w:type="dxa"/>
            <w:gridSpan w:val="2"/>
            <w:tcBorders>
              <w:top w:val="nil"/>
              <w:left w:val="nil"/>
              <w:bottom w:val="single" w:sz="4" w:space="0" w:color="auto"/>
              <w:right w:val="single" w:sz="4" w:space="0" w:color="auto"/>
            </w:tcBorders>
            <w:tcMar>
              <w:left w:w="57" w:type="dxa"/>
              <w:right w:w="57" w:type="dxa"/>
            </w:tcMar>
            <w:vAlign w:val="bottom"/>
          </w:tcPr>
          <w:p w:rsidR="0075787F" w:rsidRDefault="0075787F" w:rsidP="00995282">
            <w:pPr>
              <w:spacing w:beforeLines="20" w:afterLines="20" w:line="240" w:lineRule="auto"/>
              <w:rPr>
                <w:sz w:val="14"/>
                <w:szCs w:val="14"/>
              </w:rPr>
            </w:pPr>
            <w:r w:rsidRPr="00723A2C">
              <w:rPr>
                <w:sz w:val="14"/>
                <w:szCs w:val="14"/>
              </w:rPr>
              <w:t>Στόχος</w:t>
            </w:r>
          </w:p>
        </w:tc>
        <w:tc>
          <w:tcPr>
            <w:tcW w:w="681" w:type="dxa"/>
            <w:tcBorders>
              <w:top w:val="nil"/>
              <w:left w:val="nil"/>
              <w:bottom w:val="single" w:sz="4" w:space="0" w:color="auto"/>
              <w:right w:val="single" w:sz="4" w:space="0" w:color="auto"/>
            </w:tcBorders>
            <w:noWrap/>
            <w:vAlign w:val="center"/>
          </w:tcPr>
          <w:p w:rsidR="0075787F" w:rsidRDefault="0075787F" w:rsidP="00995282">
            <w:pPr>
              <w:spacing w:beforeLines="20" w:afterLines="20" w:line="240" w:lineRule="auto"/>
              <w:jc w:val="center"/>
              <w:rPr>
                <w:sz w:val="14"/>
                <w:szCs w:val="14"/>
              </w:rPr>
            </w:pPr>
          </w:p>
        </w:tc>
        <w:tc>
          <w:tcPr>
            <w:tcW w:w="713" w:type="dxa"/>
            <w:tcBorders>
              <w:top w:val="nil"/>
              <w:left w:val="nil"/>
              <w:bottom w:val="single" w:sz="4" w:space="0" w:color="auto"/>
              <w:right w:val="single" w:sz="4" w:space="0" w:color="auto"/>
            </w:tcBorders>
            <w:noWrap/>
            <w:vAlign w:val="center"/>
          </w:tcPr>
          <w:p w:rsidR="0075787F" w:rsidRDefault="0075787F" w:rsidP="00995282">
            <w:pPr>
              <w:spacing w:beforeLines="20" w:afterLines="20" w:line="240" w:lineRule="auto"/>
              <w:jc w:val="center"/>
              <w:rPr>
                <w:sz w:val="14"/>
                <w:szCs w:val="14"/>
              </w:rPr>
            </w:pPr>
          </w:p>
        </w:tc>
        <w:tc>
          <w:tcPr>
            <w:tcW w:w="647" w:type="dxa"/>
            <w:tcBorders>
              <w:top w:val="nil"/>
              <w:left w:val="nil"/>
              <w:bottom w:val="single" w:sz="4" w:space="0" w:color="auto"/>
              <w:right w:val="single" w:sz="4" w:space="0" w:color="auto"/>
            </w:tcBorders>
            <w:noWrap/>
            <w:vAlign w:val="center"/>
          </w:tcPr>
          <w:p w:rsidR="0075787F" w:rsidRDefault="0075787F" w:rsidP="00995282">
            <w:pPr>
              <w:spacing w:beforeLines="20" w:afterLines="20" w:line="240" w:lineRule="auto"/>
              <w:jc w:val="center"/>
              <w:rPr>
                <w:sz w:val="14"/>
                <w:szCs w:val="14"/>
              </w:rPr>
            </w:pPr>
          </w:p>
        </w:tc>
        <w:tc>
          <w:tcPr>
            <w:tcW w:w="642" w:type="dxa"/>
            <w:tcBorders>
              <w:top w:val="nil"/>
              <w:left w:val="nil"/>
              <w:bottom w:val="single" w:sz="4" w:space="0" w:color="auto"/>
              <w:right w:val="single" w:sz="4" w:space="0" w:color="auto"/>
            </w:tcBorders>
            <w:noWrap/>
            <w:vAlign w:val="center"/>
          </w:tcPr>
          <w:p w:rsidR="0075787F" w:rsidRDefault="0075787F" w:rsidP="00995282">
            <w:pPr>
              <w:spacing w:beforeLines="20" w:afterLines="20" w:line="240" w:lineRule="auto"/>
              <w:jc w:val="center"/>
              <w:rPr>
                <w:sz w:val="14"/>
                <w:szCs w:val="14"/>
              </w:rPr>
            </w:pPr>
          </w:p>
        </w:tc>
        <w:tc>
          <w:tcPr>
            <w:tcW w:w="673" w:type="dxa"/>
            <w:tcBorders>
              <w:top w:val="nil"/>
              <w:left w:val="nil"/>
              <w:bottom w:val="single" w:sz="4" w:space="0" w:color="auto"/>
              <w:right w:val="single" w:sz="4" w:space="0" w:color="auto"/>
            </w:tcBorders>
            <w:noWrap/>
            <w:vAlign w:val="center"/>
          </w:tcPr>
          <w:p w:rsidR="0075787F" w:rsidRDefault="0075787F" w:rsidP="00995282">
            <w:pPr>
              <w:spacing w:beforeLines="20" w:afterLines="20" w:line="240" w:lineRule="auto"/>
              <w:jc w:val="center"/>
              <w:rPr>
                <w:sz w:val="14"/>
                <w:szCs w:val="14"/>
              </w:rPr>
            </w:pPr>
          </w:p>
        </w:tc>
        <w:tc>
          <w:tcPr>
            <w:tcW w:w="713" w:type="dxa"/>
            <w:tcBorders>
              <w:top w:val="nil"/>
              <w:left w:val="nil"/>
              <w:bottom w:val="single" w:sz="4" w:space="0" w:color="auto"/>
              <w:right w:val="single" w:sz="4" w:space="0" w:color="auto"/>
            </w:tcBorders>
            <w:noWrap/>
            <w:vAlign w:val="center"/>
          </w:tcPr>
          <w:p w:rsidR="0075787F" w:rsidRDefault="0075787F" w:rsidP="00995282">
            <w:pPr>
              <w:spacing w:beforeLines="20" w:afterLines="20" w:line="240" w:lineRule="auto"/>
              <w:jc w:val="center"/>
              <w:rPr>
                <w:sz w:val="14"/>
                <w:szCs w:val="14"/>
              </w:rPr>
            </w:pPr>
          </w:p>
        </w:tc>
        <w:tc>
          <w:tcPr>
            <w:tcW w:w="713" w:type="dxa"/>
            <w:tcBorders>
              <w:top w:val="nil"/>
              <w:left w:val="nil"/>
              <w:bottom w:val="single" w:sz="4" w:space="0" w:color="auto"/>
              <w:right w:val="single" w:sz="4" w:space="0" w:color="auto"/>
            </w:tcBorders>
            <w:noWrap/>
            <w:vAlign w:val="center"/>
          </w:tcPr>
          <w:p w:rsidR="0075787F" w:rsidRDefault="0075787F" w:rsidP="00995282">
            <w:pPr>
              <w:spacing w:beforeLines="20" w:afterLines="20" w:line="240" w:lineRule="auto"/>
              <w:jc w:val="center"/>
              <w:rPr>
                <w:sz w:val="14"/>
                <w:szCs w:val="14"/>
              </w:rPr>
            </w:pPr>
          </w:p>
        </w:tc>
        <w:tc>
          <w:tcPr>
            <w:tcW w:w="700" w:type="dxa"/>
            <w:tcBorders>
              <w:top w:val="nil"/>
              <w:left w:val="nil"/>
              <w:bottom w:val="single" w:sz="4" w:space="0" w:color="auto"/>
              <w:right w:val="single" w:sz="4" w:space="0" w:color="auto"/>
            </w:tcBorders>
            <w:noWrap/>
            <w:vAlign w:val="center"/>
          </w:tcPr>
          <w:p w:rsidR="0075787F" w:rsidRDefault="0075787F" w:rsidP="00995282">
            <w:pPr>
              <w:spacing w:beforeLines="20" w:afterLines="20" w:line="240" w:lineRule="auto"/>
              <w:jc w:val="center"/>
              <w:rPr>
                <w:sz w:val="14"/>
                <w:szCs w:val="14"/>
              </w:rPr>
            </w:pPr>
          </w:p>
        </w:tc>
        <w:tc>
          <w:tcPr>
            <w:tcW w:w="372" w:type="dxa"/>
            <w:tcBorders>
              <w:top w:val="nil"/>
              <w:left w:val="nil"/>
              <w:bottom w:val="single" w:sz="4" w:space="0" w:color="auto"/>
              <w:right w:val="single" w:sz="4" w:space="0" w:color="auto"/>
            </w:tcBorders>
            <w:noWrap/>
            <w:vAlign w:val="center"/>
          </w:tcPr>
          <w:p w:rsidR="0075787F" w:rsidRDefault="0075787F" w:rsidP="00995282">
            <w:pPr>
              <w:spacing w:beforeLines="20" w:afterLines="20" w:line="240" w:lineRule="auto"/>
              <w:jc w:val="center"/>
              <w:rPr>
                <w:sz w:val="14"/>
                <w:szCs w:val="14"/>
              </w:rPr>
            </w:pPr>
          </w:p>
        </w:tc>
        <w:tc>
          <w:tcPr>
            <w:tcW w:w="713" w:type="dxa"/>
            <w:tcBorders>
              <w:top w:val="nil"/>
              <w:left w:val="nil"/>
              <w:bottom w:val="single" w:sz="4" w:space="0" w:color="auto"/>
              <w:right w:val="single" w:sz="8" w:space="0" w:color="auto"/>
            </w:tcBorders>
            <w:noWrap/>
            <w:vAlign w:val="center"/>
          </w:tcPr>
          <w:p w:rsidR="0075787F" w:rsidRDefault="0075787F" w:rsidP="00995282">
            <w:pPr>
              <w:spacing w:beforeLines="20" w:afterLines="20" w:line="240" w:lineRule="auto"/>
              <w:jc w:val="center"/>
              <w:rPr>
                <w:sz w:val="14"/>
                <w:szCs w:val="14"/>
              </w:rPr>
            </w:pPr>
            <w:r w:rsidRPr="00723A2C">
              <w:rPr>
                <w:rFonts w:cs="Arial"/>
                <w:sz w:val="14"/>
                <w:szCs w:val="14"/>
              </w:rPr>
              <w:t>6%</w:t>
            </w:r>
            <w:r w:rsidRPr="00723A2C">
              <w:rPr>
                <w:rFonts w:cs="Arial"/>
                <w:sz w:val="14"/>
                <w:szCs w:val="14"/>
                <w:vertAlign w:val="superscript"/>
              </w:rPr>
              <w:t>(1)</w:t>
            </w:r>
          </w:p>
        </w:tc>
      </w:tr>
      <w:tr w:rsidR="0075787F" w:rsidRPr="00723A2C" w:rsidTr="00523913">
        <w:trPr>
          <w:trHeight w:val="285"/>
        </w:trPr>
        <w:tc>
          <w:tcPr>
            <w:tcW w:w="1668" w:type="dxa"/>
            <w:vMerge/>
            <w:tcBorders>
              <w:top w:val="nil"/>
              <w:left w:val="single" w:sz="8" w:space="0" w:color="auto"/>
              <w:bottom w:val="single" w:sz="8" w:space="0" w:color="000000"/>
              <w:right w:val="single" w:sz="4" w:space="0" w:color="auto"/>
            </w:tcBorders>
            <w:vAlign w:val="center"/>
          </w:tcPr>
          <w:p w:rsidR="0075787F" w:rsidRDefault="0075787F" w:rsidP="00995282">
            <w:pPr>
              <w:spacing w:beforeLines="20" w:afterLines="20" w:line="240" w:lineRule="auto"/>
              <w:rPr>
                <w:sz w:val="14"/>
                <w:szCs w:val="14"/>
              </w:rPr>
            </w:pPr>
          </w:p>
        </w:tc>
        <w:tc>
          <w:tcPr>
            <w:tcW w:w="788" w:type="dxa"/>
            <w:gridSpan w:val="2"/>
            <w:tcBorders>
              <w:top w:val="nil"/>
              <w:left w:val="nil"/>
              <w:bottom w:val="single" w:sz="8" w:space="0" w:color="auto"/>
              <w:right w:val="single" w:sz="4" w:space="0" w:color="auto"/>
            </w:tcBorders>
            <w:tcMar>
              <w:left w:w="57" w:type="dxa"/>
              <w:right w:w="57" w:type="dxa"/>
            </w:tcMar>
            <w:vAlign w:val="center"/>
          </w:tcPr>
          <w:p w:rsidR="0075787F" w:rsidRDefault="0075787F" w:rsidP="00995282">
            <w:pPr>
              <w:spacing w:beforeLines="20" w:afterLines="20" w:line="240" w:lineRule="auto"/>
              <w:rPr>
                <w:sz w:val="14"/>
                <w:szCs w:val="14"/>
              </w:rPr>
            </w:pPr>
            <w:r w:rsidRPr="00723A2C">
              <w:rPr>
                <w:sz w:val="14"/>
                <w:szCs w:val="14"/>
              </w:rPr>
              <w:t>Αφετηρία</w:t>
            </w:r>
          </w:p>
        </w:tc>
        <w:tc>
          <w:tcPr>
            <w:tcW w:w="681" w:type="dxa"/>
            <w:tcBorders>
              <w:top w:val="nil"/>
              <w:left w:val="nil"/>
              <w:bottom w:val="single" w:sz="8" w:space="0" w:color="auto"/>
              <w:right w:val="single" w:sz="4" w:space="0" w:color="auto"/>
            </w:tcBorders>
            <w:noWrap/>
            <w:vAlign w:val="center"/>
          </w:tcPr>
          <w:p w:rsidR="0075787F" w:rsidRDefault="0075787F" w:rsidP="00995282">
            <w:pPr>
              <w:spacing w:beforeLines="20" w:afterLines="20" w:line="240" w:lineRule="auto"/>
              <w:jc w:val="center"/>
              <w:rPr>
                <w:sz w:val="14"/>
                <w:szCs w:val="14"/>
              </w:rPr>
            </w:pPr>
            <w:r w:rsidRPr="00723A2C">
              <w:rPr>
                <w:rFonts w:cs="Arial"/>
                <w:sz w:val="14"/>
                <w:szCs w:val="14"/>
              </w:rPr>
              <w:t>2,5%</w:t>
            </w:r>
          </w:p>
        </w:tc>
        <w:tc>
          <w:tcPr>
            <w:tcW w:w="713" w:type="dxa"/>
            <w:tcBorders>
              <w:top w:val="nil"/>
              <w:left w:val="nil"/>
              <w:bottom w:val="single" w:sz="8" w:space="0" w:color="auto"/>
              <w:right w:val="single" w:sz="4" w:space="0" w:color="auto"/>
            </w:tcBorders>
            <w:noWrap/>
            <w:vAlign w:val="center"/>
          </w:tcPr>
          <w:p w:rsidR="0075787F" w:rsidRDefault="0075787F" w:rsidP="00995282">
            <w:pPr>
              <w:spacing w:beforeLines="20" w:afterLines="20" w:line="240" w:lineRule="auto"/>
              <w:jc w:val="center"/>
              <w:rPr>
                <w:sz w:val="14"/>
                <w:szCs w:val="14"/>
              </w:rPr>
            </w:pPr>
          </w:p>
        </w:tc>
        <w:tc>
          <w:tcPr>
            <w:tcW w:w="647" w:type="dxa"/>
            <w:tcBorders>
              <w:top w:val="nil"/>
              <w:left w:val="nil"/>
              <w:bottom w:val="single" w:sz="8" w:space="0" w:color="auto"/>
              <w:right w:val="single" w:sz="4" w:space="0" w:color="auto"/>
            </w:tcBorders>
            <w:noWrap/>
            <w:vAlign w:val="center"/>
          </w:tcPr>
          <w:p w:rsidR="0075787F" w:rsidRDefault="0075787F" w:rsidP="00995282">
            <w:pPr>
              <w:spacing w:beforeLines="20" w:afterLines="20" w:line="240" w:lineRule="auto"/>
              <w:jc w:val="center"/>
              <w:rPr>
                <w:sz w:val="14"/>
                <w:szCs w:val="14"/>
              </w:rPr>
            </w:pPr>
          </w:p>
        </w:tc>
        <w:tc>
          <w:tcPr>
            <w:tcW w:w="642" w:type="dxa"/>
            <w:tcBorders>
              <w:top w:val="nil"/>
              <w:left w:val="nil"/>
              <w:bottom w:val="single" w:sz="8" w:space="0" w:color="auto"/>
              <w:right w:val="single" w:sz="4" w:space="0" w:color="auto"/>
            </w:tcBorders>
            <w:noWrap/>
            <w:vAlign w:val="center"/>
          </w:tcPr>
          <w:p w:rsidR="0075787F" w:rsidRDefault="0075787F" w:rsidP="00995282">
            <w:pPr>
              <w:spacing w:beforeLines="20" w:afterLines="20" w:line="240" w:lineRule="auto"/>
              <w:jc w:val="center"/>
              <w:rPr>
                <w:sz w:val="14"/>
                <w:szCs w:val="14"/>
              </w:rPr>
            </w:pPr>
          </w:p>
        </w:tc>
        <w:tc>
          <w:tcPr>
            <w:tcW w:w="673" w:type="dxa"/>
            <w:tcBorders>
              <w:top w:val="nil"/>
              <w:left w:val="nil"/>
              <w:bottom w:val="single" w:sz="8" w:space="0" w:color="auto"/>
              <w:right w:val="single" w:sz="4" w:space="0" w:color="auto"/>
            </w:tcBorders>
            <w:noWrap/>
            <w:vAlign w:val="center"/>
          </w:tcPr>
          <w:p w:rsidR="0075787F" w:rsidRDefault="0075787F" w:rsidP="00995282">
            <w:pPr>
              <w:spacing w:beforeLines="20" w:afterLines="20" w:line="240" w:lineRule="auto"/>
              <w:jc w:val="center"/>
              <w:rPr>
                <w:sz w:val="14"/>
                <w:szCs w:val="14"/>
              </w:rPr>
            </w:pPr>
          </w:p>
        </w:tc>
        <w:tc>
          <w:tcPr>
            <w:tcW w:w="713" w:type="dxa"/>
            <w:tcBorders>
              <w:top w:val="nil"/>
              <w:left w:val="nil"/>
              <w:bottom w:val="single" w:sz="8" w:space="0" w:color="auto"/>
              <w:right w:val="single" w:sz="4" w:space="0" w:color="auto"/>
            </w:tcBorders>
            <w:noWrap/>
            <w:vAlign w:val="center"/>
          </w:tcPr>
          <w:p w:rsidR="0075787F" w:rsidRDefault="0075787F" w:rsidP="00995282">
            <w:pPr>
              <w:spacing w:beforeLines="20" w:afterLines="20" w:line="240" w:lineRule="auto"/>
              <w:jc w:val="center"/>
              <w:rPr>
                <w:sz w:val="14"/>
                <w:szCs w:val="14"/>
              </w:rPr>
            </w:pPr>
          </w:p>
        </w:tc>
        <w:tc>
          <w:tcPr>
            <w:tcW w:w="713" w:type="dxa"/>
            <w:tcBorders>
              <w:top w:val="nil"/>
              <w:left w:val="nil"/>
              <w:bottom w:val="single" w:sz="8" w:space="0" w:color="auto"/>
              <w:right w:val="single" w:sz="4" w:space="0" w:color="auto"/>
            </w:tcBorders>
            <w:noWrap/>
            <w:vAlign w:val="center"/>
          </w:tcPr>
          <w:p w:rsidR="0075787F" w:rsidRDefault="0075787F" w:rsidP="00995282">
            <w:pPr>
              <w:spacing w:beforeLines="20" w:afterLines="20" w:line="240" w:lineRule="auto"/>
              <w:jc w:val="center"/>
              <w:rPr>
                <w:sz w:val="14"/>
                <w:szCs w:val="14"/>
              </w:rPr>
            </w:pPr>
          </w:p>
        </w:tc>
        <w:tc>
          <w:tcPr>
            <w:tcW w:w="700" w:type="dxa"/>
            <w:tcBorders>
              <w:top w:val="nil"/>
              <w:left w:val="nil"/>
              <w:bottom w:val="single" w:sz="8" w:space="0" w:color="auto"/>
              <w:right w:val="single" w:sz="4" w:space="0" w:color="auto"/>
            </w:tcBorders>
            <w:noWrap/>
            <w:vAlign w:val="center"/>
          </w:tcPr>
          <w:p w:rsidR="0075787F" w:rsidRDefault="0075787F" w:rsidP="00995282">
            <w:pPr>
              <w:spacing w:beforeLines="20" w:afterLines="20" w:line="240" w:lineRule="auto"/>
              <w:jc w:val="center"/>
              <w:rPr>
                <w:sz w:val="14"/>
                <w:szCs w:val="14"/>
              </w:rPr>
            </w:pPr>
          </w:p>
        </w:tc>
        <w:tc>
          <w:tcPr>
            <w:tcW w:w="372" w:type="dxa"/>
            <w:tcBorders>
              <w:top w:val="nil"/>
              <w:left w:val="nil"/>
              <w:bottom w:val="single" w:sz="8" w:space="0" w:color="auto"/>
              <w:right w:val="single" w:sz="4" w:space="0" w:color="auto"/>
            </w:tcBorders>
            <w:noWrap/>
            <w:vAlign w:val="center"/>
          </w:tcPr>
          <w:p w:rsidR="0075787F" w:rsidRDefault="0075787F" w:rsidP="00995282">
            <w:pPr>
              <w:spacing w:beforeLines="20" w:afterLines="20" w:line="240" w:lineRule="auto"/>
              <w:jc w:val="center"/>
              <w:rPr>
                <w:sz w:val="14"/>
                <w:szCs w:val="14"/>
              </w:rPr>
            </w:pPr>
          </w:p>
        </w:tc>
        <w:tc>
          <w:tcPr>
            <w:tcW w:w="713" w:type="dxa"/>
            <w:tcBorders>
              <w:top w:val="nil"/>
              <w:left w:val="nil"/>
              <w:bottom w:val="single" w:sz="8" w:space="0" w:color="auto"/>
              <w:right w:val="single" w:sz="8" w:space="0" w:color="auto"/>
            </w:tcBorders>
            <w:vAlign w:val="center"/>
          </w:tcPr>
          <w:p w:rsidR="0075787F" w:rsidRDefault="0075787F" w:rsidP="00995282">
            <w:pPr>
              <w:spacing w:beforeLines="20" w:afterLines="20" w:line="240" w:lineRule="auto"/>
              <w:jc w:val="center"/>
              <w:rPr>
                <w:sz w:val="14"/>
                <w:szCs w:val="14"/>
              </w:rPr>
            </w:pPr>
          </w:p>
        </w:tc>
      </w:tr>
    </w:tbl>
    <w:p w:rsidR="0075787F" w:rsidRPr="00C353CC" w:rsidRDefault="0075787F" w:rsidP="00D259FC">
      <w:pPr>
        <w:spacing w:before="120"/>
        <w:rPr>
          <w:sz w:val="16"/>
          <w:szCs w:val="16"/>
        </w:rPr>
      </w:pPr>
      <w:r w:rsidRPr="00C353CC">
        <w:rPr>
          <w:sz w:val="16"/>
          <w:szCs w:val="16"/>
        </w:rPr>
        <w:t>Ο δείκτης «</w:t>
      </w:r>
      <w:r w:rsidRPr="00C353CC">
        <w:rPr>
          <w:rFonts w:cs="Arial"/>
          <w:sz w:val="16"/>
          <w:szCs w:val="16"/>
        </w:rPr>
        <w:t>Αριθμός ωφελούμενων μαθητών/σπουδαστών από ενέργειες ΣΕΠ» τροφοδοτείται από το έργο «</w:t>
      </w:r>
      <w:r w:rsidRPr="00C353CC">
        <w:rPr>
          <w:b/>
          <w:sz w:val="16"/>
          <w:szCs w:val="16"/>
        </w:rPr>
        <w:t>Διαδικτυακή Διαδραστική Πύλη Συμβουλευτικής και Επαγγελματικού Προσανατολισμού»</w:t>
      </w:r>
      <w:r w:rsidRPr="00C353CC">
        <w:rPr>
          <w:sz w:val="16"/>
          <w:szCs w:val="16"/>
        </w:rPr>
        <w:t xml:space="preserve">, η υλοποίηση </w:t>
      </w:r>
      <w:r w:rsidRPr="00C353CC">
        <w:rPr>
          <w:rFonts w:cs="Arial"/>
          <w:sz w:val="16"/>
          <w:szCs w:val="16"/>
        </w:rPr>
        <w:t>είναι οριζόντια</w:t>
      </w:r>
    </w:p>
    <w:p w:rsidR="0075787F" w:rsidRPr="00C54A82" w:rsidRDefault="0075787F" w:rsidP="00183754">
      <w:pPr>
        <w:rPr>
          <w:sz w:val="20"/>
          <w:szCs w:val="20"/>
        </w:rPr>
        <w:sectPr w:rsidR="0075787F" w:rsidRPr="00C54A82" w:rsidSect="00D346D4">
          <w:pgSz w:w="11906" w:h="16838"/>
          <w:pgMar w:top="1440" w:right="1800" w:bottom="1440" w:left="1800" w:header="708" w:footer="708" w:gutter="0"/>
          <w:cols w:space="708"/>
          <w:titlePg/>
          <w:docGrid w:linePitch="360"/>
        </w:sectPr>
      </w:pPr>
    </w:p>
    <w:p w:rsidR="0075787F" w:rsidRPr="00451506" w:rsidRDefault="0075787F" w:rsidP="00EE73EF">
      <w:pPr>
        <w:pStyle w:val="aa"/>
      </w:pPr>
      <w:r w:rsidRPr="00EE73EF">
        <w:lastRenderedPageBreak/>
        <w:t>Πίνακας 3.4.α: Συμμετέχοντες ανά ομάδα στόχο σε Πράξεις ΕΚΤ του Άξονα Προτεραιότητας 4</w:t>
      </w:r>
    </w:p>
    <w:p w:rsidR="0075787F" w:rsidRDefault="008E753C" w:rsidP="00183754">
      <w:r>
        <w:rPr>
          <w:noProof/>
          <w:lang w:eastAsia="el-GR"/>
        </w:rPr>
        <w:drawing>
          <wp:inline distT="0" distB="0" distL="0" distR="0">
            <wp:extent cx="8743950" cy="5791200"/>
            <wp:effectExtent l="19050" t="0" r="0" b="0"/>
            <wp:docPr id="31" name="Εικόνα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26"/>
                    <pic:cNvPicPr>
                      <a:picLocks noChangeAspect="1" noChangeArrowheads="1"/>
                    </pic:cNvPicPr>
                  </pic:nvPicPr>
                  <pic:blipFill>
                    <a:blip r:embed="rId49"/>
                    <a:srcRect/>
                    <a:stretch>
                      <a:fillRect/>
                    </a:stretch>
                  </pic:blipFill>
                  <pic:spPr bwMode="auto">
                    <a:xfrm>
                      <a:off x="0" y="0"/>
                      <a:ext cx="8743950" cy="5791200"/>
                    </a:xfrm>
                    <a:prstGeom prst="rect">
                      <a:avLst/>
                    </a:prstGeom>
                    <a:noFill/>
                    <a:ln w="9525">
                      <a:noFill/>
                      <a:miter lim="800000"/>
                      <a:headEnd/>
                      <a:tailEnd/>
                    </a:ln>
                  </pic:spPr>
                </pic:pic>
              </a:graphicData>
            </a:graphic>
          </wp:inline>
        </w:drawing>
      </w:r>
    </w:p>
    <w:p w:rsidR="0075787F" w:rsidRPr="003B67F8" w:rsidRDefault="0075787F" w:rsidP="00183754">
      <w:pPr>
        <w:sectPr w:rsidR="0075787F" w:rsidRPr="003B67F8" w:rsidSect="00BF02FA">
          <w:pgSz w:w="16838" w:h="11906" w:orient="landscape"/>
          <w:pgMar w:top="360" w:right="1440" w:bottom="46" w:left="1440" w:header="708" w:footer="708" w:gutter="0"/>
          <w:cols w:space="708"/>
          <w:titlePg/>
          <w:docGrid w:linePitch="360"/>
        </w:sectPr>
      </w:pPr>
    </w:p>
    <w:p w:rsidR="0075787F" w:rsidRDefault="0075787F" w:rsidP="00EE73EF">
      <w:pPr>
        <w:pStyle w:val="aa"/>
      </w:pPr>
      <w:r w:rsidRPr="00EE73EF">
        <w:lastRenderedPageBreak/>
        <w:t>Πίνακας 3.5: Δείκτες παρακολούθησης Άξονα Προτεραιότητας 5</w:t>
      </w:r>
    </w:p>
    <w:tbl>
      <w:tblPr>
        <w:tblW w:w="544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384"/>
        <w:gridCol w:w="283"/>
        <w:gridCol w:w="708"/>
        <w:gridCol w:w="866"/>
        <w:gridCol w:w="568"/>
        <w:gridCol w:w="648"/>
        <w:gridCol w:w="648"/>
        <w:gridCol w:w="762"/>
        <w:gridCol w:w="620"/>
        <w:gridCol w:w="743"/>
        <w:gridCol w:w="816"/>
        <w:gridCol w:w="342"/>
        <w:gridCol w:w="899"/>
      </w:tblGrid>
      <w:tr w:rsidR="0075787F" w:rsidRPr="00723A2C" w:rsidTr="008F58C9">
        <w:tc>
          <w:tcPr>
            <w:tcW w:w="1667" w:type="dxa"/>
            <w:gridSpan w:val="2"/>
          </w:tcPr>
          <w:p w:rsidR="0075787F" w:rsidRPr="00723A2C" w:rsidRDefault="0075787F" w:rsidP="0077551B">
            <w:pPr>
              <w:spacing w:before="0" w:after="0" w:line="240" w:lineRule="auto"/>
              <w:jc w:val="center"/>
              <w:rPr>
                <w:bCs/>
                <w:sz w:val="14"/>
                <w:szCs w:val="14"/>
              </w:rPr>
            </w:pPr>
            <w:r w:rsidRPr="00723A2C">
              <w:rPr>
                <w:bCs/>
                <w:sz w:val="14"/>
                <w:szCs w:val="14"/>
              </w:rPr>
              <w:t>Δείκτες Α.Π.5</w:t>
            </w:r>
          </w:p>
        </w:tc>
        <w:tc>
          <w:tcPr>
            <w:tcW w:w="708" w:type="dxa"/>
          </w:tcPr>
          <w:p w:rsidR="0075787F" w:rsidRPr="00723A2C" w:rsidRDefault="0075787F" w:rsidP="0077551B">
            <w:pPr>
              <w:spacing w:before="0" w:after="0" w:line="240" w:lineRule="auto"/>
              <w:rPr>
                <w:bCs/>
                <w:sz w:val="14"/>
                <w:szCs w:val="14"/>
              </w:rPr>
            </w:pPr>
            <w:r w:rsidRPr="00723A2C">
              <w:rPr>
                <w:bCs/>
                <w:sz w:val="14"/>
                <w:szCs w:val="14"/>
              </w:rPr>
              <w:t> </w:t>
            </w:r>
          </w:p>
        </w:tc>
        <w:tc>
          <w:tcPr>
            <w:tcW w:w="866" w:type="dxa"/>
            <w:noWrap/>
          </w:tcPr>
          <w:p w:rsidR="0075787F" w:rsidRPr="00723A2C" w:rsidRDefault="0075787F" w:rsidP="0077551B">
            <w:pPr>
              <w:spacing w:before="0" w:after="0" w:line="240" w:lineRule="auto"/>
              <w:jc w:val="center"/>
              <w:rPr>
                <w:bCs/>
                <w:sz w:val="14"/>
                <w:szCs w:val="14"/>
              </w:rPr>
            </w:pPr>
            <w:r w:rsidRPr="00723A2C">
              <w:rPr>
                <w:bCs/>
                <w:sz w:val="14"/>
                <w:szCs w:val="14"/>
              </w:rPr>
              <w:t>2007</w:t>
            </w:r>
          </w:p>
        </w:tc>
        <w:tc>
          <w:tcPr>
            <w:tcW w:w="568" w:type="dxa"/>
            <w:noWrap/>
          </w:tcPr>
          <w:p w:rsidR="0075787F" w:rsidRPr="00723A2C" w:rsidRDefault="0075787F" w:rsidP="0077551B">
            <w:pPr>
              <w:spacing w:before="0" w:after="0" w:line="240" w:lineRule="auto"/>
              <w:jc w:val="center"/>
              <w:rPr>
                <w:bCs/>
                <w:sz w:val="14"/>
                <w:szCs w:val="14"/>
              </w:rPr>
            </w:pPr>
            <w:r w:rsidRPr="00723A2C">
              <w:rPr>
                <w:bCs/>
                <w:sz w:val="14"/>
                <w:szCs w:val="14"/>
              </w:rPr>
              <w:t>2008</w:t>
            </w:r>
          </w:p>
        </w:tc>
        <w:tc>
          <w:tcPr>
            <w:tcW w:w="648" w:type="dxa"/>
            <w:noWrap/>
          </w:tcPr>
          <w:p w:rsidR="0075787F" w:rsidRPr="00723A2C" w:rsidRDefault="0075787F" w:rsidP="0077551B">
            <w:pPr>
              <w:spacing w:before="0" w:after="0" w:line="240" w:lineRule="auto"/>
              <w:jc w:val="center"/>
              <w:rPr>
                <w:bCs/>
                <w:sz w:val="14"/>
                <w:szCs w:val="14"/>
              </w:rPr>
            </w:pPr>
            <w:r w:rsidRPr="00723A2C">
              <w:rPr>
                <w:bCs/>
                <w:sz w:val="14"/>
                <w:szCs w:val="14"/>
              </w:rPr>
              <w:t>2009</w:t>
            </w:r>
          </w:p>
        </w:tc>
        <w:tc>
          <w:tcPr>
            <w:tcW w:w="648" w:type="dxa"/>
            <w:noWrap/>
          </w:tcPr>
          <w:p w:rsidR="0075787F" w:rsidRPr="00723A2C" w:rsidRDefault="0075787F" w:rsidP="0077551B">
            <w:pPr>
              <w:spacing w:before="0" w:after="0" w:line="240" w:lineRule="auto"/>
              <w:jc w:val="center"/>
              <w:rPr>
                <w:bCs/>
                <w:sz w:val="14"/>
                <w:szCs w:val="14"/>
              </w:rPr>
            </w:pPr>
            <w:r w:rsidRPr="00723A2C">
              <w:rPr>
                <w:bCs/>
                <w:sz w:val="14"/>
                <w:szCs w:val="14"/>
              </w:rPr>
              <w:t>2010</w:t>
            </w:r>
          </w:p>
        </w:tc>
        <w:tc>
          <w:tcPr>
            <w:tcW w:w="762" w:type="dxa"/>
            <w:noWrap/>
          </w:tcPr>
          <w:p w:rsidR="0075787F" w:rsidRPr="00723A2C" w:rsidRDefault="0075787F" w:rsidP="0077551B">
            <w:pPr>
              <w:spacing w:before="0" w:after="0" w:line="240" w:lineRule="auto"/>
              <w:jc w:val="center"/>
              <w:rPr>
                <w:bCs/>
                <w:sz w:val="14"/>
                <w:szCs w:val="14"/>
              </w:rPr>
            </w:pPr>
            <w:r w:rsidRPr="00723A2C">
              <w:rPr>
                <w:bCs/>
                <w:sz w:val="14"/>
                <w:szCs w:val="14"/>
              </w:rPr>
              <w:t>2011</w:t>
            </w:r>
          </w:p>
        </w:tc>
        <w:tc>
          <w:tcPr>
            <w:tcW w:w="620" w:type="dxa"/>
            <w:noWrap/>
          </w:tcPr>
          <w:p w:rsidR="0075787F" w:rsidRPr="00EF37D5" w:rsidRDefault="0075787F" w:rsidP="0077551B">
            <w:pPr>
              <w:spacing w:before="0" w:after="0" w:line="240" w:lineRule="auto"/>
              <w:jc w:val="center"/>
              <w:rPr>
                <w:bCs/>
                <w:sz w:val="12"/>
                <w:szCs w:val="12"/>
              </w:rPr>
            </w:pPr>
            <w:r w:rsidRPr="00EF37D5">
              <w:rPr>
                <w:bCs/>
                <w:sz w:val="12"/>
                <w:szCs w:val="12"/>
              </w:rPr>
              <w:t>2012</w:t>
            </w:r>
          </w:p>
        </w:tc>
        <w:tc>
          <w:tcPr>
            <w:tcW w:w="743" w:type="dxa"/>
            <w:noWrap/>
          </w:tcPr>
          <w:p w:rsidR="0075787F" w:rsidRPr="00EF37D5" w:rsidRDefault="0075787F" w:rsidP="0077551B">
            <w:pPr>
              <w:spacing w:before="0" w:after="0" w:line="240" w:lineRule="auto"/>
              <w:jc w:val="center"/>
              <w:rPr>
                <w:bCs/>
                <w:sz w:val="12"/>
                <w:szCs w:val="12"/>
              </w:rPr>
            </w:pPr>
            <w:r w:rsidRPr="00EF37D5">
              <w:rPr>
                <w:bCs/>
                <w:sz w:val="12"/>
                <w:szCs w:val="12"/>
              </w:rPr>
              <w:t>2013</w:t>
            </w:r>
          </w:p>
        </w:tc>
        <w:tc>
          <w:tcPr>
            <w:tcW w:w="816" w:type="dxa"/>
            <w:noWrap/>
          </w:tcPr>
          <w:p w:rsidR="0075787F" w:rsidRPr="00EF37D5" w:rsidRDefault="0075787F" w:rsidP="0077551B">
            <w:pPr>
              <w:spacing w:before="0" w:after="0" w:line="240" w:lineRule="auto"/>
              <w:jc w:val="center"/>
              <w:rPr>
                <w:bCs/>
                <w:sz w:val="12"/>
                <w:szCs w:val="12"/>
              </w:rPr>
            </w:pPr>
            <w:r w:rsidRPr="00EF37D5">
              <w:rPr>
                <w:bCs/>
                <w:sz w:val="12"/>
                <w:szCs w:val="12"/>
              </w:rPr>
              <w:t>2014</w:t>
            </w:r>
          </w:p>
        </w:tc>
        <w:tc>
          <w:tcPr>
            <w:tcW w:w="342" w:type="dxa"/>
            <w:noWrap/>
          </w:tcPr>
          <w:p w:rsidR="0075787F" w:rsidRPr="00EF37D5" w:rsidRDefault="0075787F" w:rsidP="0077551B">
            <w:pPr>
              <w:spacing w:before="0" w:after="0" w:line="240" w:lineRule="auto"/>
              <w:jc w:val="center"/>
              <w:rPr>
                <w:bCs/>
                <w:sz w:val="12"/>
                <w:szCs w:val="12"/>
              </w:rPr>
            </w:pPr>
            <w:r w:rsidRPr="00EF37D5">
              <w:rPr>
                <w:bCs/>
                <w:sz w:val="12"/>
                <w:szCs w:val="12"/>
              </w:rPr>
              <w:t>2015</w:t>
            </w:r>
          </w:p>
        </w:tc>
        <w:tc>
          <w:tcPr>
            <w:tcW w:w="899" w:type="dxa"/>
          </w:tcPr>
          <w:p w:rsidR="0075787F" w:rsidRPr="00723A2C" w:rsidRDefault="0075787F" w:rsidP="0077551B">
            <w:pPr>
              <w:spacing w:before="0" w:after="0" w:line="240" w:lineRule="auto"/>
              <w:jc w:val="center"/>
              <w:rPr>
                <w:bCs/>
                <w:sz w:val="14"/>
                <w:szCs w:val="14"/>
              </w:rPr>
            </w:pPr>
            <w:r w:rsidRPr="00723A2C">
              <w:rPr>
                <w:bCs/>
                <w:sz w:val="14"/>
                <w:szCs w:val="14"/>
              </w:rPr>
              <w:t>Σύνολο</w:t>
            </w:r>
          </w:p>
        </w:tc>
      </w:tr>
      <w:tr w:rsidR="0075787F" w:rsidRPr="00723A2C" w:rsidTr="008F58C9">
        <w:tc>
          <w:tcPr>
            <w:tcW w:w="1384" w:type="dxa"/>
            <w:vMerge w:val="restart"/>
          </w:tcPr>
          <w:p w:rsidR="0075787F" w:rsidRPr="00723A2C" w:rsidRDefault="0075787F" w:rsidP="006B0454">
            <w:pPr>
              <w:spacing w:before="0" w:after="0" w:line="240" w:lineRule="auto"/>
              <w:jc w:val="left"/>
              <w:rPr>
                <w:sz w:val="14"/>
                <w:szCs w:val="14"/>
              </w:rPr>
            </w:pPr>
            <w:r w:rsidRPr="00723A2C">
              <w:rPr>
                <w:rFonts w:cs="Arial"/>
                <w:sz w:val="14"/>
                <w:szCs w:val="14"/>
              </w:rPr>
              <w:t xml:space="preserve">Αριθμός προγραμμάτων αρχικής επαγγελματικής κατάρτισης που δημιουργούνται ή αναμορφώνονται </w:t>
            </w:r>
          </w:p>
        </w:tc>
        <w:tc>
          <w:tcPr>
            <w:tcW w:w="991" w:type="dxa"/>
            <w:gridSpan w:val="2"/>
          </w:tcPr>
          <w:p w:rsidR="0075787F" w:rsidRPr="00723A2C" w:rsidRDefault="0075787F" w:rsidP="0077551B">
            <w:pPr>
              <w:spacing w:before="0" w:after="0" w:line="240" w:lineRule="auto"/>
              <w:rPr>
                <w:sz w:val="14"/>
                <w:szCs w:val="14"/>
              </w:rPr>
            </w:pPr>
            <w:r w:rsidRPr="00723A2C">
              <w:rPr>
                <w:sz w:val="14"/>
                <w:szCs w:val="14"/>
              </w:rPr>
              <w:t>Ολοκλήρωση</w:t>
            </w:r>
          </w:p>
        </w:tc>
        <w:tc>
          <w:tcPr>
            <w:tcW w:w="866" w:type="dxa"/>
            <w:noWrap/>
          </w:tcPr>
          <w:p w:rsidR="0075787F" w:rsidRPr="00723A2C" w:rsidRDefault="0075787F" w:rsidP="0077551B">
            <w:pPr>
              <w:spacing w:before="0" w:after="0" w:line="240" w:lineRule="auto"/>
              <w:jc w:val="center"/>
              <w:rPr>
                <w:sz w:val="14"/>
                <w:szCs w:val="14"/>
              </w:rPr>
            </w:pPr>
            <w:r w:rsidRPr="00723A2C">
              <w:rPr>
                <w:sz w:val="14"/>
                <w:szCs w:val="14"/>
              </w:rPr>
              <w:t>0</w:t>
            </w:r>
          </w:p>
        </w:tc>
        <w:tc>
          <w:tcPr>
            <w:tcW w:w="568" w:type="dxa"/>
            <w:noWrap/>
          </w:tcPr>
          <w:p w:rsidR="0075787F" w:rsidRPr="00723A2C" w:rsidRDefault="0075787F" w:rsidP="0077551B">
            <w:pPr>
              <w:spacing w:before="0" w:after="0" w:line="240" w:lineRule="auto"/>
              <w:jc w:val="center"/>
              <w:rPr>
                <w:sz w:val="14"/>
                <w:szCs w:val="14"/>
              </w:rPr>
            </w:pPr>
            <w:r w:rsidRPr="00723A2C">
              <w:rPr>
                <w:sz w:val="14"/>
                <w:szCs w:val="14"/>
                <w:lang w:val="en-US"/>
              </w:rPr>
              <w:t>0</w:t>
            </w:r>
          </w:p>
        </w:tc>
        <w:tc>
          <w:tcPr>
            <w:tcW w:w="648" w:type="dxa"/>
            <w:noWrap/>
          </w:tcPr>
          <w:p w:rsidR="0075787F" w:rsidRPr="00723A2C" w:rsidRDefault="0075787F" w:rsidP="0077551B">
            <w:pPr>
              <w:spacing w:before="0" w:after="0" w:line="240" w:lineRule="auto"/>
              <w:jc w:val="center"/>
              <w:rPr>
                <w:sz w:val="14"/>
                <w:szCs w:val="14"/>
                <w:lang w:val="en-US"/>
              </w:rPr>
            </w:pPr>
            <w:r w:rsidRPr="00723A2C">
              <w:rPr>
                <w:sz w:val="14"/>
                <w:szCs w:val="14"/>
                <w:lang w:val="en-US"/>
              </w:rPr>
              <w:t>0</w:t>
            </w:r>
          </w:p>
        </w:tc>
        <w:tc>
          <w:tcPr>
            <w:tcW w:w="648" w:type="dxa"/>
            <w:noWrap/>
          </w:tcPr>
          <w:p w:rsidR="0075787F" w:rsidRPr="00723A2C" w:rsidRDefault="0075787F" w:rsidP="0077551B">
            <w:pPr>
              <w:spacing w:before="0" w:after="0" w:line="240" w:lineRule="auto"/>
              <w:jc w:val="center"/>
              <w:rPr>
                <w:sz w:val="14"/>
                <w:szCs w:val="14"/>
              </w:rPr>
            </w:pPr>
            <w:r w:rsidRPr="00723A2C">
              <w:rPr>
                <w:sz w:val="14"/>
                <w:szCs w:val="14"/>
              </w:rPr>
              <w:t>0</w:t>
            </w:r>
          </w:p>
        </w:tc>
        <w:tc>
          <w:tcPr>
            <w:tcW w:w="762" w:type="dxa"/>
            <w:noWrap/>
          </w:tcPr>
          <w:p w:rsidR="0075787F" w:rsidRPr="00723A2C" w:rsidRDefault="0075787F" w:rsidP="0077551B">
            <w:pPr>
              <w:spacing w:before="0" w:after="0" w:line="240" w:lineRule="auto"/>
              <w:jc w:val="center"/>
              <w:rPr>
                <w:sz w:val="14"/>
                <w:szCs w:val="14"/>
              </w:rPr>
            </w:pPr>
            <w:r>
              <w:rPr>
                <w:sz w:val="14"/>
                <w:szCs w:val="14"/>
              </w:rPr>
              <w:t>0</w:t>
            </w:r>
          </w:p>
        </w:tc>
        <w:tc>
          <w:tcPr>
            <w:tcW w:w="620" w:type="dxa"/>
            <w:noWrap/>
          </w:tcPr>
          <w:p w:rsidR="0075787F" w:rsidRPr="00723A2C" w:rsidRDefault="0075787F" w:rsidP="0077551B">
            <w:pPr>
              <w:spacing w:before="0" w:after="0" w:line="240" w:lineRule="auto"/>
              <w:jc w:val="center"/>
              <w:rPr>
                <w:sz w:val="14"/>
                <w:szCs w:val="14"/>
              </w:rPr>
            </w:pPr>
            <w:r>
              <w:rPr>
                <w:sz w:val="14"/>
                <w:szCs w:val="14"/>
              </w:rPr>
              <w:t>0</w:t>
            </w:r>
          </w:p>
        </w:tc>
        <w:tc>
          <w:tcPr>
            <w:tcW w:w="743" w:type="dxa"/>
            <w:noWrap/>
          </w:tcPr>
          <w:p w:rsidR="0075787F" w:rsidRPr="00723A2C" w:rsidRDefault="0075787F" w:rsidP="0077551B">
            <w:pPr>
              <w:spacing w:before="0" w:after="0" w:line="240" w:lineRule="auto"/>
              <w:jc w:val="center"/>
              <w:rPr>
                <w:sz w:val="14"/>
                <w:szCs w:val="14"/>
              </w:rPr>
            </w:pPr>
            <w:r>
              <w:rPr>
                <w:sz w:val="14"/>
                <w:szCs w:val="14"/>
              </w:rPr>
              <w:t>0</w:t>
            </w:r>
          </w:p>
        </w:tc>
        <w:tc>
          <w:tcPr>
            <w:tcW w:w="816" w:type="dxa"/>
            <w:noWrap/>
          </w:tcPr>
          <w:p w:rsidR="0075787F" w:rsidRPr="00723A2C" w:rsidRDefault="0075787F" w:rsidP="0077551B">
            <w:pPr>
              <w:spacing w:before="0" w:after="0" w:line="240" w:lineRule="auto"/>
              <w:jc w:val="center"/>
              <w:rPr>
                <w:sz w:val="14"/>
                <w:szCs w:val="14"/>
              </w:rPr>
            </w:pPr>
            <w:r>
              <w:rPr>
                <w:sz w:val="14"/>
                <w:szCs w:val="14"/>
              </w:rPr>
              <w:t>0</w:t>
            </w:r>
          </w:p>
        </w:tc>
        <w:tc>
          <w:tcPr>
            <w:tcW w:w="342" w:type="dxa"/>
            <w:noWrap/>
          </w:tcPr>
          <w:p w:rsidR="0075787F" w:rsidRPr="00723A2C" w:rsidRDefault="0075787F" w:rsidP="0077551B">
            <w:pPr>
              <w:spacing w:before="0" w:after="0" w:line="240" w:lineRule="auto"/>
              <w:jc w:val="center"/>
              <w:rPr>
                <w:sz w:val="14"/>
                <w:szCs w:val="14"/>
              </w:rPr>
            </w:pPr>
          </w:p>
        </w:tc>
        <w:tc>
          <w:tcPr>
            <w:tcW w:w="899" w:type="dxa"/>
          </w:tcPr>
          <w:p w:rsidR="0075787F" w:rsidRPr="00723A2C" w:rsidRDefault="0075787F" w:rsidP="0077551B">
            <w:pPr>
              <w:spacing w:before="0" w:after="0" w:line="240" w:lineRule="auto"/>
              <w:jc w:val="center"/>
              <w:rPr>
                <w:sz w:val="14"/>
                <w:szCs w:val="14"/>
              </w:rPr>
            </w:pPr>
          </w:p>
        </w:tc>
      </w:tr>
      <w:tr w:rsidR="0075787F" w:rsidRPr="00723A2C" w:rsidTr="008F58C9">
        <w:tc>
          <w:tcPr>
            <w:tcW w:w="1384" w:type="dxa"/>
            <w:vMerge/>
          </w:tcPr>
          <w:p w:rsidR="0075787F" w:rsidRPr="00723A2C" w:rsidRDefault="0075787F" w:rsidP="006B0454">
            <w:pPr>
              <w:spacing w:before="0" w:after="0" w:line="240" w:lineRule="auto"/>
              <w:jc w:val="left"/>
              <w:rPr>
                <w:sz w:val="14"/>
                <w:szCs w:val="14"/>
              </w:rPr>
            </w:pPr>
          </w:p>
        </w:tc>
        <w:tc>
          <w:tcPr>
            <w:tcW w:w="991" w:type="dxa"/>
            <w:gridSpan w:val="2"/>
          </w:tcPr>
          <w:p w:rsidR="0075787F" w:rsidRPr="00723A2C" w:rsidRDefault="0075787F" w:rsidP="0077551B">
            <w:pPr>
              <w:spacing w:before="0" w:after="0" w:line="240" w:lineRule="auto"/>
              <w:rPr>
                <w:sz w:val="14"/>
                <w:szCs w:val="14"/>
              </w:rPr>
            </w:pPr>
            <w:r w:rsidRPr="00723A2C">
              <w:rPr>
                <w:sz w:val="14"/>
                <w:szCs w:val="14"/>
              </w:rPr>
              <w:t>Στόχος</w:t>
            </w:r>
          </w:p>
        </w:tc>
        <w:tc>
          <w:tcPr>
            <w:tcW w:w="866" w:type="dxa"/>
            <w:noWrap/>
          </w:tcPr>
          <w:p w:rsidR="0075787F" w:rsidRPr="00723A2C" w:rsidRDefault="0075787F" w:rsidP="0077551B">
            <w:pPr>
              <w:spacing w:before="0" w:after="0" w:line="240" w:lineRule="auto"/>
              <w:jc w:val="center"/>
              <w:rPr>
                <w:sz w:val="14"/>
                <w:szCs w:val="14"/>
              </w:rPr>
            </w:pPr>
          </w:p>
        </w:tc>
        <w:tc>
          <w:tcPr>
            <w:tcW w:w="568" w:type="dxa"/>
            <w:noWrap/>
          </w:tcPr>
          <w:p w:rsidR="0075787F" w:rsidRPr="00723A2C" w:rsidRDefault="0075787F" w:rsidP="0077551B">
            <w:pPr>
              <w:spacing w:before="0" w:after="0" w:line="240" w:lineRule="auto"/>
              <w:jc w:val="center"/>
              <w:rPr>
                <w:sz w:val="14"/>
                <w:szCs w:val="14"/>
              </w:rPr>
            </w:pPr>
          </w:p>
        </w:tc>
        <w:tc>
          <w:tcPr>
            <w:tcW w:w="648" w:type="dxa"/>
            <w:noWrap/>
          </w:tcPr>
          <w:p w:rsidR="0075787F" w:rsidRPr="00723A2C" w:rsidRDefault="0075787F" w:rsidP="0077551B">
            <w:pPr>
              <w:spacing w:before="0" w:after="0" w:line="240" w:lineRule="auto"/>
              <w:jc w:val="center"/>
              <w:rPr>
                <w:sz w:val="14"/>
                <w:szCs w:val="14"/>
              </w:rPr>
            </w:pPr>
          </w:p>
        </w:tc>
        <w:tc>
          <w:tcPr>
            <w:tcW w:w="648" w:type="dxa"/>
            <w:noWrap/>
          </w:tcPr>
          <w:p w:rsidR="0075787F" w:rsidRPr="00723A2C" w:rsidRDefault="0075787F" w:rsidP="0077551B">
            <w:pPr>
              <w:spacing w:before="0" w:after="0" w:line="240" w:lineRule="auto"/>
              <w:jc w:val="center"/>
              <w:rPr>
                <w:sz w:val="14"/>
                <w:szCs w:val="14"/>
              </w:rPr>
            </w:pPr>
          </w:p>
        </w:tc>
        <w:tc>
          <w:tcPr>
            <w:tcW w:w="762" w:type="dxa"/>
            <w:noWrap/>
          </w:tcPr>
          <w:p w:rsidR="0075787F" w:rsidRPr="00723A2C" w:rsidRDefault="0075787F" w:rsidP="0077551B">
            <w:pPr>
              <w:spacing w:before="0" w:after="0" w:line="240" w:lineRule="auto"/>
              <w:jc w:val="center"/>
              <w:rPr>
                <w:sz w:val="14"/>
                <w:szCs w:val="14"/>
              </w:rPr>
            </w:pPr>
          </w:p>
        </w:tc>
        <w:tc>
          <w:tcPr>
            <w:tcW w:w="620" w:type="dxa"/>
            <w:noWrap/>
          </w:tcPr>
          <w:p w:rsidR="0075787F" w:rsidRPr="00723A2C" w:rsidRDefault="0075787F" w:rsidP="0077551B">
            <w:pPr>
              <w:spacing w:before="0" w:after="0" w:line="240" w:lineRule="auto"/>
              <w:jc w:val="center"/>
              <w:rPr>
                <w:sz w:val="14"/>
                <w:szCs w:val="14"/>
              </w:rPr>
            </w:pPr>
          </w:p>
        </w:tc>
        <w:tc>
          <w:tcPr>
            <w:tcW w:w="743" w:type="dxa"/>
            <w:noWrap/>
          </w:tcPr>
          <w:p w:rsidR="0075787F" w:rsidRPr="00723A2C" w:rsidRDefault="0075787F" w:rsidP="0077551B">
            <w:pPr>
              <w:spacing w:before="0" w:after="0" w:line="240" w:lineRule="auto"/>
              <w:jc w:val="center"/>
              <w:rPr>
                <w:sz w:val="14"/>
                <w:szCs w:val="14"/>
              </w:rPr>
            </w:pPr>
          </w:p>
        </w:tc>
        <w:tc>
          <w:tcPr>
            <w:tcW w:w="816" w:type="dxa"/>
            <w:noWrap/>
          </w:tcPr>
          <w:p w:rsidR="0075787F" w:rsidRPr="00723A2C" w:rsidRDefault="0075787F" w:rsidP="0077551B">
            <w:pPr>
              <w:spacing w:before="0" w:after="0" w:line="240" w:lineRule="auto"/>
              <w:jc w:val="center"/>
              <w:rPr>
                <w:sz w:val="14"/>
                <w:szCs w:val="14"/>
              </w:rPr>
            </w:pPr>
          </w:p>
        </w:tc>
        <w:tc>
          <w:tcPr>
            <w:tcW w:w="342" w:type="dxa"/>
            <w:noWrap/>
          </w:tcPr>
          <w:p w:rsidR="0075787F" w:rsidRPr="00723A2C" w:rsidRDefault="0075787F" w:rsidP="0077551B">
            <w:pPr>
              <w:spacing w:before="0" w:after="0" w:line="240" w:lineRule="auto"/>
              <w:jc w:val="center"/>
              <w:rPr>
                <w:sz w:val="14"/>
                <w:szCs w:val="14"/>
              </w:rPr>
            </w:pPr>
          </w:p>
        </w:tc>
        <w:tc>
          <w:tcPr>
            <w:tcW w:w="899" w:type="dxa"/>
            <w:noWrap/>
          </w:tcPr>
          <w:p w:rsidR="0075787F" w:rsidRPr="00723A2C" w:rsidRDefault="0075787F" w:rsidP="0077551B">
            <w:pPr>
              <w:spacing w:before="0" w:after="0" w:line="240" w:lineRule="auto"/>
              <w:jc w:val="center"/>
              <w:rPr>
                <w:sz w:val="14"/>
                <w:szCs w:val="14"/>
              </w:rPr>
            </w:pPr>
            <w:r w:rsidRPr="00723A2C">
              <w:rPr>
                <w:rFonts w:cs="Arial"/>
                <w:sz w:val="14"/>
                <w:szCs w:val="14"/>
              </w:rPr>
              <w:t xml:space="preserve">300 </w:t>
            </w:r>
            <w:r w:rsidRPr="00723A2C">
              <w:rPr>
                <w:rFonts w:cs="Arial"/>
                <w:sz w:val="14"/>
                <w:szCs w:val="14"/>
                <w:vertAlign w:val="superscript"/>
              </w:rPr>
              <w:t>(1)</w:t>
            </w:r>
          </w:p>
        </w:tc>
      </w:tr>
      <w:tr w:rsidR="0075787F" w:rsidRPr="00723A2C" w:rsidTr="008F58C9">
        <w:tc>
          <w:tcPr>
            <w:tcW w:w="1384" w:type="dxa"/>
            <w:vMerge/>
          </w:tcPr>
          <w:p w:rsidR="0075787F" w:rsidRPr="00723A2C" w:rsidRDefault="0075787F" w:rsidP="006B0454">
            <w:pPr>
              <w:spacing w:before="0" w:after="0" w:line="240" w:lineRule="auto"/>
              <w:jc w:val="left"/>
              <w:rPr>
                <w:sz w:val="14"/>
                <w:szCs w:val="14"/>
              </w:rPr>
            </w:pPr>
          </w:p>
        </w:tc>
        <w:tc>
          <w:tcPr>
            <w:tcW w:w="991" w:type="dxa"/>
            <w:gridSpan w:val="2"/>
          </w:tcPr>
          <w:p w:rsidR="0075787F" w:rsidRPr="00723A2C" w:rsidRDefault="0075787F" w:rsidP="0077551B">
            <w:pPr>
              <w:spacing w:before="0" w:after="0" w:line="240" w:lineRule="auto"/>
              <w:rPr>
                <w:sz w:val="14"/>
                <w:szCs w:val="14"/>
              </w:rPr>
            </w:pPr>
            <w:r w:rsidRPr="00723A2C">
              <w:rPr>
                <w:sz w:val="14"/>
                <w:szCs w:val="14"/>
              </w:rPr>
              <w:t>Αφετηρία</w:t>
            </w:r>
          </w:p>
        </w:tc>
        <w:tc>
          <w:tcPr>
            <w:tcW w:w="866" w:type="dxa"/>
            <w:noWrap/>
          </w:tcPr>
          <w:p w:rsidR="0075787F" w:rsidRPr="00723A2C" w:rsidRDefault="0075787F" w:rsidP="0077551B">
            <w:pPr>
              <w:spacing w:before="0" w:after="0" w:line="240" w:lineRule="auto"/>
              <w:jc w:val="center"/>
              <w:rPr>
                <w:sz w:val="14"/>
                <w:szCs w:val="14"/>
              </w:rPr>
            </w:pPr>
            <w:r w:rsidRPr="00723A2C">
              <w:rPr>
                <w:rFonts w:cs="Arial"/>
                <w:sz w:val="14"/>
                <w:szCs w:val="14"/>
              </w:rPr>
              <w:t>225</w:t>
            </w:r>
          </w:p>
        </w:tc>
        <w:tc>
          <w:tcPr>
            <w:tcW w:w="568" w:type="dxa"/>
            <w:noWrap/>
          </w:tcPr>
          <w:p w:rsidR="0075787F" w:rsidRPr="00723A2C" w:rsidRDefault="0075787F" w:rsidP="0077551B">
            <w:pPr>
              <w:spacing w:before="0" w:after="0" w:line="240" w:lineRule="auto"/>
              <w:jc w:val="center"/>
              <w:rPr>
                <w:sz w:val="14"/>
                <w:szCs w:val="14"/>
              </w:rPr>
            </w:pPr>
          </w:p>
        </w:tc>
        <w:tc>
          <w:tcPr>
            <w:tcW w:w="648" w:type="dxa"/>
            <w:noWrap/>
          </w:tcPr>
          <w:p w:rsidR="0075787F" w:rsidRPr="00723A2C" w:rsidRDefault="0075787F" w:rsidP="0077551B">
            <w:pPr>
              <w:spacing w:before="0" w:after="0" w:line="240" w:lineRule="auto"/>
              <w:jc w:val="center"/>
              <w:rPr>
                <w:sz w:val="14"/>
                <w:szCs w:val="14"/>
              </w:rPr>
            </w:pPr>
          </w:p>
        </w:tc>
        <w:tc>
          <w:tcPr>
            <w:tcW w:w="648" w:type="dxa"/>
            <w:noWrap/>
          </w:tcPr>
          <w:p w:rsidR="0075787F" w:rsidRPr="00723A2C" w:rsidRDefault="0075787F" w:rsidP="0077551B">
            <w:pPr>
              <w:spacing w:before="0" w:after="0" w:line="240" w:lineRule="auto"/>
              <w:jc w:val="center"/>
              <w:rPr>
                <w:sz w:val="14"/>
                <w:szCs w:val="14"/>
              </w:rPr>
            </w:pPr>
          </w:p>
        </w:tc>
        <w:tc>
          <w:tcPr>
            <w:tcW w:w="762" w:type="dxa"/>
            <w:noWrap/>
          </w:tcPr>
          <w:p w:rsidR="0075787F" w:rsidRPr="00723A2C" w:rsidRDefault="0075787F" w:rsidP="0077551B">
            <w:pPr>
              <w:spacing w:before="0" w:after="0" w:line="240" w:lineRule="auto"/>
              <w:jc w:val="center"/>
              <w:rPr>
                <w:sz w:val="14"/>
                <w:szCs w:val="14"/>
              </w:rPr>
            </w:pPr>
          </w:p>
        </w:tc>
        <w:tc>
          <w:tcPr>
            <w:tcW w:w="620" w:type="dxa"/>
            <w:noWrap/>
          </w:tcPr>
          <w:p w:rsidR="0075787F" w:rsidRPr="00723A2C" w:rsidRDefault="0075787F" w:rsidP="0077551B">
            <w:pPr>
              <w:spacing w:before="0" w:after="0" w:line="240" w:lineRule="auto"/>
              <w:jc w:val="center"/>
              <w:rPr>
                <w:sz w:val="14"/>
                <w:szCs w:val="14"/>
              </w:rPr>
            </w:pPr>
          </w:p>
        </w:tc>
        <w:tc>
          <w:tcPr>
            <w:tcW w:w="743" w:type="dxa"/>
            <w:noWrap/>
          </w:tcPr>
          <w:p w:rsidR="0075787F" w:rsidRPr="00723A2C" w:rsidRDefault="0075787F" w:rsidP="0077551B">
            <w:pPr>
              <w:spacing w:before="0" w:after="0" w:line="240" w:lineRule="auto"/>
              <w:jc w:val="center"/>
              <w:rPr>
                <w:sz w:val="14"/>
                <w:szCs w:val="14"/>
              </w:rPr>
            </w:pPr>
          </w:p>
        </w:tc>
        <w:tc>
          <w:tcPr>
            <w:tcW w:w="816" w:type="dxa"/>
            <w:noWrap/>
          </w:tcPr>
          <w:p w:rsidR="0075787F" w:rsidRPr="00723A2C" w:rsidRDefault="0075787F" w:rsidP="0077551B">
            <w:pPr>
              <w:spacing w:before="0" w:after="0" w:line="240" w:lineRule="auto"/>
              <w:jc w:val="center"/>
              <w:rPr>
                <w:sz w:val="14"/>
                <w:szCs w:val="14"/>
              </w:rPr>
            </w:pPr>
          </w:p>
        </w:tc>
        <w:tc>
          <w:tcPr>
            <w:tcW w:w="342" w:type="dxa"/>
            <w:noWrap/>
          </w:tcPr>
          <w:p w:rsidR="0075787F" w:rsidRPr="00723A2C" w:rsidRDefault="0075787F" w:rsidP="0077551B">
            <w:pPr>
              <w:spacing w:before="0" w:after="0" w:line="240" w:lineRule="auto"/>
              <w:jc w:val="center"/>
              <w:rPr>
                <w:sz w:val="14"/>
                <w:szCs w:val="14"/>
              </w:rPr>
            </w:pPr>
          </w:p>
        </w:tc>
        <w:tc>
          <w:tcPr>
            <w:tcW w:w="899" w:type="dxa"/>
          </w:tcPr>
          <w:p w:rsidR="0075787F" w:rsidRPr="00723A2C" w:rsidRDefault="0075787F" w:rsidP="0077551B">
            <w:pPr>
              <w:spacing w:before="0" w:after="0" w:line="240" w:lineRule="auto"/>
              <w:jc w:val="center"/>
              <w:rPr>
                <w:sz w:val="14"/>
                <w:szCs w:val="14"/>
              </w:rPr>
            </w:pPr>
          </w:p>
        </w:tc>
      </w:tr>
      <w:tr w:rsidR="0075787F" w:rsidRPr="00723A2C" w:rsidTr="008F58C9">
        <w:tc>
          <w:tcPr>
            <w:tcW w:w="1384" w:type="dxa"/>
            <w:vMerge w:val="restart"/>
          </w:tcPr>
          <w:p w:rsidR="0075787F" w:rsidRPr="00723A2C" w:rsidRDefault="0075787F" w:rsidP="006B0454">
            <w:pPr>
              <w:spacing w:before="0" w:after="0" w:line="240" w:lineRule="auto"/>
              <w:jc w:val="left"/>
              <w:rPr>
                <w:sz w:val="14"/>
                <w:szCs w:val="14"/>
              </w:rPr>
            </w:pPr>
            <w:r w:rsidRPr="00723A2C">
              <w:rPr>
                <w:rFonts w:cs="Arial"/>
                <w:sz w:val="14"/>
                <w:szCs w:val="14"/>
              </w:rPr>
              <w:t>Αριθμός υποτροφιών αρχικής επαγγελματικής κατάρτισης</w:t>
            </w:r>
          </w:p>
        </w:tc>
        <w:tc>
          <w:tcPr>
            <w:tcW w:w="991" w:type="dxa"/>
            <w:gridSpan w:val="2"/>
          </w:tcPr>
          <w:p w:rsidR="0075787F" w:rsidRPr="00723A2C" w:rsidRDefault="0075787F" w:rsidP="0077551B">
            <w:pPr>
              <w:spacing w:before="0" w:after="0" w:line="240" w:lineRule="auto"/>
              <w:rPr>
                <w:sz w:val="14"/>
                <w:szCs w:val="14"/>
              </w:rPr>
            </w:pPr>
            <w:r w:rsidRPr="00723A2C">
              <w:rPr>
                <w:sz w:val="14"/>
                <w:szCs w:val="14"/>
              </w:rPr>
              <w:t>Ολοκλήρωση</w:t>
            </w:r>
          </w:p>
        </w:tc>
        <w:tc>
          <w:tcPr>
            <w:tcW w:w="866" w:type="dxa"/>
            <w:noWrap/>
          </w:tcPr>
          <w:p w:rsidR="0075787F" w:rsidRPr="00723A2C" w:rsidRDefault="0075787F" w:rsidP="0077551B">
            <w:pPr>
              <w:spacing w:before="0" w:after="0" w:line="240" w:lineRule="auto"/>
              <w:jc w:val="center"/>
              <w:rPr>
                <w:sz w:val="14"/>
                <w:szCs w:val="14"/>
              </w:rPr>
            </w:pPr>
            <w:r w:rsidRPr="00723A2C">
              <w:rPr>
                <w:sz w:val="14"/>
                <w:szCs w:val="14"/>
              </w:rPr>
              <w:t>0</w:t>
            </w:r>
          </w:p>
        </w:tc>
        <w:tc>
          <w:tcPr>
            <w:tcW w:w="568" w:type="dxa"/>
            <w:noWrap/>
          </w:tcPr>
          <w:p w:rsidR="0075787F" w:rsidRPr="00723A2C" w:rsidRDefault="0075787F" w:rsidP="0077551B">
            <w:pPr>
              <w:spacing w:before="0" w:after="0" w:line="240" w:lineRule="auto"/>
              <w:jc w:val="center"/>
              <w:rPr>
                <w:sz w:val="14"/>
                <w:szCs w:val="14"/>
              </w:rPr>
            </w:pPr>
            <w:r w:rsidRPr="00723A2C">
              <w:rPr>
                <w:sz w:val="14"/>
                <w:szCs w:val="14"/>
                <w:lang w:val="en-US"/>
              </w:rPr>
              <w:t>0</w:t>
            </w:r>
          </w:p>
        </w:tc>
        <w:tc>
          <w:tcPr>
            <w:tcW w:w="648" w:type="dxa"/>
            <w:noWrap/>
          </w:tcPr>
          <w:p w:rsidR="0075787F" w:rsidRPr="00723A2C" w:rsidRDefault="0075787F" w:rsidP="0077551B">
            <w:pPr>
              <w:spacing w:before="0" w:after="0" w:line="240" w:lineRule="auto"/>
              <w:jc w:val="center"/>
              <w:rPr>
                <w:sz w:val="14"/>
                <w:szCs w:val="14"/>
                <w:lang w:val="en-US"/>
              </w:rPr>
            </w:pPr>
            <w:r w:rsidRPr="00723A2C">
              <w:rPr>
                <w:sz w:val="14"/>
                <w:szCs w:val="14"/>
                <w:lang w:val="en-US"/>
              </w:rPr>
              <w:t>0</w:t>
            </w:r>
          </w:p>
        </w:tc>
        <w:tc>
          <w:tcPr>
            <w:tcW w:w="648" w:type="dxa"/>
            <w:noWrap/>
          </w:tcPr>
          <w:p w:rsidR="0075787F" w:rsidRPr="00723A2C" w:rsidRDefault="0075787F" w:rsidP="0077551B">
            <w:pPr>
              <w:spacing w:before="0" w:after="0" w:line="240" w:lineRule="auto"/>
              <w:jc w:val="center"/>
              <w:rPr>
                <w:sz w:val="14"/>
                <w:szCs w:val="14"/>
              </w:rPr>
            </w:pPr>
            <w:r w:rsidRPr="00723A2C">
              <w:rPr>
                <w:sz w:val="14"/>
                <w:szCs w:val="14"/>
              </w:rPr>
              <w:t>4</w:t>
            </w:r>
            <w:r>
              <w:rPr>
                <w:sz w:val="14"/>
                <w:szCs w:val="14"/>
              </w:rPr>
              <w:t>.</w:t>
            </w:r>
            <w:r w:rsidRPr="00723A2C">
              <w:rPr>
                <w:sz w:val="14"/>
                <w:szCs w:val="14"/>
              </w:rPr>
              <w:t>198</w:t>
            </w:r>
          </w:p>
        </w:tc>
        <w:tc>
          <w:tcPr>
            <w:tcW w:w="762" w:type="dxa"/>
            <w:noWrap/>
          </w:tcPr>
          <w:p w:rsidR="0075787F" w:rsidRPr="00723A2C" w:rsidRDefault="0075787F" w:rsidP="0077551B">
            <w:pPr>
              <w:spacing w:before="0" w:after="0" w:line="240" w:lineRule="auto"/>
              <w:jc w:val="center"/>
              <w:rPr>
                <w:sz w:val="14"/>
                <w:szCs w:val="14"/>
              </w:rPr>
            </w:pPr>
            <w:r w:rsidRPr="00723A2C">
              <w:rPr>
                <w:sz w:val="14"/>
                <w:szCs w:val="14"/>
              </w:rPr>
              <w:t>4</w:t>
            </w:r>
            <w:r>
              <w:rPr>
                <w:sz w:val="14"/>
                <w:szCs w:val="14"/>
              </w:rPr>
              <w:t>.</w:t>
            </w:r>
            <w:r w:rsidRPr="00723A2C">
              <w:rPr>
                <w:sz w:val="14"/>
                <w:szCs w:val="14"/>
              </w:rPr>
              <w:t>198</w:t>
            </w:r>
          </w:p>
        </w:tc>
        <w:tc>
          <w:tcPr>
            <w:tcW w:w="620" w:type="dxa"/>
            <w:noWrap/>
          </w:tcPr>
          <w:p w:rsidR="0075787F" w:rsidRPr="00723A2C" w:rsidRDefault="0075787F" w:rsidP="0077551B">
            <w:pPr>
              <w:spacing w:before="0" w:after="0" w:line="240" w:lineRule="auto"/>
              <w:jc w:val="center"/>
              <w:rPr>
                <w:sz w:val="14"/>
                <w:szCs w:val="14"/>
              </w:rPr>
            </w:pPr>
            <w:r>
              <w:rPr>
                <w:sz w:val="14"/>
                <w:szCs w:val="14"/>
              </w:rPr>
              <w:t>11.823</w:t>
            </w:r>
          </w:p>
        </w:tc>
        <w:tc>
          <w:tcPr>
            <w:tcW w:w="743" w:type="dxa"/>
            <w:noWrap/>
          </w:tcPr>
          <w:p w:rsidR="0075787F" w:rsidRPr="00723A2C" w:rsidRDefault="0075787F" w:rsidP="0077551B">
            <w:pPr>
              <w:spacing w:before="0" w:after="0" w:line="240" w:lineRule="auto"/>
              <w:jc w:val="center"/>
              <w:rPr>
                <w:sz w:val="14"/>
                <w:szCs w:val="14"/>
              </w:rPr>
            </w:pPr>
            <w:r>
              <w:rPr>
                <w:sz w:val="14"/>
                <w:szCs w:val="14"/>
              </w:rPr>
              <w:t>22.077</w:t>
            </w:r>
          </w:p>
        </w:tc>
        <w:tc>
          <w:tcPr>
            <w:tcW w:w="816" w:type="dxa"/>
            <w:noWrap/>
          </w:tcPr>
          <w:p w:rsidR="0075787F" w:rsidRPr="00723A2C" w:rsidRDefault="0075787F" w:rsidP="0077551B">
            <w:pPr>
              <w:spacing w:before="0" w:after="0" w:line="240" w:lineRule="auto"/>
              <w:jc w:val="center"/>
              <w:rPr>
                <w:sz w:val="14"/>
                <w:szCs w:val="14"/>
              </w:rPr>
            </w:pPr>
            <w:r>
              <w:rPr>
                <w:sz w:val="14"/>
                <w:szCs w:val="14"/>
              </w:rPr>
              <w:t>22.657</w:t>
            </w:r>
          </w:p>
        </w:tc>
        <w:tc>
          <w:tcPr>
            <w:tcW w:w="342" w:type="dxa"/>
            <w:noWrap/>
          </w:tcPr>
          <w:p w:rsidR="0075787F" w:rsidRPr="00723A2C" w:rsidRDefault="0075787F" w:rsidP="0077551B">
            <w:pPr>
              <w:spacing w:before="0" w:after="0" w:line="240" w:lineRule="auto"/>
              <w:jc w:val="center"/>
              <w:rPr>
                <w:sz w:val="14"/>
                <w:szCs w:val="14"/>
              </w:rPr>
            </w:pPr>
          </w:p>
        </w:tc>
        <w:tc>
          <w:tcPr>
            <w:tcW w:w="899" w:type="dxa"/>
          </w:tcPr>
          <w:p w:rsidR="0075787F" w:rsidRPr="00723A2C" w:rsidRDefault="0075787F" w:rsidP="0077551B">
            <w:pPr>
              <w:spacing w:before="0" w:after="0" w:line="240" w:lineRule="auto"/>
              <w:jc w:val="center"/>
              <w:rPr>
                <w:sz w:val="14"/>
                <w:szCs w:val="14"/>
              </w:rPr>
            </w:pPr>
          </w:p>
        </w:tc>
      </w:tr>
      <w:tr w:rsidR="0075787F" w:rsidRPr="00723A2C" w:rsidTr="008F58C9">
        <w:tc>
          <w:tcPr>
            <w:tcW w:w="1384" w:type="dxa"/>
            <w:vMerge/>
          </w:tcPr>
          <w:p w:rsidR="0075787F" w:rsidRPr="00723A2C" w:rsidRDefault="0075787F" w:rsidP="006B0454">
            <w:pPr>
              <w:spacing w:before="0" w:after="0" w:line="240" w:lineRule="auto"/>
              <w:jc w:val="left"/>
              <w:rPr>
                <w:sz w:val="14"/>
                <w:szCs w:val="14"/>
              </w:rPr>
            </w:pPr>
          </w:p>
        </w:tc>
        <w:tc>
          <w:tcPr>
            <w:tcW w:w="991" w:type="dxa"/>
            <w:gridSpan w:val="2"/>
          </w:tcPr>
          <w:p w:rsidR="0075787F" w:rsidRPr="00723A2C" w:rsidRDefault="0075787F" w:rsidP="0077551B">
            <w:pPr>
              <w:spacing w:before="0" w:after="0" w:line="240" w:lineRule="auto"/>
              <w:rPr>
                <w:sz w:val="14"/>
                <w:szCs w:val="14"/>
              </w:rPr>
            </w:pPr>
            <w:r w:rsidRPr="00723A2C">
              <w:rPr>
                <w:sz w:val="14"/>
                <w:szCs w:val="14"/>
              </w:rPr>
              <w:t>Στόχος</w:t>
            </w:r>
          </w:p>
        </w:tc>
        <w:tc>
          <w:tcPr>
            <w:tcW w:w="866" w:type="dxa"/>
            <w:noWrap/>
          </w:tcPr>
          <w:p w:rsidR="0075787F" w:rsidRPr="00723A2C" w:rsidRDefault="0075787F" w:rsidP="0077551B">
            <w:pPr>
              <w:spacing w:before="0" w:after="0" w:line="240" w:lineRule="auto"/>
              <w:jc w:val="center"/>
              <w:rPr>
                <w:sz w:val="14"/>
                <w:szCs w:val="14"/>
              </w:rPr>
            </w:pPr>
          </w:p>
        </w:tc>
        <w:tc>
          <w:tcPr>
            <w:tcW w:w="568" w:type="dxa"/>
            <w:noWrap/>
          </w:tcPr>
          <w:p w:rsidR="0075787F" w:rsidRPr="00723A2C" w:rsidRDefault="0075787F" w:rsidP="0077551B">
            <w:pPr>
              <w:spacing w:before="0" w:after="0" w:line="240" w:lineRule="auto"/>
              <w:jc w:val="center"/>
              <w:rPr>
                <w:sz w:val="14"/>
                <w:szCs w:val="14"/>
              </w:rPr>
            </w:pPr>
          </w:p>
        </w:tc>
        <w:tc>
          <w:tcPr>
            <w:tcW w:w="648" w:type="dxa"/>
            <w:noWrap/>
          </w:tcPr>
          <w:p w:rsidR="0075787F" w:rsidRPr="00723A2C" w:rsidRDefault="0075787F" w:rsidP="0077551B">
            <w:pPr>
              <w:spacing w:before="0" w:after="0" w:line="240" w:lineRule="auto"/>
              <w:jc w:val="center"/>
              <w:rPr>
                <w:sz w:val="14"/>
                <w:szCs w:val="14"/>
              </w:rPr>
            </w:pPr>
          </w:p>
        </w:tc>
        <w:tc>
          <w:tcPr>
            <w:tcW w:w="648" w:type="dxa"/>
            <w:noWrap/>
          </w:tcPr>
          <w:p w:rsidR="0075787F" w:rsidRPr="00723A2C" w:rsidRDefault="0075787F" w:rsidP="0077551B">
            <w:pPr>
              <w:spacing w:before="0" w:after="0" w:line="240" w:lineRule="auto"/>
              <w:jc w:val="center"/>
              <w:rPr>
                <w:sz w:val="14"/>
                <w:szCs w:val="14"/>
              </w:rPr>
            </w:pPr>
          </w:p>
        </w:tc>
        <w:tc>
          <w:tcPr>
            <w:tcW w:w="762" w:type="dxa"/>
            <w:noWrap/>
          </w:tcPr>
          <w:p w:rsidR="0075787F" w:rsidRPr="00723A2C" w:rsidRDefault="0075787F" w:rsidP="0077551B">
            <w:pPr>
              <w:spacing w:before="0" w:after="0" w:line="240" w:lineRule="auto"/>
              <w:jc w:val="center"/>
              <w:rPr>
                <w:sz w:val="14"/>
                <w:szCs w:val="14"/>
              </w:rPr>
            </w:pPr>
          </w:p>
        </w:tc>
        <w:tc>
          <w:tcPr>
            <w:tcW w:w="620" w:type="dxa"/>
            <w:noWrap/>
          </w:tcPr>
          <w:p w:rsidR="0075787F" w:rsidRPr="00723A2C" w:rsidRDefault="0075787F" w:rsidP="0077551B">
            <w:pPr>
              <w:spacing w:before="0" w:after="0" w:line="240" w:lineRule="auto"/>
              <w:jc w:val="center"/>
              <w:rPr>
                <w:sz w:val="14"/>
                <w:szCs w:val="14"/>
              </w:rPr>
            </w:pPr>
          </w:p>
        </w:tc>
        <w:tc>
          <w:tcPr>
            <w:tcW w:w="743" w:type="dxa"/>
            <w:noWrap/>
          </w:tcPr>
          <w:p w:rsidR="0075787F" w:rsidRPr="00723A2C" w:rsidRDefault="0075787F" w:rsidP="0077551B">
            <w:pPr>
              <w:spacing w:before="0" w:after="0" w:line="240" w:lineRule="auto"/>
              <w:jc w:val="center"/>
              <w:rPr>
                <w:sz w:val="14"/>
                <w:szCs w:val="14"/>
              </w:rPr>
            </w:pPr>
          </w:p>
        </w:tc>
        <w:tc>
          <w:tcPr>
            <w:tcW w:w="816" w:type="dxa"/>
            <w:noWrap/>
          </w:tcPr>
          <w:p w:rsidR="0075787F" w:rsidRPr="00723A2C" w:rsidRDefault="0075787F" w:rsidP="0077551B">
            <w:pPr>
              <w:spacing w:before="0" w:after="0" w:line="240" w:lineRule="auto"/>
              <w:jc w:val="center"/>
              <w:rPr>
                <w:sz w:val="14"/>
                <w:szCs w:val="14"/>
              </w:rPr>
            </w:pPr>
          </w:p>
        </w:tc>
        <w:tc>
          <w:tcPr>
            <w:tcW w:w="342" w:type="dxa"/>
            <w:noWrap/>
          </w:tcPr>
          <w:p w:rsidR="0075787F" w:rsidRPr="00723A2C" w:rsidRDefault="0075787F" w:rsidP="0077551B">
            <w:pPr>
              <w:spacing w:before="0" w:after="0" w:line="240" w:lineRule="auto"/>
              <w:jc w:val="center"/>
              <w:rPr>
                <w:sz w:val="14"/>
                <w:szCs w:val="14"/>
              </w:rPr>
            </w:pPr>
          </w:p>
        </w:tc>
        <w:tc>
          <w:tcPr>
            <w:tcW w:w="899" w:type="dxa"/>
            <w:noWrap/>
          </w:tcPr>
          <w:p w:rsidR="0075787F" w:rsidRPr="00723A2C" w:rsidRDefault="0075787F" w:rsidP="0077551B">
            <w:pPr>
              <w:spacing w:before="0" w:after="0" w:line="240" w:lineRule="auto"/>
              <w:jc w:val="center"/>
              <w:rPr>
                <w:sz w:val="14"/>
                <w:szCs w:val="14"/>
              </w:rPr>
            </w:pPr>
            <w:r w:rsidRPr="00723A2C">
              <w:rPr>
                <w:rFonts w:cs="Arial"/>
                <w:sz w:val="14"/>
                <w:szCs w:val="14"/>
              </w:rPr>
              <w:t>30.000</w:t>
            </w:r>
          </w:p>
        </w:tc>
      </w:tr>
      <w:tr w:rsidR="0075787F" w:rsidRPr="00723A2C" w:rsidTr="008F58C9">
        <w:tc>
          <w:tcPr>
            <w:tcW w:w="1384" w:type="dxa"/>
            <w:vMerge/>
          </w:tcPr>
          <w:p w:rsidR="0075787F" w:rsidRPr="00723A2C" w:rsidRDefault="0075787F" w:rsidP="006B0454">
            <w:pPr>
              <w:spacing w:before="0" w:after="0" w:line="240" w:lineRule="auto"/>
              <w:jc w:val="left"/>
              <w:rPr>
                <w:sz w:val="14"/>
                <w:szCs w:val="14"/>
              </w:rPr>
            </w:pPr>
          </w:p>
        </w:tc>
        <w:tc>
          <w:tcPr>
            <w:tcW w:w="991" w:type="dxa"/>
            <w:gridSpan w:val="2"/>
          </w:tcPr>
          <w:p w:rsidR="0075787F" w:rsidRPr="00723A2C" w:rsidRDefault="0075787F" w:rsidP="0077551B">
            <w:pPr>
              <w:spacing w:before="0" w:after="0" w:line="240" w:lineRule="auto"/>
              <w:rPr>
                <w:sz w:val="14"/>
                <w:szCs w:val="14"/>
              </w:rPr>
            </w:pPr>
            <w:r w:rsidRPr="00723A2C">
              <w:rPr>
                <w:sz w:val="14"/>
                <w:szCs w:val="14"/>
              </w:rPr>
              <w:t>Αφετηρία</w:t>
            </w:r>
          </w:p>
        </w:tc>
        <w:tc>
          <w:tcPr>
            <w:tcW w:w="866" w:type="dxa"/>
            <w:noWrap/>
          </w:tcPr>
          <w:p w:rsidR="0075787F" w:rsidRPr="00723A2C" w:rsidRDefault="0075787F" w:rsidP="0077551B">
            <w:pPr>
              <w:spacing w:before="0" w:after="0" w:line="240" w:lineRule="auto"/>
              <w:jc w:val="center"/>
              <w:rPr>
                <w:sz w:val="14"/>
                <w:szCs w:val="14"/>
              </w:rPr>
            </w:pPr>
            <w:r w:rsidRPr="00723A2C">
              <w:rPr>
                <w:sz w:val="14"/>
                <w:szCs w:val="14"/>
                <w:lang w:val="en-US"/>
              </w:rPr>
              <w:t>22.257</w:t>
            </w:r>
          </w:p>
        </w:tc>
        <w:tc>
          <w:tcPr>
            <w:tcW w:w="568" w:type="dxa"/>
            <w:noWrap/>
          </w:tcPr>
          <w:p w:rsidR="0075787F" w:rsidRPr="00723A2C" w:rsidRDefault="0075787F" w:rsidP="0077551B">
            <w:pPr>
              <w:spacing w:before="0" w:after="0" w:line="240" w:lineRule="auto"/>
              <w:jc w:val="center"/>
              <w:rPr>
                <w:sz w:val="14"/>
                <w:szCs w:val="14"/>
              </w:rPr>
            </w:pPr>
          </w:p>
        </w:tc>
        <w:tc>
          <w:tcPr>
            <w:tcW w:w="648" w:type="dxa"/>
            <w:noWrap/>
          </w:tcPr>
          <w:p w:rsidR="0075787F" w:rsidRPr="00723A2C" w:rsidRDefault="0075787F" w:rsidP="0077551B">
            <w:pPr>
              <w:spacing w:before="0" w:after="0" w:line="240" w:lineRule="auto"/>
              <w:jc w:val="center"/>
              <w:rPr>
                <w:sz w:val="14"/>
                <w:szCs w:val="14"/>
              </w:rPr>
            </w:pPr>
          </w:p>
        </w:tc>
        <w:tc>
          <w:tcPr>
            <w:tcW w:w="648" w:type="dxa"/>
            <w:noWrap/>
          </w:tcPr>
          <w:p w:rsidR="0075787F" w:rsidRPr="00723A2C" w:rsidRDefault="0075787F" w:rsidP="0077551B">
            <w:pPr>
              <w:spacing w:before="0" w:after="0" w:line="240" w:lineRule="auto"/>
              <w:jc w:val="center"/>
              <w:rPr>
                <w:sz w:val="14"/>
                <w:szCs w:val="14"/>
              </w:rPr>
            </w:pPr>
          </w:p>
        </w:tc>
        <w:tc>
          <w:tcPr>
            <w:tcW w:w="762" w:type="dxa"/>
            <w:noWrap/>
          </w:tcPr>
          <w:p w:rsidR="0075787F" w:rsidRPr="00723A2C" w:rsidRDefault="0075787F" w:rsidP="0077551B">
            <w:pPr>
              <w:spacing w:before="0" w:after="0" w:line="240" w:lineRule="auto"/>
              <w:jc w:val="center"/>
              <w:rPr>
                <w:sz w:val="14"/>
                <w:szCs w:val="14"/>
              </w:rPr>
            </w:pPr>
          </w:p>
        </w:tc>
        <w:tc>
          <w:tcPr>
            <w:tcW w:w="620" w:type="dxa"/>
            <w:noWrap/>
          </w:tcPr>
          <w:p w:rsidR="0075787F" w:rsidRPr="00723A2C" w:rsidRDefault="0075787F" w:rsidP="0077551B">
            <w:pPr>
              <w:spacing w:before="0" w:after="0" w:line="240" w:lineRule="auto"/>
              <w:jc w:val="center"/>
              <w:rPr>
                <w:sz w:val="14"/>
                <w:szCs w:val="14"/>
              </w:rPr>
            </w:pPr>
          </w:p>
        </w:tc>
        <w:tc>
          <w:tcPr>
            <w:tcW w:w="743" w:type="dxa"/>
            <w:noWrap/>
          </w:tcPr>
          <w:p w:rsidR="0075787F" w:rsidRPr="00723A2C" w:rsidRDefault="0075787F" w:rsidP="0077551B">
            <w:pPr>
              <w:spacing w:before="0" w:after="0" w:line="240" w:lineRule="auto"/>
              <w:jc w:val="center"/>
              <w:rPr>
                <w:sz w:val="14"/>
                <w:szCs w:val="14"/>
              </w:rPr>
            </w:pPr>
          </w:p>
        </w:tc>
        <w:tc>
          <w:tcPr>
            <w:tcW w:w="816" w:type="dxa"/>
            <w:noWrap/>
          </w:tcPr>
          <w:p w:rsidR="0075787F" w:rsidRPr="00723A2C" w:rsidRDefault="0075787F" w:rsidP="0077551B">
            <w:pPr>
              <w:spacing w:before="0" w:after="0" w:line="240" w:lineRule="auto"/>
              <w:jc w:val="center"/>
              <w:rPr>
                <w:sz w:val="14"/>
                <w:szCs w:val="14"/>
              </w:rPr>
            </w:pPr>
          </w:p>
        </w:tc>
        <w:tc>
          <w:tcPr>
            <w:tcW w:w="342" w:type="dxa"/>
            <w:noWrap/>
          </w:tcPr>
          <w:p w:rsidR="0075787F" w:rsidRPr="00723A2C" w:rsidRDefault="0075787F" w:rsidP="0077551B">
            <w:pPr>
              <w:spacing w:before="0" w:after="0" w:line="240" w:lineRule="auto"/>
              <w:jc w:val="center"/>
              <w:rPr>
                <w:sz w:val="14"/>
                <w:szCs w:val="14"/>
              </w:rPr>
            </w:pPr>
          </w:p>
        </w:tc>
        <w:tc>
          <w:tcPr>
            <w:tcW w:w="899" w:type="dxa"/>
          </w:tcPr>
          <w:p w:rsidR="0075787F" w:rsidRPr="00723A2C" w:rsidRDefault="0075787F" w:rsidP="0077551B">
            <w:pPr>
              <w:spacing w:before="0" w:after="0" w:line="240" w:lineRule="auto"/>
              <w:jc w:val="center"/>
              <w:rPr>
                <w:sz w:val="14"/>
                <w:szCs w:val="14"/>
              </w:rPr>
            </w:pPr>
          </w:p>
        </w:tc>
      </w:tr>
      <w:tr w:rsidR="0075787F" w:rsidRPr="00723A2C" w:rsidTr="008F58C9">
        <w:tc>
          <w:tcPr>
            <w:tcW w:w="1384" w:type="dxa"/>
            <w:vMerge w:val="restart"/>
          </w:tcPr>
          <w:p w:rsidR="0075787F" w:rsidRPr="00723A2C" w:rsidRDefault="0075787F" w:rsidP="006B0454">
            <w:pPr>
              <w:spacing w:before="0" w:after="0" w:line="240" w:lineRule="auto"/>
              <w:jc w:val="left"/>
              <w:rPr>
                <w:sz w:val="14"/>
                <w:szCs w:val="14"/>
              </w:rPr>
            </w:pPr>
            <w:r w:rsidRPr="00723A2C">
              <w:rPr>
                <w:rFonts w:cs="Arial"/>
                <w:sz w:val="14"/>
                <w:szCs w:val="14"/>
              </w:rPr>
              <w:t xml:space="preserve">Αριθμός προγραμμάτων σπουδών τεχνικοεπαγγελματικής εκπαίδευσης που δημιουργούνται ή αναμορφώνονται </w:t>
            </w:r>
          </w:p>
        </w:tc>
        <w:tc>
          <w:tcPr>
            <w:tcW w:w="991" w:type="dxa"/>
            <w:gridSpan w:val="2"/>
          </w:tcPr>
          <w:p w:rsidR="0075787F" w:rsidRPr="00723A2C" w:rsidRDefault="0075787F" w:rsidP="0077551B">
            <w:pPr>
              <w:spacing w:before="0" w:after="0" w:line="240" w:lineRule="auto"/>
              <w:rPr>
                <w:sz w:val="14"/>
                <w:szCs w:val="14"/>
              </w:rPr>
            </w:pPr>
            <w:r w:rsidRPr="00723A2C">
              <w:rPr>
                <w:sz w:val="14"/>
                <w:szCs w:val="14"/>
              </w:rPr>
              <w:t>Ολοκλήρωση</w:t>
            </w:r>
          </w:p>
        </w:tc>
        <w:tc>
          <w:tcPr>
            <w:tcW w:w="866" w:type="dxa"/>
            <w:noWrap/>
          </w:tcPr>
          <w:p w:rsidR="0075787F" w:rsidRPr="00723A2C" w:rsidRDefault="0075787F" w:rsidP="0077551B">
            <w:pPr>
              <w:spacing w:before="0" w:after="0" w:line="240" w:lineRule="auto"/>
              <w:jc w:val="center"/>
              <w:rPr>
                <w:sz w:val="14"/>
                <w:szCs w:val="14"/>
              </w:rPr>
            </w:pPr>
            <w:r w:rsidRPr="00723A2C">
              <w:rPr>
                <w:sz w:val="14"/>
                <w:szCs w:val="14"/>
              </w:rPr>
              <w:t>0</w:t>
            </w:r>
          </w:p>
        </w:tc>
        <w:tc>
          <w:tcPr>
            <w:tcW w:w="568" w:type="dxa"/>
            <w:noWrap/>
          </w:tcPr>
          <w:p w:rsidR="0075787F" w:rsidRPr="00723A2C" w:rsidRDefault="0075787F" w:rsidP="0077551B">
            <w:pPr>
              <w:spacing w:before="0" w:after="0" w:line="240" w:lineRule="auto"/>
              <w:jc w:val="center"/>
              <w:rPr>
                <w:sz w:val="14"/>
                <w:szCs w:val="14"/>
              </w:rPr>
            </w:pPr>
            <w:r w:rsidRPr="00723A2C">
              <w:rPr>
                <w:sz w:val="14"/>
                <w:szCs w:val="14"/>
                <w:lang w:val="en-US"/>
              </w:rPr>
              <w:t>0</w:t>
            </w:r>
          </w:p>
        </w:tc>
        <w:tc>
          <w:tcPr>
            <w:tcW w:w="648" w:type="dxa"/>
            <w:noWrap/>
          </w:tcPr>
          <w:p w:rsidR="0075787F" w:rsidRPr="00723A2C" w:rsidRDefault="0075787F" w:rsidP="0077551B">
            <w:pPr>
              <w:spacing w:before="0" w:after="0" w:line="240" w:lineRule="auto"/>
              <w:jc w:val="center"/>
              <w:rPr>
                <w:sz w:val="14"/>
                <w:szCs w:val="14"/>
                <w:lang w:val="en-US"/>
              </w:rPr>
            </w:pPr>
            <w:r w:rsidRPr="00723A2C">
              <w:rPr>
                <w:sz w:val="14"/>
                <w:szCs w:val="14"/>
                <w:lang w:val="en-US"/>
              </w:rPr>
              <w:t>0</w:t>
            </w:r>
          </w:p>
        </w:tc>
        <w:tc>
          <w:tcPr>
            <w:tcW w:w="648" w:type="dxa"/>
            <w:noWrap/>
          </w:tcPr>
          <w:p w:rsidR="0075787F" w:rsidRPr="00723A2C" w:rsidRDefault="0075787F" w:rsidP="0077551B">
            <w:pPr>
              <w:spacing w:before="0" w:after="0" w:line="240" w:lineRule="auto"/>
              <w:jc w:val="center"/>
              <w:rPr>
                <w:sz w:val="14"/>
                <w:szCs w:val="14"/>
              </w:rPr>
            </w:pPr>
            <w:r w:rsidRPr="00723A2C">
              <w:rPr>
                <w:sz w:val="14"/>
                <w:szCs w:val="14"/>
              </w:rPr>
              <w:t>0</w:t>
            </w:r>
          </w:p>
        </w:tc>
        <w:tc>
          <w:tcPr>
            <w:tcW w:w="762" w:type="dxa"/>
            <w:noWrap/>
          </w:tcPr>
          <w:p w:rsidR="0075787F" w:rsidRPr="00723A2C" w:rsidRDefault="0075787F" w:rsidP="0077551B">
            <w:pPr>
              <w:spacing w:before="0" w:after="0" w:line="240" w:lineRule="auto"/>
              <w:jc w:val="center"/>
              <w:rPr>
                <w:sz w:val="14"/>
                <w:szCs w:val="14"/>
              </w:rPr>
            </w:pPr>
            <w:r>
              <w:rPr>
                <w:sz w:val="14"/>
                <w:szCs w:val="14"/>
              </w:rPr>
              <w:t>0</w:t>
            </w:r>
          </w:p>
        </w:tc>
        <w:tc>
          <w:tcPr>
            <w:tcW w:w="620" w:type="dxa"/>
            <w:noWrap/>
          </w:tcPr>
          <w:p w:rsidR="0075787F" w:rsidRPr="00723A2C" w:rsidRDefault="0075787F" w:rsidP="0077551B">
            <w:pPr>
              <w:spacing w:before="0" w:after="0" w:line="240" w:lineRule="auto"/>
              <w:jc w:val="center"/>
              <w:rPr>
                <w:sz w:val="14"/>
                <w:szCs w:val="14"/>
              </w:rPr>
            </w:pPr>
            <w:r>
              <w:rPr>
                <w:sz w:val="14"/>
                <w:szCs w:val="14"/>
              </w:rPr>
              <w:t>0</w:t>
            </w:r>
          </w:p>
        </w:tc>
        <w:tc>
          <w:tcPr>
            <w:tcW w:w="743" w:type="dxa"/>
            <w:noWrap/>
          </w:tcPr>
          <w:p w:rsidR="0075787F" w:rsidRPr="00723A2C" w:rsidRDefault="0075787F" w:rsidP="0077551B">
            <w:pPr>
              <w:spacing w:before="0" w:after="0" w:line="240" w:lineRule="auto"/>
              <w:jc w:val="center"/>
              <w:rPr>
                <w:sz w:val="14"/>
                <w:szCs w:val="14"/>
              </w:rPr>
            </w:pPr>
            <w:r>
              <w:rPr>
                <w:sz w:val="14"/>
                <w:szCs w:val="14"/>
              </w:rPr>
              <w:t>0</w:t>
            </w:r>
          </w:p>
        </w:tc>
        <w:tc>
          <w:tcPr>
            <w:tcW w:w="816" w:type="dxa"/>
            <w:noWrap/>
          </w:tcPr>
          <w:p w:rsidR="0075787F" w:rsidRPr="00723A2C" w:rsidRDefault="0075787F" w:rsidP="0077551B">
            <w:pPr>
              <w:spacing w:before="0" w:after="0" w:line="240" w:lineRule="auto"/>
              <w:jc w:val="center"/>
              <w:rPr>
                <w:sz w:val="14"/>
                <w:szCs w:val="14"/>
              </w:rPr>
            </w:pPr>
            <w:r>
              <w:rPr>
                <w:sz w:val="14"/>
                <w:szCs w:val="14"/>
              </w:rPr>
              <w:t>0</w:t>
            </w:r>
          </w:p>
        </w:tc>
        <w:tc>
          <w:tcPr>
            <w:tcW w:w="342" w:type="dxa"/>
            <w:noWrap/>
          </w:tcPr>
          <w:p w:rsidR="0075787F" w:rsidRPr="00723A2C" w:rsidRDefault="0075787F" w:rsidP="0077551B">
            <w:pPr>
              <w:spacing w:before="0" w:after="0" w:line="240" w:lineRule="auto"/>
              <w:jc w:val="center"/>
              <w:rPr>
                <w:sz w:val="14"/>
                <w:szCs w:val="14"/>
              </w:rPr>
            </w:pPr>
          </w:p>
        </w:tc>
        <w:tc>
          <w:tcPr>
            <w:tcW w:w="899" w:type="dxa"/>
          </w:tcPr>
          <w:p w:rsidR="0075787F" w:rsidRPr="00723A2C" w:rsidRDefault="0075787F" w:rsidP="0077551B">
            <w:pPr>
              <w:spacing w:before="0" w:after="0" w:line="240" w:lineRule="auto"/>
              <w:jc w:val="center"/>
              <w:rPr>
                <w:sz w:val="14"/>
                <w:szCs w:val="14"/>
              </w:rPr>
            </w:pPr>
          </w:p>
        </w:tc>
      </w:tr>
      <w:tr w:rsidR="0075787F" w:rsidRPr="00723A2C" w:rsidTr="008F58C9">
        <w:tc>
          <w:tcPr>
            <w:tcW w:w="1384" w:type="dxa"/>
            <w:vMerge/>
          </w:tcPr>
          <w:p w:rsidR="0075787F" w:rsidRPr="00723A2C" w:rsidRDefault="0075787F" w:rsidP="006B0454">
            <w:pPr>
              <w:spacing w:before="0" w:after="0" w:line="240" w:lineRule="auto"/>
              <w:jc w:val="left"/>
              <w:rPr>
                <w:sz w:val="14"/>
                <w:szCs w:val="14"/>
              </w:rPr>
            </w:pPr>
          </w:p>
        </w:tc>
        <w:tc>
          <w:tcPr>
            <w:tcW w:w="991" w:type="dxa"/>
            <w:gridSpan w:val="2"/>
          </w:tcPr>
          <w:p w:rsidR="0075787F" w:rsidRPr="00723A2C" w:rsidRDefault="0075787F" w:rsidP="0077551B">
            <w:pPr>
              <w:spacing w:before="0" w:after="0" w:line="240" w:lineRule="auto"/>
              <w:rPr>
                <w:sz w:val="14"/>
                <w:szCs w:val="14"/>
              </w:rPr>
            </w:pPr>
            <w:r w:rsidRPr="00723A2C">
              <w:rPr>
                <w:sz w:val="14"/>
                <w:szCs w:val="14"/>
              </w:rPr>
              <w:t>Στόχος</w:t>
            </w:r>
          </w:p>
        </w:tc>
        <w:tc>
          <w:tcPr>
            <w:tcW w:w="866" w:type="dxa"/>
            <w:noWrap/>
          </w:tcPr>
          <w:p w:rsidR="0075787F" w:rsidRPr="00723A2C" w:rsidRDefault="0075787F" w:rsidP="0077551B">
            <w:pPr>
              <w:spacing w:before="0" w:after="0" w:line="240" w:lineRule="auto"/>
              <w:jc w:val="center"/>
              <w:rPr>
                <w:sz w:val="14"/>
                <w:szCs w:val="14"/>
              </w:rPr>
            </w:pPr>
          </w:p>
        </w:tc>
        <w:tc>
          <w:tcPr>
            <w:tcW w:w="568" w:type="dxa"/>
            <w:noWrap/>
          </w:tcPr>
          <w:p w:rsidR="0075787F" w:rsidRPr="00723A2C" w:rsidRDefault="0075787F" w:rsidP="0077551B">
            <w:pPr>
              <w:spacing w:before="0" w:after="0" w:line="240" w:lineRule="auto"/>
              <w:jc w:val="center"/>
              <w:rPr>
                <w:sz w:val="14"/>
                <w:szCs w:val="14"/>
              </w:rPr>
            </w:pPr>
          </w:p>
        </w:tc>
        <w:tc>
          <w:tcPr>
            <w:tcW w:w="648" w:type="dxa"/>
            <w:noWrap/>
          </w:tcPr>
          <w:p w:rsidR="0075787F" w:rsidRPr="00723A2C" w:rsidRDefault="0075787F" w:rsidP="0077551B">
            <w:pPr>
              <w:spacing w:before="0" w:after="0" w:line="240" w:lineRule="auto"/>
              <w:jc w:val="center"/>
              <w:rPr>
                <w:sz w:val="14"/>
                <w:szCs w:val="14"/>
              </w:rPr>
            </w:pPr>
          </w:p>
        </w:tc>
        <w:tc>
          <w:tcPr>
            <w:tcW w:w="648" w:type="dxa"/>
            <w:noWrap/>
          </w:tcPr>
          <w:p w:rsidR="0075787F" w:rsidRPr="00723A2C" w:rsidRDefault="0075787F" w:rsidP="0077551B">
            <w:pPr>
              <w:spacing w:before="0" w:after="0" w:line="240" w:lineRule="auto"/>
              <w:jc w:val="center"/>
              <w:rPr>
                <w:sz w:val="14"/>
                <w:szCs w:val="14"/>
              </w:rPr>
            </w:pPr>
          </w:p>
        </w:tc>
        <w:tc>
          <w:tcPr>
            <w:tcW w:w="762" w:type="dxa"/>
            <w:noWrap/>
          </w:tcPr>
          <w:p w:rsidR="0075787F" w:rsidRPr="00723A2C" w:rsidRDefault="0075787F" w:rsidP="0077551B">
            <w:pPr>
              <w:spacing w:before="0" w:after="0" w:line="240" w:lineRule="auto"/>
              <w:jc w:val="center"/>
              <w:rPr>
                <w:sz w:val="14"/>
                <w:szCs w:val="14"/>
              </w:rPr>
            </w:pPr>
          </w:p>
        </w:tc>
        <w:tc>
          <w:tcPr>
            <w:tcW w:w="620" w:type="dxa"/>
            <w:noWrap/>
          </w:tcPr>
          <w:p w:rsidR="0075787F" w:rsidRPr="00723A2C" w:rsidRDefault="0075787F" w:rsidP="0077551B">
            <w:pPr>
              <w:spacing w:before="0" w:after="0" w:line="240" w:lineRule="auto"/>
              <w:jc w:val="center"/>
              <w:rPr>
                <w:sz w:val="14"/>
                <w:szCs w:val="14"/>
              </w:rPr>
            </w:pPr>
          </w:p>
        </w:tc>
        <w:tc>
          <w:tcPr>
            <w:tcW w:w="743" w:type="dxa"/>
            <w:noWrap/>
          </w:tcPr>
          <w:p w:rsidR="0075787F" w:rsidRPr="00723A2C" w:rsidRDefault="0075787F" w:rsidP="0077551B">
            <w:pPr>
              <w:spacing w:before="0" w:after="0" w:line="240" w:lineRule="auto"/>
              <w:jc w:val="center"/>
              <w:rPr>
                <w:sz w:val="14"/>
                <w:szCs w:val="14"/>
              </w:rPr>
            </w:pPr>
          </w:p>
        </w:tc>
        <w:tc>
          <w:tcPr>
            <w:tcW w:w="816" w:type="dxa"/>
            <w:noWrap/>
          </w:tcPr>
          <w:p w:rsidR="0075787F" w:rsidRPr="00723A2C" w:rsidRDefault="0075787F" w:rsidP="0077551B">
            <w:pPr>
              <w:spacing w:before="0" w:after="0" w:line="240" w:lineRule="auto"/>
              <w:jc w:val="center"/>
              <w:rPr>
                <w:sz w:val="14"/>
                <w:szCs w:val="14"/>
              </w:rPr>
            </w:pPr>
          </w:p>
        </w:tc>
        <w:tc>
          <w:tcPr>
            <w:tcW w:w="342" w:type="dxa"/>
            <w:noWrap/>
          </w:tcPr>
          <w:p w:rsidR="0075787F" w:rsidRPr="00723A2C" w:rsidRDefault="0075787F" w:rsidP="0077551B">
            <w:pPr>
              <w:spacing w:before="0" w:after="0" w:line="240" w:lineRule="auto"/>
              <w:jc w:val="center"/>
              <w:rPr>
                <w:sz w:val="14"/>
                <w:szCs w:val="14"/>
              </w:rPr>
            </w:pPr>
          </w:p>
        </w:tc>
        <w:tc>
          <w:tcPr>
            <w:tcW w:w="899" w:type="dxa"/>
            <w:noWrap/>
          </w:tcPr>
          <w:p w:rsidR="0075787F" w:rsidRPr="00723A2C" w:rsidRDefault="0075787F" w:rsidP="0077551B">
            <w:pPr>
              <w:spacing w:before="0" w:after="0" w:line="240" w:lineRule="auto"/>
              <w:jc w:val="center"/>
              <w:rPr>
                <w:sz w:val="14"/>
                <w:szCs w:val="14"/>
              </w:rPr>
            </w:pPr>
            <w:r w:rsidRPr="00723A2C">
              <w:rPr>
                <w:rFonts w:cs="Arial"/>
                <w:sz w:val="14"/>
                <w:szCs w:val="14"/>
              </w:rPr>
              <w:t xml:space="preserve">650 </w:t>
            </w:r>
            <w:r w:rsidRPr="00723A2C">
              <w:rPr>
                <w:rFonts w:cs="Arial"/>
                <w:sz w:val="14"/>
                <w:szCs w:val="14"/>
                <w:vertAlign w:val="superscript"/>
              </w:rPr>
              <w:t>(1), (2)</w:t>
            </w:r>
          </w:p>
        </w:tc>
      </w:tr>
      <w:tr w:rsidR="0075787F" w:rsidRPr="00723A2C" w:rsidTr="008F58C9">
        <w:tc>
          <w:tcPr>
            <w:tcW w:w="1384" w:type="dxa"/>
            <w:vMerge/>
          </w:tcPr>
          <w:p w:rsidR="0075787F" w:rsidRPr="00723A2C" w:rsidRDefault="0075787F" w:rsidP="006B0454">
            <w:pPr>
              <w:spacing w:before="0" w:after="0" w:line="240" w:lineRule="auto"/>
              <w:jc w:val="left"/>
              <w:rPr>
                <w:sz w:val="14"/>
                <w:szCs w:val="14"/>
              </w:rPr>
            </w:pPr>
          </w:p>
        </w:tc>
        <w:tc>
          <w:tcPr>
            <w:tcW w:w="991" w:type="dxa"/>
            <w:gridSpan w:val="2"/>
          </w:tcPr>
          <w:p w:rsidR="0075787F" w:rsidRPr="00723A2C" w:rsidRDefault="0075787F" w:rsidP="0077551B">
            <w:pPr>
              <w:spacing w:before="0" w:after="0" w:line="240" w:lineRule="auto"/>
              <w:rPr>
                <w:sz w:val="14"/>
                <w:szCs w:val="14"/>
              </w:rPr>
            </w:pPr>
            <w:r w:rsidRPr="00723A2C">
              <w:rPr>
                <w:sz w:val="14"/>
                <w:szCs w:val="14"/>
              </w:rPr>
              <w:t>Αφετηρία</w:t>
            </w:r>
          </w:p>
        </w:tc>
        <w:tc>
          <w:tcPr>
            <w:tcW w:w="866" w:type="dxa"/>
            <w:noWrap/>
          </w:tcPr>
          <w:p w:rsidR="0075787F" w:rsidRPr="00723A2C" w:rsidRDefault="0075787F" w:rsidP="0077551B">
            <w:pPr>
              <w:spacing w:before="0" w:after="0" w:line="240" w:lineRule="auto"/>
              <w:jc w:val="center"/>
              <w:rPr>
                <w:sz w:val="14"/>
                <w:szCs w:val="14"/>
              </w:rPr>
            </w:pPr>
            <w:r w:rsidRPr="00723A2C">
              <w:rPr>
                <w:rFonts w:cs="Arial"/>
                <w:sz w:val="14"/>
                <w:szCs w:val="14"/>
              </w:rPr>
              <w:t>437</w:t>
            </w:r>
          </w:p>
        </w:tc>
        <w:tc>
          <w:tcPr>
            <w:tcW w:w="568" w:type="dxa"/>
            <w:noWrap/>
          </w:tcPr>
          <w:p w:rsidR="0075787F" w:rsidRPr="00723A2C" w:rsidRDefault="0075787F" w:rsidP="0077551B">
            <w:pPr>
              <w:spacing w:before="0" w:after="0" w:line="240" w:lineRule="auto"/>
              <w:jc w:val="center"/>
              <w:rPr>
                <w:sz w:val="14"/>
                <w:szCs w:val="14"/>
              </w:rPr>
            </w:pPr>
          </w:p>
        </w:tc>
        <w:tc>
          <w:tcPr>
            <w:tcW w:w="648" w:type="dxa"/>
            <w:noWrap/>
          </w:tcPr>
          <w:p w:rsidR="0075787F" w:rsidRPr="00723A2C" w:rsidRDefault="0075787F" w:rsidP="0077551B">
            <w:pPr>
              <w:spacing w:before="0" w:after="0" w:line="240" w:lineRule="auto"/>
              <w:jc w:val="center"/>
              <w:rPr>
                <w:sz w:val="14"/>
                <w:szCs w:val="14"/>
              </w:rPr>
            </w:pPr>
          </w:p>
        </w:tc>
        <w:tc>
          <w:tcPr>
            <w:tcW w:w="648" w:type="dxa"/>
            <w:noWrap/>
          </w:tcPr>
          <w:p w:rsidR="0075787F" w:rsidRPr="00723A2C" w:rsidRDefault="0075787F" w:rsidP="0077551B">
            <w:pPr>
              <w:spacing w:before="0" w:after="0" w:line="240" w:lineRule="auto"/>
              <w:jc w:val="center"/>
              <w:rPr>
                <w:sz w:val="14"/>
                <w:szCs w:val="14"/>
              </w:rPr>
            </w:pPr>
          </w:p>
        </w:tc>
        <w:tc>
          <w:tcPr>
            <w:tcW w:w="762" w:type="dxa"/>
            <w:noWrap/>
          </w:tcPr>
          <w:p w:rsidR="0075787F" w:rsidRPr="00723A2C" w:rsidRDefault="0075787F" w:rsidP="0077551B">
            <w:pPr>
              <w:spacing w:before="0" w:after="0" w:line="240" w:lineRule="auto"/>
              <w:jc w:val="center"/>
              <w:rPr>
                <w:sz w:val="14"/>
                <w:szCs w:val="14"/>
              </w:rPr>
            </w:pPr>
          </w:p>
        </w:tc>
        <w:tc>
          <w:tcPr>
            <w:tcW w:w="620" w:type="dxa"/>
            <w:noWrap/>
          </w:tcPr>
          <w:p w:rsidR="0075787F" w:rsidRPr="00723A2C" w:rsidRDefault="0075787F" w:rsidP="0077551B">
            <w:pPr>
              <w:spacing w:before="0" w:after="0" w:line="240" w:lineRule="auto"/>
              <w:jc w:val="center"/>
              <w:rPr>
                <w:sz w:val="14"/>
                <w:szCs w:val="14"/>
              </w:rPr>
            </w:pPr>
          </w:p>
        </w:tc>
        <w:tc>
          <w:tcPr>
            <w:tcW w:w="743" w:type="dxa"/>
            <w:noWrap/>
          </w:tcPr>
          <w:p w:rsidR="0075787F" w:rsidRPr="00723A2C" w:rsidRDefault="0075787F" w:rsidP="0077551B">
            <w:pPr>
              <w:spacing w:before="0" w:after="0" w:line="240" w:lineRule="auto"/>
              <w:jc w:val="center"/>
              <w:rPr>
                <w:sz w:val="14"/>
                <w:szCs w:val="14"/>
              </w:rPr>
            </w:pPr>
          </w:p>
        </w:tc>
        <w:tc>
          <w:tcPr>
            <w:tcW w:w="816" w:type="dxa"/>
            <w:noWrap/>
          </w:tcPr>
          <w:p w:rsidR="0075787F" w:rsidRPr="00723A2C" w:rsidRDefault="0075787F" w:rsidP="0077551B">
            <w:pPr>
              <w:spacing w:before="0" w:after="0" w:line="240" w:lineRule="auto"/>
              <w:jc w:val="center"/>
              <w:rPr>
                <w:sz w:val="14"/>
                <w:szCs w:val="14"/>
              </w:rPr>
            </w:pPr>
          </w:p>
        </w:tc>
        <w:tc>
          <w:tcPr>
            <w:tcW w:w="342" w:type="dxa"/>
            <w:noWrap/>
          </w:tcPr>
          <w:p w:rsidR="0075787F" w:rsidRPr="00723A2C" w:rsidRDefault="0075787F" w:rsidP="0077551B">
            <w:pPr>
              <w:spacing w:before="0" w:after="0" w:line="240" w:lineRule="auto"/>
              <w:jc w:val="center"/>
              <w:rPr>
                <w:sz w:val="14"/>
                <w:szCs w:val="14"/>
              </w:rPr>
            </w:pPr>
          </w:p>
        </w:tc>
        <w:tc>
          <w:tcPr>
            <w:tcW w:w="899" w:type="dxa"/>
          </w:tcPr>
          <w:p w:rsidR="0075787F" w:rsidRPr="00723A2C" w:rsidRDefault="0075787F" w:rsidP="0077551B">
            <w:pPr>
              <w:spacing w:before="0" w:after="0" w:line="240" w:lineRule="auto"/>
              <w:jc w:val="center"/>
              <w:rPr>
                <w:sz w:val="14"/>
                <w:szCs w:val="14"/>
              </w:rPr>
            </w:pPr>
          </w:p>
        </w:tc>
      </w:tr>
      <w:tr w:rsidR="0075787F" w:rsidRPr="00723A2C" w:rsidTr="008F58C9">
        <w:tc>
          <w:tcPr>
            <w:tcW w:w="1384" w:type="dxa"/>
            <w:vMerge w:val="restart"/>
          </w:tcPr>
          <w:p w:rsidR="0075787F" w:rsidRPr="00723A2C" w:rsidRDefault="0075787F" w:rsidP="006B0454">
            <w:pPr>
              <w:spacing w:before="0" w:after="0" w:line="240" w:lineRule="auto"/>
              <w:jc w:val="left"/>
              <w:rPr>
                <w:sz w:val="14"/>
                <w:szCs w:val="14"/>
              </w:rPr>
            </w:pPr>
            <w:r w:rsidRPr="00723A2C">
              <w:rPr>
                <w:rFonts w:cs="Arial"/>
                <w:sz w:val="14"/>
                <w:szCs w:val="14"/>
              </w:rPr>
              <w:t>Αριθμός γραφείων διασύνδεσης που δημιουργούνται ή ενισχύονται</w:t>
            </w:r>
          </w:p>
        </w:tc>
        <w:tc>
          <w:tcPr>
            <w:tcW w:w="991" w:type="dxa"/>
            <w:gridSpan w:val="2"/>
          </w:tcPr>
          <w:p w:rsidR="0075787F" w:rsidRPr="00723A2C" w:rsidRDefault="0075787F" w:rsidP="0077551B">
            <w:pPr>
              <w:spacing w:before="0" w:after="0" w:line="240" w:lineRule="auto"/>
              <w:rPr>
                <w:sz w:val="14"/>
                <w:szCs w:val="14"/>
              </w:rPr>
            </w:pPr>
            <w:r w:rsidRPr="00723A2C">
              <w:rPr>
                <w:sz w:val="14"/>
                <w:szCs w:val="14"/>
              </w:rPr>
              <w:t>Ολοκλήρωση</w:t>
            </w:r>
          </w:p>
        </w:tc>
        <w:tc>
          <w:tcPr>
            <w:tcW w:w="866" w:type="dxa"/>
            <w:noWrap/>
          </w:tcPr>
          <w:p w:rsidR="0075787F" w:rsidRPr="00723A2C" w:rsidRDefault="0075787F" w:rsidP="0077551B">
            <w:pPr>
              <w:spacing w:before="0" w:after="0" w:line="240" w:lineRule="auto"/>
              <w:jc w:val="center"/>
              <w:rPr>
                <w:sz w:val="14"/>
                <w:szCs w:val="14"/>
              </w:rPr>
            </w:pPr>
            <w:r w:rsidRPr="00723A2C">
              <w:rPr>
                <w:sz w:val="14"/>
                <w:szCs w:val="14"/>
              </w:rPr>
              <w:t>0</w:t>
            </w:r>
          </w:p>
        </w:tc>
        <w:tc>
          <w:tcPr>
            <w:tcW w:w="568" w:type="dxa"/>
            <w:noWrap/>
          </w:tcPr>
          <w:p w:rsidR="0075787F" w:rsidRPr="00723A2C" w:rsidRDefault="0075787F" w:rsidP="0077551B">
            <w:pPr>
              <w:spacing w:before="0" w:after="0" w:line="240" w:lineRule="auto"/>
              <w:jc w:val="center"/>
              <w:rPr>
                <w:sz w:val="14"/>
                <w:szCs w:val="14"/>
              </w:rPr>
            </w:pPr>
            <w:r w:rsidRPr="00723A2C">
              <w:rPr>
                <w:sz w:val="14"/>
                <w:szCs w:val="14"/>
                <w:lang w:val="en-US"/>
              </w:rPr>
              <w:t>0</w:t>
            </w:r>
          </w:p>
        </w:tc>
        <w:tc>
          <w:tcPr>
            <w:tcW w:w="648" w:type="dxa"/>
            <w:noWrap/>
          </w:tcPr>
          <w:p w:rsidR="0075787F" w:rsidRPr="00723A2C" w:rsidRDefault="0075787F" w:rsidP="0077551B">
            <w:pPr>
              <w:spacing w:before="0" w:after="0" w:line="240" w:lineRule="auto"/>
              <w:jc w:val="center"/>
              <w:rPr>
                <w:sz w:val="14"/>
                <w:szCs w:val="14"/>
                <w:lang w:val="en-US"/>
              </w:rPr>
            </w:pPr>
            <w:r w:rsidRPr="00723A2C">
              <w:rPr>
                <w:sz w:val="14"/>
                <w:szCs w:val="14"/>
                <w:lang w:val="en-US"/>
              </w:rPr>
              <w:t>0</w:t>
            </w:r>
          </w:p>
        </w:tc>
        <w:tc>
          <w:tcPr>
            <w:tcW w:w="648" w:type="dxa"/>
            <w:noWrap/>
          </w:tcPr>
          <w:p w:rsidR="0075787F" w:rsidRPr="00723A2C" w:rsidRDefault="0075787F" w:rsidP="0077551B">
            <w:pPr>
              <w:spacing w:before="0" w:after="0" w:line="240" w:lineRule="auto"/>
              <w:jc w:val="center"/>
              <w:rPr>
                <w:sz w:val="14"/>
                <w:szCs w:val="14"/>
              </w:rPr>
            </w:pPr>
            <w:r w:rsidRPr="00723A2C">
              <w:rPr>
                <w:sz w:val="14"/>
                <w:szCs w:val="14"/>
              </w:rPr>
              <w:t>4</w:t>
            </w:r>
          </w:p>
        </w:tc>
        <w:tc>
          <w:tcPr>
            <w:tcW w:w="762" w:type="dxa"/>
            <w:noWrap/>
          </w:tcPr>
          <w:p w:rsidR="0075787F" w:rsidRPr="00723A2C" w:rsidRDefault="0075787F" w:rsidP="0077551B">
            <w:pPr>
              <w:spacing w:before="0" w:after="0" w:line="240" w:lineRule="auto"/>
              <w:jc w:val="center"/>
              <w:rPr>
                <w:sz w:val="14"/>
                <w:szCs w:val="14"/>
              </w:rPr>
            </w:pPr>
            <w:r>
              <w:rPr>
                <w:sz w:val="14"/>
                <w:szCs w:val="14"/>
              </w:rPr>
              <w:t>20</w:t>
            </w:r>
          </w:p>
        </w:tc>
        <w:tc>
          <w:tcPr>
            <w:tcW w:w="620" w:type="dxa"/>
            <w:noWrap/>
          </w:tcPr>
          <w:p w:rsidR="0075787F" w:rsidRPr="00723A2C" w:rsidRDefault="0075787F" w:rsidP="0077551B">
            <w:pPr>
              <w:spacing w:before="0" w:after="0" w:line="240" w:lineRule="auto"/>
              <w:jc w:val="center"/>
              <w:rPr>
                <w:sz w:val="14"/>
                <w:szCs w:val="14"/>
              </w:rPr>
            </w:pPr>
            <w:r>
              <w:rPr>
                <w:sz w:val="14"/>
                <w:szCs w:val="14"/>
              </w:rPr>
              <w:t>20</w:t>
            </w:r>
          </w:p>
        </w:tc>
        <w:tc>
          <w:tcPr>
            <w:tcW w:w="743" w:type="dxa"/>
            <w:noWrap/>
          </w:tcPr>
          <w:p w:rsidR="0075787F" w:rsidRPr="00723A2C" w:rsidRDefault="0075787F" w:rsidP="0077551B">
            <w:pPr>
              <w:spacing w:before="0" w:after="0" w:line="240" w:lineRule="auto"/>
              <w:jc w:val="center"/>
              <w:rPr>
                <w:sz w:val="14"/>
                <w:szCs w:val="14"/>
              </w:rPr>
            </w:pPr>
            <w:r>
              <w:rPr>
                <w:sz w:val="14"/>
                <w:szCs w:val="14"/>
              </w:rPr>
              <w:t>20</w:t>
            </w:r>
          </w:p>
        </w:tc>
        <w:tc>
          <w:tcPr>
            <w:tcW w:w="816" w:type="dxa"/>
            <w:noWrap/>
          </w:tcPr>
          <w:p w:rsidR="0075787F" w:rsidRPr="00723A2C" w:rsidRDefault="0075787F" w:rsidP="0077551B">
            <w:pPr>
              <w:spacing w:before="0" w:after="0" w:line="240" w:lineRule="auto"/>
              <w:jc w:val="center"/>
              <w:rPr>
                <w:sz w:val="14"/>
                <w:szCs w:val="14"/>
              </w:rPr>
            </w:pPr>
            <w:r>
              <w:rPr>
                <w:sz w:val="14"/>
                <w:szCs w:val="14"/>
              </w:rPr>
              <w:t>34</w:t>
            </w:r>
          </w:p>
        </w:tc>
        <w:tc>
          <w:tcPr>
            <w:tcW w:w="342" w:type="dxa"/>
            <w:noWrap/>
          </w:tcPr>
          <w:p w:rsidR="0075787F" w:rsidRPr="00723A2C" w:rsidRDefault="0075787F" w:rsidP="0077551B">
            <w:pPr>
              <w:spacing w:before="0" w:after="0" w:line="240" w:lineRule="auto"/>
              <w:jc w:val="center"/>
              <w:rPr>
                <w:sz w:val="14"/>
                <w:szCs w:val="14"/>
              </w:rPr>
            </w:pPr>
          </w:p>
        </w:tc>
        <w:tc>
          <w:tcPr>
            <w:tcW w:w="899" w:type="dxa"/>
          </w:tcPr>
          <w:p w:rsidR="0075787F" w:rsidRPr="00723A2C" w:rsidRDefault="0075787F" w:rsidP="0077551B">
            <w:pPr>
              <w:spacing w:before="0" w:after="0" w:line="240" w:lineRule="auto"/>
              <w:jc w:val="center"/>
              <w:rPr>
                <w:sz w:val="14"/>
                <w:szCs w:val="14"/>
              </w:rPr>
            </w:pPr>
          </w:p>
        </w:tc>
      </w:tr>
      <w:tr w:rsidR="0075787F" w:rsidRPr="00723A2C" w:rsidTr="008F58C9">
        <w:tc>
          <w:tcPr>
            <w:tcW w:w="1384" w:type="dxa"/>
            <w:vMerge/>
          </w:tcPr>
          <w:p w:rsidR="0075787F" w:rsidRPr="00723A2C" w:rsidRDefault="0075787F" w:rsidP="006B0454">
            <w:pPr>
              <w:spacing w:before="0" w:after="0" w:line="240" w:lineRule="auto"/>
              <w:jc w:val="left"/>
              <w:rPr>
                <w:sz w:val="14"/>
                <w:szCs w:val="14"/>
              </w:rPr>
            </w:pPr>
          </w:p>
        </w:tc>
        <w:tc>
          <w:tcPr>
            <w:tcW w:w="991" w:type="dxa"/>
            <w:gridSpan w:val="2"/>
          </w:tcPr>
          <w:p w:rsidR="0075787F" w:rsidRPr="00723A2C" w:rsidRDefault="0075787F" w:rsidP="0077551B">
            <w:pPr>
              <w:spacing w:before="0" w:after="0" w:line="240" w:lineRule="auto"/>
              <w:rPr>
                <w:sz w:val="14"/>
                <w:szCs w:val="14"/>
              </w:rPr>
            </w:pPr>
            <w:r w:rsidRPr="00723A2C">
              <w:rPr>
                <w:sz w:val="14"/>
                <w:szCs w:val="14"/>
              </w:rPr>
              <w:t>Στόχος</w:t>
            </w:r>
          </w:p>
        </w:tc>
        <w:tc>
          <w:tcPr>
            <w:tcW w:w="866" w:type="dxa"/>
            <w:noWrap/>
          </w:tcPr>
          <w:p w:rsidR="0075787F" w:rsidRPr="00723A2C" w:rsidRDefault="0075787F" w:rsidP="0077551B">
            <w:pPr>
              <w:spacing w:before="0" w:after="0" w:line="240" w:lineRule="auto"/>
              <w:jc w:val="center"/>
              <w:rPr>
                <w:sz w:val="14"/>
                <w:szCs w:val="14"/>
              </w:rPr>
            </w:pPr>
          </w:p>
        </w:tc>
        <w:tc>
          <w:tcPr>
            <w:tcW w:w="568" w:type="dxa"/>
            <w:noWrap/>
          </w:tcPr>
          <w:p w:rsidR="0075787F" w:rsidRPr="00723A2C" w:rsidRDefault="0075787F" w:rsidP="0077551B">
            <w:pPr>
              <w:spacing w:before="0" w:after="0" w:line="240" w:lineRule="auto"/>
              <w:jc w:val="center"/>
              <w:rPr>
                <w:sz w:val="14"/>
                <w:szCs w:val="14"/>
              </w:rPr>
            </w:pPr>
          </w:p>
        </w:tc>
        <w:tc>
          <w:tcPr>
            <w:tcW w:w="648" w:type="dxa"/>
            <w:noWrap/>
          </w:tcPr>
          <w:p w:rsidR="0075787F" w:rsidRPr="00723A2C" w:rsidRDefault="0075787F" w:rsidP="0077551B">
            <w:pPr>
              <w:spacing w:before="0" w:after="0" w:line="240" w:lineRule="auto"/>
              <w:jc w:val="center"/>
              <w:rPr>
                <w:sz w:val="14"/>
                <w:szCs w:val="14"/>
              </w:rPr>
            </w:pPr>
          </w:p>
        </w:tc>
        <w:tc>
          <w:tcPr>
            <w:tcW w:w="648" w:type="dxa"/>
            <w:noWrap/>
          </w:tcPr>
          <w:p w:rsidR="0075787F" w:rsidRPr="00723A2C" w:rsidRDefault="0075787F" w:rsidP="0077551B">
            <w:pPr>
              <w:spacing w:before="0" w:after="0" w:line="240" w:lineRule="auto"/>
              <w:jc w:val="center"/>
              <w:rPr>
                <w:sz w:val="14"/>
                <w:szCs w:val="14"/>
              </w:rPr>
            </w:pPr>
          </w:p>
        </w:tc>
        <w:tc>
          <w:tcPr>
            <w:tcW w:w="762" w:type="dxa"/>
            <w:noWrap/>
          </w:tcPr>
          <w:p w:rsidR="0075787F" w:rsidRPr="00723A2C" w:rsidRDefault="0075787F" w:rsidP="0077551B">
            <w:pPr>
              <w:spacing w:before="0" w:after="0" w:line="240" w:lineRule="auto"/>
              <w:jc w:val="center"/>
              <w:rPr>
                <w:sz w:val="14"/>
                <w:szCs w:val="14"/>
              </w:rPr>
            </w:pPr>
          </w:p>
        </w:tc>
        <w:tc>
          <w:tcPr>
            <w:tcW w:w="620" w:type="dxa"/>
            <w:noWrap/>
          </w:tcPr>
          <w:p w:rsidR="0075787F" w:rsidRPr="00723A2C" w:rsidRDefault="0075787F" w:rsidP="0077551B">
            <w:pPr>
              <w:spacing w:before="0" w:after="0" w:line="240" w:lineRule="auto"/>
              <w:jc w:val="center"/>
              <w:rPr>
                <w:sz w:val="14"/>
                <w:szCs w:val="14"/>
              </w:rPr>
            </w:pPr>
          </w:p>
        </w:tc>
        <w:tc>
          <w:tcPr>
            <w:tcW w:w="743" w:type="dxa"/>
            <w:noWrap/>
          </w:tcPr>
          <w:p w:rsidR="0075787F" w:rsidRPr="00723A2C" w:rsidRDefault="0075787F" w:rsidP="0077551B">
            <w:pPr>
              <w:spacing w:before="0" w:after="0" w:line="240" w:lineRule="auto"/>
              <w:jc w:val="center"/>
              <w:rPr>
                <w:sz w:val="14"/>
                <w:szCs w:val="14"/>
              </w:rPr>
            </w:pPr>
          </w:p>
        </w:tc>
        <w:tc>
          <w:tcPr>
            <w:tcW w:w="816" w:type="dxa"/>
            <w:noWrap/>
          </w:tcPr>
          <w:p w:rsidR="0075787F" w:rsidRPr="00723A2C" w:rsidRDefault="0075787F" w:rsidP="0077551B">
            <w:pPr>
              <w:spacing w:before="0" w:after="0" w:line="240" w:lineRule="auto"/>
              <w:jc w:val="center"/>
              <w:rPr>
                <w:sz w:val="14"/>
                <w:szCs w:val="14"/>
              </w:rPr>
            </w:pPr>
          </w:p>
        </w:tc>
        <w:tc>
          <w:tcPr>
            <w:tcW w:w="342" w:type="dxa"/>
            <w:noWrap/>
          </w:tcPr>
          <w:p w:rsidR="0075787F" w:rsidRPr="00723A2C" w:rsidRDefault="0075787F" w:rsidP="0077551B">
            <w:pPr>
              <w:spacing w:before="0" w:after="0" w:line="240" w:lineRule="auto"/>
              <w:jc w:val="center"/>
              <w:rPr>
                <w:sz w:val="14"/>
                <w:szCs w:val="14"/>
              </w:rPr>
            </w:pPr>
          </w:p>
        </w:tc>
        <w:tc>
          <w:tcPr>
            <w:tcW w:w="899" w:type="dxa"/>
            <w:noWrap/>
          </w:tcPr>
          <w:p w:rsidR="0075787F" w:rsidRPr="00723A2C" w:rsidRDefault="0075787F" w:rsidP="0077551B">
            <w:pPr>
              <w:spacing w:before="0" w:after="0" w:line="240" w:lineRule="auto"/>
              <w:jc w:val="center"/>
              <w:rPr>
                <w:sz w:val="14"/>
                <w:szCs w:val="14"/>
              </w:rPr>
            </w:pPr>
            <w:r w:rsidRPr="00723A2C">
              <w:rPr>
                <w:rFonts w:cs="Arial"/>
                <w:sz w:val="14"/>
                <w:szCs w:val="14"/>
              </w:rPr>
              <w:t>70</w:t>
            </w:r>
          </w:p>
        </w:tc>
      </w:tr>
      <w:tr w:rsidR="0075787F" w:rsidRPr="00723A2C" w:rsidTr="008F58C9">
        <w:tc>
          <w:tcPr>
            <w:tcW w:w="1384" w:type="dxa"/>
            <w:vMerge/>
          </w:tcPr>
          <w:p w:rsidR="0075787F" w:rsidRPr="00723A2C" w:rsidRDefault="0075787F" w:rsidP="006B0454">
            <w:pPr>
              <w:spacing w:before="0" w:after="0" w:line="240" w:lineRule="auto"/>
              <w:jc w:val="left"/>
              <w:rPr>
                <w:sz w:val="14"/>
                <w:szCs w:val="14"/>
              </w:rPr>
            </w:pPr>
          </w:p>
        </w:tc>
        <w:tc>
          <w:tcPr>
            <w:tcW w:w="991" w:type="dxa"/>
            <w:gridSpan w:val="2"/>
          </w:tcPr>
          <w:p w:rsidR="0075787F" w:rsidRPr="00723A2C" w:rsidRDefault="0075787F" w:rsidP="0077551B">
            <w:pPr>
              <w:spacing w:before="0" w:after="0" w:line="240" w:lineRule="auto"/>
              <w:rPr>
                <w:sz w:val="14"/>
                <w:szCs w:val="14"/>
              </w:rPr>
            </w:pPr>
            <w:r w:rsidRPr="00723A2C">
              <w:rPr>
                <w:sz w:val="14"/>
                <w:szCs w:val="14"/>
              </w:rPr>
              <w:t>Αφετηρία</w:t>
            </w:r>
          </w:p>
        </w:tc>
        <w:tc>
          <w:tcPr>
            <w:tcW w:w="866" w:type="dxa"/>
            <w:noWrap/>
          </w:tcPr>
          <w:p w:rsidR="0075787F" w:rsidRPr="00723A2C" w:rsidRDefault="0075787F" w:rsidP="0077551B">
            <w:pPr>
              <w:spacing w:before="0" w:after="0" w:line="240" w:lineRule="auto"/>
              <w:jc w:val="center"/>
              <w:rPr>
                <w:sz w:val="14"/>
                <w:szCs w:val="14"/>
              </w:rPr>
            </w:pPr>
            <w:r w:rsidRPr="00723A2C">
              <w:rPr>
                <w:rFonts w:cs="Arial"/>
                <w:sz w:val="14"/>
                <w:szCs w:val="14"/>
              </w:rPr>
              <w:t>267</w:t>
            </w:r>
          </w:p>
        </w:tc>
        <w:tc>
          <w:tcPr>
            <w:tcW w:w="568" w:type="dxa"/>
            <w:noWrap/>
          </w:tcPr>
          <w:p w:rsidR="0075787F" w:rsidRPr="00723A2C" w:rsidRDefault="0075787F" w:rsidP="0077551B">
            <w:pPr>
              <w:spacing w:before="0" w:after="0" w:line="240" w:lineRule="auto"/>
              <w:jc w:val="center"/>
              <w:rPr>
                <w:sz w:val="14"/>
                <w:szCs w:val="14"/>
              </w:rPr>
            </w:pPr>
          </w:p>
        </w:tc>
        <w:tc>
          <w:tcPr>
            <w:tcW w:w="648" w:type="dxa"/>
            <w:noWrap/>
          </w:tcPr>
          <w:p w:rsidR="0075787F" w:rsidRPr="00723A2C" w:rsidRDefault="0075787F" w:rsidP="0077551B">
            <w:pPr>
              <w:spacing w:before="0" w:after="0" w:line="240" w:lineRule="auto"/>
              <w:jc w:val="center"/>
              <w:rPr>
                <w:sz w:val="14"/>
                <w:szCs w:val="14"/>
              </w:rPr>
            </w:pPr>
          </w:p>
        </w:tc>
        <w:tc>
          <w:tcPr>
            <w:tcW w:w="648" w:type="dxa"/>
            <w:noWrap/>
          </w:tcPr>
          <w:p w:rsidR="0075787F" w:rsidRPr="00723A2C" w:rsidRDefault="0075787F" w:rsidP="0077551B">
            <w:pPr>
              <w:spacing w:before="0" w:after="0" w:line="240" w:lineRule="auto"/>
              <w:jc w:val="center"/>
              <w:rPr>
                <w:sz w:val="14"/>
                <w:szCs w:val="14"/>
              </w:rPr>
            </w:pPr>
          </w:p>
        </w:tc>
        <w:tc>
          <w:tcPr>
            <w:tcW w:w="762" w:type="dxa"/>
            <w:noWrap/>
          </w:tcPr>
          <w:p w:rsidR="0075787F" w:rsidRPr="00723A2C" w:rsidRDefault="0075787F" w:rsidP="0077551B">
            <w:pPr>
              <w:spacing w:before="0" w:after="0" w:line="240" w:lineRule="auto"/>
              <w:jc w:val="center"/>
              <w:rPr>
                <w:sz w:val="14"/>
                <w:szCs w:val="14"/>
              </w:rPr>
            </w:pPr>
          </w:p>
        </w:tc>
        <w:tc>
          <w:tcPr>
            <w:tcW w:w="620" w:type="dxa"/>
            <w:noWrap/>
          </w:tcPr>
          <w:p w:rsidR="0075787F" w:rsidRPr="00723A2C" w:rsidRDefault="0075787F" w:rsidP="0077551B">
            <w:pPr>
              <w:spacing w:before="0" w:after="0" w:line="240" w:lineRule="auto"/>
              <w:jc w:val="center"/>
              <w:rPr>
                <w:sz w:val="14"/>
                <w:szCs w:val="14"/>
              </w:rPr>
            </w:pPr>
          </w:p>
        </w:tc>
        <w:tc>
          <w:tcPr>
            <w:tcW w:w="743" w:type="dxa"/>
            <w:noWrap/>
          </w:tcPr>
          <w:p w:rsidR="0075787F" w:rsidRPr="00723A2C" w:rsidRDefault="0075787F" w:rsidP="0077551B">
            <w:pPr>
              <w:spacing w:before="0" w:after="0" w:line="240" w:lineRule="auto"/>
              <w:jc w:val="center"/>
              <w:rPr>
                <w:sz w:val="14"/>
                <w:szCs w:val="14"/>
              </w:rPr>
            </w:pPr>
          </w:p>
        </w:tc>
        <w:tc>
          <w:tcPr>
            <w:tcW w:w="816" w:type="dxa"/>
            <w:noWrap/>
          </w:tcPr>
          <w:p w:rsidR="0075787F" w:rsidRPr="00723A2C" w:rsidRDefault="0075787F" w:rsidP="0077551B">
            <w:pPr>
              <w:spacing w:before="0" w:after="0" w:line="240" w:lineRule="auto"/>
              <w:jc w:val="center"/>
              <w:rPr>
                <w:sz w:val="14"/>
                <w:szCs w:val="14"/>
              </w:rPr>
            </w:pPr>
          </w:p>
        </w:tc>
        <w:tc>
          <w:tcPr>
            <w:tcW w:w="342" w:type="dxa"/>
            <w:noWrap/>
          </w:tcPr>
          <w:p w:rsidR="0075787F" w:rsidRPr="00723A2C" w:rsidRDefault="0075787F" w:rsidP="0077551B">
            <w:pPr>
              <w:spacing w:before="0" w:after="0" w:line="240" w:lineRule="auto"/>
              <w:jc w:val="center"/>
              <w:rPr>
                <w:sz w:val="14"/>
                <w:szCs w:val="14"/>
              </w:rPr>
            </w:pPr>
          </w:p>
        </w:tc>
        <w:tc>
          <w:tcPr>
            <w:tcW w:w="899" w:type="dxa"/>
          </w:tcPr>
          <w:p w:rsidR="0075787F" w:rsidRPr="00723A2C" w:rsidRDefault="0075787F" w:rsidP="0077551B">
            <w:pPr>
              <w:spacing w:before="0" w:after="0" w:line="240" w:lineRule="auto"/>
              <w:jc w:val="center"/>
              <w:rPr>
                <w:sz w:val="14"/>
                <w:szCs w:val="14"/>
              </w:rPr>
            </w:pPr>
          </w:p>
        </w:tc>
      </w:tr>
      <w:tr w:rsidR="0075787F" w:rsidRPr="00723A2C" w:rsidTr="008F58C9">
        <w:tc>
          <w:tcPr>
            <w:tcW w:w="1384" w:type="dxa"/>
            <w:vMerge w:val="restart"/>
          </w:tcPr>
          <w:p w:rsidR="0075787F" w:rsidRPr="00723A2C" w:rsidRDefault="0075787F" w:rsidP="006B0454">
            <w:pPr>
              <w:spacing w:before="0" w:after="0" w:line="240" w:lineRule="auto"/>
              <w:jc w:val="left"/>
              <w:rPr>
                <w:sz w:val="14"/>
                <w:szCs w:val="14"/>
              </w:rPr>
            </w:pPr>
            <w:r w:rsidRPr="00723A2C">
              <w:rPr>
                <w:rFonts w:cs="Arial"/>
                <w:sz w:val="14"/>
                <w:szCs w:val="14"/>
              </w:rPr>
              <w:t>Αριθμός ωφελούμενων μαθητών / σπουδαστών από ενέργειες ΣΕΠ</w:t>
            </w:r>
          </w:p>
        </w:tc>
        <w:tc>
          <w:tcPr>
            <w:tcW w:w="991" w:type="dxa"/>
            <w:gridSpan w:val="2"/>
          </w:tcPr>
          <w:p w:rsidR="0075787F" w:rsidRPr="00723A2C" w:rsidRDefault="0075787F" w:rsidP="0077551B">
            <w:pPr>
              <w:spacing w:before="0" w:after="0" w:line="240" w:lineRule="auto"/>
              <w:rPr>
                <w:sz w:val="14"/>
                <w:szCs w:val="14"/>
              </w:rPr>
            </w:pPr>
            <w:r w:rsidRPr="00723A2C">
              <w:rPr>
                <w:sz w:val="14"/>
                <w:szCs w:val="14"/>
              </w:rPr>
              <w:t>Ολοκλήρωση</w:t>
            </w:r>
          </w:p>
        </w:tc>
        <w:tc>
          <w:tcPr>
            <w:tcW w:w="866" w:type="dxa"/>
            <w:noWrap/>
          </w:tcPr>
          <w:p w:rsidR="0075787F" w:rsidRPr="00723A2C" w:rsidRDefault="0075787F" w:rsidP="0077551B">
            <w:pPr>
              <w:spacing w:before="0" w:after="0" w:line="240" w:lineRule="auto"/>
              <w:jc w:val="center"/>
              <w:rPr>
                <w:sz w:val="14"/>
                <w:szCs w:val="14"/>
              </w:rPr>
            </w:pPr>
            <w:r w:rsidRPr="00723A2C">
              <w:rPr>
                <w:sz w:val="14"/>
                <w:szCs w:val="14"/>
              </w:rPr>
              <w:t>0</w:t>
            </w:r>
          </w:p>
        </w:tc>
        <w:tc>
          <w:tcPr>
            <w:tcW w:w="568" w:type="dxa"/>
            <w:noWrap/>
          </w:tcPr>
          <w:p w:rsidR="0075787F" w:rsidRPr="00723A2C" w:rsidRDefault="0075787F" w:rsidP="0077551B">
            <w:pPr>
              <w:spacing w:before="0" w:after="0" w:line="240" w:lineRule="auto"/>
              <w:jc w:val="center"/>
              <w:rPr>
                <w:sz w:val="14"/>
                <w:szCs w:val="14"/>
              </w:rPr>
            </w:pPr>
            <w:r w:rsidRPr="00723A2C">
              <w:rPr>
                <w:sz w:val="14"/>
                <w:szCs w:val="14"/>
                <w:lang w:val="en-US"/>
              </w:rPr>
              <w:t>0</w:t>
            </w:r>
          </w:p>
        </w:tc>
        <w:tc>
          <w:tcPr>
            <w:tcW w:w="648" w:type="dxa"/>
            <w:noWrap/>
          </w:tcPr>
          <w:p w:rsidR="0075787F" w:rsidRPr="00723A2C" w:rsidRDefault="0075787F" w:rsidP="0077551B">
            <w:pPr>
              <w:spacing w:before="0" w:after="0" w:line="240" w:lineRule="auto"/>
              <w:jc w:val="center"/>
              <w:rPr>
                <w:sz w:val="14"/>
                <w:szCs w:val="14"/>
                <w:lang w:val="en-US"/>
              </w:rPr>
            </w:pPr>
            <w:r w:rsidRPr="00723A2C">
              <w:rPr>
                <w:sz w:val="14"/>
                <w:szCs w:val="14"/>
                <w:lang w:val="en-US"/>
              </w:rPr>
              <w:t>0</w:t>
            </w:r>
          </w:p>
        </w:tc>
        <w:tc>
          <w:tcPr>
            <w:tcW w:w="648" w:type="dxa"/>
            <w:noWrap/>
          </w:tcPr>
          <w:p w:rsidR="0075787F" w:rsidRPr="00723A2C" w:rsidRDefault="0075787F" w:rsidP="0077551B">
            <w:pPr>
              <w:spacing w:before="0" w:after="0" w:line="240" w:lineRule="auto"/>
              <w:jc w:val="center"/>
              <w:rPr>
                <w:sz w:val="14"/>
                <w:szCs w:val="14"/>
              </w:rPr>
            </w:pPr>
            <w:r w:rsidRPr="00723A2C">
              <w:rPr>
                <w:sz w:val="14"/>
                <w:szCs w:val="14"/>
              </w:rPr>
              <w:t>0</w:t>
            </w:r>
          </w:p>
        </w:tc>
        <w:tc>
          <w:tcPr>
            <w:tcW w:w="762" w:type="dxa"/>
            <w:noWrap/>
          </w:tcPr>
          <w:p w:rsidR="0075787F" w:rsidRPr="00723A2C" w:rsidRDefault="0075787F" w:rsidP="0077551B">
            <w:pPr>
              <w:spacing w:before="0" w:after="0" w:line="240" w:lineRule="auto"/>
              <w:jc w:val="center"/>
              <w:rPr>
                <w:sz w:val="14"/>
                <w:szCs w:val="14"/>
              </w:rPr>
            </w:pPr>
            <w:r>
              <w:rPr>
                <w:sz w:val="14"/>
                <w:szCs w:val="14"/>
              </w:rPr>
              <w:t>0</w:t>
            </w:r>
          </w:p>
        </w:tc>
        <w:tc>
          <w:tcPr>
            <w:tcW w:w="620" w:type="dxa"/>
            <w:noWrap/>
          </w:tcPr>
          <w:p w:rsidR="0075787F" w:rsidRPr="00723A2C" w:rsidRDefault="0075787F" w:rsidP="0077551B">
            <w:pPr>
              <w:spacing w:before="0" w:after="0" w:line="240" w:lineRule="auto"/>
              <w:jc w:val="center"/>
              <w:rPr>
                <w:sz w:val="14"/>
                <w:szCs w:val="14"/>
              </w:rPr>
            </w:pPr>
            <w:r>
              <w:rPr>
                <w:sz w:val="14"/>
                <w:szCs w:val="14"/>
              </w:rPr>
              <w:t>0</w:t>
            </w:r>
          </w:p>
        </w:tc>
        <w:tc>
          <w:tcPr>
            <w:tcW w:w="743" w:type="dxa"/>
            <w:noWrap/>
          </w:tcPr>
          <w:p w:rsidR="0075787F" w:rsidRPr="00723A2C" w:rsidRDefault="0075787F" w:rsidP="0077551B">
            <w:pPr>
              <w:spacing w:before="0" w:after="0" w:line="240" w:lineRule="auto"/>
              <w:jc w:val="center"/>
              <w:rPr>
                <w:sz w:val="14"/>
                <w:szCs w:val="14"/>
              </w:rPr>
            </w:pPr>
            <w:r>
              <w:rPr>
                <w:sz w:val="14"/>
                <w:szCs w:val="14"/>
              </w:rPr>
              <w:t>99.927</w:t>
            </w:r>
          </w:p>
        </w:tc>
        <w:tc>
          <w:tcPr>
            <w:tcW w:w="816" w:type="dxa"/>
            <w:noWrap/>
          </w:tcPr>
          <w:p w:rsidR="0075787F" w:rsidRPr="00723A2C" w:rsidRDefault="0075787F" w:rsidP="0077551B">
            <w:pPr>
              <w:spacing w:before="0" w:after="0" w:line="240" w:lineRule="auto"/>
              <w:jc w:val="center"/>
              <w:rPr>
                <w:sz w:val="14"/>
                <w:szCs w:val="14"/>
              </w:rPr>
            </w:pPr>
            <w:r>
              <w:rPr>
                <w:sz w:val="14"/>
                <w:szCs w:val="14"/>
              </w:rPr>
              <w:t>310.856</w:t>
            </w:r>
          </w:p>
        </w:tc>
        <w:tc>
          <w:tcPr>
            <w:tcW w:w="342" w:type="dxa"/>
            <w:noWrap/>
          </w:tcPr>
          <w:p w:rsidR="0075787F" w:rsidRPr="00723A2C" w:rsidRDefault="0075787F" w:rsidP="0077551B">
            <w:pPr>
              <w:spacing w:before="0" w:after="0" w:line="240" w:lineRule="auto"/>
              <w:jc w:val="center"/>
              <w:rPr>
                <w:sz w:val="14"/>
                <w:szCs w:val="14"/>
              </w:rPr>
            </w:pPr>
          </w:p>
        </w:tc>
        <w:tc>
          <w:tcPr>
            <w:tcW w:w="899" w:type="dxa"/>
          </w:tcPr>
          <w:p w:rsidR="0075787F" w:rsidRPr="00723A2C" w:rsidRDefault="0075787F" w:rsidP="0077551B">
            <w:pPr>
              <w:spacing w:before="0" w:after="0" w:line="240" w:lineRule="auto"/>
              <w:jc w:val="center"/>
              <w:rPr>
                <w:sz w:val="14"/>
                <w:szCs w:val="14"/>
              </w:rPr>
            </w:pPr>
          </w:p>
        </w:tc>
      </w:tr>
      <w:tr w:rsidR="0075787F" w:rsidRPr="00723A2C" w:rsidTr="008F58C9">
        <w:tc>
          <w:tcPr>
            <w:tcW w:w="1384" w:type="dxa"/>
            <w:vMerge/>
          </w:tcPr>
          <w:p w:rsidR="0075787F" w:rsidRPr="00723A2C" w:rsidRDefault="0075787F" w:rsidP="006B0454">
            <w:pPr>
              <w:spacing w:before="0" w:after="0" w:line="240" w:lineRule="auto"/>
              <w:jc w:val="left"/>
              <w:rPr>
                <w:sz w:val="14"/>
                <w:szCs w:val="14"/>
              </w:rPr>
            </w:pPr>
          </w:p>
        </w:tc>
        <w:tc>
          <w:tcPr>
            <w:tcW w:w="991" w:type="dxa"/>
            <w:gridSpan w:val="2"/>
          </w:tcPr>
          <w:p w:rsidR="0075787F" w:rsidRPr="00723A2C" w:rsidRDefault="0075787F" w:rsidP="0077551B">
            <w:pPr>
              <w:spacing w:before="0" w:after="0" w:line="240" w:lineRule="auto"/>
              <w:rPr>
                <w:sz w:val="14"/>
                <w:szCs w:val="14"/>
              </w:rPr>
            </w:pPr>
            <w:r w:rsidRPr="00723A2C">
              <w:rPr>
                <w:sz w:val="14"/>
                <w:szCs w:val="14"/>
              </w:rPr>
              <w:t>Στόχος</w:t>
            </w:r>
          </w:p>
        </w:tc>
        <w:tc>
          <w:tcPr>
            <w:tcW w:w="866" w:type="dxa"/>
            <w:noWrap/>
          </w:tcPr>
          <w:p w:rsidR="0075787F" w:rsidRPr="00723A2C" w:rsidRDefault="0075787F" w:rsidP="0077551B">
            <w:pPr>
              <w:spacing w:before="0" w:after="0" w:line="240" w:lineRule="auto"/>
              <w:jc w:val="center"/>
              <w:rPr>
                <w:sz w:val="14"/>
                <w:szCs w:val="14"/>
              </w:rPr>
            </w:pPr>
          </w:p>
        </w:tc>
        <w:tc>
          <w:tcPr>
            <w:tcW w:w="568" w:type="dxa"/>
            <w:noWrap/>
          </w:tcPr>
          <w:p w:rsidR="0075787F" w:rsidRPr="00723A2C" w:rsidRDefault="0075787F" w:rsidP="0077551B">
            <w:pPr>
              <w:spacing w:before="0" w:after="0" w:line="240" w:lineRule="auto"/>
              <w:jc w:val="center"/>
              <w:rPr>
                <w:sz w:val="14"/>
                <w:szCs w:val="14"/>
              </w:rPr>
            </w:pPr>
          </w:p>
        </w:tc>
        <w:tc>
          <w:tcPr>
            <w:tcW w:w="648" w:type="dxa"/>
            <w:noWrap/>
          </w:tcPr>
          <w:p w:rsidR="0075787F" w:rsidRPr="00723A2C" w:rsidRDefault="0075787F" w:rsidP="0077551B">
            <w:pPr>
              <w:spacing w:before="0" w:after="0" w:line="240" w:lineRule="auto"/>
              <w:jc w:val="center"/>
              <w:rPr>
                <w:sz w:val="14"/>
                <w:szCs w:val="14"/>
              </w:rPr>
            </w:pPr>
          </w:p>
        </w:tc>
        <w:tc>
          <w:tcPr>
            <w:tcW w:w="648" w:type="dxa"/>
            <w:noWrap/>
          </w:tcPr>
          <w:p w:rsidR="0075787F" w:rsidRPr="00723A2C" w:rsidRDefault="0075787F" w:rsidP="0077551B">
            <w:pPr>
              <w:spacing w:before="0" w:after="0" w:line="240" w:lineRule="auto"/>
              <w:jc w:val="center"/>
              <w:rPr>
                <w:sz w:val="14"/>
                <w:szCs w:val="14"/>
              </w:rPr>
            </w:pPr>
          </w:p>
        </w:tc>
        <w:tc>
          <w:tcPr>
            <w:tcW w:w="762" w:type="dxa"/>
            <w:noWrap/>
          </w:tcPr>
          <w:p w:rsidR="0075787F" w:rsidRPr="00723A2C" w:rsidRDefault="0075787F" w:rsidP="0077551B">
            <w:pPr>
              <w:spacing w:before="0" w:after="0" w:line="240" w:lineRule="auto"/>
              <w:jc w:val="center"/>
              <w:rPr>
                <w:sz w:val="14"/>
                <w:szCs w:val="14"/>
              </w:rPr>
            </w:pPr>
          </w:p>
        </w:tc>
        <w:tc>
          <w:tcPr>
            <w:tcW w:w="620" w:type="dxa"/>
            <w:noWrap/>
          </w:tcPr>
          <w:p w:rsidR="0075787F" w:rsidRPr="00723A2C" w:rsidRDefault="0075787F" w:rsidP="0077551B">
            <w:pPr>
              <w:spacing w:before="0" w:after="0" w:line="240" w:lineRule="auto"/>
              <w:jc w:val="center"/>
              <w:rPr>
                <w:sz w:val="14"/>
                <w:szCs w:val="14"/>
              </w:rPr>
            </w:pPr>
          </w:p>
        </w:tc>
        <w:tc>
          <w:tcPr>
            <w:tcW w:w="743" w:type="dxa"/>
            <w:noWrap/>
          </w:tcPr>
          <w:p w:rsidR="0075787F" w:rsidRPr="00723A2C" w:rsidRDefault="0075787F" w:rsidP="0077551B">
            <w:pPr>
              <w:spacing w:before="0" w:after="0" w:line="240" w:lineRule="auto"/>
              <w:jc w:val="center"/>
              <w:rPr>
                <w:sz w:val="14"/>
                <w:szCs w:val="14"/>
              </w:rPr>
            </w:pPr>
          </w:p>
        </w:tc>
        <w:tc>
          <w:tcPr>
            <w:tcW w:w="816" w:type="dxa"/>
            <w:noWrap/>
          </w:tcPr>
          <w:p w:rsidR="0075787F" w:rsidRPr="00723A2C" w:rsidRDefault="0075787F" w:rsidP="0077551B">
            <w:pPr>
              <w:spacing w:before="0" w:after="0" w:line="240" w:lineRule="auto"/>
              <w:jc w:val="center"/>
              <w:rPr>
                <w:sz w:val="14"/>
                <w:szCs w:val="14"/>
              </w:rPr>
            </w:pPr>
          </w:p>
        </w:tc>
        <w:tc>
          <w:tcPr>
            <w:tcW w:w="342" w:type="dxa"/>
            <w:noWrap/>
          </w:tcPr>
          <w:p w:rsidR="0075787F" w:rsidRPr="00723A2C" w:rsidRDefault="0075787F" w:rsidP="0077551B">
            <w:pPr>
              <w:spacing w:before="0" w:after="0" w:line="240" w:lineRule="auto"/>
              <w:jc w:val="center"/>
              <w:rPr>
                <w:sz w:val="14"/>
                <w:szCs w:val="14"/>
              </w:rPr>
            </w:pPr>
          </w:p>
        </w:tc>
        <w:tc>
          <w:tcPr>
            <w:tcW w:w="899" w:type="dxa"/>
            <w:noWrap/>
          </w:tcPr>
          <w:p w:rsidR="0075787F" w:rsidRPr="00723A2C" w:rsidRDefault="0075787F" w:rsidP="0077551B">
            <w:pPr>
              <w:spacing w:before="0" w:after="0" w:line="240" w:lineRule="auto"/>
              <w:jc w:val="center"/>
              <w:rPr>
                <w:sz w:val="14"/>
                <w:szCs w:val="14"/>
              </w:rPr>
            </w:pPr>
            <w:r w:rsidRPr="00723A2C">
              <w:rPr>
                <w:rFonts w:cs="Arial"/>
                <w:sz w:val="14"/>
                <w:szCs w:val="14"/>
              </w:rPr>
              <w:t>540.000</w:t>
            </w:r>
          </w:p>
        </w:tc>
      </w:tr>
      <w:tr w:rsidR="0075787F" w:rsidRPr="00723A2C" w:rsidTr="008F58C9">
        <w:tc>
          <w:tcPr>
            <w:tcW w:w="1384" w:type="dxa"/>
            <w:vMerge/>
          </w:tcPr>
          <w:p w:rsidR="0075787F" w:rsidRPr="00723A2C" w:rsidRDefault="0075787F" w:rsidP="006B0454">
            <w:pPr>
              <w:spacing w:before="0" w:after="0" w:line="240" w:lineRule="auto"/>
              <w:jc w:val="left"/>
              <w:rPr>
                <w:sz w:val="14"/>
                <w:szCs w:val="14"/>
              </w:rPr>
            </w:pPr>
          </w:p>
        </w:tc>
        <w:tc>
          <w:tcPr>
            <w:tcW w:w="991" w:type="dxa"/>
            <w:gridSpan w:val="2"/>
          </w:tcPr>
          <w:p w:rsidR="0075787F" w:rsidRPr="00723A2C" w:rsidRDefault="0075787F" w:rsidP="0077551B">
            <w:pPr>
              <w:spacing w:before="0" w:after="0" w:line="240" w:lineRule="auto"/>
              <w:rPr>
                <w:sz w:val="14"/>
                <w:szCs w:val="14"/>
              </w:rPr>
            </w:pPr>
            <w:r w:rsidRPr="00723A2C">
              <w:rPr>
                <w:sz w:val="14"/>
                <w:szCs w:val="14"/>
              </w:rPr>
              <w:t>Αφετηρία</w:t>
            </w:r>
          </w:p>
        </w:tc>
        <w:tc>
          <w:tcPr>
            <w:tcW w:w="866" w:type="dxa"/>
            <w:noWrap/>
          </w:tcPr>
          <w:p w:rsidR="0075787F" w:rsidRPr="00723A2C" w:rsidRDefault="0075787F" w:rsidP="0077551B">
            <w:pPr>
              <w:spacing w:before="0" w:after="0" w:line="240" w:lineRule="auto"/>
              <w:jc w:val="center"/>
              <w:rPr>
                <w:sz w:val="14"/>
                <w:szCs w:val="14"/>
              </w:rPr>
            </w:pPr>
            <w:r w:rsidRPr="00723A2C">
              <w:rPr>
                <w:sz w:val="14"/>
                <w:szCs w:val="14"/>
                <w:lang w:val="en-US"/>
              </w:rPr>
              <w:t>270.000</w:t>
            </w:r>
          </w:p>
        </w:tc>
        <w:tc>
          <w:tcPr>
            <w:tcW w:w="568" w:type="dxa"/>
            <w:noWrap/>
          </w:tcPr>
          <w:p w:rsidR="0075787F" w:rsidRPr="00723A2C" w:rsidRDefault="0075787F" w:rsidP="0077551B">
            <w:pPr>
              <w:spacing w:before="0" w:after="0" w:line="240" w:lineRule="auto"/>
              <w:jc w:val="center"/>
              <w:rPr>
                <w:sz w:val="14"/>
                <w:szCs w:val="14"/>
              </w:rPr>
            </w:pPr>
          </w:p>
        </w:tc>
        <w:tc>
          <w:tcPr>
            <w:tcW w:w="648" w:type="dxa"/>
            <w:noWrap/>
          </w:tcPr>
          <w:p w:rsidR="0075787F" w:rsidRPr="00723A2C" w:rsidRDefault="0075787F" w:rsidP="0077551B">
            <w:pPr>
              <w:spacing w:before="0" w:after="0" w:line="240" w:lineRule="auto"/>
              <w:jc w:val="center"/>
              <w:rPr>
                <w:sz w:val="14"/>
                <w:szCs w:val="14"/>
              </w:rPr>
            </w:pPr>
          </w:p>
        </w:tc>
        <w:tc>
          <w:tcPr>
            <w:tcW w:w="648" w:type="dxa"/>
            <w:noWrap/>
          </w:tcPr>
          <w:p w:rsidR="0075787F" w:rsidRPr="00723A2C" w:rsidRDefault="0075787F" w:rsidP="0077551B">
            <w:pPr>
              <w:spacing w:before="0" w:after="0" w:line="240" w:lineRule="auto"/>
              <w:jc w:val="center"/>
              <w:rPr>
                <w:sz w:val="14"/>
                <w:szCs w:val="14"/>
              </w:rPr>
            </w:pPr>
          </w:p>
        </w:tc>
        <w:tc>
          <w:tcPr>
            <w:tcW w:w="762" w:type="dxa"/>
            <w:noWrap/>
          </w:tcPr>
          <w:p w:rsidR="0075787F" w:rsidRPr="00723A2C" w:rsidRDefault="0075787F" w:rsidP="0077551B">
            <w:pPr>
              <w:spacing w:before="0" w:after="0" w:line="240" w:lineRule="auto"/>
              <w:jc w:val="center"/>
              <w:rPr>
                <w:sz w:val="14"/>
                <w:szCs w:val="14"/>
              </w:rPr>
            </w:pPr>
          </w:p>
        </w:tc>
        <w:tc>
          <w:tcPr>
            <w:tcW w:w="620" w:type="dxa"/>
            <w:noWrap/>
          </w:tcPr>
          <w:p w:rsidR="0075787F" w:rsidRPr="00723A2C" w:rsidRDefault="0075787F" w:rsidP="0077551B">
            <w:pPr>
              <w:spacing w:before="0" w:after="0" w:line="240" w:lineRule="auto"/>
              <w:jc w:val="center"/>
              <w:rPr>
                <w:sz w:val="14"/>
                <w:szCs w:val="14"/>
              </w:rPr>
            </w:pPr>
          </w:p>
        </w:tc>
        <w:tc>
          <w:tcPr>
            <w:tcW w:w="743" w:type="dxa"/>
            <w:noWrap/>
          </w:tcPr>
          <w:p w:rsidR="0075787F" w:rsidRPr="00723A2C" w:rsidRDefault="0075787F" w:rsidP="0077551B">
            <w:pPr>
              <w:spacing w:before="0" w:after="0" w:line="240" w:lineRule="auto"/>
              <w:jc w:val="center"/>
              <w:rPr>
                <w:sz w:val="14"/>
                <w:szCs w:val="14"/>
              </w:rPr>
            </w:pPr>
          </w:p>
        </w:tc>
        <w:tc>
          <w:tcPr>
            <w:tcW w:w="816" w:type="dxa"/>
            <w:noWrap/>
          </w:tcPr>
          <w:p w:rsidR="0075787F" w:rsidRPr="00723A2C" w:rsidRDefault="0075787F" w:rsidP="0077551B">
            <w:pPr>
              <w:spacing w:before="0" w:after="0" w:line="240" w:lineRule="auto"/>
              <w:jc w:val="center"/>
              <w:rPr>
                <w:sz w:val="14"/>
                <w:szCs w:val="14"/>
              </w:rPr>
            </w:pPr>
          </w:p>
        </w:tc>
        <w:tc>
          <w:tcPr>
            <w:tcW w:w="342" w:type="dxa"/>
            <w:noWrap/>
          </w:tcPr>
          <w:p w:rsidR="0075787F" w:rsidRPr="00723A2C" w:rsidRDefault="0075787F" w:rsidP="0077551B">
            <w:pPr>
              <w:spacing w:before="0" w:after="0" w:line="240" w:lineRule="auto"/>
              <w:jc w:val="center"/>
              <w:rPr>
                <w:sz w:val="14"/>
                <w:szCs w:val="14"/>
              </w:rPr>
            </w:pPr>
          </w:p>
        </w:tc>
        <w:tc>
          <w:tcPr>
            <w:tcW w:w="899" w:type="dxa"/>
          </w:tcPr>
          <w:p w:rsidR="0075787F" w:rsidRPr="00723A2C" w:rsidRDefault="0075787F" w:rsidP="0077551B">
            <w:pPr>
              <w:spacing w:before="0" w:after="0" w:line="240" w:lineRule="auto"/>
              <w:jc w:val="center"/>
              <w:rPr>
                <w:sz w:val="14"/>
                <w:szCs w:val="14"/>
              </w:rPr>
            </w:pPr>
          </w:p>
        </w:tc>
      </w:tr>
      <w:tr w:rsidR="0075787F" w:rsidRPr="00723A2C" w:rsidTr="008F58C9">
        <w:tc>
          <w:tcPr>
            <w:tcW w:w="1384" w:type="dxa"/>
            <w:vMerge w:val="restart"/>
          </w:tcPr>
          <w:p w:rsidR="0075787F" w:rsidRPr="00723A2C" w:rsidRDefault="0075787F" w:rsidP="006B0454">
            <w:pPr>
              <w:spacing w:before="0" w:after="0" w:line="240" w:lineRule="auto"/>
              <w:jc w:val="left"/>
              <w:rPr>
                <w:sz w:val="14"/>
                <w:szCs w:val="14"/>
              </w:rPr>
            </w:pPr>
            <w:r w:rsidRPr="00723A2C">
              <w:rPr>
                <w:rFonts w:cs="Arial"/>
                <w:sz w:val="14"/>
                <w:szCs w:val="14"/>
              </w:rPr>
              <w:t xml:space="preserve">Ποσοστό προγραμμάτων αρχικής επαγγελματικής κατάρτισης που αναμορφώνονται σε σπονδυλωτή μορφή συμβατή με το Σύστημα Μεταφοράς Πιστωτικών Μονάδων στο σύνολο προγραμμάτων αρχικής επαγγελματικής κατάρτισης </w:t>
            </w:r>
          </w:p>
        </w:tc>
        <w:tc>
          <w:tcPr>
            <w:tcW w:w="991" w:type="dxa"/>
            <w:gridSpan w:val="2"/>
          </w:tcPr>
          <w:p w:rsidR="0075787F" w:rsidRPr="00723A2C" w:rsidRDefault="0075787F" w:rsidP="0077551B">
            <w:pPr>
              <w:spacing w:before="0" w:after="0" w:line="240" w:lineRule="auto"/>
              <w:rPr>
                <w:sz w:val="14"/>
                <w:szCs w:val="14"/>
              </w:rPr>
            </w:pPr>
            <w:r w:rsidRPr="00723A2C">
              <w:rPr>
                <w:sz w:val="14"/>
                <w:szCs w:val="14"/>
              </w:rPr>
              <w:t>Ολοκλήρωση</w:t>
            </w:r>
          </w:p>
        </w:tc>
        <w:tc>
          <w:tcPr>
            <w:tcW w:w="866" w:type="dxa"/>
            <w:noWrap/>
          </w:tcPr>
          <w:p w:rsidR="0075787F" w:rsidRPr="00723A2C" w:rsidRDefault="0075787F" w:rsidP="0077551B">
            <w:pPr>
              <w:spacing w:before="0" w:after="0" w:line="240" w:lineRule="auto"/>
              <w:jc w:val="center"/>
              <w:rPr>
                <w:sz w:val="14"/>
                <w:szCs w:val="14"/>
              </w:rPr>
            </w:pPr>
            <w:r w:rsidRPr="00723A2C">
              <w:rPr>
                <w:sz w:val="14"/>
                <w:szCs w:val="14"/>
              </w:rPr>
              <w:t>0</w:t>
            </w:r>
          </w:p>
        </w:tc>
        <w:tc>
          <w:tcPr>
            <w:tcW w:w="568" w:type="dxa"/>
            <w:noWrap/>
          </w:tcPr>
          <w:p w:rsidR="0075787F" w:rsidRPr="00723A2C" w:rsidRDefault="0075787F" w:rsidP="0077551B">
            <w:pPr>
              <w:spacing w:before="0" w:after="0" w:line="240" w:lineRule="auto"/>
              <w:jc w:val="center"/>
              <w:rPr>
                <w:sz w:val="14"/>
                <w:szCs w:val="14"/>
              </w:rPr>
            </w:pPr>
            <w:r w:rsidRPr="00723A2C">
              <w:rPr>
                <w:sz w:val="14"/>
                <w:szCs w:val="14"/>
                <w:lang w:val="en-US"/>
              </w:rPr>
              <w:t>0</w:t>
            </w:r>
          </w:p>
        </w:tc>
        <w:tc>
          <w:tcPr>
            <w:tcW w:w="648" w:type="dxa"/>
            <w:noWrap/>
          </w:tcPr>
          <w:p w:rsidR="0075787F" w:rsidRPr="00723A2C" w:rsidRDefault="0075787F" w:rsidP="0077551B">
            <w:pPr>
              <w:spacing w:before="0" w:after="0" w:line="240" w:lineRule="auto"/>
              <w:jc w:val="center"/>
              <w:rPr>
                <w:sz w:val="14"/>
                <w:szCs w:val="14"/>
                <w:lang w:val="en-US"/>
              </w:rPr>
            </w:pPr>
            <w:r w:rsidRPr="00723A2C">
              <w:rPr>
                <w:sz w:val="14"/>
                <w:szCs w:val="14"/>
                <w:lang w:val="en-US"/>
              </w:rPr>
              <w:t>0</w:t>
            </w:r>
          </w:p>
        </w:tc>
        <w:tc>
          <w:tcPr>
            <w:tcW w:w="648" w:type="dxa"/>
            <w:noWrap/>
          </w:tcPr>
          <w:p w:rsidR="0075787F" w:rsidRPr="00723A2C" w:rsidRDefault="0075787F" w:rsidP="0077551B">
            <w:pPr>
              <w:spacing w:before="0" w:after="0" w:line="240" w:lineRule="auto"/>
              <w:jc w:val="center"/>
              <w:rPr>
                <w:sz w:val="14"/>
                <w:szCs w:val="14"/>
              </w:rPr>
            </w:pPr>
            <w:r w:rsidRPr="00723A2C">
              <w:rPr>
                <w:sz w:val="14"/>
                <w:szCs w:val="14"/>
              </w:rPr>
              <w:t>0</w:t>
            </w:r>
          </w:p>
        </w:tc>
        <w:tc>
          <w:tcPr>
            <w:tcW w:w="762" w:type="dxa"/>
            <w:noWrap/>
          </w:tcPr>
          <w:p w:rsidR="0075787F" w:rsidRPr="00723A2C" w:rsidRDefault="0075787F" w:rsidP="0077551B">
            <w:pPr>
              <w:spacing w:before="0" w:after="0" w:line="240" w:lineRule="auto"/>
              <w:jc w:val="center"/>
              <w:rPr>
                <w:sz w:val="14"/>
                <w:szCs w:val="14"/>
              </w:rPr>
            </w:pPr>
            <w:r>
              <w:rPr>
                <w:sz w:val="14"/>
                <w:szCs w:val="14"/>
              </w:rPr>
              <w:t>0</w:t>
            </w:r>
          </w:p>
        </w:tc>
        <w:tc>
          <w:tcPr>
            <w:tcW w:w="620" w:type="dxa"/>
            <w:noWrap/>
          </w:tcPr>
          <w:p w:rsidR="0075787F" w:rsidRPr="00723A2C" w:rsidRDefault="0075787F" w:rsidP="0077551B">
            <w:pPr>
              <w:spacing w:before="0" w:after="0" w:line="240" w:lineRule="auto"/>
              <w:jc w:val="center"/>
              <w:rPr>
                <w:sz w:val="14"/>
                <w:szCs w:val="14"/>
              </w:rPr>
            </w:pPr>
            <w:r>
              <w:rPr>
                <w:sz w:val="14"/>
                <w:szCs w:val="14"/>
              </w:rPr>
              <w:t>0</w:t>
            </w:r>
          </w:p>
        </w:tc>
        <w:tc>
          <w:tcPr>
            <w:tcW w:w="743" w:type="dxa"/>
            <w:noWrap/>
          </w:tcPr>
          <w:p w:rsidR="0075787F" w:rsidRPr="00723A2C" w:rsidRDefault="0075787F" w:rsidP="0077551B">
            <w:pPr>
              <w:spacing w:before="0" w:after="0" w:line="240" w:lineRule="auto"/>
              <w:jc w:val="center"/>
              <w:rPr>
                <w:sz w:val="14"/>
                <w:szCs w:val="14"/>
              </w:rPr>
            </w:pPr>
            <w:r>
              <w:rPr>
                <w:sz w:val="14"/>
                <w:szCs w:val="14"/>
              </w:rPr>
              <w:t>0</w:t>
            </w:r>
          </w:p>
        </w:tc>
        <w:tc>
          <w:tcPr>
            <w:tcW w:w="816" w:type="dxa"/>
            <w:noWrap/>
          </w:tcPr>
          <w:p w:rsidR="0075787F" w:rsidRPr="00723A2C" w:rsidRDefault="0075787F" w:rsidP="0077551B">
            <w:pPr>
              <w:spacing w:before="0" w:after="0" w:line="240" w:lineRule="auto"/>
              <w:jc w:val="center"/>
              <w:rPr>
                <w:sz w:val="14"/>
                <w:szCs w:val="14"/>
              </w:rPr>
            </w:pPr>
            <w:r>
              <w:rPr>
                <w:sz w:val="14"/>
                <w:szCs w:val="14"/>
              </w:rPr>
              <w:t>0</w:t>
            </w:r>
          </w:p>
        </w:tc>
        <w:tc>
          <w:tcPr>
            <w:tcW w:w="342" w:type="dxa"/>
            <w:noWrap/>
          </w:tcPr>
          <w:p w:rsidR="0075787F" w:rsidRPr="00723A2C" w:rsidRDefault="0075787F" w:rsidP="0077551B">
            <w:pPr>
              <w:spacing w:before="0" w:after="0" w:line="240" w:lineRule="auto"/>
              <w:jc w:val="center"/>
              <w:rPr>
                <w:sz w:val="14"/>
                <w:szCs w:val="14"/>
              </w:rPr>
            </w:pPr>
          </w:p>
        </w:tc>
        <w:tc>
          <w:tcPr>
            <w:tcW w:w="899" w:type="dxa"/>
          </w:tcPr>
          <w:p w:rsidR="0075787F" w:rsidRPr="00723A2C" w:rsidRDefault="0075787F" w:rsidP="0077551B">
            <w:pPr>
              <w:spacing w:before="0" w:after="0" w:line="240" w:lineRule="auto"/>
              <w:jc w:val="center"/>
              <w:rPr>
                <w:sz w:val="14"/>
                <w:szCs w:val="14"/>
              </w:rPr>
            </w:pPr>
          </w:p>
        </w:tc>
      </w:tr>
      <w:tr w:rsidR="0075787F" w:rsidRPr="00723A2C" w:rsidTr="008F58C9">
        <w:tc>
          <w:tcPr>
            <w:tcW w:w="1384" w:type="dxa"/>
            <w:vMerge/>
          </w:tcPr>
          <w:p w:rsidR="0075787F" w:rsidRPr="00723A2C" w:rsidRDefault="0075787F" w:rsidP="006B0454">
            <w:pPr>
              <w:spacing w:before="0" w:after="0" w:line="240" w:lineRule="auto"/>
              <w:jc w:val="left"/>
              <w:rPr>
                <w:sz w:val="14"/>
                <w:szCs w:val="14"/>
              </w:rPr>
            </w:pPr>
          </w:p>
        </w:tc>
        <w:tc>
          <w:tcPr>
            <w:tcW w:w="991" w:type="dxa"/>
            <w:gridSpan w:val="2"/>
          </w:tcPr>
          <w:p w:rsidR="0075787F" w:rsidRPr="00723A2C" w:rsidRDefault="0075787F" w:rsidP="0077551B">
            <w:pPr>
              <w:spacing w:before="0" w:after="0" w:line="240" w:lineRule="auto"/>
              <w:rPr>
                <w:sz w:val="14"/>
                <w:szCs w:val="14"/>
              </w:rPr>
            </w:pPr>
            <w:r w:rsidRPr="00723A2C">
              <w:rPr>
                <w:sz w:val="14"/>
                <w:szCs w:val="14"/>
              </w:rPr>
              <w:t>Στόχος</w:t>
            </w:r>
          </w:p>
        </w:tc>
        <w:tc>
          <w:tcPr>
            <w:tcW w:w="866" w:type="dxa"/>
            <w:noWrap/>
          </w:tcPr>
          <w:p w:rsidR="0075787F" w:rsidRPr="00723A2C" w:rsidRDefault="0075787F" w:rsidP="0077551B">
            <w:pPr>
              <w:spacing w:before="0" w:after="0" w:line="240" w:lineRule="auto"/>
              <w:jc w:val="center"/>
              <w:rPr>
                <w:sz w:val="14"/>
                <w:szCs w:val="14"/>
              </w:rPr>
            </w:pPr>
          </w:p>
        </w:tc>
        <w:tc>
          <w:tcPr>
            <w:tcW w:w="568" w:type="dxa"/>
            <w:noWrap/>
          </w:tcPr>
          <w:p w:rsidR="0075787F" w:rsidRPr="00723A2C" w:rsidRDefault="0075787F" w:rsidP="0077551B">
            <w:pPr>
              <w:spacing w:before="0" w:after="0" w:line="240" w:lineRule="auto"/>
              <w:jc w:val="center"/>
              <w:rPr>
                <w:sz w:val="14"/>
                <w:szCs w:val="14"/>
              </w:rPr>
            </w:pPr>
          </w:p>
        </w:tc>
        <w:tc>
          <w:tcPr>
            <w:tcW w:w="648" w:type="dxa"/>
            <w:noWrap/>
          </w:tcPr>
          <w:p w:rsidR="0075787F" w:rsidRPr="00723A2C" w:rsidRDefault="0075787F" w:rsidP="0077551B">
            <w:pPr>
              <w:spacing w:before="0" w:after="0" w:line="240" w:lineRule="auto"/>
              <w:jc w:val="center"/>
              <w:rPr>
                <w:sz w:val="14"/>
                <w:szCs w:val="14"/>
              </w:rPr>
            </w:pPr>
          </w:p>
        </w:tc>
        <w:tc>
          <w:tcPr>
            <w:tcW w:w="648" w:type="dxa"/>
            <w:noWrap/>
          </w:tcPr>
          <w:p w:rsidR="0075787F" w:rsidRPr="00723A2C" w:rsidRDefault="0075787F" w:rsidP="0077551B">
            <w:pPr>
              <w:spacing w:before="0" w:after="0" w:line="240" w:lineRule="auto"/>
              <w:jc w:val="center"/>
              <w:rPr>
                <w:sz w:val="14"/>
                <w:szCs w:val="14"/>
              </w:rPr>
            </w:pPr>
          </w:p>
        </w:tc>
        <w:tc>
          <w:tcPr>
            <w:tcW w:w="762" w:type="dxa"/>
            <w:noWrap/>
          </w:tcPr>
          <w:p w:rsidR="0075787F" w:rsidRPr="00723A2C" w:rsidRDefault="0075787F" w:rsidP="0077551B">
            <w:pPr>
              <w:spacing w:before="0" w:after="0" w:line="240" w:lineRule="auto"/>
              <w:jc w:val="center"/>
              <w:rPr>
                <w:sz w:val="14"/>
                <w:szCs w:val="14"/>
              </w:rPr>
            </w:pPr>
          </w:p>
        </w:tc>
        <w:tc>
          <w:tcPr>
            <w:tcW w:w="620" w:type="dxa"/>
            <w:noWrap/>
          </w:tcPr>
          <w:p w:rsidR="0075787F" w:rsidRPr="00723A2C" w:rsidRDefault="0075787F" w:rsidP="0077551B">
            <w:pPr>
              <w:spacing w:before="0" w:after="0" w:line="240" w:lineRule="auto"/>
              <w:jc w:val="center"/>
              <w:rPr>
                <w:sz w:val="14"/>
                <w:szCs w:val="14"/>
              </w:rPr>
            </w:pPr>
          </w:p>
        </w:tc>
        <w:tc>
          <w:tcPr>
            <w:tcW w:w="743" w:type="dxa"/>
            <w:noWrap/>
          </w:tcPr>
          <w:p w:rsidR="0075787F" w:rsidRPr="00723A2C" w:rsidRDefault="0075787F" w:rsidP="0077551B">
            <w:pPr>
              <w:spacing w:before="0" w:after="0" w:line="240" w:lineRule="auto"/>
              <w:jc w:val="center"/>
              <w:rPr>
                <w:sz w:val="14"/>
                <w:szCs w:val="14"/>
              </w:rPr>
            </w:pPr>
          </w:p>
        </w:tc>
        <w:tc>
          <w:tcPr>
            <w:tcW w:w="816" w:type="dxa"/>
            <w:noWrap/>
          </w:tcPr>
          <w:p w:rsidR="0075787F" w:rsidRPr="00723A2C" w:rsidRDefault="0075787F" w:rsidP="0077551B">
            <w:pPr>
              <w:spacing w:before="0" w:after="0" w:line="240" w:lineRule="auto"/>
              <w:jc w:val="center"/>
              <w:rPr>
                <w:sz w:val="14"/>
                <w:szCs w:val="14"/>
              </w:rPr>
            </w:pPr>
          </w:p>
        </w:tc>
        <w:tc>
          <w:tcPr>
            <w:tcW w:w="342" w:type="dxa"/>
            <w:noWrap/>
          </w:tcPr>
          <w:p w:rsidR="0075787F" w:rsidRPr="00723A2C" w:rsidRDefault="0075787F" w:rsidP="0077551B">
            <w:pPr>
              <w:spacing w:before="0" w:after="0" w:line="240" w:lineRule="auto"/>
              <w:jc w:val="center"/>
              <w:rPr>
                <w:sz w:val="14"/>
                <w:szCs w:val="14"/>
              </w:rPr>
            </w:pPr>
          </w:p>
        </w:tc>
        <w:tc>
          <w:tcPr>
            <w:tcW w:w="899" w:type="dxa"/>
            <w:noWrap/>
          </w:tcPr>
          <w:p w:rsidR="0075787F" w:rsidRPr="00723A2C" w:rsidRDefault="0075787F" w:rsidP="0077551B">
            <w:pPr>
              <w:spacing w:before="0" w:after="0" w:line="240" w:lineRule="auto"/>
              <w:jc w:val="center"/>
              <w:rPr>
                <w:sz w:val="14"/>
                <w:szCs w:val="14"/>
              </w:rPr>
            </w:pPr>
            <w:r w:rsidRPr="00723A2C">
              <w:rPr>
                <w:sz w:val="14"/>
                <w:szCs w:val="14"/>
                <w:lang w:val="en-US"/>
              </w:rPr>
              <w:t xml:space="preserve">100% </w:t>
            </w:r>
            <w:r w:rsidRPr="00723A2C">
              <w:rPr>
                <w:sz w:val="14"/>
                <w:szCs w:val="14"/>
                <w:vertAlign w:val="superscript"/>
                <w:lang w:val="en-US"/>
              </w:rPr>
              <w:t>(1)</w:t>
            </w:r>
          </w:p>
        </w:tc>
      </w:tr>
      <w:tr w:rsidR="0075787F" w:rsidRPr="00723A2C" w:rsidTr="008F58C9">
        <w:tc>
          <w:tcPr>
            <w:tcW w:w="1384" w:type="dxa"/>
            <w:vMerge/>
          </w:tcPr>
          <w:p w:rsidR="0075787F" w:rsidRPr="00723A2C" w:rsidRDefault="0075787F" w:rsidP="006B0454">
            <w:pPr>
              <w:spacing w:before="0" w:after="0" w:line="240" w:lineRule="auto"/>
              <w:jc w:val="left"/>
              <w:rPr>
                <w:sz w:val="14"/>
                <w:szCs w:val="14"/>
              </w:rPr>
            </w:pPr>
          </w:p>
        </w:tc>
        <w:tc>
          <w:tcPr>
            <w:tcW w:w="991" w:type="dxa"/>
            <w:gridSpan w:val="2"/>
          </w:tcPr>
          <w:p w:rsidR="0075787F" w:rsidRPr="00723A2C" w:rsidRDefault="0075787F" w:rsidP="0077551B">
            <w:pPr>
              <w:spacing w:before="0" w:after="0" w:line="240" w:lineRule="auto"/>
              <w:rPr>
                <w:sz w:val="14"/>
                <w:szCs w:val="14"/>
              </w:rPr>
            </w:pPr>
            <w:r w:rsidRPr="00723A2C">
              <w:rPr>
                <w:sz w:val="14"/>
                <w:szCs w:val="14"/>
              </w:rPr>
              <w:t>Αφετηρία</w:t>
            </w:r>
          </w:p>
        </w:tc>
        <w:tc>
          <w:tcPr>
            <w:tcW w:w="866" w:type="dxa"/>
            <w:noWrap/>
          </w:tcPr>
          <w:p w:rsidR="0075787F" w:rsidRPr="00723A2C" w:rsidRDefault="0075787F" w:rsidP="0077551B">
            <w:pPr>
              <w:spacing w:before="0" w:after="0" w:line="240" w:lineRule="auto"/>
              <w:jc w:val="center"/>
              <w:rPr>
                <w:sz w:val="14"/>
                <w:szCs w:val="14"/>
              </w:rPr>
            </w:pPr>
            <w:r w:rsidRPr="00723A2C">
              <w:rPr>
                <w:rFonts w:cs="Arial"/>
                <w:sz w:val="14"/>
                <w:szCs w:val="14"/>
              </w:rPr>
              <w:t>0,0%</w:t>
            </w:r>
          </w:p>
        </w:tc>
        <w:tc>
          <w:tcPr>
            <w:tcW w:w="568" w:type="dxa"/>
            <w:noWrap/>
          </w:tcPr>
          <w:p w:rsidR="0075787F" w:rsidRPr="00723A2C" w:rsidRDefault="0075787F" w:rsidP="0077551B">
            <w:pPr>
              <w:spacing w:before="0" w:after="0" w:line="240" w:lineRule="auto"/>
              <w:jc w:val="center"/>
              <w:rPr>
                <w:sz w:val="14"/>
                <w:szCs w:val="14"/>
              </w:rPr>
            </w:pPr>
          </w:p>
        </w:tc>
        <w:tc>
          <w:tcPr>
            <w:tcW w:w="648" w:type="dxa"/>
            <w:noWrap/>
          </w:tcPr>
          <w:p w:rsidR="0075787F" w:rsidRPr="00723A2C" w:rsidRDefault="0075787F" w:rsidP="0077551B">
            <w:pPr>
              <w:spacing w:before="0" w:after="0" w:line="240" w:lineRule="auto"/>
              <w:jc w:val="center"/>
              <w:rPr>
                <w:sz w:val="14"/>
                <w:szCs w:val="14"/>
              </w:rPr>
            </w:pPr>
          </w:p>
        </w:tc>
        <w:tc>
          <w:tcPr>
            <w:tcW w:w="648" w:type="dxa"/>
            <w:noWrap/>
          </w:tcPr>
          <w:p w:rsidR="0075787F" w:rsidRPr="00723A2C" w:rsidRDefault="0075787F" w:rsidP="0077551B">
            <w:pPr>
              <w:spacing w:before="0" w:after="0" w:line="240" w:lineRule="auto"/>
              <w:jc w:val="center"/>
              <w:rPr>
                <w:sz w:val="14"/>
                <w:szCs w:val="14"/>
              </w:rPr>
            </w:pPr>
          </w:p>
        </w:tc>
        <w:tc>
          <w:tcPr>
            <w:tcW w:w="762" w:type="dxa"/>
            <w:noWrap/>
          </w:tcPr>
          <w:p w:rsidR="0075787F" w:rsidRPr="00723A2C" w:rsidRDefault="0075787F" w:rsidP="0077551B">
            <w:pPr>
              <w:spacing w:before="0" w:after="0" w:line="240" w:lineRule="auto"/>
              <w:jc w:val="center"/>
              <w:rPr>
                <w:sz w:val="14"/>
                <w:szCs w:val="14"/>
              </w:rPr>
            </w:pPr>
          </w:p>
        </w:tc>
        <w:tc>
          <w:tcPr>
            <w:tcW w:w="620" w:type="dxa"/>
            <w:noWrap/>
          </w:tcPr>
          <w:p w:rsidR="0075787F" w:rsidRPr="00723A2C" w:rsidRDefault="0075787F" w:rsidP="0077551B">
            <w:pPr>
              <w:spacing w:before="0" w:after="0" w:line="240" w:lineRule="auto"/>
              <w:jc w:val="center"/>
              <w:rPr>
                <w:sz w:val="14"/>
                <w:szCs w:val="14"/>
              </w:rPr>
            </w:pPr>
          </w:p>
        </w:tc>
        <w:tc>
          <w:tcPr>
            <w:tcW w:w="743" w:type="dxa"/>
            <w:noWrap/>
          </w:tcPr>
          <w:p w:rsidR="0075787F" w:rsidRPr="00723A2C" w:rsidRDefault="0075787F" w:rsidP="0077551B">
            <w:pPr>
              <w:spacing w:before="0" w:after="0" w:line="240" w:lineRule="auto"/>
              <w:jc w:val="center"/>
              <w:rPr>
                <w:sz w:val="14"/>
                <w:szCs w:val="14"/>
              </w:rPr>
            </w:pPr>
          </w:p>
        </w:tc>
        <w:tc>
          <w:tcPr>
            <w:tcW w:w="816" w:type="dxa"/>
            <w:noWrap/>
          </w:tcPr>
          <w:p w:rsidR="0075787F" w:rsidRPr="00723A2C" w:rsidRDefault="0075787F" w:rsidP="0077551B">
            <w:pPr>
              <w:spacing w:before="0" w:after="0" w:line="240" w:lineRule="auto"/>
              <w:jc w:val="center"/>
              <w:rPr>
                <w:sz w:val="14"/>
                <w:szCs w:val="14"/>
              </w:rPr>
            </w:pPr>
          </w:p>
        </w:tc>
        <w:tc>
          <w:tcPr>
            <w:tcW w:w="342" w:type="dxa"/>
            <w:noWrap/>
          </w:tcPr>
          <w:p w:rsidR="0075787F" w:rsidRPr="00723A2C" w:rsidRDefault="0075787F" w:rsidP="0077551B">
            <w:pPr>
              <w:spacing w:before="0" w:after="0" w:line="240" w:lineRule="auto"/>
              <w:jc w:val="center"/>
              <w:rPr>
                <w:sz w:val="14"/>
                <w:szCs w:val="14"/>
              </w:rPr>
            </w:pPr>
          </w:p>
        </w:tc>
        <w:tc>
          <w:tcPr>
            <w:tcW w:w="899" w:type="dxa"/>
          </w:tcPr>
          <w:p w:rsidR="0075787F" w:rsidRPr="00723A2C" w:rsidRDefault="0075787F" w:rsidP="0077551B">
            <w:pPr>
              <w:spacing w:before="0" w:after="0" w:line="240" w:lineRule="auto"/>
              <w:jc w:val="center"/>
              <w:rPr>
                <w:sz w:val="14"/>
                <w:szCs w:val="14"/>
              </w:rPr>
            </w:pPr>
          </w:p>
        </w:tc>
      </w:tr>
      <w:tr w:rsidR="0075787F" w:rsidRPr="00723A2C" w:rsidTr="008F58C9">
        <w:tc>
          <w:tcPr>
            <w:tcW w:w="1384" w:type="dxa"/>
            <w:vMerge w:val="restart"/>
          </w:tcPr>
          <w:p w:rsidR="0075787F" w:rsidRPr="00723A2C" w:rsidRDefault="0075787F" w:rsidP="006B0454">
            <w:pPr>
              <w:spacing w:before="0" w:after="0" w:line="240" w:lineRule="auto"/>
              <w:jc w:val="left"/>
              <w:rPr>
                <w:sz w:val="14"/>
                <w:szCs w:val="14"/>
              </w:rPr>
            </w:pPr>
            <w:r w:rsidRPr="00723A2C">
              <w:rPr>
                <w:rFonts w:cs="Arial"/>
                <w:sz w:val="14"/>
                <w:szCs w:val="14"/>
              </w:rPr>
              <w:t>Ποσοστό μαθητών / σπουδαστών ΕΠΑΛ / ΕΠΑΣ στο σύνολο μαθητών / σπουδαστών δευτεροβάθμιας εκπαίδευσης</w:t>
            </w:r>
          </w:p>
        </w:tc>
        <w:tc>
          <w:tcPr>
            <w:tcW w:w="991" w:type="dxa"/>
            <w:gridSpan w:val="2"/>
          </w:tcPr>
          <w:p w:rsidR="0075787F" w:rsidRPr="00723A2C" w:rsidRDefault="0075787F" w:rsidP="0077551B">
            <w:pPr>
              <w:spacing w:before="0" w:after="0" w:line="240" w:lineRule="auto"/>
              <w:rPr>
                <w:sz w:val="14"/>
                <w:szCs w:val="14"/>
              </w:rPr>
            </w:pPr>
            <w:r w:rsidRPr="00723A2C">
              <w:rPr>
                <w:sz w:val="14"/>
                <w:szCs w:val="14"/>
              </w:rPr>
              <w:t>Ολοκλήρωση</w:t>
            </w:r>
          </w:p>
        </w:tc>
        <w:tc>
          <w:tcPr>
            <w:tcW w:w="866" w:type="dxa"/>
            <w:noWrap/>
          </w:tcPr>
          <w:p w:rsidR="0075787F" w:rsidRPr="00723A2C" w:rsidRDefault="0075787F" w:rsidP="0077551B">
            <w:pPr>
              <w:spacing w:before="0" w:after="0" w:line="240" w:lineRule="auto"/>
              <w:jc w:val="center"/>
              <w:rPr>
                <w:sz w:val="14"/>
                <w:szCs w:val="14"/>
              </w:rPr>
            </w:pPr>
            <w:r w:rsidRPr="00723A2C">
              <w:rPr>
                <w:sz w:val="14"/>
                <w:szCs w:val="14"/>
              </w:rPr>
              <w:t>0</w:t>
            </w:r>
          </w:p>
        </w:tc>
        <w:tc>
          <w:tcPr>
            <w:tcW w:w="568" w:type="dxa"/>
            <w:noWrap/>
          </w:tcPr>
          <w:p w:rsidR="0075787F" w:rsidRPr="00723A2C" w:rsidRDefault="0075787F" w:rsidP="0077551B">
            <w:pPr>
              <w:spacing w:before="0" w:after="0" w:line="240" w:lineRule="auto"/>
              <w:jc w:val="center"/>
              <w:rPr>
                <w:sz w:val="14"/>
                <w:szCs w:val="14"/>
              </w:rPr>
            </w:pPr>
            <w:r w:rsidRPr="00723A2C">
              <w:rPr>
                <w:sz w:val="14"/>
                <w:szCs w:val="14"/>
                <w:lang w:val="en-US"/>
              </w:rPr>
              <w:t>0</w:t>
            </w:r>
          </w:p>
        </w:tc>
        <w:tc>
          <w:tcPr>
            <w:tcW w:w="648" w:type="dxa"/>
            <w:noWrap/>
          </w:tcPr>
          <w:p w:rsidR="0075787F" w:rsidRPr="00723A2C" w:rsidRDefault="0075787F" w:rsidP="0077551B">
            <w:pPr>
              <w:spacing w:before="0" w:after="0" w:line="240" w:lineRule="auto"/>
              <w:jc w:val="center"/>
              <w:rPr>
                <w:sz w:val="14"/>
                <w:szCs w:val="14"/>
                <w:lang w:val="en-US"/>
              </w:rPr>
            </w:pPr>
            <w:r w:rsidRPr="00723A2C">
              <w:rPr>
                <w:sz w:val="14"/>
                <w:szCs w:val="14"/>
                <w:lang w:val="en-US"/>
              </w:rPr>
              <w:t>0</w:t>
            </w:r>
          </w:p>
        </w:tc>
        <w:tc>
          <w:tcPr>
            <w:tcW w:w="648" w:type="dxa"/>
            <w:noWrap/>
          </w:tcPr>
          <w:p w:rsidR="0075787F" w:rsidRPr="00723A2C" w:rsidRDefault="0075787F" w:rsidP="0077551B">
            <w:pPr>
              <w:spacing w:before="0" w:after="0" w:line="240" w:lineRule="auto"/>
              <w:jc w:val="center"/>
              <w:rPr>
                <w:sz w:val="14"/>
                <w:szCs w:val="14"/>
              </w:rPr>
            </w:pPr>
            <w:r w:rsidRPr="00723A2C">
              <w:rPr>
                <w:sz w:val="14"/>
                <w:szCs w:val="14"/>
              </w:rPr>
              <w:t>0</w:t>
            </w:r>
          </w:p>
        </w:tc>
        <w:tc>
          <w:tcPr>
            <w:tcW w:w="762" w:type="dxa"/>
            <w:noWrap/>
          </w:tcPr>
          <w:p w:rsidR="0075787F" w:rsidRPr="00723A2C" w:rsidRDefault="0075787F" w:rsidP="0077551B">
            <w:pPr>
              <w:spacing w:before="0" w:after="0" w:line="240" w:lineRule="auto"/>
              <w:jc w:val="center"/>
              <w:rPr>
                <w:sz w:val="14"/>
                <w:szCs w:val="14"/>
              </w:rPr>
            </w:pPr>
            <w:r>
              <w:rPr>
                <w:sz w:val="14"/>
                <w:szCs w:val="14"/>
              </w:rPr>
              <w:t>0</w:t>
            </w:r>
          </w:p>
        </w:tc>
        <w:tc>
          <w:tcPr>
            <w:tcW w:w="620" w:type="dxa"/>
            <w:noWrap/>
          </w:tcPr>
          <w:p w:rsidR="0075787F" w:rsidRPr="00723A2C" w:rsidRDefault="0075787F" w:rsidP="0077551B">
            <w:pPr>
              <w:spacing w:before="0" w:after="0" w:line="240" w:lineRule="auto"/>
              <w:jc w:val="center"/>
              <w:rPr>
                <w:sz w:val="14"/>
                <w:szCs w:val="14"/>
              </w:rPr>
            </w:pPr>
            <w:r>
              <w:rPr>
                <w:sz w:val="14"/>
                <w:szCs w:val="14"/>
              </w:rPr>
              <w:t>0</w:t>
            </w:r>
          </w:p>
        </w:tc>
        <w:tc>
          <w:tcPr>
            <w:tcW w:w="743" w:type="dxa"/>
            <w:noWrap/>
          </w:tcPr>
          <w:p w:rsidR="0075787F" w:rsidRPr="00723A2C" w:rsidRDefault="0075787F" w:rsidP="0077551B">
            <w:pPr>
              <w:spacing w:before="0" w:after="0" w:line="240" w:lineRule="auto"/>
              <w:jc w:val="center"/>
              <w:rPr>
                <w:sz w:val="14"/>
                <w:szCs w:val="14"/>
              </w:rPr>
            </w:pPr>
            <w:r>
              <w:rPr>
                <w:sz w:val="14"/>
                <w:szCs w:val="14"/>
              </w:rPr>
              <w:t>0</w:t>
            </w:r>
          </w:p>
        </w:tc>
        <w:tc>
          <w:tcPr>
            <w:tcW w:w="816" w:type="dxa"/>
            <w:noWrap/>
          </w:tcPr>
          <w:p w:rsidR="0075787F" w:rsidRPr="00723A2C" w:rsidRDefault="0075787F" w:rsidP="0077551B">
            <w:pPr>
              <w:spacing w:before="0" w:after="0" w:line="240" w:lineRule="auto"/>
              <w:jc w:val="center"/>
              <w:rPr>
                <w:sz w:val="14"/>
                <w:szCs w:val="14"/>
              </w:rPr>
            </w:pPr>
            <w:r>
              <w:rPr>
                <w:sz w:val="14"/>
                <w:szCs w:val="14"/>
              </w:rPr>
              <w:t>0</w:t>
            </w:r>
          </w:p>
        </w:tc>
        <w:tc>
          <w:tcPr>
            <w:tcW w:w="342" w:type="dxa"/>
            <w:noWrap/>
          </w:tcPr>
          <w:p w:rsidR="0075787F" w:rsidRPr="00723A2C" w:rsidRDefault="0075787F" w:rsidP="0077551B">
            <w:pPr>
              <w:spacing w:before="0" w:after="0" w:line="240" w:lineRule="auto"/>
              <w:jc w:val="center"/>
              <w:rPr>
                <w:sz w:val="14"/>
                <w:szCs w:val="14"/>
              </w:rPr>
            </w:pPr>
          </w:p>
        </w:tc>
        <w:tc>
          <w:tcPr>
            <w:tcW w:w="899" w:type="dxa"/>
          </w:tcPr>
          <w:p w:rsidR="0075787F" w:rsidRPr="00723A2C" w:rsidRDefault="0075787F" w:rsidP="0077551B">
            <w:pPr>
              <w:spacing w:before="0" w:after="0" w:line="240" w:lineRule="auto"/>
              <w:jc w:val="center"/>
              <w:rPr>
                <w:sz w:val="14"/>
                <w:szCs w:val="14"/>
              </w:rPr>
            </w:pPr>
          </w:p>
        </w:tc>
      </w:tr>
      <w:tr w:rsidR="0075787F" w:rsidRPr="00723A2C" w:rsidTr="008F58C9">
        <w:tc>
          <w:tcPr>
            <w:tcW w:w="1384" w:type="dxa"/>
            <w:vMerge/>
          </w:tcPr>
          <w:p w:rsidR="0075787F" w:rsidRPr="00723A2C" w:rsidRDefault="0075787F" w:rsidP="006B0454">
            <w:pPr>
              <w:spacing w:before="0" w:after="0" w:line="240" w:lineRule="auto"/>
              <w:jc w:val="left"/>
              <w:rPr>
                <w:sz w:val="14"/>
                <w:szCs w:val="14"/>
              </w:rPr>
            </w:pPr>
          </w:p>
        </w:tc>
        <w:tc>
          <w:tcPr>
            <w:tcW w:w="991" w:type="dxa"/>
            <w:gridSpan w:val="2"/>
          </w:tcPr>
          <w:p w:rsidR="0075787F" w:rsidRPr="00723A2C" w:rsidRDefault="0075787F" w:rsidP="0077551B">
            <w:pPr>
              <w:spacing w:before="0" w:after="0" w:line="240" w:lineRule="auto"/>
              <w:rPr>
                <w:sz w:val="14"/>
                <w:szCs w:val="14"/>
              </w:rPr>
            </w:pPr>
            <w:r w:rsidRPr="00723A2C">
              <w:rPr>
                <w:sz w:val="14"/>
                <w:szCs w:val="14"/>
              </w:rPr>
              <w:t>Στόχος</w:t>
            </w:r>
          </w:p>
        </w:tc>
        <w:tc>
          <w:tcPr>
            <w:tcW w:w="866" w:type="dxa"/>
            <w:noWrap/>
          </w:tcPr>
          <w:p w:rsidR="0075787F" w:rsidRPr="00723A2C" w:rsidRDefault="0075787F" w:rsidP="0077551B">
            <w:pPr>
              <w:spacing w:before="0" w:after="0" w:line="240" w:lineRule="auto"/>
              <w:jc w:val="center"/>
              <w:rPr>
                <w:sz w:val="14"/>
                <w:szCs w:val="14"/>
              </w:rPr>
            </w:pPr>
          </w:p>
        </w:tc>
        <w:tc>
          <w:tcPr>
            <w:tcW w:w="568" w:type="dxa"/>
            <w:noWrap/>
          </w:tcPr>
          <w:p w:rsidR="0075787F" w:rsidRPr="00723A2C" w:rsidRDefault="0075787F" w:rsidP="0077551B">
            <w:pPr>
              <w:spacing w:before="0" w:after="0" w:line="240" w:lineRule="auto"/>
              <w:jc w:val="center"/>
              <w:rPr>
                <w:sz w:val="14"/>
                <w:szCs w:val="14"/>
              </w:rPr>
            </w:pPr>
          </w:p>
        </w:tc>
        <w:tc>
          <w:tcPr>
            <w:tcW w:w="648" w:type="dxa"/>
            <w:noWrap/>
          </w:tcPr>
          <w:p w:rsidR="0075787F" w:rsidRPr="00723A2C" w:rsidRDefault="0075787F" w:rsidP="0077551B">
            <w:pPr>
              <w:spacing w:before="0" w:after="0" w:line="240" w:lineRule="auto"/>
              <w:jc w:val="center"/>
              <w:rPr>
                <w:sz w:val="14"/>
                <w:szCs w:val="14"/>
              </w:rPr>
            </w:pPr>
          </w:p>
        </w:tc>
        <w:tc>
          <w:tcPr>
            <w:tcW w:w="648" w:type="dxa"/>
            <w:noWrap/>
          </w:tcPr>
          <w:p w:rsidR="0075787F" w:rsidRPr="00723A2C" w:rsidRDefault="0075787F" w:rsidP="0077551B">
            <w:pPr>
              <w:spacing w:before="0" w:after="0" w:line="240" w:lineRule="auto"/>
              <w:jc w:val="center"/>
              <w:rPr>
                <w:sz w:val="14"/>
                <w:szCs w:val="14"/>
              </w:rPr>
            </w:pPr>
          </w:p>
        </w:tc>
        <w:tc>
          <w:tcPr>
            <w:tcW w:w="762" w:type="dxa"/>
            <w:noWrap/>
          </w:tcPr>
          <w:p w:rsidR="0075787F" w:rsidRPr="00723A2C" w:rsidRDefault="0075787F" w:rsidP="0077551B">
            <w:pPr>
              <w:spacing w:before="0" w:after="0" w:line="240" w:lineRule="auto"/>
              <w:jc w:val="center"/>
              <w:rPr>
                <w:sz w:val="14"/>
                <w:szCs w:val="14"/>
              </w:rPr>
            </w:pPr>
          </w:p>
        </w:tc>
        <w:tc>
          <w:tcPr>
            <w:tcW w:w="620" w:type="dxa"/>
            <w:noWrap/>
          </w:tcPr>
          <w:p w:rsidR="0075787F" w:rsidRPr="00723A2C" w:rsidRDefault="0075787F" w:rsidP="0077551B">
            <w:pPr>
              <w:spacing w:before="0" w:after="0" w:line="240" w:lineRule="auto"/>
              <w:jc w:val="center"/>
              <w:rPr>
                <w:sz w:val="14"/>
                <w:szCs w:val="14"/>
              </w:rPr>
            </w:pPr>
          </w:p>
        </w:tc>
        <w:tc>
          <w:tcPr>
            <w:tcW w:w="743" w:type="dxa"/>
            <w:noWrap/>
          </w:tcPr>
          <w:p w:rsidR="0075787F" w:rsidRPr="00723A2C" w:rsidRDefault="0075787F" w:rsidP="0077551B">
            <w:pPr>
              <w:spacing w:before="0" w:after="0" w:line="240" w:lineRule="auto"/>
              <w:jc w:val="center"/>
              <w:rPr>
                <w:sz w:val="14"/>
                <w:szCs w:val="14"/>
              </w:rPr>
            </w:pPr>
          </w:p>
        </w:tc>
        <w:tc>
          <w:tcPr>
            <w:tcW w:w="816" w:type="dxa"/>
            <w:noWrap/>
          </w:tcPr>
          <w:p w:rsidR="0075787F" w:rsidRPr="00723A2C" w:rsidRDefault="0075787F" w:rsidP="0077551B">
            <w:pPr>
              <w:spacing w:before="0" w:after="0" w:line="240" w:lineRule="auto"/>
              <w:jc w:val="center"/>
              <w:rPr>
                <w:sz w:val="14"/>
                <w:szCs w:val="14"/>
              </w:rPr>
            </w:pPr>
          </w:p>
        </w:tc>
        <w:tc>
          <w:tcPr>
            <w:tcW w:w="342" w:type="dxa"/>
            <w:noWrap/>
          </w:tcPr>
          <w:p w:rsidR="0075787F" w:rsidRPr="00723A2C" w:rsidRDefault="0075787F" w:rsidP="0077551B">
            <w:pPr>
              <w:spacing w:before="0" w:after="0" w:line="240" w:lineRule="auto"/>
              <w:jc w:val="center"/>
              <w:rPr>
                <w:sz w:val="14"/>
                <w:szCs w:val="14"/>
              </w:rPr>
            </w:pPr>
          </w:p>
        </w:tc>
        <w:tc>
          <w:tcPr>
            <w:tcW w:w="899" w:type="dxa"/>
            <w:noWrap/>
          </w:tcPr>
          <w:p w:rsidR="0075787F" w:rsidRPr="00723A2C" w:rsidRDefault="0075787F" w:rsidP="0077551B">
            <w:pPr>
              <w:spacing w:before="0" w:after="0" w:line="240" w:lineRule="auto"/>
              <w:jc w:val="center"/>
              <w:rPr>
                <w:sz w:val="14"/>
                <w:szCs w:val="14"/>
              </w:rPr>
            </w:pPr>
            <w:r w:rsidRPr="00723A2C">
              <w:rPr>
                <w:rFonts w:cs="Arial"/>
                <w:sz w:val="14"/>
                <w:szCs w:val="14"/>
              </w:rPr>
              <w:t xml:space="preserve">23% </w:t>
            </w:r>
            <w:r w:rsidRPr="00723A2C">
              <w:rPr>
                <w:rFonts w:cs="Arial"/>
                <w:sz w:val="14"/>
                <w:szCs w:val="14"/>
                <w:vertAlign w:val="superscript"/>
              </w:rPr>
              <w:t>(1)</w:t>
            </w:r>
          </w:p>
        </w:tc>
      </w:tr>
      <w:tr w:rsidR="0075787F" w:rsidRPr="00723A2C" w:rsidTr="008F58C9">
        <w:tc>
          <w:tcPr>
            <w:tcW w:w="1384" w:type="dxa"/>
            <w:vMerge/>
          </w:tcPr>
          <w:p w:rsidR="0075787F" w:rsidRPr="00723A2C" w:rsidRDefault="0075787F" w:rsidP="006B0454">
            <w:pPr>
              <w:spacing w:before="0" w:after="0" w:line="240" w:lineRule="auto"/>
              <w:jc w:val="left"/>
              <w:rPr>
                <w:sz w:val="14"/>
                <w:szCs w:val="14"/>
              </w:rPr>
            </w:pPr>
          </w:p>
        </w:tc>
        <w:tc>
          <w:tcPr>
            <w:tcW w:w="991" w:type="dxa"/>
            <w:gridSpan w:val="2"/>
          </w:tcPr>
          <w:p w:rsidR="0075787F" w:rsidRPr="00723A2C" w:rsidRDefault="0075787F" w:rsidP="0077551B">
            <w:pPr>
              <w:spacing w:before="0" w:after="0" w:line="240" w:lineRule="auto"/>
              <w:rPr>
                <w:sz w:val="14"/>
                <w:szCs w:val="14"/>
              </w:rPr>
            </w:pPr>
            <w:r w:rsidRPr="00723A2C">
              <w:rPr>
                <w:sz w:val="14"/>
                <w:szCs w:val="14"/>
              </w:rPr>
              <w:t>Αφετηρία</w:t>
            </w:r>
          </w:p>
        </w:tc>
        <w:tc>
          <w:tcPr>
            <w:tcW w:w="866" w:type="dxa"/>
            <w:noWrap/>
          </w:tcPr>
          <w:p w:rsidR="0075787F" w:rsidRPr="00723A2C" w:rsidRDefault="0075787F" w:rsidP="0077551B">
            <w:pPr>
              <w:spacing w:before="0" w:after="0" w:line="240" w:lineRule="auto"/>
              <w:jc w:val="center"/>
              <w:rPr>
                <w:sz w:val="14"/>
                <w:szCs w:val="14"/>
              </w:rPr>
            </w:pPr>
            <w:r w:rsidRPr="00723A2C">
              <w:rPr>
                <w:rFonts w:cs="Arial"/>
                <w:sz w:val="14"/>
                <w:szCs w:val="14"/>
              </w:rPr>
              <w:t>17,7%</w:t>
            </w:r>
          </w:p>
        </w:tc>
        <w:tc>
          <w:tcPr>
            <w:tcW w:w="568" w:type="dxa"/>
            <w:noWrap/>
          </w:tcPr>
          <w:p w:rsidR="0075787F" w:rsidRPr="00723A2C" w:rsidRDefault="0075787F" w:rsidP="0077551B">
            <w:pPr>
              <w:spacing w:before="0" w:after="0" w:line="240" w:lineRule="auto"/>
              <w:jc w:val="center"/>
              <w:rPr>
                <w:sz w:val="14"/>
                <w:szCs w:val="14"/>
              </w:rPr>
            </w:pPr>
          </w:p>
        </w:tc>
        <w:tc>
          <w:tcPr>
            <w:tcW w:w="648" w:type="dxa"/>
            <w:noWrap/>
          </w:tcPr>
          <w:p w:rsidR="0075787F" w:rsidRPr="00723A2C" w:rsidRDefault="0075787F" w:rsidP="0077551B">
            <w:pPr>
              <w:spacing w:before="0" w:after="0" w:line="240" w:lineRule="auto"/>
              <w:jc w:val="center"/>
              <w:rPr>
                <w:sz w:val="14"/>
                <w:szCs w:val="14"/>
              </w:rPr>
            </w:pPr>
          </w:p>
        </w:tc>
        <w:tc>
          <w:tcPr>
            <w:tcW w:w="648" w:type="dxa"/>
            <w:noWrap/>
          </w:tcPr>
          <w:p w:rsidR="0075787F" w:rsidRPr="00723A2C" w:rsidRDefault="0075787F" w:rsidP="0077551B">
            <w:pPr>
              <w:spacing w:before="0" w:after="0" w:line="240" w:lineRule="auto"/>
              <w:jc w:val="center"/>
              <w:rPr>
                <w:sz w:val="14"/>
                <w:szCs w:val="14"/>
              </w:rPr>
            </w:pPr>
          </w:p>
        </w:tc>
        <w:tc>
          <w:tcPr>
            <w:tcW w:w="762" w:type="dxa"/>
            <w:noWrap/>
          </w:tcPr>
          <w:p w:rsidR="0075787F" w:rsidRPr="00723A2C" w:rsidRDefault="0075787F" w:rsidP="0077551B">
            <w:pPr>
              <w:spacing w:before="0" w:after="0" w:line="240" w:lineRule="auto"/>
              <w:jc w:val="center"/>
              <w:rPr>
                <w:sz w:val="14"/>
                <w:szCs w:val="14"/>
              </w:rPr>
            </w:pPr>
          </w:p>
        </w:tc>
        <w:tc>
          <w:tcPr>
            <w:tcW w:w="620" w:type="dxa"/>
            <w:noWrap/>
          </w:tcPr>
          <w:p w:rsidR="0075787F" w:rsidRPr="00723A2C" w:rsidRDefault="0075787F" w:rsidP="0077551B">
            <w:pPr>
              <w:spacing w:before="0" w:after="0" w:line="240" w:lineRule="auto"/>
              <w:jc w:val="center"/>
              <w:rPr>
                <w:sz w:val="14"/>
                <w:szCs w:val="14"/>
              </w:rPr>
            </w:pPr>
          </w:p>
        </w:tc>
        <w:tc>
          <w:tcPr>
            <w:tcW w:w="743" w:type="dxa"/>
            <w:noWrap/>
          </w:tcPr>
          <w:p w:rsidR="0075787F" w:rsidRPr="00723A2C" w:rsidRDefault="0075787F" w:rsidP="0077551B">
            <w:pPr>
              <w:spacing w:before="0" w:after="0" w:line="240" w:lineRule="auto"/>
              <w:jc w:val="center"/>
              <w:rPr>
                <w:sz w:val="14"/>
                <w:szCs w:val="14"/>
              </w:rPr>
            </w:pPr>
          </w:p>
        </w:tc>
        <w:tc>
          <w:tcPr>
            <w:tcW w:w="816" w:type="dxa"/>
            <w:noWrap/>
          </w:tcPr>
          <w:p w:rsidR="0075787F" w:rsidRPr="00723A2C" w:rsidRDefault="0075787F" w:rsidP="0077551B">
            <w:pPr>
              <w:spacing w:before="0" w:after="0" w:line="240" w:lineRule="auto"/>
              <w:jc w:val="center"/>
              <w:rPr>
                <w:sz w:val="14"/>
                <w:szCs w:val="14"/>
              </w:rPr>
            </w:pPr>
          </w:p>
        </w:tc>
        <w:tc>
          <w:tcPr>
            <w:tcW w:w="342" w:type="dxa"/>
            <w:noWrap/>
          </w:tcPr>
          <w:p w:rsidR="0075787F" w:rsidRPr="00723A2C" w:rsidRDefault="0075787F" w:rsidP="0077551B">
            <w:pPr>
              <w:spacing w:before="0" w:after="0" w:line="240" w:lineRule="auto"/>
              <w:jc w:val="center"/>
              <w:rPr>
                <w:sz w:val="14"/>
                <w:szCs w:val="14"/>
              </w:rPr>
            </w:pPr>
          </w:p>
        </w:tc>
        <w:tc>
          <w:tcPr>
            <w:tcW w:w="899" w:type="dxa"/>
          </w:tcPr>
          <w:p w:rsidR="0075787F" w:rsidRPr="00723A2C" w:rsidRDefault="0075787F" w:rsidP="0077551B">
            <w:pPr>
              <w:spacing w:before="0" w:after="0" w:line="240" w:lineRule="auto"/>
              <w:jc w:val="center"/>
              <w:rPr>
                <w:sz w:val="14"/>
                <w:szCs w:val="14"/>
              </w:rPr>
            </w:pPr>
          </w:p>
        </w:tc>
      </w:tr>
      <w:tr w:rsidR="0075787F" w:rsidRPr="00723A2C" w:rsidTr="008F58C9">
        <w:tc>
          <w:tcPr>
            <w:tcW w:w="1384" w:type="dxa"/>
            <w:vMerge w:val="restart"/>
          </w:tcPr>
          <w:p w:rsidR="0075787F" w:rsidRPr="00723A2C" w:rsidRDefault="0075787F" w:rsidP="006B0454">
            <w:pPr>
              <w:spacing w:before="0" w:after="0" w:line="240" w:lineRule="auto"/>
              <w:jc w:val="left"/>
              <w:rPr>
                <w:sz w:val="14"/>
                <w:szCs w:val="14"/>
              </w:rPr>
            </w:pPr>
            <w:r w:rsidRPr="00723A2C">
              <w:rPr>
                <w:rFonts w:cs="Arial"/>
                <w:sz w:val="14"/>
                <w:szCs w:val="14"/>
              </w:rPr>
              <w:t>Μέσο ετήσιο ποσοστό ωφελούμενων από ενέργειες πρακτικής άσκησης στο σύνολο των τελειοφοίτων μαθητών και σπουδαστών της ββάθμιας και γβάθμιας εκπαίδευσης και της αρχικής επαγγελματικής κατάρτισης</w:t>
            </w:r>
          </w:p>
        </w:tc>
        <w:tc>
          <w:tcPr>
            <w:tcW w:w="991" w:type="dxa"/>
            <w:gridSpan w:val="2"/>
          </w:tcPr>
          <w:p w:rsidR="0075787F" w:rsidRPr="00723A2C" w:rsidRDefault="0075787F" w:rsidP="0077551B">
            <w:pPr>
              <w:spacing w:before="0" w:after="0" w:line="240" w:lineRule="auto"/>
              <w:rPr>
                <w:sz w:val="14"/>
                <w:szCs w:val="14"/>
              </w:rPr>
            </w:pPr>
            <w:r w:rsidRPr="00723A2C">
              <w:rPr>
                <w:sz w:val="14"/>
                <w:szCs w:val="14"/>
              </w:rPr>
              <w:t>Ολοκλήρωση</w:t>
            </w:r>
          </w:p>
        </w:tc>
        <w:tc>
          <w:tcPr>
            <w:tcW w:w="866" w:type="dxa"/>
            <w:noWrap/>
          </w:tcPr>
          <w:p w:rsidR="0075787F" w:rsidRPr="00723A2C" w:rsidRDefault="0075787F" w:rsidP="0077551B">
            <w:pPr>
              <w:spacing w:before="0" w:after="0" w:line="240" w:lineRule="auto"/>
              <w:jc w:val="center"/>
              <w:rPr>
                <w:sz w:val="14"/>
                <w:szCs w:val="14"/>
              </w:rPr>
            </w:pPr>
            <w:r w:rsidRPr="00723A2C">
              <w:rPr>
                <w:sz w:val="14"/>
                <w:szCs w:val="14"/>
              </w:rPr>
              <w:t>0</w:t>
            </w:r>
          </w:p>
        </w:tc>
        <w:tc>
          <w:tcPr>
            <w:tcW w:w="568" w:type="dxa"/>
            <w:noWrap/>
          </w:tcPr>
          <w:p w:rsidR="0075787F" w:rsidRPr="00723A2C" w:rsidRDefault="0075787F" w:rsidP="0077551B">
            <w:pPr>
              <w:spacing w:before="0" w:after="0" w:line="240" w:lineRule="auto"/>
              <w:jc w:val="center"/>
              <w:rPr>
                <w:sz w:val="14"/>
                <w:szCs w:val="14"/>
              </w:rPr>
            </w:pPr>
            <w:r w:rsidRPr="00723A2C">
              <w:rPr>
                <w:sz w:val="14"/>
                <w:szCs w:val="14"/>
                <w:lang w:val="en-US"/>
              </w:rPr>
              <w:t>0</w:t>
            </w:r>
          </w:p>
        </w:tc>
        <w:tc>
          <w:tcPr>
            <w:tcW w:w="648" w:type="dxa"/>
            <w:noWrap/>
          </w:tcPr>
          <w:p w:rsidR="0075787F" w:rsidRPr="00723A2C" w:rsidRDefault="0075787F" w:rsidP="0077551B">
            <w:pPr>
              <w:spacing w:before="0" w:after="0" w:line="240" w:lineRule="auto"/>
              <w:jc w:val="center"/>
              <w:rPr>
                <w:sz w:val="14"/>
                <w:szCs w:val="14"/>
                <w:lang w:val="en-US"/>
              </w:rPr>
            </w:pPr>
            <w:r w:rsidRPr="00723A2C">
              <w:rPr>
                <w:sz w:val="14"/>
                <w:szCs w:val="14"/>
                <w:lang w:val="en-US"/>
              </w:rPr>
              <w:t>0</w:t>
            </w:r>
          </w:p>
        </w:tc>
        <w:tc>
          <w:tcPr>
            <w:tcW w:w="648" w:type="dxa"/>
            <w:noWrap/>
          </w:tcPr>
          <w:p w:rsidR="0075787F" w:rsidRPr="00723A2C" w:rsidRDefault="0075787F" w:rsidP="0077551B">
            <w:pPr>
              <w:spacing w:before="0" w:after="0" w:line="240" w:lineRule="auto"/>
              <w:jc w:val="center"/>
              <w:rPr>
                <w:sz w:val="14"/>
                <w:szCs w:val="14"/>
              </w:rPr>
            </w:pPr>
            <w:r w:rsidRPr="00723A2C">
              <w:rPr>
                <w:sz w:val="14"/>
                <w:szCs w:val="14"/>
              </w:rPr>
              <w:t>0</w:t>
            </w:r>
          </w:p>
        </w:tc>
        <w:tc>
          <w:tcPr>
            <w:tcW w:w="762" w:type="dxa"/>
            <w:noWrap/>
          </w:tcPr>
          <w:p w:rsidR="0075787F" w:rsidRPr="00723A2C" w:rsidRDefault="0075787F" w:rsidP="0077551B">
            <w:pPr>
              <w:spacing w:before="0" w:after="0" w:line="240" w:lineRule="auto"/>
              <w:jc w:val="center"/>
              <w:rPr>
                <w:sz w:val="14"/>
                <w:szCs w:val="14"/>
              </w:rPr>
            </w:pPr>
            <w:r>
              <w:rPr>
                <w:sz w:val="14"/>
                <w:szCs w:val="14"/>
              </w:rPr>
              <w:t>12%</w:t>
            </w:r>
          </w:p>
        </w:tc>
        <w:tc>
          <w:tcPr>
            <w:tcW w:w="620" w:type="dxa"/>
            <w:noWrap/>
          </w:tcPr>
          <w:p w:rsidR="0075787F" w:rsidRPr="004944E0" w:rsidRDefault="0075787F" w:rsidP="0077551B">
            <w:pPr>
              <w:spacing w:before="0" w:after="0" w:line="240" w:lineRule="auto"/>
              <w:jc w:val="center"/>
              <w:rPr>
                <w:sz w:val="14"/>
                <w:szCs w:val="14"/>
                <w:highlight w:val="yellow"/>
              </w:rPr>
            </w:pPr>
            <w:r>
              <w:rPr>
                <w:sz w:val="14"/>
                <w:szCs w:val="14"/>
              </w:rPr>
              <w:t>12%</w:t>
            </w:r>
          </w:p>
        </w:tc>
        <w:tc>
          <w:tcPr>
            <w:tcW w:w="743" w:type="dxa"/>
            <w:noWrap/>
          </w:tcPr>
          <w:p w:rsidR="0075787F" w:rsidRPr="00723A2C" w:rsidRDefault="0075787F" w:rsidP="0077551B">
            <w:pPr>
              <w:spacing w:before="0" w:after="0" w:line="240" w:lineRule="auto"/>
              <w:jc w:val="center"/>
              <w:rPr>
                <w:sz w:val="14"/>
                <w:szCs w:val="14"/>
              </w:rPr>
            </w:pPr>
            <w:r>
              <w:rPr>
                <w:sz w:val="14"/>
                <w:szCs w:val="14"/>
              </w:rPr>
              <w:t>12%</w:t>
            </w:r>
          </w:p>
        </w:tc>
        <w:tc>
          <w:tcPr>
            <w:tcW w:w="816" w:type="dxa"/>
            <w:noWrap/>
          </w:tcPr>
          <w:p w:rsidR="0075787F" w:rsidRPr="00723A2C" w:rsidRDefault="0075787F" w:rsidP="0077551B">
            <w:pPr>
              <w:spacing w:before="0" w:after="0" w:line="240" w:lineRule="auto"/>
              <w:jc w:val="center"/>
              <w:rPr>
                <w:sz w:val="14"/>
                <w:szCs w:val="14"/>
              </w:rPr>
            </w:pPr>
            <w:r>
              <w:rPr>
                <w:sz w:val="14"/>
                <w:szCs w:val="14"/>
              </w:rPr>
              <w:t>12%</w:t>
            </w:r>
          </w:p>
        </w:tc>
        <w:tc>
          <w:tcPr>
            <w:tcW w:w="342" w:type="dxa"/>
            <w:noWrap/>
          </w:tcPr>
          <w:p w:rsidR="0075787F" w:rsidRPr="00723A2C" w:rsidRDefault="0075787F" w:rsidP="0077551B">
            <w:pPr>
              <w:spacing w:before="0" w:after="0" w:line="240" w:lineRule="auto"/>
              <w:jc w:val="center"/>
              <w:rPr>
                <w:sz w:val="14"/>
                <w:szCs w:val="14"/>
              </w:rPr>
            </w:pPr>
          </w:p>
        </w:tc>
        <w:tc>
          <w:tcPr>
            <w:tcW w:w="899" w:type="dxa"/>
          </w:tcPr>
          <w:p w:rsidR="0075787F" w:rsidRPr="00723A2C" w:rsidRDefault="0075787F" w:rsidP="0077551B">
            <w:pPr>
              <w:spacing w:before="0" w:after="0" w:line="240" w:lineRule="auto"/>
              <w:jc w:val="center"/>
              <w:rPr>
                <w:sz w:val="14"/>
                <w:szCs w:val="14"/>
              </w:rPr>
            </w:pPr>
          </w:p>
        </w:tc>
      </w:tr>
      <w:tr w:rsidR="0075787F" w:rsidRPr="00723A2C" w:rsidTr="008F58C9">
        <w:tc>
          <w:tcPr>
            <w:tcW w:w="1384" w:type="dxa"/>
            <w:vMerge/>
          </w:tcPr>
          <w:p w:rsidR="0075787F" w:rsidRPr="00723A2C" w:rsidRDefault="0075787F" w:rsidP="0077551B">
            <w:pPr>
              <w:spacing w:before="0" w:after="0" w:line="240" w:lineRule="auto"/>
              <w:rPr>
                <w:sz w:val="14"/>
                <w:szCs w:val="14"/>
              </w:rPr>
            </w:pPr>
          </w:p>
        </w:tc>
        <w:tc>
          <w:tcPr>
            <w:tcW w:w="991" w:type="dxa"/>
            <w:gridSpan w:val="2"/>
          </w:tcPr>
          <w:p w:rsidR="0075787F" w:rsidRPr="00723A2C" w:rsidRDefault="0075787F" w:rsidP="0077551B">
            <w:pPr>
              <w:spacing w:before="0" w:after="0" w:line="240" w:lineRule="auto"/>
              <w:rPr>
                <w:sz w:val="14"/>
                <w:szCs w:val="14"/>
              </w:rPr>
            </w:pPr>
            <w:r w:rsidRPr="00723A2C">
              <w:rPr>
                <w:sz w:val="14"/>
                <w:szCs w:val="14"/>
              </w:rPr>
              <w:t>Στόχος</w:t>
            </w:r>
          </w:p>
        </w:tc>
        <w:tc>
          <w:tcPr>
            <w:tcW w:w="866" w:type="dxa"/>
            <w:noWrap/>
          </w:tcPr>
          <w:p w:rsidR="0075787F" w:rsidRPr="00723A2C" w:rsidRDefault="0075787F" w:rsidP="0077551B">
            <w:pPr>
              <w:spacing w:before="0" w:after="0" w:line="240" w:lineRule="auto"/>
              <w:jc w:val="center"/>
              <w:rPr>
                <w:sz w:val="14"/>
                <w:szCs w:val="14"/>
              </w:rPr>
            </w:pPr>
          </w:p>
        </w:tc>
        <w:tc>
          <w:tcPr>
            <w:tcW w:w="568" w:type="dxa"/>
            <w:noWrap/>
          </w:tcPr>
          <w:p w:rsidR="0075787F" w:rsidRPr="00723A2C" w:rsidRDefault="0075787F" w:rsidP="0077551B">
            <w:pPr>
              <w:spacing w:before="0" w:after="0" w:line="240" w:lineRule="auto"/>
              <w:jc w:val="center"/>
              <w:rPr>
                <w:sz w:val="14"/>
                <w:szCs w:val="14"/>
              </w:rPr>
            </w:pPr>
          </w:p>
        </w:tc>
        <w:tc>
          <w:tcPr>
            <w:tcW w:w="648" w:type="dxa"/>
            <w:noWrap/>
          </w:tcPr>
          <w:p w:rsidR="0075787F" w:rsidRPr="00723A2C" w:rsidRDefault="0075787F" w:rsidP="0077551B">
            <w:pPr>
              <w:spacing w:before="0" w:after="0" w:line="240" w:lineRule="auto"/>
              <w:jc w:val="center"/>
              <w:rPr>
                <w:sz w:val="14"/>
                <w:szCs w:val="14"/>
              </w:rPr>
            </w:pPr>
          </w:p>
        </w:tc>
        <w:tc>
          <w:tcPr>
            <w:tcW w:w="648" w:type="dxa"/>
            <w:noWrap/>
          </w:tcPr>
          <w:p w:rsidR="0075787F" w:rsidRPr="00723A2C" w:rsidRDefault="0075787F" w:rsidP="0077551B">
            <w:pPr>
              <w:spacing w:before="0" w:after="0" w:line="240" w:lineRule="auto"/>
              <w:jc w:val="center"/>
              <w:rPr>
                <w:sz w:val="14"/>
                <w:szCs w:val="14"/>
              </w:rPr>
            </w:pPr>
          </w:p>
        </w:tc>
        <w:tc>
          <w:tcPr>
            <w:tcW w:w="762" w:type="dxa"/>
            <w:noWrap/>
          </w:tcPr>
          <w:p w:rsidR="0075787F" w:rsidRPr="00723A2C" w:rsidRDefault="0075787F" w:rsidP="0077551B">
            <w:pPr>
              <w:spacing w:before="0" w:after="0" w:line="240" w:lineRule="auto"/>
              <w:jc w:val="center"/>
              <w:rPr>
                <w:sz w:val="14"/>
                <w:szCs w:val="14"/>
              </w:rPr>
            </w:pPr>
          </w:p>
        </w:tc>
        <w:tc>
          <w:tcPr>
            <w:tcW w:w="620" w:type="dxa"/>
            <w:noWrap/>
          </w:tcPr>
          <w:p w:rsidR="0075787F" w:rsidRPr="00723A2C" w:rsidRDefault="0075787F" w:rsidP="0077551B">
            <w:pPr>
              <w:spacing w:before="0" w:after="0" w:line="240" w:lineRule="auto"/>
              <w:jc w:val="center"/>
              <w:rPr>
                <w:sz w:val="14"/>
                <w:szCs w:val="14"/>
              </w:rPr>
            </w:pPr>
          </w:p>
        </w:tc>
        <w:tc>
          <w:tcPr>
            <w:tcW w:w="743" w:type="dxa"/>
            <w:noWrap/>
          </w:tcPr>
          <w:p w:rsidR="0075787F" w:rsidRPr="00723A2C" w:rsidRDefault="0075787F" w:rsidP="0077551B">
            <w:pPr>
              <w:spacing w:before="0" w:after="0" w:line="240" w:lineRule="auto"/>
              <w:jc w:val="center"/>
              <w:rPr>
                <w:sz w:val="14"/>
                <w:szCs w:val="14"/>
              </w:rPr>
            </w:pPr>
          </w:p>
        </w:tc>
        <w:tc>
          <w:tcPr>
            <w:tcW w:w="816" w:type="dxa"/>
            <w:noWrap/>
          </w:tcPr>
          <w:p w:rsidR="0075787F" w:rsidRPr="00723A2C" w:rsidRDefault="0075787F" w:rsidP="0077551B">
            <w:pPr>
              <w:spacing w:before="0" w:after="0" w:line="240" w:lineRule="auto"/>
              <w:jc w:val="center"/>
              <w:rPr>
                <w:sz w:val="14"/>
                <w:szCs w:val="14"/>
              </w:rPr>
            </w:pPr>
          </w:p>
        </w:tc>
        <w:tc>
          <w:tcPr>
            <w:tcW w:w="342" w:type="dxa"/>
            <w:noWrap/>
          </w:tcPr>
          <w:p w:rsidR="0075787F" w:rsidRPr="00723A2C" w:rsidRDefault="0075787F" w:rsidP="0077551B">
            <w:pPr>
              <w:spacing w:before="0" w:after="0" w:line="240" w:lineRule="auto"/>
              <w:jc w:val="center"/>
              <w:rPr>
                <w:sz w:val="14"/>
                <w:szCs w:val="14"/>
              </w:rPr>
            </w:pPr>
          </w:p>
        </w:tc>
        <w:tc>
          <w:tcPr>
            <w:tcW w:w="899" w:type="dxa"/>
            <w:noWrap/>
          </w:tcPr>
          <w:p w:rsidR="0075787F" w:rsidRPr="00723A2C" w:rsidRDefault="0075787F" w:rsidP="0077551B">
            <w:pPr>
              <w:spacing w:before="0" w:after="0" w:line="240" w:lineRule="auto"/>
              <w:jc w:val="center"/>
              <w:rPr>
                <w:sz w:val="14"/>
                <w:szCs w:val="14"/>
              </w:rPr>
            </w:pPr>
            <w:r w:rsidRPr="00723A2C">
              <w:rPr>
                <w:rFonts w:cs="Arial"/>
                <w:sz w:val="14"/>
                <w:szCs w:val="14"/>
              </w:rPr>
              <w:t>6%</w:t>
            </w:r>
            <w:r w:rsidRPr="00723A2C">
              <w:rPr>
                <w:rFonts w:cs="Arial"/>
                <w:sz w:val="14"/>
                <w:szCs w:val="14"/>
                <w:vertAlign w:val="superscript"/>
              </w:rPr>
              <w:t>(1)</w:t>
            </w:r>
          </w:p>
        </w:tc>
      </w:tr>
      <w:tr w:rsidR="0075787F" w:rsidRPr="00723A2C" w:rsidTr="008F58C9">
        <w:tc>
          <w:tcPr>
            <w:tcW w:w="1384" w:type="dxa"/>
            <w:vMerge/>
          </w:tcPr>
          <w:p w:rsidR="0075787F" w:rsidRPr="00723A2C" w:rsidRDefault="0075787F" w:rsidP="0077551B">
            <w:pPr>
              <w:spacing w:before="0" w:after="0" w:line="240" w:lineRule="auto"/>
              <w:rPr>
                <w:sz w:val="14"/>
                <w:szCs w:val="14"/>
              </w:rPr>
            </w:pPr>
          </w:p>
        </w:tc>
        <w:tc>
          <w:tcPr>
            <w:tcW w:w="991" w:type="dxa"/>
            <w:gridSpan w:val="2"/>
          </w:tcPr>
          <w:p w:rsidR="0075787F" w:rsidRPr="00723A2C" w:rsidRDefault="0075787F" w:rsidP="0077551B">
            <w:pPr>
              <w:spacing w:before="0" w:after="0" w:line="240" w:lineRule="auto"/>
              <w:rPr>
                <w:sz w:val="14"/>
                <w:szCs w:val="14"/>
              </w:rPr>
            </w:pPr>
            <w:r w:rsidRPr="00723A2C">
              <w:rPr>
                <w:sz w:val="14"/>
                <w:szCs w:val="14"/>
              </w:rPr>
              <w:t>Αφετηρία</w:t>
            </w:r>
          </w:p>
        </w:tc>
        <w:tc>
          <w:tcPr>
            <w:tcW w:w="866" w:type="dxa"/>
            <w:noWrap/>
          </w:tcPr>
          <w:p w:rsidR="0075787F" w:rsidRPr="00723A2C" w:rsidRDefault="0075787F" w:rsidP="0077551B">
            <w:pPr>
              <w:spacing w:before="0" w:after="0" w:line="240" w:lineRule="auto"/>
              <w:jc w:val="center"/>
              <w:rPr>
                <w:sz w:val="14"/>
                <w:szCs w:val="14"/>
              </w:rPr>
            </w:pPr>
            <w:r w:rsidRPr="00723A2C">
              <w:rPr>
                <w:rFonts w:cs="Arial"/>
                <w:sz w:val="14"/>
                <w:szCs w:val="14"/>
              </w:rPr>
              <w:t>2,5%</w:t>
            </w:r>
          </w:p>
        </w:tc>
        <w:tc>
          <w:tcPr>
            <w:tcW w:w="568" w:type="dxa"/>
            <w:noWrap/>
          </w:tcPr>
          <w:p w:rsidR="0075787F" w:rsidRPr="00723A2C" w:rsidRDefault="0075787F" w:rsidP="0077551B">
            <w:pPr>
              <w:spacing w:before="0" w:after="0" w:line="240" w:lineRule="auto"/>
              <w:jc w:val="center"/>
              <w:rPr>
                <w:sz w:val="14"/>
                <w:szCs w:val="14"/>
              </w:rPr>
            </w:pPr>
          </w:p>
        </w:tc>
        <w:tc>
          <w:tcPr>
            <w:tcW w:w="648" w:type="dxa"/>
            <w:noWrap/>
          </w:tcPr>
          <w:p w:rsidR="0075787F" w:rsidRPr="00723A2C" w:rsidRDefault="0075787F" w:rsidP="0077551B">
            <w:pPr>
              <w:spacing w:before="0" w:after="0" w:line="240" w:lineRule="auto"/>
              <w:jc w:val="center"/>
              <w:rPr>
                <w:sz w:val="14"/>
                <w:szCs w:val="14"/>
              </w:rPr>
            </w:pPr>
          </w:p>
        </w:tc>
        <w:tc>
          <w:tcPr>
            <w:tcW w:w="648" w:type="dxa"/>
            <w:noWrap/>
          </w:tcPr>
          <w:p w:rsidR="0075787F" w:rsidRPr="00723A2C" w:rsidRDefault="0075787F" w:rsidP="0077551B">
            <w:pPr>
              <w:spacing w:before="0" w:after="0" w:line="240" w:lineRule="auto"/>
              <w:jc w:val="center"/>
              <w:rPr>
                <w:sz w:val="14"/>
                <w:szCs w:val="14"/>
              </w:rPr>
            </w:pPr>
          </w:p>
        </w:tc>
        <w:tc>
          <w:tcPr>
            <w:tcW w:w="762" w:type="dxa"/>
            <w:noWrap/>
          </w:tcPr>
          <w:p w:rsidR="0075787F" w:rsidRPr="00723A2C" w:rsidRDefault="0075787F" w:rsidP="0077551B">
            <w:pPr>
              <w:spacing w:before="0" w:after="0" w:line="240" w:lineRule="auto"/>
              <w:jc w:val="center"/>
              <w:rPr>
                <w:sz w:val="14"/>
                <w:szCs w:val="14"/>
              </w:rPr>
            </w:pPr>
          </w:p>
        </w:tc>
        <w:tc>
          <w:tcPr>
            <w:tcW w:w="620" w:type="dxa"/>
            <w:noWrap/>
          </w:tcPr>
          <w:p w:rsidR="0075787F" w:rsidRPr="00723A2C" w:rsidRDefault="0075787F" w:rsidP="0077551B">
            <w:pPr>
              <w:spacing w:before="0" w:after="0" w:line="240" w:lineRule="auto"/>
              <w:jc w:val="center"/>
              <w:rPr>
                <w:sz w:val="14"/>
                <w:szCs w:val="14"/>
              </w:rPr>
            </w:pPr>
          </w:p>
        </w:tc>
        <w:tc>
          <w:tcPr>
            <w:tcW w:w="743" w:type="dxa"/>
            <w:noWrap/>
          </w:tcPr>
          <w:p w:rsidR="0075787F" w:rsidRPr="00723A2C" w:rsidRDefault="0075787F" w:rsidP="0077551B">
            <w:pPr>
              <w:spacing w:before="0" w:after="0" w:line="240" w:lineRule="auto"/>
              <w:jc w:val="center"/>
              <w:rPr>
                <w:sz w:val="14"/>
                <w:szCs w:val="14"/>
              </w:rPr>
            </w:pPr>
          </w:p>
        </w:tc>
        <w:tc>
          <w:tcPr>
            <w:tcW w:w="816" w:type="dxa"/>
            <w:noWrap/>
          </w:tcPr>
          <w:p w:rsidR="0075787F" w:rsidRPr="00723A2C" w:rsidRDefault="0075787F" w:rsidP="0077551B">
            <w:pPr>
              <w:spacing w:before="0" w:after="0" w:line="240" w:lineRule="auto"/>
              <w:jc w:val="center"/>
              <w:rPr>
                <w:sz w:val="14"/>
                <w:szCs w:val="14"/>
              </w:rPr>
            </w:pPr>
          </w:p>
        </w:tc>
        <w:tc>
          <w:tcPr>
            <w:tcW w:w="342" w:type="dxa"/>
            <w:noWrap/>
          </w:tcPr>
          <w:p w:rsidR="0075787F" w:rsidRPr="00723A2C" w:rsidRDefault="0075787F" w:rsidP="0077551B">
            <w:pPr>
              <w:spacing w:before="0" w:after="0" w:line="240" w:lineRule="auto"/>
              <w:jc w:val="center"/>
              <w:rPr>
                <w:sz w:val="14"/>
                <w:szCs w:val="14"/>
              </w:rPr>
            </w:pPr>
          </w:p>
        </w:tc>
        <w:tc>
          <w:tcPr>
            <w:tcW w:w="899" w:type="dxa"/>
          </w:tcPr>
          <w:p w:rsidR="0075787F" w:rsidRPr="00723A2C" w:rsidRDefault="0075787F" w:rsidP="0077551B">
            <w:pPr>
              <w:spacing w:before="0" w:after="0" w:line="240" w:lineRule="auto"/>
              <w:jc w:val="center"/>
              <w:rPr>
                <w:sz w:val="14"/>
                <w:szCs w:val="14"/>
              </w:rPr>
            </w:pPr>
          </w:p>
        </w:tc>
      </w:tr>
    </w:tbl>
    <w:p w:rsidR="0075787F" w:rsidRDefault="0075787F" w:rsidP="00183754">
      <w:pPr>
        <w:sectPr w:rsidR="0075787F" w:rsidSect="00D346D4">
          <w:pgSz w:w="11906" w:h="16838"/>
          <w:pgMar w:top="1440" w:right="1800" w:bottom="1440" w:left="1800" w:header="708" w:footer="708" w:gutter="0"/>
          <w:cols w:space="708"/>
          <w:titlePg/>
          <w:docGrid w:linePitch="360"/>
        </w:sectPr>
      </w:pPr>
    </w:p>
    <w:p w:rsidR="0075787F" w:rsidRDefault="0075787F" w:rsidP="00EE73EF">
      <w:pPr>
        <w:pStyle w:val="aa"/>
      </w:pPr>
      <w:r w:rsidRPr="00EE73EF">
        <w:lastRenderedPageBreak/>
        <w:t>Πίνακας 3.5.α: Συμμετέχοντες ανά ομάδα στόχο σε Πράξεις ΕΚΤ του Άξονα Προτεραιότητας 5</w:t>
      </w:r>
    </w:p>
    <w:p w:rsidR="0075787F" w:rsidRPr="003B67F8" w:rsidRDefault="008E753C" w:rsidP="00183754">
      <w:pPr>
        <w:sectPr w:rsidR="0075787F" w:rsidRPr="003B67F8" w:rsidSect="003A205F">
          <w:pgSz w:w="16838" w:h="11906" w:orient="landscape"/>
          <w:pgMar w:top="899" w:right="1440" w:bottom="899" w:left="1440" w:header="708" w:footer="708" w:gutter="0"/>
          <w:cols w:space="708"/>
          <w:titlePg/>
          <w:docGrid w:linePitch="360"/>
        </w:sectPr>
      </w:pPr>
      <w:r>
        <w:rPr>
          <w:noProof/>
          <w:lang w:eastAsia="el-GR"/>
        </w:rPr>
        <w:drawing>
          <wp:inline distT="0" distB="0" distL="0" distR="0">
            <wp:extent cx="8848725" cy="5543550"/>
            <wp:effectExtent l="19050" t="0" r="9525" b="0"/>
            <wp:docPr id="32" name="Εικόνα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27"/>
                    <pic:cNvPicPr>
                      <a:picLocks noChangeAspect="1" noChangeArrowheads="1"/>
                    </pic:cNvPicPr>
                  </pic:nvPicPr>
                  <pic:blipFill>
                    <a:blip r:embed="rId50"/>
                    <a:srcRect/>
                    <a:stretch>
                      <a:fillRect/>
                    </a:stretch>
                  </pic:blipFill>
                  <pic:spPr bwMode="auto">
                    <a:xfrm>
                      <a:off x="0" y="0"/>
                      <a:ext cx="8848725" cy="5543550"/>
                    </a:xfrm>
                    <a:prstGeom prst="rect">
                      <a:avLst/>
                    </a:prstGeom>
                    <a:noFill/>
                    <a:ln w="9525">
                      <a:noFill/>
                      <a:miter lim="800000"/>
                      <a:headEnd/>
                      <a:tailEnd/>
                    </a:ln>
                  </pic:spPr>
                </pic:pic>
              </a:graphicData>
            </a:graphic>
          </wp:inline>
        </w:drawing>
      </w:r>
    </w:p>
    <w:p w:rsidR="0075787F" w:rsidRPr="00A552C9" w:rsidRDefault="0075787F" w:rsidP="00A552C9">
      <w:pPr>
        <w:pStyle w:val="aa"/>
      </w:pPr>
      <w:r w:rsidRPr="00A552C9">
        <w:lastRenderedPageBreak/>
        <w:t>Πίνακας 3.6: Δείκτες παρακολούθησης Άξονα Προτεραιότητας 6</w:t>
      </w:r>
    </w:p>
    <w:tbl>
      <w:tblPr>
        <w:tblW w:w="88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26"/>
        <w:gridCol w:w="332"/>
        <w:gridCol w:w="709"/>
        <w:gridCol w:w="779"/>
        <w:gridCol w:w="586"/>
        <w:gridCol w:w="586"/>
        <w:gridCol w:w="586"/>
        <w:gridCol w:w="586"/>
        <w:gridCol w:w="372"/>
        <w:gridCol w:w="886"/>
        <w:gridCol w:w="815"/>
        <w:gridCol w:w="271"/>
        <w:gridCol w:w="772"/>
      </w:tblGrid>
      <w:tr w:rsidR="0075787F" w:rsidRPr="00723A2C" w:rsidTr="00DB32F5">
        <w:trPr>
          <w:trHeight w:val="255"/>
        </w:trPr>
        <w:tc>
          <w:tcPr>
            <w:tcW w:w="1858" w:type="dxa"/>
            <w:gridSpan w:val="2"/>
          </w:tcPr>
          <w:p w:rsidR="0075787F" w:rsidRPr="00723A2C" w:rsidRDefault="0075787F" w:rsidP="0077551B">
            <w:pPr>
              <w:spacing w:before="0" w:after="0" w:line="240" w:lineRule="auto"/>
              <w:jc w:val="center"/>
              <w:rPr>
                <w:bCs/>
                <w:sz w:val="14"/>
                <w:szCs w:val="14"/>
              </w:rPr>
            </w:pPr>
            <w:r w:rsidRPr="00723A2C">
              <w:rPr>
                <w:bCs/>
                <w:sz w:val="14"/>
                <w:szCs w:val="14"/>
              </w:rPr>
              <w:t>Δείκτες Α.Π.6</w:t>
            </w:r>
          </w:p>
        </w:tc>
        <w:tc>
          <w:tcPr>
            <w:tcW w:w="709" w:type="dxa"/>
          </w:tcPr>
          <w:p w:rsidR="0075787F" w:rsidRPr="00723A2C" w:rsidRDefault="0075787F" w:rsidP="0077551B">
            <w:pPr>
              <w:spacing w:before="0" w:after="0" w:line="240" w:lineRule="auto"/>
              <w:rPr>
                <w:bCs/>
                <w:sz w:val="14"/>
                <w:szCs w:val="14"/>
              </w:rPr>
            </w:pPr>
            <w:r w:rsidRPr="00723A2C">
              <w:rPr>
                <w:bCs/>
                <w:sz w:val="14"/>
                <w:szCs w:val="14"/>
              </w:rPr>
              <w:t> </w:t>
            </w:r>
          </w:p>
        </w:tc>
        <w:tc>
          <w:tcPr>
            <w:tcW w:w="779" w:type="dxa"/>
            <w:noWrap/>
          </w:tcPr>
          <w:p w:rsidR="0075787F" w:rsidRPr="00723A2C" w:rsidRDefault="0075787F" w:rsidP="0077551B">
            <w:pPr>
              <w:spacing w:before="0" w:after="0" w:line="240" w:lineRule="auto"/>
              <w:jc w:val="center"/>
              <w:rPr>
                <w:bCs/>
                <w:sz w:val="14"/>
                <w:szCs w:val="14"/>
              </w:rPr>
            </w:pPr>
            <w:r w:rsidRPr="00723A2C">
              <w:rPr>
                <w:bCs/>
                <w:sz w:val="14"/>
                <w:szCs w:val="14"/>
              </w:rPr>
              <w:t>2007</w:t>
            </w:r>
          </w:p>
        </w:tc>
        <w:tc>
          <w:tcPr>
            <w:tcW w:w="586" w:type="dxa"/>
            <w:noWrap/>
          </w:tcPr>
          <w:p w:rsidR="0075787F" w:rsidRPr="00723A2C" w:rsidRDefault="0075787F" w:rsidP="0077551B">
            <w:pPr>
              <w:spacing w:before="0" w:after="0" w:line="240" w:lineRule="auto"/>
              <w:jc w:val="center"/>
              <w:rPr>
                <w:bCs/>
                <w:sz w:val="14"/>
                <w:szCs w:val="14"/>
              </w:rPr>
            </w:pPr>
            <w:r w:rsidRPr="00723A2C">
              <w:rPr>
                <w:bCs/>
                <w:sz w:val="14"/>
                <w:szCs w:val="14"/>
              </w:rPr>
              <w:t>2008</w:t>
            </w:r>
          </w:p>
        </w:tc>
        <w:tc>
          <w:tcPr>
            <w:tcW w:w="586" w:type="dxa"/>
            <w:noWrap/>
          </w:tcPr>
          <w:p w:rsidR="0075787F" w:rsidRPr="00723A2C" w:rsidRDefault="0075787F" w:rsidP="0077551B">
            <w:pPr>
              <w:spacing w:before="0" w:after="0" w:line="240" w:lineRule="auto"/>
              <w:jc w:val="center"/>
              <w:rPr>
                <w:bCs/>
                <w:sz w:val="14"/>
                <w:szCs w:val="14"/>
              </w:rPr>
            </w:pPr>
            <w:r w:rsidRPr="00723A2C">
              <w:rPr>
                <w:bCs/>
                <w:sz w:val="14"/>
                <w:szCs w:val="14"/>
              </w:rPr>
              <w:t>2009</w:t>
            </w:r>
          </w:p>
        </w:tc>
        <w:tc>
          <w:tcPr>
            <w:tcW w:w="586" w:type="dxa"/>
            <w:noWrap/>
          </w:tcPr>
          <w:p w:rsidR="0075787F" w:rsidRPr="00723A2C" w:rsidRDefault="0075787F" w:rsidP="0077551B">
            <w:pPr>
              <w:spacing w:before="0" w:after="0" w:line="240" w:lineRule="auto"/>
              <w:jc w:val="center"/>
              <w:rPr>
                <w:bCs/>
                <w:sz w:val="14"/>
                <w:szCs w:val="14"/>
              </w:rPr>
            </w:pPr>
            <w:r w:rsidRPr="00723A2C">
              <w:rPr>
                <w:bCs/>
                <w:sz w:val="14"/>
                <w:szCs w:val="14"/>
              </w:rPr>
              <w:t>2010</w:t>
            </w:r>
          </w:p>
        </w:tc>
        <w:tc>
          <w:tcPr>
            <w:tcW w:w="586" w:type="dxa"/>
            <w:noWrap/>
          </w:tcPr>
          <w:p w:rsidR="0075787F" w:rsidRPr="00723A2C" w:rsidRDefault="0075787F" w:rsidP="0077551B">
            <w:pPr>
              <w:spacing w:before="0" w:after="0" w:line="240" w:lineRule="auto"/>
              <w:jc w:val="center"/>
              <w:rPr>
                <w:bCs/>
                <w:sz w:val="14"/>
                <w:szCs w:val="14"/>
              </w:rPr>
            </w:pPr>
            <w:r w:rsidRPr="00723A2C">
              <w:rPr>
                <w:bCs/>
                <w:sz w:val="14"/>
                <w:szCs w:val="14"/>
              </w:rPr>
              <w:t>2011</w:t>
            </w:r>
          </w:p>
        </w:tc>
        <w:tc>
          <w:tcPr>
            <w:tcW w:w="372" w:type="dxa"/>
            <w:noWrap/>
          </w:tcPr>
          <w:p w:rsidR="0075787F" w:rsidRPr="00723A2C" w:rsidRDefault="0075787F" w:rsidP="0077551B">
            <w:pPr>
              <w:spacing w:before="0" w:after="0" w:line="240" w:lineRule="auto"/>
              <w:jc w:val="center"/>
              <w:rPr>
                <w:bCs/>
                <w:sz w:val="14"/>
                <w:szCs w:val="14"/>
              </w:rPr>
            </w:pPr>
            <w:r w:rsidRPr="00723A2C">
              <w:rPr>
                <w:bCs/>
                <w:sz w:val="14"/>
                <w:szCs w:val="14"/>
              </w:rPr>
              <w:t>2012</w:t>
            </w:r>
          </w:p>
        </w:tc>
        <w:tc>
          <w:tcPr>
            <w:tcW w:w="886" w:type="dxa"/>
            <w:noWrap/>
          </w:tcPr>
          <w:p w:rsidR="0075787F" w:rsidRPr="00723A2C" w:rsidRDefault="0075787F" w:rsidP="0077551B">
            <w:pPr>
              <w:spacing w:before="0" w:after="0" w:line="240" w:lineRule="auto"/>
              <w:jc w:val="center"/>
              <w:rPr>
                <w:bCs/>
                <w:sz w:val="14"/>
                <w:szCs w:val="14"/>
              </w:rPr>
            </w:pPr>
            <w:r w:rsidRPr="00723A2C">
              <w:rPr>
                <w:bCs/>
                <w:sz w:val="14"/>
                <w:szCs w:val="14"/>
              </w:rPr>
              <w:t>2013</w:t>
            </w:r>
          </w:p>
        </w:tc>
        <w:tc>
          <w:tcPr>
            <w:tcW w:w="815" w:type="dxa"/>
            <w:noWrap/>
          </w:tcPr>
          <w:p w:rsidR="0075787F" w:rsidRPr="00723A2C" w:rsidRDefault="0075787F" w:rsidP="0077551B">
            <w:pPr>
              <w:spacing w:before="0" w:after="0" w:line="240" w:lineRule="auto"/>
              <w:jc w:val="center"/>
              <w:rPr>
                <w:bCs/>
                <w:sz w:val="14"/>
                <w:szCs w:val="14"/>
              </w:rPr>
            </w:pPr>
            <w:r w:rsidRPr="00723A2C">
              <w:rPr>
                <w:bCs/>
                <w:sz w:val="14"/>
                <w:szCs w:val="14"/>
              </w:rPr>
              <w:t>2014</w:t>
            </w:r>
          </w:p>
        </w:tc>
        <w:tc>
          <w:tcPr>
            <w:tcW w:w="271" w:type="dxa"/>
            <w:noWrap/>
          </w:tcPr>
          <w:p w:rsidR="0075787F" w:rsidRPr="00723A2C" w:rsidRDefault="0075787F" w:rsidP="0077551B">
            <w:pPr>
              <w:spacing w:before="0" w:after="0" w:line="240" w:lineRule="auto"/>
              <w:jc w:val="center"/>
              <w:rPr>
                <w:bCs/>
                <w:sz w:val="14"/>
                <w:szCs w:val="14"/>
              </w:rPr>
            </w:pPr>
            <w:r w:rsidRPr="00723A2C">
              <w:rPr>
                <w:bCs/>
                <w:sz w:val="14"/>
                <w:szCs w:val="14"/>
              </w:rPr>
              <w:t>2015</w:t>
            </w:r>
          </w:p>
        </w:tc>
        <w:tc>
          <w:tcPr>
            <w:tcW w:w="772" w:type="dxa"/>
          </w:tcPr>
          <w:p w:rsidR="0075787F" w:rsidRPr="00723A2C" w:rsidRDefault="0075787F" w:rsidP="0077551B">
            <w:pPr>
              <w:spacing w:before="0" w:after="0" w:line="240" w:lineRule="auto"/>
              <w:jc w:val="center"/>
              <w:rPr>
                <w:bCs/>
                <w:sz w:val="14"/>
                <w:szCs w:val="14"/>
              </w:rPr>
            </w:pPr>
            <w:r w:rsidRPr="00723A2C">
              <w:rPr>
                <w:bCs/>
                <w:sz w:val="14"/>
                <w:szCs w:val="14"/>
              </w:rPr>
              <w:t>Σύνολο</w:t>
            </w:r>
          </w:p>
        </w:tc>
      </w:tr>
      <w:tr w:rsidR="0075787F" w:rsidRPr="00723A2C" w:rsidTr="00DB32F5">
        <w:trPr>
          <w:trHeight w:val="450"/>
        </w:trPr>
        <w:tc>
          <w:tcPr>
            <w:tcW w:w="1526" w:type="dxa"/>
            <w:vMerge w:val="restart"/>
          </w:tcPr>
          <w:p w:rsidR="0075787F" w:rsidRPr="00723A2C" w:rsidRDefault="0075787F" w:rsidP="00445DEF">
            <w:pPr>
              <w:spacing w:before="0" w:after="0" w:line="240" w:lineRule="auto"/>
              <w:jc w:val="left"/>
              <w:rPr>
                <w:sz w:val="14"/>
                <w:szCs w:val="14"/>
              </w:rPr>
            </w:pPr>
            <w:r w:rsidRPr="00723A2C">
              <w:rPr>
                <w:rFonts w:cs="Arial"/>
                <w:sz w:val="14"/>
                <w:szCs w:val="14"/>
              </w:rPr>
              <w:t xml:space="preserve">Αριθμός προγραμμάτων αρχικής επαγγελματικής κατάρτισης που δημιουργούνται ή αναμορφώνονται </w:t>
            </w:r>
          </w:p>
        </w:tc>
        <w:tc>
          <w:tcPr>
            <w:tcW w:w="1041" w:type="dxa"/>
            <w:gridSpan w:val="2"/>
          </w:tcPr>
          <w:p w:rsidR="0075787F" w:rsidRPr="00723A2C" w:rsidRDefault="0075787F" w:rsidP="0077551B">
            <w:pPr>
              <w:spacing w:before="0" w:after="0" w:line="240" w:lineRule="auto"/>
              <w:rPr>
                <w:sz w:val="14"/>
                <w:szCs w:val="14"/>
              </w:rPr>
            </w:pPr>
            <w:r w:rsidRPr="00723A2C">
              <w:rPr>
                <w:sz w:val="14"/>
                <w:szCs w:val="14"/>
              </w:rPr>
              <w:t>Ολοκλήρωση</w:t>
            </w:r>
          </w:p>
        </w:tc>
        <w:tc>
          <w:tcPr>
            <w:tcW w:w="779" w:type="dxa"/>
            <w:noWrap/>
          </w:tcPr>
          <w:p w:rsidR="0075787F" w:rsidRPr="00723A2C" w:rsidRDefault="0075787F" w:rsidP="0077551B">
            <w:pPr>
              <w:spacing w:before="0" w:after="0" w:line="240" w:lineRule="auto"/>
              <w:jc w:val="center"/>
              <w:rPr>
                <w:sz w:val="14"/>
                <w:szCs w:val="14"/>
              </w:rPr>
            </w:pPr>
            <w:r w:rsidRPr="00723A2C">
              <w:rPr>
                <w:sz w:val="14"/>
                <w:szCs w:val="14"/>
              </w:rPr>
              <w:t>0</w:t>
            </w:r>
          </w:p>
        </w:tc>
        <w:tc>
          <w:tcPr>
            <w:tcW w:w="586" w:type="dxa"/>
            <w:noWrap/>
          </w:tcPr>
          <w:p w:rsidR="0075787F" w:rsidRPr="00723A2C" w:rsidRDefault="0075787F" w:rsidP="0077551B">
            <w:pPr>
              <w:spacing w:before="0" w:after="0" w:line="240" w:lineRule="auto"/>
              <w:jc w:val="center"/>
              <w:rPr>
                <w:sz w:val="14"/>
                <w:szCs w:val="14"/>
              </w:rPr>
            </w:pPr>
            <w:r w:rsidRPr="00723A2C">
              <w:rPr>
                <w:sz w:val="14"/>
                <w:szCs w:val="14"/>
                <w:lang w:val="en-US"/>
              </w:rPr>
              <w:t>0</w:t>
            </w:r>
          </w:p>
        </w:tc>
        <w:tc>
          <w:tcPr>
            <w:tcW w:w="586" w:type="dxa"/>
            <w:noWrap/>
          </w:tcPr>
          <w:p w:rsidR="0075787F" w:rsidRPr="00723A2C" w:rsidRDefault="0075787F" w:rsidP="0077551B">
            <w:pPr>
              <w:spacing w:before="0" w:after="0" w:line="240" w:lineRule="auto"/>
              <w:jc w:val="center"/>
              <w:rPr>
                <w:sz w:val="14"/>
                <w:szCs w:val="14"/>
                <w:lang w:val="en-US"/>
              </w:rPr>
            </w:pPr>
            <w:r w:rsidRPr="00723A2C">
              <w:rPr>
                <w:sz w:val="14"/>
                <w:szCs w:val="14"/>
                <w:lang w:val="en-US"/>
              </w:rPr>
              <w:t>0</w:t>
            </w:r>
          </w:p>
        </w:tc>
        <w:tc>
          <w:tcPr>
            <w:tcW w:w="586" w:type="dxa"/>
            <w:noWrap/>
          </w:tcPr>
          <w:p w:rsidR="0075787F" w:rsidRPr="00723A2C" w:rsidRDefault="0075787F" w:rsidP="0077551B">
            <w:pPr>
              <w:spacing w:before="0" w:after="0" w:line="240" w:lineRule="auto"/>
              <w:jc w:val="center"/>
              <w:rPr>
                <w:sz w:val="14"/>
                <w:szCs w:val="14"/>
              </w:rPr>
            </w:pPr>
            <w:r w:rsidRPr="00723A2C">
              <w:rPr>
                <w:sz w:val="14"/>
                <w:szCs w:val="14"/>
              </w:rPr>
              <w:t>0</w:t>
            </w:r>
          </w:p>
        </w:tc>
        <w:tc>
          <w:tcPr>
            <w:tcW w:w="586" w:type="dxa"/>
            <w:noWrap/>
          </w:tcPr>
          <w:p w:rsidR="0075787F" w:rsidRPr="00723A2C" w:rsidRDefault="0075787F" w:rsidP="0077551B">
            <w:pPr>
              <w:spacing w:before="0" w:after="0" w:line="240" w:lineRule="auto"/>
              <w:jc w:val="center"/>
              <w:rPr>
                <w:sz w:val="14"/>
                <w:szCs w:val="14"/>
              </w:rPr>
            </w:pPr>
            <w:r>
              <w:rPr>
                <w:sz w:val="14"/>
                <w:szCs w:val="14"/>
              </w:rPr>
              <w:t>0</w:t>
            </w:r>
          </w:p>
        </w:tc>
        <w:tc>
          <w:tcPr>
            <w:tcW w:w="372" w:type="dxa"/>
            <w:noWrap/>
          </w:tcPr>
          <w:p w:rsidR="0075787F" w:rsidRPr="00723A2C" w:rsidRDefault="0075787F" w:rsidP="0077551B">
            <w:pPr>
              <w:spacing w:before="0" w:after="0" w:line="240" w:lineRule="auto"/>
              <w:jc w:val="center"/>
              <w:rPr>
                <w:sz w:val="14"/>
                <w:szCs w:val="14"/>
              </w:rPr>
            </w:pPr>
            <w:r>
              <w:rPr>
                <w:sz w:val="14"/>
                <w:szCs w:val="14"/>
              </w:rPr>
              <w:t>0</w:t>
            </w:r>
          </w:p>
        </w:tc>
        <w:tc>
          <w:tcPr>
            <w:tcW w:w="886" w:type="dxa"/>
            <w:noWrap/>
          </w:tcPr>
          <w:p w:rsidR="0075787F" w:rsidRPr="00723A2C" w:rsidRDefault="0075787F" w:rsidP="0077551B">
            <w:pPr>
              <w:spacing w:before="0" w:after="0" w:line="240" w:lineRule="auto"/>
              <w:jc w:val="center"/>
              <w:rPr>
                <w:sz w:val="14"/>
                <w:szCs w:val="14"/>
              </w:rPr>
            </w:pPr>
            <w:r>
              <w:rPr>
                <w:sz w:val="14"/>
                <w:szCs w:val="14"/>
              </w:rPr>
              <w:t>0</w:t>
            </w:r>
          </w:p>
        </w:tc>
        <w:tc>
          <w:tcPr>
            <w:tcW w:w="815" w:type="dxa"/>
            <w:noWrap/>
          </w:tcPr>
          <w:p w:rsidR="0075787F" w:rsidRPr="00723A2C" w:rsidRDefault="0075787F" w:rsidP="0077551B">
            <w:pPr>
              <w:spacing w:before="0" w:after="0" w:line="240" w:lineRule="auto"/>
              <w:jc w:val="center"/>
              <w:rPr>
                <w:sz w:val="14"/>
                <w:szCs w:val="14"/>
              </w:rPr>
            </w:pPr>
            <w:r>
              <w:rPr>
                <w:sz w:val="14"/>
                <w:szCs w:val="14"/>
              </w:rPr>
              <w:t>0</w:t>
            </w:r>
          </w:p>
        </w:tc>
        <w:tc>
          <w:tcPr>
            <w:tcW w:w="271" w:type="dxa"/>
            <w:noWrap/>
          </w:tcPr>
          <w:p w:rsidR="0075787F" w:rsidRPr="00723A2C" w:rsidRDefault="0075787F" w:rsidP="0077551B">
            <w:pPr>
              <w:spacing w:before="0" w:after="0" w:line="240" w:lineRule="auto"/>
              <w:jc w:val="center"/>
              <w:rPr>
                <w:sz w:val="14"/>
                <w:szCs w:val="14"/>
              </w:rPr>
            </w:pPr>
          </w:p>
        </w:tc>
        <w:tc>
          <w:tcPr>
            <w:tcW w:w="772" w:type="dxa"/>
          </w:tcPr>
          <w:p w:rsidR="0075787F" w:rsidRPr="00723A2C" w:rsidRDefault="0075787F" w:rsidP="0077551B">
            <w:pPr>
              <w:spacing w:before="0" w:after="0" w:line="240" w:lineRule="auto"/>
              <w:jc w:val="center"/>
              <w:rPr>
                <w:sz w:val="14"/>
                <w:szCs w:val="14"/>
              </w:rPr>
            </w:pPr>
          </w:p>
        </w:tc>
      </w:tr>
      <w:tr w:rsidR="0075787F" w:rsidRPr="00723A2C" w:rsidTr="00DB32F5">
        <w:trPr>
          <w:trHeight w:val="270"/>
        </w:trPr>
        <w:tc>
          <w:tcPr>
            <w:tcW w:w="1526" w:type="dxa"/>
            <w:vMerge/>
          </w:tcPr>
          <w:p w:rsidR="0075787F" w:rsidRPr="00723A2C" w:rsidRDefault="0075787F" w:rsidP="00445DEF">
            <w:pPr>
              <w:spacing w:before="0" w:after="0" w:line="240" w:lineRule="auto"/>
              <w:jc w:val="left"/>
              <w:rPr>
                <w:sz w:val="14"/>
                <w:szCs w:val="14"/>
              </w:rPr>
            </w:pPr>
          </w:p>
        </w:tc>
        <w:tc>
          <w:tcPr>
            <w:tcW w:w="1041" w:type="dxa"/>
            <w:gridSpan w:val="2"/>
          </w:tcPr>
          <w:p w:rsidR="0075787F" w:rsidRPr="00723A2C" w:rsidRDefault="0075787F" w:rsidP="0077551B">
            <w:pPr>
              <w:spacing w:before="0" w:after="0" w:line="240" w:lineRule="auto"/>
              <w:rPr>
                <w:sz w:val="14"/>
                <w:szCs w:val="14"/>
              </w:rPr>
            </w:pPr>
            <w:r w:rsidRPr="00723A2C">
              <w:rPr>
                <w:sz w:val="14"/>
                <w:szCs w:val="14"/>
              </w:rPr>
              <w:t>Στόχος</w:t>
            </w:r>
          </w:p>
        </w:tc>
        <w:tc>
          <w:tcPr>
            <w:tcW w:w="779" w:type="dxa"/>
            <w:noWrap/>
          </w:tcPr>
          <w:p w:rsidR="0075787F" w:rsidRPr="00723A2C" w:rsidRDefault="0075787F" w:rsidP="0077551B">
            <w:pPr>
              <w:spacing w:before="0" w:after="0" w:line="240" w:lineRule="auto"/>
              <w:jc w:val="center"/>
              <w:rPr>
                <w:sz w:val="14"/>
                <w:szCs w:val="14"/>
              </w:rPr>
            </w:pPr>
          </w:p>
        </w:tc>
        <w:tc>
          <w:tcPr>
            <w:tcW w:w="586" w:type="dxa"/>
            <w:noWrap/>
          </w:tcPr>
          <w:p w:rsidR="0075787F" w:rsidRPr="00723A2C" w:rsidRDefault="0075787F" w:rsidP="0077551B">
            <w:pPr>
              <w:spacing w:before="0" w:after="0" w:line="240" w:lineRule="auto"/>
              <w:jc w:val="center"/>
              <w:rPr>
                <w:sz w:val="14"/>
                <w:szCs w:val="14"/>
              </w:rPr>
            </w:pPr>
          </w:p>
        </w:tc>
        <w:tc>
          <w:tcPr>
            <w:tcW w:w="586" w:type="dxa"/>
            <w:noWrap/>
          </w:tcPr>
          <w:p w:rsidR="0075787F" w:rsidRPr="00723A2C" w:rsidRDefault="0075787F" w:rsidP="0077551B">
            <w:pPr>
              <w:spacing w:before="0" w:after="0" w:line="240" w:lineRule="auto"/>
              <w:jc w:val="center"/>
              <w:rPr>
                <w:sz w:val="14"/>
                <w:szCs w:val="14"/>
              </w:rPr>
            </w:pPr>
          </w:p>
        </w:tc>
        <w:tc>
          <w:tcPr>
            <w:tcW w:w="586" w:type="dxa"/>
            <w:noWrap/>
          </w:tcPr>
          <w:p w:rsidR="0075787F" w:rsidRPr="00723A2C" w:rsidRDefault="0075787F" w:rsidP="0077551B">
            <w:pPr>
              <w:spacing w:before="0" w:after="0" w:line="240" w:lineRule="auto"/>
              <w:jc w:val="center"/>
              <w:rPr>
                <w:sz w:val="14"/>
                <w:szCs w:val="14"/>
              </w:rPr>
            </w:pPr>
          </w:p>
        </w:tc>
        <w:tc>
          <w:tcPr>
            <w:tcW w:w="586" w:type="dxa"/>
            <w:noWrap/>
          </w:tcPr>
          <w:p w:rsidR="0075787F" w:rsidRPr="00723A2C" w:rsidRDefault="0075787F" w:rsidP="0077551B">
            <w:pPr>
              <w:spacing w:before="0" w:after="0" w:line="240" w:lineRule="auto"/>
              <w:jc w:val="center"/>
              <w:rPr>
                <w:sz w:val="14"/>
                <w:szCs w:val="14"/>
              </w:rPr>
            </w:pPr>
          </w:p>
        </w:tc>
        <w:tc>
          <w:tcPr>
            <w:tcW w:w="372" w:type="dxa"/>
            <w:noWrap/>
          </w:tcPr>
          <w:p w:rsidR="0075787F" w:rsidRPr="00723A2C" w:rsidRDefault="0075787F" w:rsidP="0077551B">
            <w:pPr>
              <w:spacing w:before="0" w:after="0" w:line="240" w:lineRule="auto"/>
              <w:jc w:val="center"/>
              <w:rPr>
                <w:sz w:val="14"/>
                <w:szCs w:val="14"/>
              </w:rPr>
            </w:pPr>
          </w:p>
        </w:tc>
        <w:tc>
          <w:tcPr>
            <w:tcW w:w="886" w:type="dxa"/>
            <w:noWrap/>
          </w:tcPr>
          <w:p w:rsidR="0075787F" w:rsidRPr="00723A2C" w:rsidRDefault="0075787F" w:rsidP="0077551B">
            <w:pPr>
              <w:spacing w:before="0" w:after="0" w:line="240" w:lineRule="auto"/>
              <w:jc w:val="center"/>
              <w:rPr>
                <w:sz w:val="14"/>
                <w:szCs w:val="14"/>
              </w:rPr>
            </w:pPr>
          </w:p>
        </w:tc>
        <w:tc>
          <w:tcPr>
            <w:tcW w:w="815" w:type="dxa"/>
            <w:noWrap/>
          </w:tcPr>
          <w:p w:rsidR="0075787F" w:rsidRPr="00723A2C" w:rsidRDefault="0075787F" w:rsidP="0077551B">
            <w:pPr>
              <w:spacing w:before="0" w:after="0" w:line="240" w:lineRule="auto"/>
              <w:jc w:val="center"/>
              <w:rPr>
                <w:sz w:val="14"/>
                <w:szCs w:val="14"/>
              </w:rPr>
            </w:pPr>
          </w:p>
        </w:tc>
        <w:tc>
          <w:tcPr>
            <w:tcW w:w="271" w:type="dxa"/>
            <w:noWrap/>
          </w:tcPr>
          <w:p w:rsidR="0075787F" w:rsidRPr="00723A2C" w:rsidRDefault="0075787F" w:rsidP="0077551B">
            <w:pPr>
              <w:spacing w:before="0" w:after="0" w:line="240" w:lineRule="auto"/>
              <w:jc w:val="center"/>
              <w:rPr>
                <w:sz w:val="14"/>
                <w:szCs w:val="14"/>
              </w:rPr>
            </w:pPr>
          </w:p>
        </w:tc>
        <w:tc>
          <w:tcPr>
            <w:tcW w:w="772" w:type="dxa"/>
            <w:noWrap/>
          </w:tcPr>
          <w:p w:rsidR="0075787F" w:rsidRPr="00723A2C" w:rsidRDefault="0075787F" w:rsidP="0077551B">
            <w:pPr>
              <w:spacing w:before="0" w:after="0" w:line="240" w:lineRule="auto"/>
              <w:jc w:val="center"/>
              <w:rPr>
                <w:sz w:val="14"/>
                <w:szCs w:val="14"/>
              </w:rPr>
            </w:pPr>
            <w:r w:rsidRPr="00723A2C">
              <w:rPr>
                <w:rFonts w:cs="Arial"/>
                <w:sz w:val="14"/>
                <w:szCs w:val="14"/>
              </w:rPr>
              <w:t xml:space="preserve">300 </w:t>
            </w:r>
            <w:r w:rsidRPr="00723A2C">
              <w:rPr>
                <w:rFonts w:cs="Arial"/>
                <w:sz w:val="14"/>
                <w:szCs w:val="14"/>
                <w:vertAlign w:val="superscript"/>
              </w:rPr>
              <w:t>(1)</w:t>
            </w:r>
          </w:p>
        </w:tc>
      </w:tr>
      <w:tr w:rsidR="0075787F" w:rsidRPr="00723A2C" w:rsidTr="00DB32F5">
        <w:trPr>
          <w:trHeight w:val="270"/>
        </w:trPr>
        <w:tc>
          <w:tcPr>
            <w:tcW w:w="1526" w:type="dxa"/>
            <w:vMerge/>
          </w:tcPr>
          <w:p w:rsidR="0075787F" w:rsidRPr="00723A2C" w:rsidRDefault="0075787F" w:rsidP="00445DEF">
            <w:pPr>
              <w:spacing w:before="0" w:after="0" w:line="240" w:lineRule="auto"/>
              <w:jc w:val="left"/>
              <w:rPr>
                <w:sz w:val="14"/>
                <w:szCs w:val="14"/>
              </w:rPr>
            </w:pPr>
          </w:p>
        </w:tc>
        <w:tc>
          <w:tcPr>
            <w:tcW w:w="1041" w:type="dxa"/>
            <w:gridSpan w:val="2"/>
          </w:tcPr>
          <w:p w:rsidR="0075787F" w:rsidRPr="00723A2C" w:rsidRDefault="0075787F" w:rsidP="0077551B">
            <w:pPr>
              <w:spacing w:before="0" w:after="0" w:line="240" w:lineRule="auto"/>
              <w:rPr>
                <w:sz w:val="14"/>
                <w:szCs w:val="14"/>
              </w:rPr>
            </w:pPr>
            <w:r w:rsidRPr="00723A2C">
              <w:rPr>
                <w:sz w:val="14"/>
                <w:szCs w:val="14"/>
              </w:rPr>
              <w:t>Αφετηρία</w:t>
            </w:r>
          </w:p>
        </w:tc>
        <w:tc>
          <w:tcPr>
            <w:tcW w:w="779" w:type="dxa"/>
            <w:noWrap/>
          </w:tcPr>
          <w:p w:rsidR="0075787F" w:rsidRPr="00723A2C" w:rsidRDefault="0075787F" w:rsidP="0077551B">
            <w:pPr>
              <w:spacing w:before="0" w:after="0" w:line="240" w:lineRule="auto"/>
              <w:jc w:val="center"/>
              <w:rPr>
                <w:sz w:val="14"/>
                <w:szCs w:val="14"/>
              </w:rPr>
            </w:pPr>
            <w:r w:rsidRPr="00723A2C">
              <w:rPr>
                <w:rFonts w:cs="Arial"/>
                <w:sz w:val="14"/>
                <w:szCs w:val="14"/>
              </w:rPr>
              <w:t>225</w:t>
            </w:r>
          </w:p>
        </w:tc>
        <w:tc>
          <w:tcPr>
            <w:tcW w:w="586" w:type="dxa"/>
            <w:noWrap/>
          </w:tcPr>
          <w:p w:rsidR="0075787F" w:rsidRPr="00723A2C" w:rsidRDefault="0075787F" w:rsidP="0077551B">
            <w:pPr>
              <w:spacing w:before="0" w:after="0" w:line="240" w:lineRule="auto"/>
              <w:jc w:val="center"/>
              <w:rPr>
                <w:sz w:val="14"/>
                <w:szCs w:val="14"/>
              </w:rPr>
            </w:pPr>
          </w:p>
        </w:tc>
        <w:tc>
          <w:tcPr>
            <w:tcW w:w="586" w:type="dxa"/>
            <w:noWrap/>
          </w:tcPr>
          <w:p w:rsidR="0075787F" w:rsidRPr="00723A2C" w:rsidRDefault="0075787F" w:rsidP="0077551B">
            <w:pPr>
              <w:spacing w:before="0" w:after="0" w:line="240" w:lineRule="auto"/>
              <w:jc w:val="center"/>
              <w:rPr>
                <w:sz w:val="14"/>
                <w:szCs w:val="14"/>
              </w:rPr>
            </w:pPr>
          </w:p>
        </w:tc>
        <w:tc>
          <w:tcPr>
            <w:tcW w:w="586" w:type="dxa"/>
            <w:noWrap/>
          </w:tcPr>
          <w:p w:rsidR="0075787F" w:rsidRPr="00723A2C" w:rsidRDefault="0075787F" w:rsidP="0077551B">
            <w:pPr>
              <w:spacing w:before="0" w:after="0" w:line="240" w:lineRule="auto"/>
              <w:jc w:val="center"/>
              <w:rPr>
                <w:sz w:val="14"/>
                <w:szCs w:val="14"/>
              </w:rPr>
            </w:pPr>
          </w:p>
        </w:tc>
        <w:tc>
          <w:tcPr>
            <w:tcW w:w="586" w:type="dxa"/>
            <w:noWrap/>
          </w:tcPr>
          <w:p w:rsidR="0075787F" w:rsidRPr="00723A2C" w:rsidRDefault="0075787F" w:rsidP="0077551B">
            <w:pPr>
              <w:spacing w:before="0" w:after="0" w:line="240" w:lineRule="auto"/>
              <w:jc w:val="center"/>
              <w:rPr>
                <w:sz w:val="14"/>
                <w:szCs w:val="14"/>
              </w:rPr>
            </w:pPr>
          </w:p>
        </w:tc>
        <w:tc>
          <w:tcPr>
            <w:tcW w:w="372" w:type="dxa"/>
            <w:noWrap/>
          </w:tcPr>
          <w:p w:rsidR="0075787F" w:rsidRPr="00723A2C" w:rsidRDefault="0075787F" w:rsidP="0077551B">
            <w:pPr>
              <w:spacing w:before="0" w:after="0" w:line="240" w:lineRule="auto"/>
              <w:jc w:val="center"/>
              <w:rPr>
                <w:sz w:val="14"/>
                <w:szCs w:val="14"/>
              </w:rPr>
            </w:pPr>
          </w:p>
        </w:tc>
        <w:tc>
          <w:tcPr>
            <w:tcW w:w="886" w:type="dxa"/>
            <w:noWrap/>
          </w:tcPr>
          <w:p w:rsidR="0075787F" w:rsidRPr="00723A2C" w:rsidRDefault="0075787F" w:rsidP="0077551B">
            <w:pPr>
              <w:spacing w:before="0" w:after="0" w:line="240" w:lineRule="auto"/>
              <w:jc w:val="center"/>
              <w:rPr>
                <w:sz w:val="14"/>
                <w:szCs w:val="14"/>
              </w:rPr>
            </w:pPr>
          </w:p>
        </w:tc>
        <w:tc>
          <w:tcPr>
            <w:tcW w:w="815" w:type="dxa"/>
            <w:noWrap/>
          </w:tcPr>
          <w:p w:rsidR="0075787F" w:rsidRPr="00723A2C" w:rsidRDefault="0075787F" w:rsidP="0077551B">
            <w:pPr>
              <w:spacing w:before="0" w:after="0" w:line="240" w:lineRule="auto"/>
              <w:jc w:val="center"/>
              <w:rPr>
                <w:sz w:val="14"/>
                <w:szCs w:val="14"/>
              </w:rPr>
            </w:pPr>
          </w:p>
        </w:tc>
        <w:tc>
          <w:tcPr>
            <w:tcW w:w="271" w:type="dxa"/>
            <w:noWrap/>
          </w:tcPr>
          <w:p w:rsidR="0075787F" w:rsidRPr="00723A2C" w:rsidRDefault="0075787F" w:rsidP="0077551B">
            <w:pPr>
              <w:spacing w:before="0" w:after="0" w:line="240" w:lineRule="auto"/>
              <w:jc w:val="center"/>
              <w:rPr>
                <w:sz w:val="14"/>
                <w:szCs w:val="14"/>
              </w:rPr>
            </w:pPr>
          </w:p>
        </w:tc>
        <w:tc>
          <w:tcPr>
            <w:tcW w:w="772" w:type="dxa"/>
          </w:tcPr>
          <w:p w:rsidR="0075787F" w:rsidRPr="00723A2C" w:rsidRDefault="0075787F" w:rsidP="0077551B">
            <w:pPr>
              <w:spacing w:before="0" w:after="0" w:line="240" w:lineRule="auto"/>
              <w:jc w:val="center"/>
              <w:rPr>
                <w:sz w:val="14"/>
                <w:szCs w:val="14"/>
              </w:rPr>
            </w:pPr>
          </w:p>
        </w:tc>
      </w:tr>
      <w:tr w:rsidR="0075787F" w:rsidRPr="00723A2C" w:rsidTr="00DB32F5">
        <w:trPr>
          <w:trHeight w:val="450"/>
        </w:trPr>
        <w:tc>
          <w:tcPr>
            <w:tcW w:w="1526" w:type="dxa"/>
            <w:vMerge w:val="restart"/>
          </w:tcPr>
          <w:p w:rsidR="0075787F" w:rsidRPr="00723A2C" w:rsidRDefault="0075787F" w:rsidP="00445DEF">
            <w:pPr>
              <w:spacing w:before="0" w:after="0" w:line="240" w:lineRule="auto"/>
              <w:jc w:val="left"/>
              <w:rPr>
                <w:sz w:val="14"/>
                <w:szCs w:val="14"/>
              </w:rPr>
            </w:pPr>
            <w:r w:rsidRPr="00723A2C">
              <w:rPr>
                <w:rFonts w:cs="Arial"/>
                <w:sz w:val="14"/>
                <w:szCs w:val="14"/>
              </w:rPr>
              <w:t>Αριθμός υποτροφιών αρχικής επαγγελματικής κατάρτισης</w:t>
            </w:r>
          </w:p>
        </w:tc>
        <w:tc>
          <w:tcPr>
            <w:tcW w:w="1041" w:type="dxa"/>
            <w:gridSpan w:val="2"/>
          </w:tcPr>
          <w:p w:rsidR="0075787F" w:rsidRPr="00723A2C" w:rsidRDefault="0075787F" w:rsidP="0077551B">
            <w:pPr>
              <w:spacing w:before="0" w:after="0" w:line="240" w:lineRule="auto"/>
              <w:rPr>
                <w:sz w:val="14"/>
                <w:szCs w:val="14"/>
              </w:rPr>
            </w:pPr>
            <w:r w:rsidRPr="00723A2C">
              <w:rPr>
                <w:sz w:val="14"/>
                <w:szCs w:val="14"/>
              </w:rPr>
              <w:t>Ολοκλήρωση</w:t>
            </w:r>
          </w:p>
        </w:tc>
        <w:tc>
          <w:tcPr>
            <w:tcW w:w="779" w:type="dxa"/>
            <w:noWrap/>
          </w:tcPr>
          <w:p w:rsidR="0075787F" w:rsidRPr="00723A2C" w:rsidRDefault="0075787F" w:rsidP="0077551B">
            <w:pPr>
              <w:spacing w:before="0" w:after="0" w:line="240" w:lineRule="auto"/>
              <w:jc w:val="center"/>
              <w:rPr>
                <w:sz w:val="14"/>
                <w:szCs w:val="14"/>
              </w:rPr>
            </w:pPr>
            <w:r w:rsidRPr="00723A2C">
              <w:rPr>
                <w:sz w:val="14"/>
                <w:szCs w:val="14"/>
              </w:rPr>
              <w:t>0</w:t>
            </w:r>
          </w:p>
        </w:tc>
        <w:tc>
          <w:tcPr>
            <w:tcW w:w="586" w:type="dxa"/>
            <w:noWrap/>
          </w:tcPr>
          <w:p w:rsidR="0075787F" w:rsidRPr="00723A2C" w:rsidRDefault="0075787F" w:rsidP="0077551B">
            <w:pPr>
              <w:spacing w:before="0" w:after="0" w:line="240" w:lineRule="auto"/>
              <w:jc w:val="center"/>
              <w:rPr>
                <w:sz w:val="14"/>
                <w:szCs w:val="14"/>
              </w:rPr>
            </w:pPr>
            <w:r w:rsidRPr="00723A2C">
              <w:rPr>
                <w:sz w:val="14"/>
                <w:szCs w:val="14"/>
                <w:lang w:val="en-US"/>
              </w:rPr>
              <w:t>0</w:t>
            </w:r>
          </w:p>
        </w:tc>
        <w:tc>
          <w:tcPr>
            <w:tcW w:w="586" w:type="dxa"/>
            <w:noWrap/>
          </w:tcPr>
          <w:p w:rsidR="0075787F" w:rsidRPr="00723A2C" w:rsidRDefault="0075787F" w:rsidP="0077551B">
            <w:pPr>
              <w:spacing w:before="0" w:after="0" w:line="240" w:lineRule="auto"/>
              <w:jc w:val="center"/>
              <w:rPr>
                <w:sz w:val="14"/>
                <w:szCs w:val="14"/>
                <w:lang w:val="en-US"/>
              </w:rPr>
            </w:pPr>
            <w:r w:rsidRPr="00723A2C">
              <w:rPr>
                <w:sz w:val="14"/>
                <w:szCs w:val="14"/>
                <w:lang w:val="en-US"/>
              </w:rPr>
              <w:t>0</w:t>
            </w:r>
          </w:p>
        </w:tc>
        <w:tc>
          <w:tcPr>
            <w:tcW w:w="586" w:type="dxa"/>
            <w:noWrap/>
          </w:tcPr>
          <w:p w:rsidR="0075787F" w:rsidRPr="00723A2C" w:rsidRDefault="0075787F" w:rsidP="0077551B">
            <w:pPr>
              <w:spacing w:before="0" w:after="0" w:line="240" w:lineRule="auto"/>
              <w:jc w:val="center"/>
              <w:rPr>
                <w:sz w:val="14"/>
                <w:szCs w:val="14"/>
              </w:rPr>
            </w:pPr>
            <w:r w:rsidRPr="00723A2C">
              <w:rPr>
                <w:sz w:val="14"/>
                <w:szCs w:val="14"/>
              </w:rPr>
              <w:t>328</w:t>
            </w:r>
          </w:p>
        </w:tc>
        <w:tc>
          <w:tcPr>
            <w:tcW w:w="586" w:type="dxa"/>
            <w:noWrap/>
          </w:tcPr>
          <w:p w:rsidR="0075787F" w:rsidRPr="00723A2C" w:rsidRDefault="0075787F" w:rsidP="0077551B">
            <w:pPr>
              <w:spacing w:before="0" w:after="0" w:line="240" w:lineRule="auto"/>
              <w:jc w:val="center"/>
              <w:rPr>
                <w:sz w:val="14"/>
                <w:szCs w:val="14"/>
              </w:rPr>
            </w:pPr>
            <w:r>
              <w:rPr>
                <w:sz w:val="14"/>
                <w:szCs w:val="14"/>
              </w:rPr>
              <w:t>328</w:t>
            </w:r>
          </w:p>
        </w:tc>
        <w:tc>
          <w:tcPr>
            <w:tcW w:w="372" w:type="dxa"/>
            <w:noWrap/>
          </w:tcPr>
          <w:p w:rsidR="0075787F" w:rsidRPr="00723A2C" w:rsidRDefault="0075787F" w:rsidP="0077551B">
            <w:pPr>
              <w:spacing w:before="0" w:after="0" w:line="240" w:lineRule="auto"/>
              <w:jc w:val="center"/>
              <w:rPr>
                <w:sz w:val="14"/>
                <w:szCs w:val="14"/>
              </w:rPr>
            </w:pPr>
            <w:r>
              <w:rPr>
                <w:sz w:val="14"/>
                <w:szCs w:val="14"/>
              </w:rPr>
              <w:t>648</w:t>
            </w:r>
          </w:p>
        </w:tc>
        <w:tc>
          <w:tcPr>
            <w:tcW w:w="886" w:type="dxa"/>
            <w:noWrap/>
          </w:tcPr>
          <w:p w:rsidR="0075787F" w:rsidRPr="00723A2C" w:rsidRDefault="0075787F" w:rsidP="0077551B">
            <w:pPr>
              <w:spacing w:before="0" w:after="0" w:line="240" w:lineRule="auto"/>
              <w:jc w:val="center"/>
              <w:rPr>
                <w:sz w:val="14"/>
                <w:szCs w:val="14"/>
              </w:rPr>
            </w:pPr>
            <w:r>
              <w:rPr>
                <w:sz w:val="14"/>
                <w:szCs w:val="14"/>
              </w:rPr>
              <w:t>1.251</w:t>
            </w:r>
          </w:p>
        </w:tc>
        <w:tc>
          <w:tcPr>
            <w:tcW w:w="815" w:type="dxa"/>
            <w:noWrap/>
          </w:tcPr>
          <w:p w:rsidR="0075787F" w:rsidRPr="00723A2C" w:rsidRDefault="0075787F" w:rsidP="0077551B">
            <w:pPr>
              <w:spacing w:before="0" w:after="0" w:line="240" w:lineRule="auto"/>
              <w:jc w:val="center"/>
              <w:rPr>
                <w:sz w:val="14"/>
                <w:szCs w:val="14"/>
              </w:rPr>
            </w:pPr>
            <w:r>
              <w:rPr>
                <w:sz w:val="14"/>
                <w:szCs w:val="14"/>
              </w:rPr>
              <w:t>1.288</w:t>
            </w:r>
          </w:p>
        </w:tc>
        <w:tc>
          <w:tcPr>
            <w:tcW w:w="271" w:type="dxa"/>
            <w:noWrap/>
          </w:tcPr>
          <w:p w:rsidR="0075787F" w:rsidRPr="00723A2C" w:rsidRDefault="0075787F" w:rsidP="0077551B">
            <w:pPr>
              <w:spacing w:before="0" w:after="0" w:line="240" w:lineRule="auto"/>
              <w:jc w:val="center"/>
              <w:rPr>
                <w:sz w:val="14"/>
                <w:szCs w:val="14"/>
              </w:rPr>
            </w:pPr>
          </w:p>
        </w:tc>
        <w:tc>
          <w:tcPr>
            <w:tcW w:w="772" w:type="dxa"/>
          </w:tcPr>
          <w:p w:rsidR="0075787F" w:rsidRPr="00723A2C" w:rsidRDefault="0075787F" w:rsidP="0077551B">
            <w:pPr>
              <w:spacing w:before="0" w:after="0" w:line="240" w:lineRule="auto"/>
              <w:jc w:val="center"/>
              <w:rPr>
                <w:sz w:val="14"/>
                <w:szCs w:val="14"/>
              </w:rPr>
            </w:pPr>
          </w:p>
        </w:tc>
      </w:tr>
      <w:tr w:rsidR="0075787F" w:rsidRPr="00723A2C" w:rsidTr="00DB32F5">
        <w:trPr>
          <w:trHeight w:val="270"/>
        </w:trPr>
        <w:tc>
          <w:tcPr>
            <w:tcW w:w="1526" w:type="dxa"/>
            <w:vMerge/>
          </w:tcPr>
          <w:p w:rsidR="0075787F" w:rsidRPr="00723A2C" w:rsidRDefault="0075787F" w:rsidP="00445DEF">
            <w:pPr>
              <w:spacing w:before="0" w:after="0" w:line="240" w:lineRule="auto"/>
              <w:jc w:val="left"/>
              <w:rPr>
                <w:sz w:val="14"/>
                <w:szCs w:val="14"/>
              </w:rPr>
            </w:pPr>
          </w:p>
        </w:tc>
        <w:tc>
          <w:tcPr>
            <w:tcW w:w="1041" w:type="dxa"/>
            <w:gridSpan w:val="2"/>
          </w:tcPr>
          <w:p w:rsidR="0075787F" w:rsidRPr="00723A2C" w:rsidRDefault="0075787F" w:rsidP="0077551B">
            <w:pPr>
              <w:spacing w:before="0" w:after="0" w:line="240" w:lineRule="auto"/>
              <w:rPr>
                <w:sz w:val="14"/>
                <w:szCs w:val="14"/>
              </w:rPr>
            </w:pPr>
            <w:r w:rsidRPr="00723A2C">
              <w:rPr>
                <w:sz w:val="14"/>
                <w:szCs w:val="14"/>
              </w:rPr>
              <w:t>Στόχος</w:t>
            </w:r>
          </w:p>
        </w:tc>
        <w:tc>
          <w:tcPr>
            <w:tcW w:w="779" w:type="dxa"/>
            <w:noWrap/>
          </w:tcPr>
          <w:p w:rsidR="0075787F" w:rsidRPr="00723A2C" w:rsidRDefault="0075787F" w:rsidP="0077551B">
            <w:pPr>
              <w:spacing w:before="0" w:after="0" w:line="240" w:lineRule="auto"/>
              <w:jc w:val="center"/>
              <w:rPr>
                <w:sz w:val="14"/>
                <w:szCs w:val="14"/>
              </w:rPr>
            </w:pPr>
          </w:p>
        </w:tc>
        <w:tc>
          <w:tcPr>
            <w:tcW w:w="586" w:type="dxa"/>
            <w:noWrap/>
          </w:tcPr>
          <w:p w:rsidR="0075787F" w:rsidRPr="00723A2C" w:rsidRDefault="0075787F" w:rsidP="0077551B">
            <w:pPr>
              <w:spacing w:before="0" w:after="0" w:line="240" w:lineRule="auto"/>
              <w:jc w:val="center"/>
              <w:rPr>
                <w:sz w:val="14"/>
                <w:szCs w:val="14"/>
              </w:rPr>
            </w:pPr>
          </w:p>
        </w:tc>
        <w:tc>
          <w:tcPr>
            <w:tcW w:w="586" w:type="dxa"/>
            <w:noWrap/>
          </w:tcPr>
          <w:p w:rsidR="0075787F" w:rsidRPr="00723A2C" w:rsidRDefault="0075787F" w:rsidP="0077551B">
            <w:pPr>
              <w:spacing w:before="0" w:after="0" w:line="240" w:lineRule="auto"/>
              <w:jc w:val="center"/>
              <w:rPr>
                <w:sz w:val="14"/>
                <w:szCs w:val="14"/>
              </w:rPr>
            </w:pPr>
          </w:p>
        </w:tc>
        <w:tc>
          <w:tcPr>
            <w:tcW w:w="586" w:type="dxa"/>
            <w:noWrap/>
          </w:tcPr>
          <w:p w:rsidR="0075787F" w:rsidRPr="00723A2C" w:rsidRDefault="0075787F" w:rsidP="0077551B">
            <w:pPr>
              <w:spacing w:before="0" w:after="0" w:line="240" w:lineRule="auto"/>
              <w:jc w:val="center"/>
              <w:rPr>
                <w:sz w:val="14"/>
                <w:szCs w:val="14"/>
              </w:rPr>
            </w:pPr>
          </w:p>
        </w:tc>
        <w:tc>
          <w:tcPr>
            <w:tcW w:w="586" w:type="dxa"/>
            <w:noWrap/>
          </w:tcPr>
          <w:p w:rsidR="0075787F" w:rsidRPr="00723A2C" w:rsidRDefault="0075787F" w:rsidP="0077551B">
            <w:pPr>
              <w:spacing w:before="0" w:after="0" w:line="240" w:lineRule="auto"/>
              <w:jc w:val="center"/>
              <w:rPr>
                <w:sz w:val="14"/>
                <w:szCs w:val="14"/>
              </w:rPr>
            </w:pPr>
          </w:p>
        </w:tc>
        <w:tc>
          <w:tcPr>
            <w:tcW w:w="372" w:type="dxa"/>
            <w:noWrap/>
          </w:tcPr>
          <w:p w:rsidR="0075787F" w:rsidRPr="00723A2C" w:rsidRDefault="0075787F" w:rsidP="0077551B">
            <w:pPr>
              <w:spacing w:before="0" w:after="0" w:line="240" w:lineRule="auto"/>
              <w:jc w:val="center"/>
              <w:rPr>
                <w:sz w:val="14"/>
                <w:szCs w:val="14"/>
              </w:rPr>
            </w:pPr>
          </w:p>
        </w:tc>
        <w:tc>
          <w:tcPr>
            <w:tcW w:w="886" w:type="dxa"/>
            <w:noWrap/>
          </w:tcPr>
          <w:p w:rsidR="0075787F" w:rsidRPr="00723A2C" w:rsidRDefault="0075787F" w:rsidP="0077551B">
            <w:pPr>
              <w:spacing w:before="0" w:after="0" w:line="240" w:lineRule="auto"/>
              <w:jc w:val="center"/>
              <w:rPr>
                <w:sz w:val="14"/>
                <w:szCs w:val="14"/>
              </w:rPr>
            </w:pPr>
          </w:p>
        </w:tc>
        <w:tc>
          <w:tcPr>
            <w:tcW w:w="815" w:type="dxa"/>
            <w:noWrap/>
          </w:tcPr>
          <w:p w:rsidR="0075787F" w:rsidRPr="00723A2C" w:rsidRDefault="0075787F" w:rsidP="0077551B">
            <w:pPr>
              <w:spacing w:before="0" w:after="0" w:line="240" w:lineRule="auto"/>
              <w:jc w:val="center"/>
              <w:rPr>
                <w:sz w:val="14"/>
                <w:szCs w:val="14"/>
              </w:rPr>
            </w:pPr>
          </w:p>
        </w:tc>
        <w:tc>
          <w:tcPr>
            <w:tcW w:w="271" w:type="dxa"/>
            <w:noWrap/>
          </w:tcPr>
          <w:p w:rsidR="0075787F" w:rsidRPr="00723A2C" w:rsidRDefault="0075787F" w:rsidP="0077551B">
            <w:pPr>
              <w:spacing w:before="0" w:after="0" w:line="240" w:lineRule="auto"/>
              <w:jc w:val="center"/>
              <w:rPr>
                <w:sz w:val="14"/>
                <w:szCs w:val="14"/>
              </w:rPr>
            </w:pPr>
          </w:p>
        </w:tc>
        <w:tc>
          <w:tcPr>
            <w:tcW w:w="772" w:type="dxa"/>
            <w:noWrap/>
          </w:tcPr>
          <w:p w:rsidR="0075787F" w:rsidRPr="00723A2C" w:rsidRDefault="0075787F" w:rsidP="0077551B">
            <w:pPr>
              <w:spacing w:before="0" w:after="0" w:line="240" w:lineRule="auto"/>
              <w:jc w:val="center"/>
              <w:rPr>
                <w:sz w:val="14"/>
                <w:szCs w:val="14"/>
              </w:rPr>
            </w:pPr>
            <w:r w:rsidRPr="00723A2C">
              <w:rPr>
                <w:rFonts w:cs="Arial"/>
                <w:sz w:val="14"/>
                <w:szCs w:val="14"/>
              </w:rPr>
              <w:t>2.000</w:t>
            </w:r>
          </w:p>
        </w:tc>
      </w:tr>
      <w:tr w:rsidR="0075787F" w:rsidRPr="00723A2C" w:rsidTr="00DB32F5">
        <w:trPr>
          <w:trHeight w:val="270"/>
        </w:trPr>
        <w:tc>
          <w:tcPr>
            <w:tcW w:w="1526" w:type="dxa"/>
            <w:vMerge/>
          </w:tcPr>
          <w:p w:rsidR="0075787F" w:rsidRPr="00723A2C" w:rsidRDefault="0075787F" w:rsidP="00445DEF">
            <w:pPr>
              <w:spacing w:before="0" w:after="0" w:line="240" w:lineRule="auto"/>
              <w:jc w:val="left"/>
              <w:rPr>
                <w:sz w:val="14"/>
                <w:szCs w:val="14"/>
              </w:rPr>
            </w:pPr>
          </w:p>
        </w:tc>
        <w:tc>
          <w:tcPr>
            <w:tcW w:w="1041" w:type="dxa"/>
            <w:gridSpan w:val="2"/>
          </w:tcPr>
          <w:p w:rsidR="0075787F" w:rsidRPr="00723A2C" w:rsidRDefault="0075787F" w:rsidP="0077551B">
            <w:pPr>
              <w:spacing w:before="0" w:after="0" w:line="240" w:lineRule="auto"/>
              <w:rPr>
                <w:sz w:val="14"/>
                <w:szCs w:val="14"/>
              </w:rPr>
            </w:pPr>
            <w:r w:rsidRPr="00723A2C">
              <w:rPr>
                <w:sz w:val="14"/>
                <w:szCs w:val="14"/>
              </w:rPr>
              <w:t>Αφετηρία</w:t>
            </w:r>
          </w:p>
        </w:tc>
        <w:tc>
          <w:tcPr>
            <w:tcW w:w="779" w:type="dxa"/>
            <w:noWrap/>
          </w:tcPr>
          <w:p w:rsidR="0075787F" w:rsidRPr="00723A2C" w:rsidRDefault="0075787F" w:rsidP="0077551B">
            <w:pPr>
              <w:spacing w:before="0" w:after="0" w:line="240" w:lineRule="auto"/>
              <w:jc w:val="center"/>
              <w:rPr>
                <w:sz w:val="14"/>
                <w:szCs w:val="14"/>
              </w:rPr>
            </w:pPr>
            <w:r w:rsidRPr="00723A2C">
              <w:rPr>
                <w:sz w:val="14"/>
                <w:szCs w:val="14"/>
                <w:lang w:val="en-US"/>
              </w:rPr>
              <w:t>1.443</w:t>
            </w:r>
          </w:p>
        </w:tc>
        <w:tc>
          <w:tcPr>
            <w:tcW w:w="586" w:type="dxa"/>
            <w:noWrap/>
          </w:tcPr>
          <w:p w:rsidR="0075787F" w:rsidRPr="00723A2C" w:rsidRDefault="0075787F" w:rsidP="0077551B">
            <w:pPr>
              <w:spacing w:before="0" w:after="0" w:line="240" w:lineRule="auto"/>
              <w:jc w:val="center"/>
              <w:rPr>
                <w:sz w:val="14"/>
                <w:szCs w:val="14"/>
              </w:rPr>
            </w:pPr>
          </w:p>
        </w:tc>
        <w:tc>
          <w:tcPr>
            <w:tcW w:w="586" w:type="dxa"/>
            <w:noWrap/>
          </w:tcPr>
          <w:p w:rsidR="0075787F" w:rsidRPr="00723A2C" w:rsidRDefault="0075787F" w:rsidP="0077551B">
            <w:pPr>
              <w:spacing w:before="0" w:after="0" w:line="240" w:lineRule="auto"/>
              <w:jc w:val="center"/>
              <w:rPr>
                <w:sz w:val="14"/>
                <w:szCs w:val="14"/>
              </w:rPr>
            </w:pPr>
          </w:p>
        </w:tc>
        <w:tc>
          <w:tcPr>
            <w:tcW w:w="586" w:type="dxa"/>
            <w:noWrap/>
          </w:tcPr>
          <w:p w:rsidR="0075787F" w:rsidRPr="00723A2C" w:rsidRDefault="0075787F" w:rsidP="0077551B">
            <w:pPr>
              <w:spacing w:before="0" w:after="0" w:line="240" w:lineRule="auto"/>
              <w:jc w:val="center"/>
              <w:rPr>
                <w:sz w:val="14"/>
                <w:szCs w:val="14"/>
              </w:rPr>
            </w:pPr>
          </w:p>
        </w:tc>
        <w:tc>
          <w:tcPr>
            <w:tcW w:w="586" w:type="dxa"/>
            <w:noWrap/>
          </w:tcPr>
          <w:p w:rsidR="0075787F" w:rsidRPr="00723A2C" w:rsidRDefault="0075787F" w:rsidP="0077551B">
            <w:pPr>
              <w:spacing w:before="0" w:after="0" w:line="240" w:lineRule="auto"/>
              <w:jc w:val="center"/>
              <w:rPr>
                <w:sz w:val="14"/>
                <w:szCs w:val="14"/>
              </w:rPr>
            </w:pPr>
          </w:p>
        </w:tc>
        <w:tc>
          <w:tcPr>
            <w:tcW w:w="372" w:type="dxa"/>
            <w:noWrap/>
          </w:tcPr>
          <w:p w:rsidR="0075787F" w:rsidRPr="00723A2C" w:rsidRDefault="0075787F" w:rsidP="0077551B">
            <w:pPr>
              <w:spacing w:before="0" w:after="0" w:line="240" w:lineRule="auto"/>
              <w:jc w:val="center"/>
              <w:rPr>
                <w:sz w:val="14"/>
                <w:szCs w:val="14"/>
              </w:rPr>
            </w:pPr>
          </w:p>
        </w:tc>
        <w:tc>
          <w:tcPr>
            <w:tcW w:w="886" w:type="dxa"/>
            <w:noWrap/>
          </w:tcPr>
          <w:p w:rsidR="0075787F" w:rsidRPr="00723A2C" w:rsidRDefault="0075787F" w:rsidP="0077551B">
            <w:pPr>
              <w:spacing w:before="0" w:after="0" w:line="240" w:lineRule="auto"/>
              <w:jc w:val="center"/>
              <w:rPr>
                <w:sz w:val="14"/>
                <w:szCs w:val="14"/>
              </w:rPr>
            </w:pPr>
          </w:p>
        </w:tc>
        <w:tc>
          <w:tcPr>
            <w:tcW w:w="815" w:type="dxa"/>
            <w:noWrap/>
          </w:tcPr>
          <w:p w:rsidR="0075787F" w:rsidRPr="00723A2C" w:rsidRDefault="0075787F" w:rsidP="0077551B">
            <w:pPr>
              <w:spacing w:before="0" w:after="0" w:line="240" w:lineRule="auto"/>
              <w:jc w:val="center"/>
              <w:rPr>
                <w:sz w:val="14"/>
                <w:szCs w:val="14"/>
              </w:rPr>
            </w:pPr>
          </w:p>
        </w:tc>
        <w:tc>
          <w:tcPr>
            <w:tcW w:w="271" w:type="dxa"/>
            <w:noWrap/>
          </w:tcPr>
          <w:p w:rsidR="0075787F" w:rsidRPr="00723A2C" w:rsidRDefault="0075787F" w:rsidP="0077551B">
            <w:pPr>
              <w:spacing w:before="0" w:after="0" w:line="240" w:lineRule="auto"/>
              <w:jc w:val="center"/>
              <w:rPr>
                <w:sz w:val="14"/>
                <w:szCs w:val="14"/>
              </w:rPr>
            </w:pPr>
          </w:p>
        </w:tc>
        <w:tc>
          <w:tcPr>
            <w:tcW w:w="772" w:type="dxa"/>
          </w:tcPr>
          <w:p w:rsidR="0075787F" w:rsidRPr="00723A2C" w:rsidRDefault="0075787F" w:rsidP="0077551B">
            <w:pPr>
              <w:spacing w:before="0" w:after="0" w:line="240" w:lineRule="auto"/>
              <w:jc w:val="center"/>
              <w:rPr>
                <w:sz w:val="14"/>
                <w:szCs w:val="14"/>
              </w:rPr>
            </w:pPr>
          </w:p>
        </w:tc>
      </w:tr>
      <w:tr w:rsidR="0075787F" w:rsidRPr="00723A2C" w:rsidTr="00DB32F5">
        <w:trPr>
          <w:trHeight w:val="450"/>
        </w:trPr>
        <w:tc>
          <w:tcPr>
            <w:tcW w:w="1526" w:type="dxa"/>
            <w:vMerge w:val="restart"/>
          </w:tcPr>
          <w:p w:rsidR="0075787F" w:rsidRPr="00723A2C" w:rsidRDefault="0075787F" w:rsidP="00445DEF">
            <w:pPr>
              <w:spacing w:before="0" w:after="0" w:line="240" w:lineRule="auto"/>
              <w:jc w:val="left"/>
              <w:rPr>
                <w:sz w:val="14"/>
                <w:szCs w:val="14"/>
              </w:rPr>
            </w:pPr>
            <w:r w:rsidRPr="00723A2C">
              <w:rPr>
                <w:rFonts w:cs="Arial"/>
                <w:sz w:val="14"/>
                <w:szCs w:val="14"/>
              </w:rPr>
              <w:t xml:space="preserve">Αριθμός προγραμμάτων σπουδών τεχνικοεπαγγελματικής εκπαίδευσης που δημιουργούνται ή αναμορφώνονται </w:t>
            </w:r>
          </w:p>
        </w:tc>
        <w:tc>
          <w:tcPr>
            <w:tcW w:w="1041" w:type="dxa"/>
            <w:gridSpan w:val="2"/>
          </w:tcPr>
          <w:p w:rsidR="0075787F" w:rsidRPr="00723A2C" w:rsidRDefault="0075787F" w:rsidP="0077551B">
            <w:pPr>
              <w:spacing w:before="0" w:after="0" w:line="240" w:lineRule="auto"/>
              <w:rPr>
                <w:sz w:val="14"/>
                <w:szCs w:val="14"/>
              </w:rPr>
            </w:pPr>
            <w:r w:rsidRPr="00723A2C">
              <w:rPr>
                <w:sz w:val="14"/>
                <w:szCs w:val="14"/>
              </w:rPr>
              <w:t>Ολοκλήρωση</w:t>
            </w:r>
          </w:p>
        </w:tc>
        <w:tc>
          <w:tcPr>
            <w:tcW w:w="779" w:type="dxa"/>
            <w:noWrap/>
          </w:tcPr>
          <w:p w:rsidR="0075787F" w:rsidRPr="00723A2C" w:rsidRDefault="0075787F" w:rsidP="0077551B">
            <w:pPr>
              <w:spacing w:before="0" w:after="0" w:line="240" w:lineRule="auto"/>
              <w:jc w:val="center"/>
              <w:rPr>
                <w:sz w:val="14"/>
                <w:szCs w:val="14"/>
              </w:rPr>
            </w:pPr>
            <w:r w:rsidRPr="00723A2C">
              <w:rPr>
                <w:sz w:val="14"/>
                <w:szCs w:val="14"/>
              </w:rPr>
              <w:t>0</w:t>
            </w:r>
          </w:p>
        </w:tc>
        <w:tc>
          <w:tcPr>
            <w:tcW w:w="586" w:type="dxa"/>
            <w:noWrap/>
          </w:tcPr>
          <w:p w:rsidR="0075787F" w:rsidRPr="00723A2C" w:rsidRDefault="0075787F" w:rsidP="0077551B">
            <w:pPr>
              <w:spacing w:before="0" w:after="0" w:line="240" w:lineRule="auto"/>
              <w:jc w:val="center"/>
              <w:rPr>
                <w:sz w:val="14"/>
                <w:szCs w:val="14"/>
              </w:rPr>
            </w:pPr>
            <w:r w:rsidRPr="00723A2C">
              <w:rPr>
                <w:sz w:val="14"/>
                <w:szCs w:val="14"/>
                <w:lang w:val="en-US"/>
              </w:rPr>
              <w:t>0</w:t>
            </w:r>
          </w:p>
        </w:tc>
        <w:tc>
          <w:tcPr>
            <w:tcW w:w="586" w:type="dxa"/>
            <w:noWrap/>
          </w:tcPr>
          <w:p w:rsidR="0075787F" w:rsidRPr="00723A2C" w:rsidRDefault="0075787F" w:rsidP="0077551B">
            <w:pPr>
              <w:spacing w:before="0" w:after="0" w:line="240" w:lineRule="auto"/>
              <w:jc w:val="center"/>
              <w:rPr>
                <w:sz w:val="14"/>
                <w:szCs w:val="14"/>
                <w:lang w:val="en-US"/>
              </w:rPr>
            </w:pPr>
            <w:r w:rsidRPr="00723A2C">
              <w:rPr>
                <w:sz w:val="14"/>
                <w:szCs w:val="14"/>
                <w:lang w:val="en-US"/>
              </w:rPr>
              <w:t>0</w:t>
            </w:r>
          </w:p>
        </w:tc>
        <w:tc>
          <w:tcPr>
            <w:tcW w:w="586" w:type="dxa"/>
            <w:noWrap/>
          </w:tcPr>
          <w:p w:rsidR="0075787F" w:rsidRPr="00723A2C" w:rsidRDefault="0075787F" w:rsidP="0077551B">
            <w:pPr>
              <w:spacing w:before="0" w:after="0" w:line="240" w:lineRule="auto"/>
              <w:jc w:val="center"/>
              <w:rPr>
                <w:sz w:val="14"/>
                <w:szCs w:val="14"/>
              </w:rPr>
            </w:pPr>
            <w:r w:rsidRPr="00723A2C">
              <w:rPr>
                <w:sz w:val="14"/>
                <w:szCs w:val="14"/>
              </w:rPr>
              <w:t>0</w:t>
            </w:r>
          </w:p>
        </w:tc>
        <w:tc>
          <w:tcPr>
            <w:tcW w:w="586" w:type="dxa"/>
            <w:noWrap/>
          </w:tcPr>
          <w:p w:rsidR="0075787F" w:rsidRPr="00723A2C" w:rsidRDefault="0075787F" w:rsidP="0077551B">
            <w:pPr>
              <w:spacing w:before="0" w:after="0" w:line="240" w:lineRule="auto"/>
              <w:jc w:val="center"/>
              <w:rPr>
                <w:sz w:val="14"/>
                <w:szCs w:val="14"/>
              </w:rPr>
            </w:pPr>
            <w:r>
              <w:rPr>
                <w:sz w:val="14"/>
                <w:szCs w:val="14"/>
              </w:rPr>
              <w:t>0</w:t>
            </w:r>
          </w:p>
        </w:tc>
        <w:tc>
          <w:tcPr>
            <w:tcW w:w="372" w:type="dxa"/>
            <w:noWrap/>
          </w:tcPr>
          <w:p w:rsidR="0075787F" w:rsidRPr="00723A2C" w:rsidRDefault="0075787F" w:rsidP="0077551B">
            <w:pPr>
              <w:spacing w:before="0" w:after="0" w:line="240" w:lineRule="auto"/>
              <w:jc w:val="center"/>
              <w:rPr>
                <w:sz w:val="14"/>
                <w:szCs w:val="14"/>
              </w:rPr>
            </w:pPr>
            <w:r>
              <w:rPr>
                <w:sz w:val="14"/>
                <w:szCs w:val="14"/>
              </w:rPr>
              <w:t>0</w:t>
            </w:r>
          </w:p>
        </w:tc>
        <w:tc>
          <w:tcPr>
            <w:tcW w:w="886" w:type="dxa"/>
            <w:noWrap/>
          </w:tcPr>
          <w:p w:rsidR="0075787F" w:rsidRPr="00723A2C" w:rsidRDefault="0075787F" w:rsidP="0077551B">
            <w:pPr>
              <w:spacing w:before="0" w:after="0" w:line="240" w:lineRule="auto"/>
              <w:jc w:val="center"/>
              <w:rPr>
                <w:sz w:val="14"/>
                <w:szCs w:val="14"/>
              </w:rPr>
            </w:pPr>
            <w:r>
              <w:rPr>
                <w:sz w:val="14"/>
                <w:szCs w:val="14"/>
              </w:rPr>
              <w:t>0</w:t>
            </w:r>
          </w:p>
        </w:tc>
        <w:tc>
          <w:tcPr>
            <w:tcW w:w="815" w:type="dxa"/>
            <w:noWrap/>
          </w:tcPr>
          <w:p w:rsidR="0075787F" w:rsidRPr="00723A2C" w:rsidRDefault="0075787F" w:rsidP="0077551B">
            <w:pPr>
              <w:spacing w:before="0" w:after="0" w:line="240" w:lineRule="auto"/>
              <w:jc w:val="center"/>
              <w:rPr>
                <w:sz w:val="14"/>
                <w:szCs w:val="14"/>
              </w:rPr>
            </w:pPr>
            <w:r>
              <w:rPr>
                <w:sz w:val="14"/>
                <w:szCs w:val="14"/>
              </w:rPr>
              <w:t>0</w:t>
            </w:r>
          </w:p>
        </w:tc>
        <w:tc>
          <w:tcPr>
            <w:tcW w:w="271" w:type="dxa"/>
            <w:noWrap/>
          </w:tcPr>
          <w:p w:rsidR="0075787F" w:rsidRPr="00723A2C" w:rsidRDefault="0075787F" w:rsidP="0077551B">
            <w:pPr>
              <w:spacing w:before="0" w:after="0" w:line="240" w:lineRule="auto"/>
              <w:jc w:val="center"/>
              <w:rPr>
                <w:sz w:val="14"/>
                <w:szCs w:val="14"/>
              </w:rPr>
            </w:pPr>
          </w:p>
        </w:tc>
        <w:tc>
          <w:tcPr>
            <w:tcW w:w="772" w:type="dxa"/>
          </w:tcPr>
          <w:p w:rsidR="0075787F" w:rsidRPr="00723A2C" w:rsidRDefault="0075787F" w:rsidP="0077551B">
            <w:pPr>
              <w:spacing w:before="0" w:after="0" w:line="240" w:lineRule="auto"/>
              <w:jc w:val="center"/>
              <w:rPr>
                <w:sz w:val="14"/>
                <w:szCs w:val="14"/>
              </w:rPr>
            </w:pPr>
          </w:p>
        </w:tc>
      </w:tr>
      <w:tr w:rsidR="0075787F" w:rsidRPr="00723A2C" w:rsidTr="00DB32F5">
        <w:trPr>
          <w:trHeight w:val="270"/>
        </w:trPr>
        <w:tc>
          <w:tcPr>
            <w:tcW w:w="1526" w:type="dxa"/>
            <w:vMerge/>
          </w:tcPr>
          <w:p w:rsidR="0075787F" w:rsidRPr="00723A2C" w:rsidRDefault="0075787F" w:rsidP="00445DEF">
            <w:pPr>
              <w:spacing w:before="0" w:after="0" w:line="240" w:lineRule="auto"/>
              <w:jc w:val="left"/>
              <w:rPr>
                <w:sz w:val="14"/>
                <w:szCs w:val="14"/>
              </w:rPr>
            </w:pPr>
          </w:p>
        </w:tc>
        <w:tc>
          <w:tcPr>
            <w:tcW w:w="1041" w:type="dxa"/>
            <w:gridSpan w:val="2"/>
          </w:tcPr>
          <w:p w:rsidR="0075787F" w:rsidRPr="00723A2C" w:rsidRDefault="0075787F" w:rsidP="0077551B">
            <w:pPr>
              <w:spacing w:before="0" w:after="0" w:line="240" w:lineRule="auto"/>
              <w:rPr>
                <w:sz w:val="14"/>
                <w:szCs w:val="14"/>
              </w:rPr>
            </w:pPr>
            <w:r w:rsidRPr="00723A2C">
              <w:rPr>
                <w:sz w:val="14"/>
                <w:szCs w:val="14"/>
              </w:rPr>
              <w:t>Στόχος</w:t>
            </w:r>
          </w:p>
        </w:tc>
        <w:tc>
          <w:tcPr>
            <w:tcW w:w="779" w:type="dxa"/>
            <w:noWrap/>
          </w:tcPr>
          <w:p w:rsidR="0075787F" w:rsidRPr="00723A2C" w:rsidRDefault="0075787F" w:rsidP="0077551B">
            <w:pPr>
              <w:spacing w:before="0" w:after="0" w:line="240" w:lineRule="auto"/>
              <w:jc w:val="center"/>
              <w:rPr>
                <w:sz w:val="14"/>
                <w:szCs w:val="14"/>
              </w:rPr>
            </w:pPr>
          </w:p>
        </w:tc>
        <w:tc>
          <w:tcPr>
            <w:tcW w:w="586" w:type="dxa"/>
            <w:noWrap/>
          </w:tcPr>
          <w:p w:rsidR="0075787F" w:rsidRPr="00723A2C" w:rsidRDefault="0075787F" w:rsidP="0077551B">
            <w:pPr>
              <w:spacing w:before="0" w:after="0" w:line="240" w:lineRule="auto"/>
              <w:jc w:val="center"/>
              <w:rPr>
                <w:sz w:val="14"/>
                <w:szCs w:val="14"/>
              </w:rPr>
            </w:pPr>
          </w:p>
        </w:tc>
        <w:tc>
          <w:tcPr>
            <w:tcW w:w="586" w:type="dxa"/>
            <w:noWrap/>
          </w:tcPr>
          <w:p w:rsidR="0075787F" w:rsidRPr="00723A2C" w:rsidRDefault="0075787F" w:rsidP="0077551B">
            <w:pPr>
              <w:spacing w:before="0" w:after="0" w:line="240" w:lineRule="auto"/>
              <w:jc w:val="center"/>
              <w:rPr>
                <w:sz w:val="14"/>
                <w:szCs w:val="14"/>
              </w:rPr>
            </w:pPr>
          </w:p>
        </w:tc>
        <w:tc>
          <w:tcPr>
            <w:tcW w:w="586" w:type="dxa"/>
            <w:noWrap/>
          </w:tcPr>
          <w:p w:rsidR="0075787F" w:rsidRPr="00723A2C" w:rsidRDefault="0075787F" w:rsidP="0077551B">
            <w:pPr>
              <w:spacing w:before="0" w:after="0" w:line="240" w:lineRule="auto"/>
              <w:jc w:val="center"/>
              <w:rPr>
                <w:sz w:val="14"/>
                <w:szCs w:val="14"/>
              </w:rPr>
            </w:pPr>
          </w:p>
        </w:tc>
        <w:tc>
          <w:tcPr>
            <w:tcW w:w="586" w:type="dxa"/>
            <w:noWrap/>
          </w:tcPr>
          <w:p w:rsidR="0075787F" w:rsidRPr="00723A2C" w:rsidRDefault="0075787F" w:rsidP="0077551B">
            <w:pPr>
              <w:spacing w:before="0" w:after="0" w:line="240" w:lineRule="auto"/>
              <w:jc w:val="center"/>
              <w:rPr>
                <w:sz w:val="14"/>
                <w:szCs w:val="14"/>
              </w:rPr>
            </w:pPr>
          </w:p>
        </w:tc>
        <w:tc>
          <w:tcPr>
            <w:tcW w:w="372" w:type="dxa"/>
            <w:noWrap/>
          </w:tcPr>
          <w:p w:rsidR="0075787F" w:rsidRPr="00723A2C" w:rsidRDefault="0075787F" w:rsidP="0077551B">
            <w:pPr>
              <w:spacing w:before="0" w:after="0" w:line="240" w:lineRule="auto"/>
              <w:jc w:val="center"/>
              <w:rPr>
                <w:sz w:val="14"/>
                <w:szCs w:val="14"/>
              </w:rPr>
            </w:pPr>
          </w:p>
        </w:tc>
        <w:tc>
          <w:tcPr>
            <w:tcW w:w="886" w:type="dxa"/>
            <w:noWrap/>
          </w:tcPr>
          <w:p w:rsidR="0075787F" w:rsidRPr="00723A2C" w:rsidRDefault="0075787F" w:rsidP="0077551B">
            <w:pPr>
              <w:spacing w:before="0" w:after="0" w:line="240" w:lineRule="auto"/>
              <w:jc w:val="center"/>
              <w:rPr>
                <w:sz w:val="14"/>
                <w:szCs w:val="14"/>
              </w:rPr>
            </w:pPr>
          </w:p>
        </w:tc>
        <w:tc>
          <w:tcPr>
            <w:tcW w:w="815" w:type="dxa"/>
            <w:noWrap/>
          </w:tcPr>
          <w:p w:rsidR="0075787F" w:rsidRPr="00723A2C" w:rsidRDefault="0075787F" w:rsidP="0077551B">
            <w:pPr>
              <w:spacing w:before="0" w:after="0" w:line="240" w:lineRule="auto"/>
              <w:jc w:val="center"/>
              <w:rPr>
                <w:sz w:val="14"/>
                <w:szCs w:val="14"/>
              </w:rPr>
            </w:pPr>
          </w:p>
        </w:tc>
        <w:tc>
          <w:tcPr>
            <w:tcW w:w="271" w:type="dxa"/>
            <w:noWrap/>
          </w:tcPr>
          <w:p w:rsidR="0075787F" w:rsidRPr="00723A2C" w:rsidRDefault="0075787F" w:rsidP="0077551B">
            <w:pPr>
              <w:spacing w:before="0" w:after="0" w:line="240" w:lineRule="auto"/>
              <w:jc w:val="center"/>
              <w:rPr>
                <w:sz w:val="14"/>
                <w:szCs w:val="14"/>
              </w:rPr>
            </w:pPr>
          </w:p>
        </w:tc>
        <w:tc>
          <w:tcPr>
            <w:tcW w:w="772" w:type="dxa"/>
            <w:noWrap/>
          </w:tcPr>
          <w:p w:rsidR="0075787F" w:rsidRPr="00723A2C" w:rsidRDefault="0075787F" w:rsidP="0077551B">
            <w:pPr>
              <w:spacing w:before="0" w:after="0" w:line="240" w:lineRule="auto"/>
              <w:jc w:val="center"/>
              <w:rPr>
                <w:sz w:val="14"/>
                <w:szCs w:val="14"/>
              </w:rPr>
            </w:pPr>
            <w:r w:rsidRPr="00723A2C">
              <w:rPr>
                <w:rFonts w:cs="Arial"/>
                <w:sz w:val="14"/>
                <w:szCs w:val="14"/>
              </w:rPr>
              <w:t xml:space="preserve">650 </w:t>
            </w:r>
            <w:r w:rsidRPr="00723A2C">
              <w:rPr>
                <w:rFonts w:cs="Arial"/>
                <w:sz w:val="14"/>
                <w:szCs w:val="14"/>
                <w:vertAlign w:val="superscript"/>
              </w:rPr>
              <w:t>(1), (2)</w:t>
            </w:r>
          </w:p>
        </w:tc>
      </w:tr>
      <w:tr w:rsidR="0075787F" w:rsidRPr="00723A2C" w:rsidTr="00DB32F5">
        <w:trPr>
          <w:trHeight w:val="270"/>
        </w:trPr>
        <w:tc>
          <w:tcPr>
            <w:tcW w:w="1526" w:type="dxa"/>
            <w:vMerge/>
          </w:tcPr>
          <w:p w:rsidR="0075787F" w:rsidRPr="00723A2C" w:rsidRDefault="0075787F" w:rsidP="00445DEF">
            <w:pPr>
              <w:spacing w:before="0" w:after="0" w:line="240" w:lineRule="auto"/>
              <w:jc w:val="left"/>
              <w:rPr>
                <w:sz w:val="14"/>
                <w:szCs w:val="14"/>
              </w:rPr>
            </w:pPr>
          </w:p>
        </w:tc>
        <w:tc>
          <w:tcPr>
            <w:tcW w:w="1041" w:type="dxa"/>
            <w:gridSpan w:val="2"/>
          </w:tcPr>
          <w:p w:rsidR="0075787F" w:rsidRPr="00723A2C" w:rsidRDefault="0075787F" w:rsidP="0077551B">
            <w:pPr>
              <w:spacing w:before="0" w:after="0" w:line="240" w:lineRule="auto"/>
              <w:rPr>
                <w:sz w:val="14"/>
                <w:szCs w:val="14"/>
              </w:rPr>
            </w:pPr>
            <w:r w:rsidRPr="00723A2C">
              <w:rPr>
                <w:sz w:val="14"/>
                <w:szCs w:val="14"/>
              </w:rPr>
              <w:t>Αφετηρία</w:t>
            </w:r>
          </w:p>
        </w:tc>
        <w:tc>
          <w:tcPr>
            <w:tcW w:w="779" w:type="dxa"/>
            <w:noWrap/>
          </w:tcPr>
          <w:p w:rsidR="0075787F" w:rsidRPr="00723A2C" w:rsidRDefault="0075787F" w:rsidP="0077551B">
            <w:pPr>
              <w:spacing w:before="0" w:after="0" w:line="240" w:lineRule="auto"/>
              <w:jc w:val="center"/>
              <w:rPr>
                <w:sz w:val="14"/>
                <w:szCs w:val="14"/>
              </w:rPr>
            </w:pPr>
            <w:r w:rsidRPr="00723A2C">
              <w:rPr>
                <w:rFonts w:cs="Arial"/>
                <w:sz w:val="14"/>
                <w:szCs w:val="14"/>
              </w:rPr>
              <w:t>437</w:t>
            </w:r>
          </w:p>
        </w:tc>
        <w:tc>
          <w:tcPr>
            <w:tcW w:w="586" w:type="dxa"/>
            <w:noWrap/>
          </w:tcPr>
          <w:p w:rsidR="0075787F" w:rsidRPr="00723A2C" w:rsidRDefault="0075787F" w:rsidP="0077551B">
            <w:pPr>
              <w:spacing w:before="0" w:after="0" w:line="240" w:lineRule="auto"/>
              <w:jc w:val="center"/>
              <w:rPr>
                <w:sz w:val="14"/>
                <w:szCs w:val="14"/>
              </w:rPr>
            </w:pPr>
          </w:p>
        </w:tc>
        <w:tc>
          <w:tcPr>
            <w:tcW w:w="586" w:type="dxa"/>
            <w:noWrap/>
          </w:tcPr>
          <w:p w:rsidR="0075787F" w:rsidRPr="00723A2C" w:rsidRDefault="0075787F" w:rsidP="0077551B">
            <w:pPr>
              <w:spacing w:before="0" w:after="0" w:line="240" w:lineRule="auto"/>
              <w:jc w:val="center"/>
              <w:rPr>
                <w:sz w:val="14"/>
                <w:szCs w:val="14"/>
              </w:rPr>
            </w:pPr>
          </w:p>
        </w:tc>
        <w:tc>
          <w:tcPr>
            <w:tcW w:w="586" w:type="dxa"/>
            <w:noWrap/>
          </w:tcPr>
          <w:p w:rsidR="0075787F" w:rsidRPr="00723A2C" w:rsidRDefault="0075787F" w:rsidP="0077551B">
            <w:pPr>
              <w:spacing w:before="0" w:after="0" w:line="240" w:lineRule="auto"/>
              <w:jc w:val="center"/>
              <w:rPr>
                <w:sz w:val="14"/>
                <w:szCs w:val="14"/>
              </w:rPr>
            </w:pPr>
          </w:p>
        </w:tc>
        <w:tc>
          <w:tcPr>
            <w:tcW w:w="586" w:type="dxa"/>
            <w:noWrap/>
          </w:tcPr>
          <w:p w:rsidR="0075787F" w:rsidRPr="00723A2C" w:rsidRDefault="0075787F" w:rsidP="0077551B">
            <w:pPr>
              <w:spacing w:before="0" w:after="0" w:line="240" w:lineRule="auto"/>
              <w:jc w:val="center"/>
              <w:rPr>
                <w:sz w:val="14"/>
                <w:szCs w:val="14"/>
              </w:rPr>
            </w:pPr>
          </w:p>
        </w:tc>
        <w:tc>
          <w:tcPr>
            <w:tcW w:w="372" w:type="dxa"/>
            <w:noWrap/>
          </w:tcPr>
          <w:p w:rsidR="0075787F" w:rsidRPr="00723A2C" w:rsidRDefault="0075787F" w:rsidP="0077551B">
            <w:pPr>
              <w:spacing w:before="0" w:after="0" w:line="240" w:lineRule="auto"/>
              <w:jc w:val="center"/>
              <w:rPr>
                <w:sz w:val="14"/>
                <w:szCs w:val="14"/>
              </w:rPr>
            </w:pPr>
          </w:p>
        </w:tc>
        <w:tc>
          <w:tcPr>
            <w:tcW w:w="886" w:type="dxa"/>
            <w:noWrap/>
          </w:tcPr>
          <w:p w:rsidR="0075787F" w:rsidRPr="00723A2C" w:rsidRDefault="0075787F" w:rsidP="0077551B">
            <w:pPr>
              <w:spacing w:before="0" w:after="0" w:line="240" w:lineRule="auto"/>
              <w:jc w:val="center"/>
              <w:rPr>
                <w:sz w:val="14"/>
                <w:szCs w:val="14"/>
              </w:rPr>
            </w:pPr>
          </w:p>
        </w:tc>
        <w:tc>
          <w:tcPr>
            <w:tcW w:w="815" w:type="dxa"/>
            <w:noWrap/>
          </w:tcPr>
          <w:p w:rsidR="0075787F" w:rsidRPr="00723A2C" w:rsidRDefault="0075787F" w:rsidP="0077551B">
            <w:pPr>
              <w:spacing w:before="0" w:after="0" w:line="240" w:lineRule="auto"/>
              <w:jc w:val="center"/>
              <w:rPr>
                <w:sz w:val="14"/>
                <w:szCs w:val="14"/>
              </w:rPr>
            </w:pPr>
          </w:p>
        </w:tc>
        <w:tc>
          <w:tcPr>
            <w:tcW w:w="271" w:type="dxa"/>
            <w:noWrap/>
          </w:tcPr>
          <w:p w:rsidR="0075787F" w:rsidRPr="00723A2C" w:rsidRDefault="0075787F" w:rsidP="0077551B">
            <w:pPr>
              <w:spacing w:before="0" w:after="0" w:line="240" w:lineRule="auto"/>
              <w:jc w:val="center"/>
              <w:rPr>
                <w:sz w:val="14"/>
                <w:szCs w:val="14"/>
              </w:rPr>
            </w:pPr>
          </w:p>
        </w:tc>
        <w:tc>
          <w:tcPr>
            <w:tcW w:w="772" w:type="dxa"/>
          </w:tcPr>
          <w:p w:rsidR="0075787F" w:rsidRPr="00723A2C" w:rsidRDefault="0075787F" w:rsidP="0077551B">
            <w:pPr>
              <w:spacing w:before="0" w:after="0" w:line="240" w:lineRule="auto"/>
              <w:jc w:val="center"/>
              <w:rPr>
                <w:sz w:val="14"/>
                <w:szCs w:val="14"/>
              </w:rPr>
            </w:pPr>
          </w:p>
        </w:tc>
      </w:tr>
      <w:tr w:rsidR="0075787F" w:rsidRPr="00723A2C" w:rsidTr="00DB32F5">
        <w:trPr>
          <w:trHeight w:val="450"/>
        </w:trPr>
        <w:tc>
          <w:tcPr>
            <w:tcW w:w="1526" w:type="dxa"/>
            <w:vMerge w:val="restart"/>
          </w:tcPr>
          <w:p w:rsidR="0075787F" w:rsidRPr="00723A2C" w:rsidRDefault="0075787F" w:rsidP="00445DEF">
            <w:pPr>
              <w:spacing w:before="0" w:after="0" w:line="240" w:lineRule="auto"/>
              <w:jc w:val="left"/>
              <w:rPr>
                <w:sz w:val="14"/>
                <w:szCs w:val="14"/>
              </w:rPr>
            </w:pPr>
            <w:r w:rsidRPr="00723A2C">
              <w:rPr>
                <w:rFonts w:cs="Arial"/>
                <w:sz w:val="14"/>
                <w:szCs w:val="14"/>
              </w:rPr>
              <w:t>Αριθμός γραφείων διασύνδεσης που δημιουργούνται ή ενισχύονται</w:t>
            </w:r>
          </w:p>
        </w:tc>
        <w:tc>
          <w:tcPr>
            <w:tcW w:w="1041" w:type="dxa"/>
            <w:gridSpan w:val="2"/>
          </w:tcPr>
          <w:p w:rsidR="0075787F" w:rsidRPr="00723A2C" w:rsidRDefault="0075787F" w:rsidP="0077551B">
            <w:pPr>
              <w:spacing w:before="0" w:after="0" w:line="240" w:lineRule="auto"/>
              <w:rPr>
                <w:sz w:val="14"/>
                <w:szCs w:val="14"/>
              </w:rPr>
            </w:pPr>
            <w:r w:rsidRPr="00723A2C">
              <w:rPr>
                <w:sz w:val="14"/>
                <w:szCs w:val="14"/>
              </w:rPr>
              <w:t>Ολοκλήρωση</w:t>
            </w:r>
          </w:p>
        </w:tc>
        <w:tc>
          <w:tcPr>
            <w:tcW w:w="779" w:type="dxa"/>
            <w:noWrap/>
          </w:tcPr>
          <w:p w:rsidR="0075787F" w:rsidRPr="00723A2C" w:rsidRDefault="0075787F" w:rsidP="0077551B">
            <w:pPr>
              <w:spacing w:before="0" w:after="0" w:line="240" w:lineRule="auto"/>
              <w:jc w:val="center"/>
              <w:rPr>
                <w:sz w:val="14"/>
                <w:szCs w:val="14"/>
              </w:rPr>
            </w:pPr>
            <w:r w:rsidRPr="00723A2C">
              <w:rPr>
                <w:sz w:val="14"/>
                <w:szCs w:val="14"/>
              </w:rPr>
              <w:t>0</w:t>
            </w:r>
          </w:p>
        </w:tc>
        <w:tc>
          <w:tcPr>
            <w:tcW w:w="586" w:type="dxa"/>
            <w:noWrap/>
          </w:tcPr>
          <w:p w:rsidR="0075787F" w:rsidRPr="00723A2C" w:rsidRDefault="0075787F" w:rsidP="0077551B">
            <w:pPr>
              <w:spacing w:before="0" w:after="0" w:line="240" w:lineRule="auto"/>
              <w:jc w:val="center"/>
              <w:rPr>
                <w:sz w:val="14"/>
                <w:szCs w:val="14"/>
              </w:rPr>
            </w:pPr>
            <w:r w:rsidRPr="00723A2C">
              <w:rPr>
                <w:sz w:val="14"/>
                <w:szCs w:val="14"/>
                <w:lang w:val="en-US"/>
              </w:rPr>
              <w:t>0</w:t>
            </w:r>
          </w:p>
        </w:tc>
        <w:tc>
          <w:tcPr>
            <w:tcW w:w="586" w:type="dxa"/>
            <w:noWrap/>
          </w:tcPr>
          <w:p w:rsidR="0075787F" w:rsidRPr="00723A2C" w:rsidRDefault="0075787F" w:rsidP="0077551B">
            <w:pPr>
              <w:spacing w:before="0" w:after="0" w:line="240" w:lineRule="auto"/>
              <w:jc w:val="center"/>
              <w:rPr>
                <w:sz w:val="14"/>
                <w:szCs w:val="14"/>
                <w:lang w:val="en-US"/>
              </w:rPr>
            </w:pPr>
            <w:r w:rsidRPr="00723A2C">
              <w:rPr>
                <w:sz w:val="14"/>
                <w:szCs w:val="14"/>
                <w:lang w:val="en-US"/>
              </w:rPr>
              <w:t>0</w:t>
            </w:r>
          </w:p>
        </w:tc>
        <w:tc>
          <w:tcPr>
            <w:tcW w:w="586" w:type="dxa"/>
            <w:noWrap/>
          </w:tcPr>
          <w:p w:rsidR="0075787F" w:rsidRPr="00723A2C" w:rsidRDefault="0075787F" w:rsidP="0077551B">
            <w:pPr>
              <w:spacing w:before="0" w:after="0" w:line="240" w:lineRule="auto"/>
              <w:jc w:val="center"/>
              <w:rPr>
                <w:sz w:val="14"/>
                <w:szCs w:val="14"/>
              </w:rPr>
            </w:pPr>
            <w:r w:rsidRPr="00723A2C">
              <w:rPr>
                <w:sz w:val="14"/>
                <w:szCs w:val="14"/>
              </w:rPr>
              <w:t>2</w:t>
            </w:r>
          </w:p>
        </w:tc>
        <w:tc>
          <w:tcPr>
            <w:tcW w:w="586" w:type="dxa"/>
            <w:noWrap/>
          </w:tcPr>
          <w:p w:rsidR="0075787F" w:rsidRPr="00723A2C" w:rsidRDefault="0075787F" w:rsidP="0077551B">
            <w:pPr>
              <w:spacing w:before="0" w:after="0" w:line="240" w:lineRule="auto"/>
              <w:jc w:val="center"/>
              <w:rPr>
                <w:sz w:val="14"/>
                <w:szCs w:val="14"/>
              </w:rPr>
            </w:pPr>
            <w:r>
              <w:rPr>
                <w:sz w:val="14"/>
                <w:szCs w:val="14"/>
              </w:rPr>
              <w:t>3</w:t>
            </w:r>
          </w:p>
        </w:tc>
        <w:tc>
          <w:tcPr>
            <w:tcW w:w="372" w:type="dxa"/>
            <w:noWrap/>
          </w:tcPr>
          <w:p w:rsidR="0075787F" w:rsidRPr="00723A2C" w:rsidRDefault="0075787F" w:rsidP="0077551B">
            <w:pPr>
              <w:spacing w:before="0" w:after="0" w:line="240" w:lineRule="auto"/>
              <w:jc w:val="center"/>
              <w:rPr>
                <w:sz w:val="14"/>
                <w:szCs w:val="14"/>
              </w:rPr>
            </w:pPr>
            <w:r>
              <w:rPr>
                <w:sz w:val="14"/>
                <w:szCs w:val="14"/>
              </w:rPr>
              <w:t>5</w:t>
            </w:r>
          </w:p>
        </w:tc>
        <w:tc>
          <w:tcPr>
            <w:tcW w:w="886" w:type="dxa"/>
            <w:noWrap/>
          </w:tcPr>
          <w:p w:rsidR="0075787F" w:rsidRPr="00723A2C" w:rsidRDefault="0075787F" w:rsidP="0077551B">
            <w:pPr>
              <w:spacing w:before="0" w:after="0" w:line="240" w:lineRule="auto"/>
              <w:jc w:val="center"/>
              <w:rPr>
                <w:sz w:val="14"/>
                <w:szCs w:val="14"/>
              </w:rPr>
            </w:pPr>
            <w:r>
              <w:rPr>
                <w:sz w:val="14"/>
                <w:szCs w:val="14"/>
              </w:rPr>
              <w:t>5</w:t>
            </w:r>
          </w:p>
        </w:tc>
        <w:tc>
          <w:tcPr>
            <w:tcW w:w="815" w:type="dxa"/>
            <w:noWrap/>
          </w:tcPr>
          <w:p w:rsidR="0075787F" w:rsidRPr="00723A2C" w:rsidRDefault="0075787F" w:rsidP="0077551B">
            <w:pPr>
              <w:spacing w:before="0" w:after="0" w:line="240" w:lineRule="auto"/>
              <w:jc w:val="center"/>
              <w:rPr>
                <w:sz w:val="14"/>
                <w:szCs w:val="14"/>
              </w:rPr>
            </w:pPr>
            <w:r>
              <w:rPr>
                <w:sz w:val="14"/>
                <w:szCs w:val="14"/>
              </w:rPr>
              <w:t>5</w:t>
            </w:r>
          </w:p>
        </w:tc>
        <w:tc>
          <w:tcPr>
            <w:tcW w:w="271" w:type="dxa"/>
            <w:noWrap/>
          </w:tcPr>
          <w:p w:rsidR="0075787F" w:rsidRPr="00723A2C" w:rsidRDefault="0075787F" w:rsidP="0077551B">
            <w:pPr>
              <w:spacing w:before="0" w:after="0" w:line="240" w:lineRule="auto"/>
              <w:jc w:val="center"/>
              <w:rPr>
                <w:sz w:val="14"/>
                <w:szCs w:val="14"/>
              </w:rPr>
            </w:pPr>
          </w:p>
        </w:tc>
        <w:tc>
          <w:tcPr>
            <w:tcW w:w="772" w:type="dxa"/>
          </w:tcPr>
          <w:p w:rsidR="0075787F" w:rsidRPr="00723A2C" w:rsidRDefault="0075787F" w:rsidP="0077551B">
            <w:pPr>
              <w:spacing w:before="0" w:after="0" w:line="240" w:lineRule="auto"/>
              <w:jc w:val="center"/>
              <w:rPr>
                <w:sz w:val="14"/>
                <w:szCs w:val="14"/>
              </w:rPr>
            </w:pPr>
          </w:p>
        </w:tc>
      </w:tr>
      <w:tr w:rsidR="0075787F" w:rsidRPr="00723A2C" w:rsidTr="00DB32F5">
        <w:trPr>
          <w:trHeight w:val="270"/>
        </w:trPr>
        <w:tc>
          <w:tcPr>
            <w:tcW w:w="1526" w:type="dxa"/>
            <w:vMerge/>
          </w:tcPr>
          <w:p w:rsidR="0075787F" w:rsidRPr="00723A2C" w:rsidRDefault="0075787F" w:rsidP="00445DEF">
            <w:pPr>
              <w:spacing w:before="0" w:after="0" w:line="240" w:lineRule="auto"/>
              <w:jc w:val="left"/>
              <w:rPr>
                <w:sz w:val="14"/>
                <w:szCs w:val="14"/>
              </w:rPr>
            </w:pPr>
          </w:p>
        </w:tc>
        <w:tc>
          <w:tcPr>
            <w:tcW w:w="1041" w:type="dxa"/>
            <w:gridSpan w:val="2"/>
          </w:tcPr>
          <w:p w:rsidR="0075787F" w:rsidRPr="00723A2C" w:rsidRDefault="0075787F" w:rsidP="0077551B">
            <w:pPr>
              <w:spacing w:before="0" w:after="0" w:line="240" w:lineRule="auto"/>
              <w:rPr>
                <w:sz w:val="14"/>
                <w:szCs w:val="14"/>
              </w:rPr>
            </w:pPr>
            <w:r w:rsidRPr="00723A2C">
              <w:rPr>
                <w:sz w:val="14"/>
                <w:szCs w:val="14"/>
              </w:rPr>
              <w:t>Στόχος</w:t>
            </w:r>
          </w:p>
        </w:tc>
        <w:tc>
          <w:tcPr>
            <w:tcW w:w="779" w:type="dxa"/>
            <w:noWrap/>
          </w:tcPr>
          <w:p w:rsidR="0075787F" w:rsidRPr="00723A2C" w:rsidRDefault="0075787F" w:rsidP="0077551B">
            <w:pPr>
              <w:spacing w:before="0" w:after="0" w:line="240" w:lineRule="auto"/>
              <w:jc w:val="center"/>
              <w:rPr>
                <w:sz w:val="14"/>
                <w:szCs w:val="14"/>
              </w:rPr>
            </w:pPr>
          </w:p>
        </w:tc>
        <w:tc>
          <w:tcPr>
            <w:tcW w:w="586" w:type="dxa"/>
            <w:noWrap/>
          </w:tcPr>
          <w:p w:rsidR="0075787F" w:rsidRPr="00723A2C" w:rsidRDefault="0075787F" w:rsidP="0077551B">
            <w:pPr>
              <w:spacing w:before="0" w:after="0" w:line="240" w:lineRule="auto"/>
              <w:jc w:val="center"/>
              <w:rPr>
                <w:sz w:val="14"/>
                <w:szCs w:val="14"/>
              </w:rPr>
            </w:pPr>
          </w:p>
        </w:tc>
        <w:tc>
          <w:tcPr>
            <w:tcW w:w="586" w:type="dxa"/>
            <w:noWrap/>
          </w:tcPr>
          <w:p w:rsidR="0075787F" w:rsidRPr="00723A2C" w:rsidRDefault="0075787F" w:rsidP="0077551B">
            <w:pPr>
              <w:spacing w:before="0" w:after="0" w:line="240" w:lineRule="auto"/>
              <w:jc w:val="center"/>
              <w:rPr>
                <w:sz w:val="14"/>
                <w:szCs w:val="14"/>
              </w:rPr>
            </w:pPr>
          </w:p>
        </w:tc>
        <w:tc>
          <w:tcPr>
            <w:tcW w:w="586" w:type="dxa"/>
            <w:noWrap/>
          </w:tcPr>
          <w:p w:rsidR="0075787F" w:rsidRPr="00723A2C" w:rsidRDefault="0075787F" w:rsidP="0077551B">
            <w:pPr>
              <w:spacing w:before="0" w:after="0" w:line="240" w:lineRule="auto"/>
              <w:jc w:val="center"/>
              <w:rPr>
                <w:sz w:val="14"/>
                <w:szCs w:val="14"/>
              </w:rPr>
            </w:pPr>
          </w:p>
        </w:tc>
        <w:tc>
          <w:tcPr>
            <w:tcW w:w="586" w:type="dxa"/>
            <w:noWrap/>
          </w:tcPr>
          <w:p w:rsidR="0075787F" w:rsidRPr="00723A2C" w:rsidRDefault="0075787F" w:rsidP="0077551B">
            <w:pPr>
              <w:spacing w:before="0" w:after="0" w:line="240" w:lineRule="auto"/>
              <w:jc w:val="center"/>
              <w:rPr>
                <w:sz w:val="14"/>
                <w:szCs w:val="14"/>
              </w:rPr>
            </w:pPr>
          </w:p>
        </w:tc>
        <w:tc>
          <w:tcPr>
            <w:tcW w:w="372" w:type="dxa"/>
            <w:noWrap/>
          </w:tcPr>
          <w:p w:rsidR="0075787F" w:rsidRPr="00723A2C" w:rsidRDefault="0075787F" w:rsidP="0077551B">
            <w:pPr>
              <w:spacing w:before="0" w:after="0" w:line="240" w:lineRule="auto"/>
              <w:jc w:val="center"/>
              <w:rPr>
                <w:sz w:val="14"/>
                <w:szCs w:val="14"/>
              </w:rPr>
            </w:pPr>
          </w:p>
        </w:tc>
        <w:tc>
          <w:tcPr>
            <w:tcW w:w="886" w:type="dxa"/>
            <w:noWrap/>
          </w:tcPr>
          <w:p w:rsidR="0075787F" w:rsidRPr="00723A2C" w:rsidRDefault="0075787F" w:rsidP="0077551B">
            <w:pPr>
              <w:spacing w:before="0" w:after="0" w:line="240" w:lineRule="auto"/>
              <w:jc w:val="center"/>
              <w:rPr>
                <w:sz w:val="14"/>
                <w:szCs w:val="14"/>
              </w:rPr>
            </w:pPr>
          </w:p>
        </w:tc>
        <w:tc>
          <w:tcPr>
            <w:tcW w:w="815" w:type="dxa"/>
            <w:noWrap/>
          </w:tcPr>
          <w:p w:rsidR="0075787F" w:rsidRPr="00723A2C" w:rsidRDefault="0075787F" w:rsidP="0077551B">
            <w:pPr>
              <w:spacing w:before="0" w:after="0" w:line="240" w:lineRule="auto"/>
              <w:jc w:val="center"/>
              <w:rPr>
                <w:sz w:val="14"/>
                <w:szCs w:val="14"/>
              </w:rPr>
            </w:pPr>
          </w:p>
        </w:tc>
        <w:tc>
          <w:tcPr>
            <w:tcW w:w="271" w:type="dxa"/>
            <w:noWrap/>
          </w:tcPr>
          <w:p w:rsidR="0075787F" w:rsidRPr="00723A2C" w:rsidRDefault="0075787F" w:rsidP="0077551B">
            <w:pPr>
              <w:spacing w:before="0" w:after="0" w:line="240" w:lineRule="auto"/>
              <w:jc w:val="center"/>
              <w:rPr>
                <w:sz w:val="14"/>
                <w:szCs w:val="14"/>
              </w:rPr>
            </w:pPr>
          </w:p>
        </w:tc>
        <w:tc>
          <w:tcPr>
            <w:tcW w:w="772" w:type="dxa"/>
            <w:noWrap/>
          </w:tcPr>
          <w:p w:rsidR="0075787F" w:rsidRPr="00723A2C" w:rsidRDefault="0075787F" w:rsidP="0077551B">
            <w:pPr>
              <w:spacing w:before="0" w:after="0" w:line="240" w:lineRule="auto"/>
              <w:jc w:val="center"/>
              <w:rPr>
                <w:sz w:val="14"/>
                <w:szCs w:val="14"/>
              </w:rPr>
            </w:pPr>
            <w:r w:rsidRPr="00723A2C">
              <w:rPr>
                <w:rFonts w:cs="Arial"/>
                <w:sz w:val="14"/>
                <w:szCs w:val="14"/>
              </w:rPr>
              <w:t>5</w:t>
            </w:r>
          </w:p>
        </w:tc>
      </w:tr>
      <w:tr w:rsidR="0075787F" w:rsidRPr="00723A2C" w:rsidTr="00DB32F5">
        <w:trPr>
          <w:trHeight w:val="270"/>
        </w:trPr>
        <w:tc>
          <w:tcPr>
            <w:tcW w:w="1526" w:type="dxa"/>
            <w:vMerge/>
          </w:tcPr>
          <w:p w:rsidR="0075787F" w:rsidRPr="00723A2C" w:rsidRDefault="0075787F" w:rsidP="00445DEF">
            <w:pPr>
              <w:spacing w:before="0" w:after="0" w:line="240" w:lineRule="auto"/>
              <w:jc w:val="left"/>
              <w:rPr>
                <w:sz w:val="14"/>
                <w:szCs w:val="14"/>
              </w:rPr>
            </w:pPr>
          </w:p>
        </w:tc>
        <w:tc>
          <w:tcPr>
            <w:tcW w:w="1041" w:type="dxa"/>
            <w:gridSpan w:val="2"/>
          </w:tcPr>
          <w:p w:rsidR="0075787F" w:rsidRPr="00723A2C" w:rsidRDefault="0075787F" w:rsidP="0077551B">
            <w:pPr>
              <w:spacing w:before="0" w:after="0" w:line="240" w:lineRule="auto"/>
              <w:rPr>
                <w:sz w:val="14"/>
                <w:szCs w:val="14"/>
              </w:rPr>
            </w:pPr>
            <w:r w:rsidRPr="00723A2C">
              <w:rPr>
                <w:sz w:val="14"/>
                <w:szCs w:val="14"/>
              </w:rPr>
              <w:t>Αφετηρία</w:t>
            </w:r>
          </w:p>
        </w:tc>
        <w:tc>
          <w:tcPr>
            <w:tcW w:w="779" w:type="dxa"/>
            <w:noWrap/>
          </w:tcPr>
          <w:p w:rsidR="0075787F" w:rsidRPr="00723A2C" w:rsidRDefault="0075787F" w:rsidP="0077551B">
            <w:pPr>
              <w:spacing w:before="0" w:after="0" w:line="240" w:lineRule="auto"/>
              <w:jc w:val="center"/>
              <w:rPr>
                <w:sz w:val="14"/>
                <w:szCs w:val="14"/>
              </w:rPr>
            </w:pPr>
            <w:r w:rsidRPr="00723A2C">
              <w:rPr>
                <w:rFonts w:cs="Arial"/>
                <w:sz w:val="14"/>
                <w:szCs w:val="14"/>
              </w:rPr>
              <w:t>267</w:t>
            </w:r>
          </w:p>
        </w:tc>
        <w:tc>
          <w:tcPr>
            <w:tcW w:w="586" w:type="dxa"/>
            <w:noWrap/>
          </w:tcPr>
          <w:p w:rsidR="0075787F" w:rsidRPr="00723A2C" w:rsidRDefault="0075787F" w:rsidP="0077551B">
            <w:pPr>
              <w:spacing w:before="0" w:after="0" w:line="240" w:lineRule="auto"/>
              <w:jc w:val="center"/>
              <w:rPr>
                <w:sz w:val="14"/>
                <w:szCs w:val="14"/>
              </w:rPr>
            </w:pPr>
          </w:p>
        </w:tc>
        <w:tc>
          <w:tcPr>
            <w:tcW w:w="586" w:type="dxa"/>
            <w:noWrap/>
          </w:tcPr>
          <w:p w:rsidR="0075787F" w:rsidRPr="00723A2C" w:rsidRDefault="0075787F" w:rsidP="0077551B">
            <w:pPr>
              <w:spacing w:before="0" w:after="0" w:line="240" w:lineRule="auto"/>
              <w:jc w:val="center"/>
              <w:rPr>
                <w:sz w:val="14"/>
                <w:szCs w:val="14"/>
              </w:rPr>
            </w:pPr>
          </w:p>
        </w:tc>
        <w:tc>
          <w:tcPr>
            <w:tcW w:w="586" w:type="dxa"/>
            <w:noWrap/>
          </w:tcPr>
          <w:p w:rsidR="0075787F" w:rsidRPr="00723A2C" w:rsidRDefault="0075787F" w:rsidP="0077551B">
            <w:pPr>
              <w:spacing w:before="0" w:after="0" w:line="240" w:lineRule="auto"/>
              <w:jc w:val="center"/>
              <w:rPr>
                <w:sz w:val="14"/>
                <w:szCs w:val="14"/>
              </w:rPr>
            </w:pPr>
          </w:p>
        </w:tc>
        <w:tc>
          <w:tcPr>
            <w:tcW w:w="586" w:type="dxa"/>
            <w:noWrap/>
          </w:tcPr>
          <w:p w:rsidR="0075787F" w:rsidRPr="00723A2C" w:rsidRDefault="0075787F" w:rsidP="0077551B">
            <w:pPr>
              <w:spacing w:before="0" w:after="0" w:line="240" w:lineRule="auto"/>
              <w:jc w:val="center"/>
              <w:rPr>
                <w:sz w:val="14"/>
                <w:szCs w:val="14"/>
              </w:rPr>
            </w:pPr>
          </w:p>
        </w:tc>
        <w:tc>
          <w:tcPr>
            <w:tcW w:w="372" w:type="dxa"/>
            <w:noWrap/>
          </w:tcPr>
          <w:p w:rsidR="0075787F" w:rsidRPr="00723A2C" w:rsidRDefault="0075787F" w:rsidP="0077551B">
            <w:pPr>
              <w:spacing w:before="0" w:after="0" w:line="240" w:lineRule="auto"/>
              <w:jc w:val="center"/>
              <w:rPr>
                <w:sz w:val="14"/>
                <w:szCs w:val="14"/>
              </w:rPr>
            </w:pPr>
          </w:p>
        </w:tc>
        <w:tc>
          <w:tcPr>
            <w:tcW w:w="886" w:type="dxa"/>
            <w:noWrap/>
          </w:tcPr>
          <w:p w:rsidR="0075787F" w:rsidRPr="00723A2C" w:rsidRDefault="0075787F" w:rsidP="0077551B">
            <w:pPr>
              <w:spacing w:before="0" w:after="0" w:line="240" w:lineRule="auto"/>
              <w:jc w:val="center"/>
              <w:rPr>
                <w:sz w:val="14"/>
                <w:szCs w:val="14"/>
              </w:rPr>
            </w:pPr>
          </w:p>
        </w:tc>
        <w:tc>
          <w:tcPr>
            <w:tcW w:w="815" w:type="dxa"/>
            <w:noWrap/>
          </w:tcPr>
          <w:p w:rsidR="0075787F" w:rsidRPr="00723A2C" w:rsidRDefault="0075787F" w:rsidP="0077551B">
            <w:pPr>
              <w:spacing w:before="0" w:after="0" w:line="240" w:lineRule="auto"/>
              <w:jc w:val="center"/>
              <w:rPr>
                <w:sz w:val="14"/>
                <w:szCs w:val="14"/>
              </w:rPr>
            </w:pPr>
          </w:p>
        </w:tc>
        <w:tc>
          <w:tcPr>
            <w:tcW w:w="271" w:type="dxa"/>
            <w:noWrap/>
          </w:tcPr>
          <w:p w:rsidR="0075787F" w:rsidRPr="00723A2C" w:rsidRDefault="0075787F" w:rsidP="0077551B">
            <w:pPr>
              <w:spacing w:before="0" w:after="0" w:line="240" w:lineRule="auto"/>
              <w:jc w:val="center"/>
              <w:rPr>
                <w:sz w:val="14"/>
                <w:szCs w:val="14"/>
              </w:rPr>
            </w:pPr>
          </w:p>
        </w:tc>
        <w:tc>
          <w:tcPr>
            <w:tcW w:w="772" w:type="dxa"/>
          </w:tcPr>
          <w:p w:rsidR="0075787F" w:rsidRPr="00723A2C" w:rsidRDefault="0075787F" w:rsidP="0077551B">
            <w:pPr>
              <w:spacing w:before="0" w:after="0" w:line="240" w:lineRule="auto"/>
              <w:jc w:val="center"/>
              <w:rPr>
                <w:sz w:val="14"/>
                <w:szCs w:val="14"/>
              </w:rPr>
            </w:pPr>
          </w:p>
        </w:tc>
      </w:tr>
      <w:tr w:rsidR="0075787F" w:rsidRPr="00723A2C" w:rsidTr="00DB32F5">
        <w:trPr>
          <w:trHeight w:val="450"/>
        </w:trPr>
        <w:tc>
          <w:tcPr>
            <w:tcW w:w="1526" w:type="dxa"/>
            <w:vMerge w:val="restart"/>
          </w:tcPr>
          <w:p w:rsidR="0075787F" w:rsidRPr="00723A2C" w:rsidRDefault="0075787F" w:rsidP="00445DEF">
            <w:pPr>
              <w:spacing w:before="0" w:after="0" w:line="240" w:lineRule="auto"/>
              <w:jc w:val="left"/>
              <w:rPr>
                <w:sz w:val="14"/>
                <w:szCs w:val="14"/>
              </w:rPr>
            </w:pPr>
            <w:r w:rsidRPr="00723A2C">
              <w:rPr>
                <w:rFonts w:cs="Arial"/>
                <w:sz w:val="14"/>
                <w:szCs w:val="14"/>
              </w:rPr>
              <w:t>Αριθμός ωφελούμενων μαθητών / σπουδαστών από ενέργειες ΣΕΠ</w:t>
            </w:r>
          </w:p>
        </w:tc>
        <w:tc>
          <w:tcPr>
            <w:tcW w:w="1041" w:type="dxa"/>
            <w:gridSpan w:val="2"/>
          </w:tcPr>
          <w:p w:rsidR="0075787F" w:rsidRPr="00723A2C" w:rsidRDefault="0075787F" w:rsidP="0077551B">
            <w:pPr>
              <w:spacing w:before="0" w:after="0" w:line="240" w:lineRule="auto"/>
              <w:rPr>
                <w:sz w:val="14"/>
                <w:szCs w:val="14"/>
              </w:rPr>
            </w:pPr>
            <w:r w:rsidRPr="00723A2C">
              <w:rPr>
                <w:sz w:val="14"/>
                <w:szCs w:val="14"/>
              </w:rPr>
              <w:t>Ολοκλήρωση</w:t>
            </w:r>
          </w:p>
        </w:tc>
        <w:tc>
          <w:tcPr>
            <w:tcW w:w="779" w:type="dxa"/>
            <w:noWrap/>
          </w:tcPr>
          <w:p w:rsidR="0075787F" w:rsidRPr="00723A2C" w:rsidRDefault="0075787F" w:rsidP="0077551B">
            <w:pPr>
              <w:spacing w:before="0" w:after="0" w:line="240" w:lineRule="auto"/>
              <w:jc w:val="center"/>
              <w:rPr>
                <w:sz w:val="14"/>
                <w:szCs w:val="14"/>
              </w:rPr>
            </w:pPr>
            <w:r w:rsidRPr="00723A2C">
              <w:rPr>
                <w:sz w:val="14"/>
                <w:szCs w:val="14"/>
              </w:rPr>
              <w:t>0</w:t>
            </w:r>
          </w:p>
        </w:tc>
        <w:tc>
          <w:tcPr>
            <w:tcW w:w="586" w:type="dxa"/>
            <w:noWrap/>
          </w:tcPr>
          <w:p w:rsidR="0075787F" w:rsidRPr="00723A2C" w:rsidRDefault="0075787F" w:rsidP="0077551B">
            <w:pPr>
              <w:spacing w:before="0" w:after="0" w:line="240" w:lineRule="auto"/>
              <w:jc w:val="center"/>
              <w:rPr>
                <w:sz w:val="14"/>
                <w:szCs w:val="14"/>
              </w:rPr>
            </w:pPr>
            <w:r w:rsidRPr="00723A2C">
              <w:rPr>
                <w:sz w:val="14"/>
                <w:szCs w:val="14"/>
                <w:lang w:val="en-US"/>
              </w:rPr>
              <w:t>0</w:t>
            </w:r>
          </w:p>
        </w:tc>
        <w:tc>
          <w:tcPr>
            <w:tcW w:w="586" w:type="dxa"/>
            <w:noWrap/>
          </w:tcPr>
          <w:p w:rsidR="0075787F" w:rsidRPr="00723A2C" w:rsidRDefault="0075787F" w:rsidP="0077551B">
            <w:pPr>
              <w:spacing w:before="0" w:after="0" w:line="240" w:lineRule="auto"/>
              <w:jc w:val="center"/>
              <w:rPr>
                <w:sz w:val="14"/>
                <w:szCs w:val="14"/>
                <w:lang w:val="en-US"/>
              </w:rPr>
            </w:pPr>
            <w:r w:rsidRPr="00723A2C">
              <w:rPr>
                <w:sz w:val="14"/>
                <w:szCs w:val="14"/>
                <w:lang w:val="en-US"/>
              </w:rPr>
              <w:t>0</w:t>
            </w:r>
          </w:p>
        </w:tc>
        <w:tc>
          <w:tcPr>
            <w:tcW w:w="586" w:type="dxa"/>
            <w:noWrap/>
          </w:tcPr>
          <w:p w:rsidR="0075787F" w:rsidRPr="00723A2C" w:rsidRDefault="0075787F" w:rsidP="0077551B">
            <w:pPr>
              <w:spacing w:before="0" w:after="0" w:line="240" w:lineRule="auto"/>
              <w:jc w:val="center"/>
              <w:rPr>
                <w:sz w:val="14"/>
                <w:szCs w:val="14"/>
              </w:rPr>
            </w:pPr>
            <w:r w:rsidRPr="00723A2C">
              <w:rPr>
                <w:sz w:val="14"/>
                <w:szCs w:val="14"/>
              </w:rPr>
              <w:t>0</w:t>
            </w:r>
          </w:p>
        </w:tc>
        <w:tc>
          <w:tcPr>
            <w:tcW w:w="586" w:type="dxa"/>
            <w:noWrap/>
          </w:tcPr>
          <w:p w:rsidR="0075787F" w:rsidRPr="00723A2C" w:rsidRDefault="0075787F" w:rsidP="0077551B">
            <w:pPr>
              <w:spacing w:before="0" w:after="0" w:line="240" w:lineRule="auto"/>
              <w:jc w:val="center"/>
              <w:rPr>
                <w:sz w:val="14"/>
                <w:szCs w:val="14"/>
              </w:rPr>
            </w:pPr>
            <w:r>
              <w:rPr>
                <w:sz w:val="14"/>
                <w:szCs w:val="14"/>
              </w:rPr>
              <w:t>0</w:t>
            </w:r>
          </w:p>
        </w:tc>
        <w:tc>
          <w:tcPr>
            <w:tcW w:w="372" w:type="dxa"/>
            <w:noWrap/>
          </w:tcPr>
          <w:p w:rsidR="0075787F" w:rsidRPr="00723A2C" w:rsidRDefault="0075787F" w:rsidP="0077551B">
            <w:pPr>
              <w:spacing w:before="0" w:after="0" w:line="240" w:lineRule="auto"/>
              <w:jc w:val="center"/>
              <w:rPr>
                <w:sz w:val="14"/>
                <w:szCs w:val="14"/>
              </w:rPr>
            </w:pPr>
            <w:r>
              <w:rPr>
                <w:sz w:val="14"/>
                <w:szCs w:val="14"/>
              </w:rPr>
              <w:t>0</w:t>
            </w:r>
          </w:p>
        </w:tc>
        <w:tc>
          <w:tcPr>
            <w:tcW w:w="886" w:type="dxa"/>
            <w:noWrap/>
          </w:tcPr>
          <w:p w:rsidR="0075787F" w:rsidRPr="00723A2C" w:rsidRDefault="0075787F" w:rsidP="0077551B">
            <w:pPr>
              <w:spacing w:before="0" w:after="0" w:line="240" w:lineRule="auto"/>
              <w:jc w:val="center"/>
              <w:rPr>
                <w:sz w:val="14"/>
                <w:szCs w:val="14"/>
              </w:rPr>
            </w:pPr>
            <w:r>
              <w:rPr>
                <w:sz w:val="14"/>
                <w:szCs w:val="14"/>
              </w:rPr>
              <w:t>99.927</w:t>
            </w:r>
          </w:p>
        </w:tc>
        <w:tc>
          <w:tcPr>
            <w:tcW w:w="815" w:type="dxa"/>
            <w:noWrap/>
          </w:tcPr>
          <w:p w:rsidR="0075787F" w:rsidRPr="00723A2C" w:rsidRDefault="0075787F" w:rsidP="0077551B">
            <w:pPr>
              <w:spacing w:before="0" w:after="0" w:line="240" w:lineRule="auto"/>
              <w:jc w:val="center"/>
              <w:rPr>
                <w:sz w:val="14"/>
                <w:szCs w:val="14"/>
              </w:rPr>
            </w:pPr>
            <w:r>
              <w:rPr>
                <w:sz w:val="14"/>
                <w:szCs w:val="14"/>
              </w:rPr>
              <w:t>310.856</w:t>
            </w:r>
          </w:p>
        </w:tc>
        <w:tc>
          <w:tcPr>
            <w:tcW w:w="271" w:type="dxa"/>
            <w:noWrap/>
          </w:tcPr>
          <w:p w:rsidR="0075787F" w:rsidRPr="00723A2C" w:rsidRDefault="0075787F" w:rsidP="0077551B">
            <w:pPr>
              <w:spacing w:before="0" w:after="0" w:line="240" w:lineRule="auto"/>
              <w:jc w:val="center"/>
              <w:rPr>
                <w:sz w:val="14"/>
                <w:szCs w:val="14"/>
              </w:rPr>
            </w:pPr>
          </w:p>
        </w:tc>
        <w:tc>
          <w:tcPr>
            <w:tcW w:w="772" w:type="dxa"/>
          </w:tcPr>
          <w:p w:rsidR="0075787F" w:rsidRPr="00723A2C" w:rsidRDefault="0075787F" w:rsidP="0077551B">
            <w:pPr>
              <w:spacing w:before="0" w:after="0" w:line="240" w:lineRule="auto"/>
              <w:jc w:val="center"/>
              <w:rPr>
                <w:sz w:val="14"/>
                <w:szCs w:val="14"/>
              </w:rPr>
            </w:pPr>
          </w:p>
        </w:tc>
      </w:tr>
      <w:tr w:rsidR="0075787F" w:rsidRPr="00723A2C" w:rsidTr="00DB32F5">
        <w:trPr>
          <w:trHeight w:val="270"/>
        </w:trPr>
        <w:tc>
          <w:tcPr>
            <w:tcW w:w="1526" w:type="dxa"/>
            <w:vMerge/>
          </w:tcPr>
          <w:p w:rsidR="0075787F" w:rsidRPr="00723A2C" w:rsidRDefault="0075787F" w:rsidP="00445DEF">
            <w:pPr>
              <w:spacing w:before="0" w:after="0" w:line="240" w:lineRule="auto"/>
              <w:jc w:val="left"/>
              <w:rPr>
                <w:sz w:val="14"/>
                <w:szCs w:val="14"/>
              </w:rPr>
            </w:pPr>
          </w:p>
        </w:tc>
        <w:tc>
          <w:tcPr>
            <w:tcW w:w="1041" w:type="dxa"/>
            <w:gridSpan w:val="2"/>
          </w:tcPr>
          <w:p w:rsidR="0075787F" w:rsidRPr="00723A2C" w:rsidRDefault="0075787F" w:rsidP="0077551B">
            <w:pPr>
              <w:spacing w:before="0" w:after="0" w:line="240" w:lineRule="auto"/>
              <w:rPr>
                <w:sz w:val="14"/>
                <w:szCs w:val="14"/>
              </w:rPr>
            </w:pPr>
            <w:r w:rsidRPr="00723A2C">
              <w:rPr>
                <w:sz w:val="14"/>
                <w:szCs w:val="14"/>
              </w:rPr>
              <w:t>Στόχος</w:t>
            </w:r>
          </w:p>
        </w:tc>
        <w:tc>
          <w:tcPr>
            <w:tcW w:w="779" w:type="dxa"/>
            <w:noWrap/>
          </w:tcPr>
          <w:p w:rsidR="0075787F" w:rsidRPr="00723A2C" w:rsidRDefault="0075787F" w:rsidP="0077551B">
            <w:pPr>
              <w:spacing w:before="0" w:after="0" w:line="240" w:lineRule="auto"/>
              <w:jc w:val="center"/>
              <w:rPr>
                <w:sz w:val="14"/>
                <w:szCs w:val="14"/>
              </w:rPr>
            </w:pPr>
          </w:p>
        </w:tc>
        <w:tc>
          <w:tcPr>
            <w:tcW w:w="586" w:type="dxa"/>
            <w:noWrap/>
          </w:tcPr>
          <w:p w:rsidR="0075787F" w:rsidRPr="00723A2C" w:rsidRDefault="0075787F" w:rsidP="0077551B">
            <w:pPr>
              <w:spacing w:before="0" w:after="0" w:line="240" w:lineRule="auto"/>
              <w:jc w:val="center"/>
              <w:rPr>
                <w:sz w:val="14"/>
                <w:szCs w:val="14"/>
              </w:rPr>
            </w:pPr>
          </w:p>
        </w:tc>
        <w:tc>
          <w:tcPr>
            <w:tcW w:w="586" w:type="dxa"/>
            <w:noWrap/>
          </w:tcPr>
          <w:p w:rsidR="0075787F" w:rsidRPr="00723A2C" w:rsidRDefault="0075787F" w:rsidP="0077551B">
            <w:pPr>
              <w:spacing w:before="0" w:after="0" w:line="240" w:lineRule="auto"/>
              <w:jc w:val="center"/>
              <w:rPr>
                <w:sz w:val="14"/>
                <w:szCs w:val="14"/>
              </w:rPr>
            </w:pPr>
          </w:p>
        </w:tc>
        <w:tc>
          <w:tcPr>
            <w:tcW w:w="586" w:type="dxa"/>
            <w:noWrap/>
          </w:tcPr>
          <w:p w:rsidR="0075787F" w:rsidRPr="00723A2C" w:rsidRDefault="0075787F" w:rsidP="0077551B">
            <w:pPr>
              <w:spacing w:before="0" w:after="0" w:line="240" w:lineRule="auto"/>
              <w:jc w:val="center"/>
              <w:rPr>
                <w:sz w:val="14"/>
                <w:szCs w:val="14"/>
              </w:rPr>
            </w:pPr>
          </w:p>
        </w:tc>
        <w:tc>
          <w:tcPr>
            <w:tcW w:w="586" w:type="dxa"/>
            <w:noWrap/>
          </w:tcPr>
          <w:p w:rsidR="0075787F" w:rsidRPr="00723A2C" w:rsidRDefault="0075787F" w:rsidP="0077551B">
            <w:pPr>
              <w:spacing w:before="0" w:after="0" w:line="240" w:lineRule="auto"/>
              <w:jc w:val="center"/>
              <w:rPr>
                <w:sz w:val="14"/>
                <w:szCs w:val="14"/>
              </w:rPr>
            </w:pPr>
          </w:p>
        </w:tc>
        <w:tc>
          <w:tcPr>
            <w:tcW w:w="372" w:type="dxa"/>
            <w:noWrap/>
          </w:tcPr>
          <w:p w:rsidR="0075787F" w:rsidRPr="00723A2C" w:rsidRDefault="0075787F" w:rsidP="0077551B">
            <w:pPr>
              <w:spacing w:before="0" w:after="0" w:line="240" w:lineRule="auto"/>
              <w:jc w:val="center"/>
              <w:rPr>
                <w:sz w:val="14"/>
                <w:szCs w:val="14"/>
              </w:rPr>
            </w:pPr>
          </w:p>
        </w:tc>
        <w:tc>
          <w:tcPr>
            <w:tcW w:w="886" w:type="dxa"/>
            <w:noWrap/>
          </w:tcPr>
          <w:p w:rsidR="0075787F" w:rsidRPr="00723A2C" w:rsidRDefault="0075787F" w:rsidP="0077551B">
            <w:pPr>
              <w:spacing w:before="0" w:after="0" w:line="240" w:lineRule="auto"/>
              <w:jc w:val="center"/>
              <w:rPr>
                <w:sz w:val="14"/>
                <w:szCs w:val="14"/>
              </w:rPr>
            </w:pPr>
          </w:p>
        </w:tc>
        <w:tc>
          <w:tcPr>
            <w:tcW w:w="815" w:type="dxa"/>
            <w:noWrap/>
          </w:tcPr>
          <w:p w:rsidR="0075787F" w:rsidRPr="00723A2C" w:rsidRDefault="0075787F" w:rsidP="0077551B">
            <w:pPr>
              <w:spacing w:before="0" w:after="0" w:line="240" w:lineRule="auto"/>
              <w:jc w:val="center"/>
              <w:rPr>
                <w:sz w:val="14"/>
                <w:szCs w:val="14"/>
              </w:rPr>
            </w:pPr>
          </w:p>
        </w:tc>
        <w:tc>
          <w:tcPr>
            <w:tcW w:w="271" w:type="dxa"/>
            <w:noWrap/>
          </w:tcPr>
          <w:p w:rsidR="0075787F" w:rsidRPr="00723A2C" w:rsidRDefault="0075787F" w:rsidP="0077551B">
            <w:pPr>
              <w:spacing w:before="0" w:after="0" w:line="240" w:lineRule="auto"/>
              <w:jc w:val="center"/>
              <w:rPr>
                <w:sz w:val="14"/>
                <w:szCs w:val="14"/>
              </w:rPr>
            </w:pPr>
          </w:p>
        </w:tc>
        <w:tc>
          <w:tcPr>
            <w:tcW w:w="772" w:type="dxa"/>
            <w:noWrap/>
          </w:tcPr>
          <w:p w:rsidR="0075787F" w:rsidRPr="00723A2C" w:rsidRDefault="0075787F" w:rsidP="0077551B">
            <w:pPr>
              <w:spacing w:before="0" w:after="0" w:line="240" w:lineRule="auto"/>
              <w:jc w:val="center"/>
              <w:rPr>
                <w:sz w:val="14"/>
                <w:szCs w:val="14"/>
              </w:rPr>
            </w:pPr>
            <w:r w:rsidRPr="00723A2C">
              <w:rPr>
                <w:rFonts w:cs="Arial"/>
                <w:sz w:val="14"/>
                <w:szCs w:val="14"/>
              </w:rPr>
              <w:t>36.500</w:t>
            </w:r>
          </w:p>
        </w:tc>
      </w:tr>
      <w:tr w:rsidR="0075787F" w:rsidRPr="00723A2C" w:rsidTr="00DB32F5">
        <w:trPr>
          <w:trHeight w:val="270"/>
        </w:trPr>
        <w:tc>
          <w:tcPr>
            <w:tcW w:w="1526" w:type="dxa"/>
            <w:vMerge/>
          </w:tcPr>
          <w:p w:rsidR="0075787F" w:rsidRPr="00723A2C" w:rsidRDefault="0075787F" w:rsidP="00445DEF">
            <w:pPr>
              <w:spacing w:before="0" w:after="0" w:line="240" w:lineRule="auto"/>
              <w:jc w:val="left"/>
              <w:rPr>
                <w:sz w:val="14"/>
                <w:szCs w:val="14"/>
              </w:rPr>
            </w:pPr>
          </w:p>
        </w:tc>
        <w:tc>
          <w:tcPr>
            <w:tcW w:w="1041" w:type="dxa"/>
            <w:gridSpan w:val="2"/>
          </w:tcPr>
          <w:p w:rsidR="0075787F" w:rsidRPr="00723A2C" w:rsidRDefault="0075787F" w:rsidP="0077551B">
            <w:pPr>
              <w:spacing w:before="0" w:after="0" w:line="240" w:lineRule="auto"/>
              <w:rPr>
                <w:sz w:val="14"/>
                <w:szCs w:val="14"/>
              </w:rPr>
            </w:pPr>
            <w:r w:rsidRPr="00723A2C">
              <w:rPr>
                <w:sz w:val="14"/>
                <w:szCs w:val="14"/>
              </w:rPr>
              <w:t>Αφετηρία</w:t>
            </w:r>
          </w:p>
        </w:tc>
        <w:tc>
          <w:tcPr>
            <w:tcW w:w="779" w:type="dxa"/>
            <w:noWrap/>
          </w:tcPr>
          <w:p w:rsidR="0075787F" w:rsidRPr="00723A2C" w:rsidRDefault="0075787F" w:rsidP="0077551B">
            <w:pPr>
              <w:spacing w:before="0" w:after="0" w:line="240" w:lineRule="auto"/>
              <w:jc w:val="center"/>
              <w:rPr>
                <w:sz w:val="14"/>
                <w:szCs w:val="14"/>
              </w:rPr>
            </w:pPr>
            <w:r w:rsidRPr="00723A2C">
              <w:rPr>
                <w:sz w:val="14"/>
                <w:szCs w:val="14"/>
                <w:lang w:val="en-US"/>
              </w:rPr>
              <w:t>17.500</w:t>
            </w:r>
          </w:p>
        </w:tc>
        <w:tc>
          <w:tcPr>
            <w:tcW w:w="586" w:type="dxa"/>
            <w:noWrap/>
          </w:tcPr>
          <w:p w:rsidR="0075787F" w:rsidRPr="00723A2C" w:rsidRDefault="0075787F" w:rsidP="0077551B">
            <w:pPr>
              <w:spacing w:before="0" w:after="0" w:line="240" w:lineRule="auto"/>
              <w:jc w:val="center"/>
              <w:rPr>
                <w:sz w:val="14"/>
                <w:szCs w:val="14"/>
              </w:rPr>
            </w:pPr>
          </w:p>
        </w:tc>
        <w:tc>
          <w:tcPr>
            <w:tcW w:w="586" w:type="dxa"/>
            <w:noWrap/>
          </w:tcPr>
          <w:p w:rsidR="0075787F" w:rsidRPr="00723A2C" w:rsidRDefault="0075787F" w:rsidP="0077551B">
            <w:pPr>
              <w:spacing w:before="0" w:after="0" w:line="240" w:lineRule="auto"/>
              <w:jc w:val="center"/>
              <w:rPr>
                <w:sz w:val="14"/>
                <w:szCs w:val="14"/>
              </w:rPr>
            </w:pPr>
          </w:p>
        </w:tc>
        <w:tc>
          <w:tcPr>
            <w:tcW w:w="586" w:type="dxa"/>
            <w:noWrap/>
          </w:tcPr>
          <w:p w:rsidR="0075787F" w:rsidRPr="00723A2C" w:rsidRDefault="0075787F" w:rsidP="0077551B">
            <w:pPr>
              <w:spacing w:before="0" w:after="0" w:line="240" w:lineRule="auto"/>
              <w:jc w:val="center"/>
              <w:rPr>
                <w:sz w:val="14"/>
                <w:szCs w:val="14"/>
              </w:rPr>
            </w:pPr>
          </w:p>
        </w:tc>
        <w:tc>
          <w:tcPr>
            <w:tcW w:w="586" w:type="dxa"/>
            <w:noWrap/>
          </w:tcPr>
          <w:p w:rsidR="0075787F" w:rsidRPr="00723A2C" w:rsidRDefault="0075787F" w:rsidP="0077551B">
            <w:pPr>
              <w:spacing w:before="0" w:after="0" w:line="240" w:lineRule="auto"/>
              <w:jc w:val="center"/>
              <w:rPr>
                <w:sz w:val="14"/>
                <w:szCs w:val="14"/>
              </w:rPr>
            </w:pPr>
          </w:p>
        </w:tc>
        <w:tc>
          <w:tcPr>
            <w:tcW w:w="372" w:type="dxa"/>
            <w:noWrap/>
          </w:tcPr>
          <w:p w:rsidR="0075787F" w:rsidRPr="00723A2C" w:rsidRDefault="0075787F" w:rsidP="0077551B">
            <w:pPr>
              <w:spacing w:before="0" w:after="0" w:line="240" w:lineRule="auto"/>
              <w:jc w:val="center"/>
              <w:rPr>
                <w:sz w:val="14"/>
                <w:szCs w:val="14"/>
              </w:rPr>
            </w:pPr>
          </w:p>
        </w:tc>
        <w:tc>
          <w:tcPr>
            <w:tcW w:w="886" w:type="dxa"/>
            <w:noWrap/>
          </w:tcPr>
          <w:p w:rsidR="0075787F" w:rsidRPr="00723A2C" w:rsidRDefault="0075787F" w:rsidP="0077551B">
            <w:pPr>
              <w:spacing w:before="0" w:after="0" w:line="240" w:lineRule="auto"/>
              <w:jc w:val="center"/>
              <w:rPr>
                <w:sz w:val="14"/>
                <w:szCs w:val="14"/>
              </w:rPr>
            </w:pPr>
          </w:p>
        </w:tc>
        <w:tc>
          <w:tcPr>
            <w:tcW w:w="815" w:type="dxa"/>
            <w:noWrap/>
          </w:tcPr>
          <w:p w:rsidR="0075787F" w:rsidRPr="00723A2C" w:rsidRDefault="0075787F" w:rsidP="0077551B">
            <w:pPr>
              <w:spacing w:before="0" w:after="0" w:line="240" w:lineRule="auto"/>
              <w:jc w:val="center"/>
              <w:rPr>
                <w:sz w:val="14"/>
                <w:szCs w:val="14"/>
              </w:rPr>
            </w:pPr>
          </w:p>
        </w:tc>
        <w:tc>
          <w:tcPr>
            <w:tcW w:w="271" w:type="dxa"/>
            <w:noWrap/>
          </w:tcPr>
          <w:p w:rsidR="0075787F" w:rsidRPr="00723A2C" w:rsidRDefault="0075787F" w:rsidP="0077551B">
            <w:pPr>
              <w:spacing w:before="0" w:after="0" w:line="240" w:lineRule="auto"/>
              <w:jc w:val="center"/>
              <w:rPr>
                <w:sz w:val="14"/>
                <w:szCs w:val="14"/>
              </w:rPr>
            </w:pPr>
          </w:p>
        </w:tc>
        <w:tc>
          <w:tcPr>
            <w:tcW w:w="772" w:type="dxa"/>
          </w:tcPr>
          <w:p w:rsidR="0075787F" w:rsidRPr="00723A2C" w:rsidRDefault="0075787F" w:rsidP="0077551B">
            <w:pPr>
              <w:spacing w:before="0" w:after="0" w:line="240" w:lineRule="auto"/>
              <w:jc w:val="center"/>
              <w:rPr>
                <w:sz w:val="14"/>
                <w:szCs w:val="14"/>
              </w:rPr>
            </w:pPr>
          </w:p>
        </w:tc>
      </w:tr>
      <w:tr w:rsidR="0075787F" w:rsidRPr="00723A2C" w:rsidTr="00DB32F5">
        <w:trPr>
          <w:trHeight w:val="450"/>
        </w:trPr>
        <w:tc>
          <w:tcPr>
            <w:tcW w:w="1526" w:type="dxa"/>
            <w:vMerge w:val="restart"/>
          </w:tcPr>
          <w:p w:rsidR="0075787F" w:rsidRPr="00723A2C" w:rsidRDefault="0075787F" w:rsidP="00445DEF">
            <w:pPr>
              <w:spacing w:before="0" w:after="0" w:line="240" w:lineRule="auto"/>
              <w:jc w:val="left"/>
              <w:rPr>
                <w:sz w:val="14"/>
                <w:szCs w:val="14"/>
              </w:rPr>
            </w:pPr>
            <w:r w:rsidRPr="00723A2C">
              <w:rPr>
                <w:rFonts w:cs="Arial"/>
                <w:sz w:val="14"/>
                <w:szCs w:val="14"/>
              </w:rPr>
              <w:t xml:space="preserve">Ποσοστό προγραμμάτων αρχικής επαγγελματικής κατάρτισης που αναμορφώνονται σε σπονδυλωτή μορφή συμβατή με το Σύστημα Μεταφοράς Πιστωτικών Μονάδων στο σύνολο προγραμμάτων αρχικής επαγγελματικής κατάρτισης </w:t>
            </w:r>
          </w:p>
        </w:tc>
        <w:tc>
          <w:tcPr>
            <w:tcW w:w="1041" w:type="dxa"/>
            <w:gridSpan w:val="2"/>
          </w:tcPr>
          <w:p w:rsidR="0075787F" w:rsidRPr="00723A2C" w:rsidRDefault="0075787F" w:rsidP="0077551B">
            <w:pPr>
              <w:spacing w:before="0" w:after="0" w:line="240" w:lineRule="auto"/>
              <w:rPr>
                <w:sz w:val="14"/>
                <w:szCs w:val="14"/>
              </w:rPr>
            </w:pPr>
            <w:r w:rsidRPr="00723A2C">
              <w:rPr>
                <w:sz w:val="14"/>
                <w:szCs w:val="14"/>
              </w:rPr>
              <w:t>Ολοκλήρωση</w:t>
            </w:r>
          </w:p>
        </w:tc>
        <w:tc>
          <w:tcPr>
            <w:tcW w:w="779" w:type="dxa"/>
            <w:noWrap/>
          </w:tcPr>
          <w:p w:rsidR="0075787F" w:rsidRPr="00723A2C" w:rsidRDefault="0075787F" w:rsidP="0077551B">
            <w:pPr>
              <w:spacing w:before="0" w:after="0" w:line="240" w:lineRule="auto"/>
              <w:jc w:val="center"/>
              <w:rPr>
                <w:sz w:val="14"/>
                <w:szCs w:val="14"/>
              </w:rPr>
            </w:pPr>
            <w:r w:rsidRPr="00723A2C">
              <w:rPr>
                <w:sz w:val="14"/>
                <w:szCs w:val="14"/>
              </w:rPr>
              <w:t>0</w:t>
            </w:r>
          </w:p>
        </w:tc>
        <w:tc>
          <w:tcPr>
            <w:tcW w:w="586" w:type="dxa"/>
            <w:noWrap/>
          </w:tcPr>
          <w:p w:rsidR="0075787F" w:rsidRPr="00723A2C" w:rsidRDefault="0075787F" w:rsidP="0077551B">
            <w:pPr>
              <w:spacing w:before="0" w:after="0" w:line="240" w:lineRule="auto"/>
              <w:jc w:val="center"/>
              <w:rPr>
                <w:sz w:val="14"/>
                <w:szCs w:val="14"/>
              </w:rPr>
            </w:pPr>
            <w:r w:rsidRPr="00723A2C">
              <w:rPr>
                <w:sz w:val="14"/>
                <w:szCs w:val="14"/>
                <w:lang w:val="en-US"/>
              </w:rPr>
              <w:t>0</w:t>
            </w:r>
          </w:p>
        </w:tc>
        <w:tc>
          <w:tcPr>
            <w:tcW w:w="586" w:type="dxa"/>
            <w:noWrap/>
          </w:tcPr>
          <w:p w:rsidR="0075787F" w:rsidRPr="00723A2C" w:rsidRDefault="0075787F" w:rsidP="0077551B">
            <w:pPr>
              <w:spacing w:before="0" w:after="0" w:line="240" w:lineRule="auto"/>
              <w:jc w:val="center"/>
              <w:rPr>
                <w:sz w:val="14"/>
                <w:szCs w:val="14"/>
                <w:lang w:val="en-US"/>
              </w:rPr>
            </w:pPr>
            <w:r w:rsidRPr="00723A2C">
              <w:rPr>
                <w:sz w:val="14"/>
                <w:szCs w:val="14"/>
                <w:lang w:val="en-US"/>
              </w:rPr>
              <w:t>0</w:t>
            </w:r>
          </w:p>
        </w:tc>
        <w:tc>
          <w:tcPr>
            <w:tcW w:w="586" w:type="dxa"/>
            <w:noWrap/>
          </w:tcPr>
          <w:p w:rsidR="0075787F" w:rsidRPr="00723A2C" w:rsidRDefault="0075787F" w:rsidP="0077551B">
            <w:pPr>
              <w:spacing w:before="0" w:after="0" w:line="240" w:lineRule="auto"/>
              <w:jc w:val="center"/>
              <w:rPr>
                <w:sz w:val="14"/>
                <w:szCs w:val="14"/>
              </w:rPr>
            </w:pPr>
            <w:r w:rsidRPr="00723A2C">
              <w:rPr>
                <w:sz w:val="14"/>
                <w:szCs w:val="14"/>
              </w:rPr>
              <w:t>0</w:t>
            </w:r>
          </w:p>
        </w:tc>
        <w:tc>
          <w:tcPr>
            <w:tcW w:w="586" w:type="dxa"/>
            <w:noWrap/>
          </w:tcPr>
          <w:p w:rsidR="0075787F" w:rsidRPr="00723A2C" w:rsidRDefault="0075787F" w:rsidP="0077551B">
            <w:pPr>
              <w:spacing w:before="0" w:after="0" w:line="240" w:lineRule="auto"/>
              <w:jc w:val="center"/>
              <w:rPr>
                <w:sz w:val="14"/>
                <w:szCs w:val="14"/>
              </w:rPr>
            </w:pPr>
            <w:r>
              <w:rPr>
                <w:sz w:val="14"/>
                <w:szCs w:val="14"/>
              </w:rPr>
              <w:t>0</w:t>
            </w:r>
          </w:p>
        </w:tc>
        <w:tc>
          <w:tcPr>
            <w:tcW w:w="372" w:type="dxa"/>
            <w:noWrap/>
          </w:tcPr>
          <w:p w:rsidR="0075787F" w:rsidRPr="00723A2C" w:rsidRDefault="0075787F" w:rsidP="0077551B">
            <w:pPr>
              <w:spacing w:before="0" w:after="0" w:line="240" w:lineRule="auto"/>
              <w:jc w:val="center"/>
              <w:rPr>
                <w:sz w:val="14"/>
                <w:szCs w:val="14"/>
              </w:rPr>
            </w:pPr>
            <w:r>
              <w:rPr>
                <w:sz w:val="14"/>
                <w:szCs w:val="14"/>
              </w:rPr>
              <w:t>0</w:t>
            </w:r>
          </w:p>
        </w:tc>
        <w:tc>
          <w:tcPr>
            <w:tcW w:w="886" w:type="dxa"/>
            <w:noWrap/>
          </w:tcPr>
          <w:p w:rsidR="0075787F" w:rsidRPr="00723A2C" w:rsidRDefault="0075787F" w:rsidP="0077551B">
            <w:pPr>
              <w:spacing w:before="0" w:after="0" w:line="240" w:lineRule="auto"/>
              <w:jc w:val="center"/>
              <w:rPr>
                <w:sz w:val="14"/>
                <w:szCs w:val="14"/>
              </w:rPr>
            </w:pPr>
            <w:r>
              <w:rPr>
                <w:sz w:val="14"/>
                <w:szCs w:val="14"/>
              </w:rPr>
              <w:t>0</w:t>
            </w:r>
          </w:p>
        </w:tc>
        <w:tc>
          <w:tcPr>
            <w:tcW w:w="815" w:type="dxa"/>
            <w:noWrap/>
          </w:tcPr>
          <w:p w:rsidR="0075787F" w:rsidRPr="00723A2C" w:rsidRDefault="0075787F" w:rsidP="0077551B">
            <w:pPr>
              <w:spacing w:before="0" w:after="0" w:line="240" w:lineRule="auto"/>
              <w:jc w:val="center"/>
              <w:rPr>
                <w:sz w:val="14"/>
                <w:szCs w:val="14"/>
              </w:rPr>
            </w:pPr>
            <w:r>
              <w:rPr>
                <w:sz w:val="14"/>
                <w:szCs w:val="14"/>
              </w:rPr>
              <w:t>0</w:t>
            </w:r>
          </w:p>
        </w:tc>
        <w:tc>
          <w:tcPr>
            <w:tcW w:w="271" w:type="dxa"/>
            <w:noWrap/>
          </w:tcPr>
          <w:p w:rsidR="0075787F" w:rsidRPr="00723A2C" w:rsidRDefault="0075787F" w:rsidP="0077551B">
            <w:pPr>
              <w:spacing w:before="0" w:after="0" w:line="240" w:lineRule="auto"/>
              <w:jc w:val="center"/>
              <w:rPr>
                <w:sz w:val="14"/>
                <w:szCs w:val="14"/>
              </w:rPr>
            </w:pPr>
          </w:p>
        </w:tc>
        <w:tc>
          <w:tcPr>
            <w:tcW w:w="772" w:type="dxa"/>
          </w:tcPr>
          <w:p w:rsidR="0075787F" w:rsidRPr="00723A2C" w:rsidRDefault="0075787F" w:rsidP="0077551B">
            <w:pPr>
              <w:spacing w:before="0" w:after="0" w:line="240" w:lineRule="auto"/>
              <w:jc w:val="center"/>
              <w:rPr>
                <w:sz w:val="14"/>
                <w:szCs w:val="14"/>
              </w:rPr>
            </w:pPr>
          </w:p>
        </w:tc>
      </w:tr>
      <w:tr w:rsidR="0075787F" w:rsidRPr="00723A2C" w:rsidTr="00DB32F5">
        <w:trPr>
          <w:trHeight w:val="270"/>
        </w:trPr>
        <w:tc>
          <w:tcPr>
            <w:tcW w:w="1526" w:type="dxa"/>
            <w:vMerge/>
          </w:tcPr>
          <w:p w:rsidR="0075787F" w:rsidRPr="00723A2C" w:rsidRDefault="0075787F" w:rsidP="00445DEF">
            <w:pPr>
              <w:spacing w:before="0" w:after="0" w:line="240" w:lineRule="auto"/>
              <w:jc w:val="left"/>
              <w:rPr>
                <w:sz w:val="14"/>
                <w:szCs w:val="14"/>
              </w:rPr>
            </w:pPr>
          </w:p>
        </w:tc>
        <w:tc>
          <w:tcPr>
            <w:tcW w:w="1041" w:type="dxa"/>
            <w:gridSpan w:val="2"/>
          </w:tcPr>
          <w:p w:rsidR="0075787F" w:rsidRPr="00723A2C" w:rsidRDefault="0075787F" w:rsidP="0077551B">
            <w:pPr>
              <w:spacing w:before="0" w:after="0" w:line="240" w:lineRule="auto"/>
              <w:rPr>
                <w:sz w:val="14"/>
                <w:szCs w:val="14"/>
              </w:rPr>
            </w:pPr>
            <w:r w:rsidRPr="00723A2C">
              <w:rPr>
                <w:sz w:val="14"/>
                <w:szCs w:val="14"/>
              </w:rPr>
              <w:t>Στόχος</w:t>
            </w:r>
          </w:p>
        </w:tc>
        <w:tc>
          <w:tcPr>
            <w:tcW w:w="779" w:type="dxa"/>
            <w:noWrap/>
          </w:tcPr>
          <w:p w:rsidR="0075787F" w:rsidRPr="00723A2C" w:rsidRDefault="0075787F" w:rsidP="0077551B">
            <w:pPr>
              <w:spacing w:before="0" w:after="0" w:line="240" w:lineRule="auto"/>
              <w:jc w:val="center"/>
              <w:rPr>
                <w:sz w:val="14"/>
                <w:szCs w:val="14"/>
              </w:rPr>
            </w:pPr>
          </w:p>
        </w:tc>
        <w:tc>
          <w:tcPr>
            <w:tcW w:w="586" w:type="dxa"/>
            <w:noWrap/>
          </w:tcPr>
          <w:p w:rsidR="0075787F" w:rsidRPr="00723A2C" w:rsidRDefault="0075787F" w:rsidP="0077551B">
            <w:pPr>
              <w:spacing w:before="0" w:after="0" w:line="240" w:lineRule="auto"/>
              <w:jc w:val="center"/>
              <w:rPr>
                <w:sz w:val="14"/>
                <w:szCs w:val="14"/>
              </w:rPr>
            </w:pPr>
          </w:p>
        </w:tc>
        <w:tc>
          <w:tcPr>
            <w:tcW w:w="586" w:type="dxa"/>
            <w:noWrap/>
          </w:tcPr>
          <w:p w:rsidR="0075787F" w:rsidRPr="00723A2C" w:rsidRDefault="0075787F" w:rsidP="0077551B">
            <w:pPr>
              <w:spacing w:before="0" w:after="0" w:line="240" w:lineRule="auto"/>
              <w:jc w:val="center"/>
              <w:rPr>
                <w:sz w:val="14"/>
                <w:szCs w:val="14"/>
              </w:rPr>
            </w:pPr>
          </w:p>
        </w:tc>
        <w:tc>
          <w:tcPr>
            <w:tcW w:w="586" w:type="dxa"/>
            <w:noWrap/>
          </w:tcPr>
          <w:p w:rsidR="0075787F" w:rsidRPr="00723A2C" w:rsidRDefault="0075787F" w:rsidP="0077551B">
            <w:pPr>
              <w:spacing w:before="0" w:after="0" w:line="240" w:lineRule="auto"/>
              <w:jc w:val="center"/>
              <w:rPr>
                <w:sz w:val="14"/>
                <w:szCs w:val="14"/>
              </w:rPr>
            </w:pPr>
          </w:p>
        </w:tc>
        <w:tc>
          <w:tcPr>
            <w:tcW w:w="586" w:type="dxa"/>
            <w:noWrap/>
          </w:tcPr>
          <w:p w:rsidR="0075787F" w:rsidRPr="00723A2C" w:rsidRDefault="0075787F" w:rsidP="0077551B">
            <w:pPr>
              <w:spacing w:before="0" w:after="0" w:line="240" w:lineRule="auto"/>
              <w:jc w:val="center"/>
              <w:rPr>
                <w:sz w:val="14"/>
                <w:szCs w:val="14"/>
              </w:rPr>
            </w:pPr>
          </w:p>
        </w:tc>
        <w:tc>
          <w:tcPr>
            <w:tcW w:w="372" w:type="dxa"/>
            <w:noWrap/>
          </w:tcPr>
          <w:p w:rsidR="0075787F" w:rsidRPr="00723A2C" w:rsidRDefault="0075787F" w:rsidP="0077551B">
            <w:pPr>
              <w:spacing w:before="0" w:after="0" w:line="240" w:lineRule="auto"/>
              <w:jc w:val="center"/>
              <w:rPr>
                <w:sz w:val="14"/>
                <w:szCs w:val="14"/>
              </w:rPr>
            </w:pPr>
          </w:p>
        </w:tc>
        <w:tc>
          <w:tcPr>
            <w:tcW w:w="886" w:type="dxa"/>
            <w:noWrap/>
          </w:tcPr>
          <w:p w:rsidR="0075787F" w:rsidRPr="00723A2C" w:rsidRDefault="0075787F" w:rsidP="0077551B">
            <w:pPr>
              <w:spacing w:before="0" w:after="0" w:line="240" w:lineRule="auto"/>
              <w:jc w:val="center"/>
              <w:rPr>
                <w:sz w:val="14"/>
                <w:szCs w:val="14"/>
              </w:rPr>
            </w:pPr>
          </w:p>
        </w:tc>
        <w:tc>
          <w:tcPr>
            <w:tcW w:w="815" w:type="dxa"/>
            <w:noWrap/>
          </w:tcPr>
          <w:p w:rsidR="0075787F" w:rsidRPr="00723A2C" w:rsidRDefault="0075787F" w:rsidP="0077551B">
            <w:pPr>
              <w:spacing w:before="0" w:after="0" w:line="240" w:lineRule="auto"/>
              <w:jc w:val="center"/>
              <w:rPr>
                <w:sz w:val="14"/>
                <w:szCs w:val="14"/>
              </w:rPr>
            </w:pPr>
          </w:p>
        </w:tc>
        <w:tc>
          <w:tcPr>
            <w:tcW w:w="271" w:type="dxa"/>
            <w:noWrap/>
          </w:tcPr>
          <w:p w:rsidR="0075787F" w:rsidRPr="00723A2C" w:rsidRDefault="0075787F" w:rsidP="0077551B">
            <w:pPr>
              <w:spacing w:before="0" w:after="0" w:line="240" w:lineRule="auto"/>
              <w:jc w:val="center"/>
              <w:rPr>
                <w:sz w:val="14"/>
                <w:szCs w:val="14"/>
              </w:rPr>
            </w:pPr>
          </w:p>
        </w:tc>
        <w:tc>
          <w:tcPr>
            <w:tcW w:w="772" w:type="dxa"/>
            <w:noWrap/>
          </w:tcPr>
          <w:p w:rsidR="0075787F" w:rsidRPr="00723A2C" w:rsidRDefault="0075787F" w:rsidP="0077551B">
            <w:pPr>
              <w:spacing w:before="0" w:after="0" w:line="240" w:lineRule="auto"/>
              <w:jc w:val="center"/>
              <w:rPr>
                <w:sz w:val="14"/>
                <w:szCs w:val="14"/>
              </w:rPr>
            </w:pPr>
            <w:r w:rsidRPr="00723A2C">
              <w:rPr>
                <w:sz w:val="14"/>
                <w:szCs w:val="14"/>
                <w:lang w:val="en-US"/>
              </w:rPr>
              <w:t xml:space="preserve">100% </w:t>
            </w:r>
            <w:r w:rsidRPr="00723A2C">
              <w:rPr>
                <w:sz w:val="14"/>
                <w:szCs w:val="14"/>
                <w:vertAlign w:val="superscript"/>
                <w:lang w:val="en-US"/>
              </w:rPr>
              <w:t>(1)</w:t>
            </w:r>
          </w:p>
        </w:tc>
      </w:tr>
      <w:tr w:rsidR="0075787F" w:rsidRPr="00723A2C" w:rsidTr="00DB32F5">
        <w:trPr>
          <w:trHeight w:val="270"/>
        </w:trPr>
        <w:tc>
          <w:tcPr>
            <w:tcW w:w="1526" w:type="dxa"/>
            <w:vMerge/>
          </w:tcPr>
          <w:p w:rsidR="0075787F" w:rsidRPr="00723A2C" w:rsidRDefault="0075787F" w:rsidP="00445DEF">
            <w:pPr>
              <w:spacing w:before="0" w:after="0" w:line="240" w:lineRule="auto"/>
              <w:jc w:val="left"/>
              <w:rPr>
                <w:sz w:val="14"/>
                <w:szCs w:val="14"/>
              </w:rPr>
            </w:pPr>
          </w:p>
        </w:tc>
        <w:tc>
          <w:tcPr>
            <w:tcW w:w="1041" w:type="dxa"/>
            <w:gridSpan w:val="2"/>
          </w:tcPr>
          <w:p w:rsidR="0075787F" w:rsidRPr="00723A2C" w:rsidRDefault="0075787F" w:rsidP="0077551B">
            <w:pPr>
              <w:spacing w:before="0" w:after="0" w:line="240" w:lineRule="auto"/>
              <w:rPr>
                <w:sz w:val="14"/>
                <w:szCs w:val="14"/>
              </w:rPr>
            </w:pPr>
            <w:r w:rsidRPr="00723A2C">
              <w:rPr>
                <w:sz w:val="14"/>
                <w:szCs w:val="14"/>
              </w:rPr>
              <w:t>Αφετηρία</w:t>
            </w:r>
          </w:p>
        </w:tc>
        <w:tc>
          <w:tcPr>
            <w:tcW w:w="779" w:type="dxa"/>
            <w:noWrap/>
          </w:tcPr>
          <w:p w:rsidR="0075787F" w:rsidRPr="00723A2C" w:rsidRDefault="0075787F" w:rsidP="0077551B">
            <w:pPr>
              <w:spacing w:before="0" w:after="0" w:line="240" w:lineRule="auto"/>
              <w:jc w:val="center"/>
              <w:rPr>
                <w:sz w:val="14"/>
                <w:szCs w:val="14"/>
              </w:rPr>
            </w:pPr>
            <w:r w:rsidRPr="00723A2C">
              <w:rPr>
                <w:rFonts w:cs="Arial"/>
                <w:sz w:val="14"/>
                <w:szCs w:val="14"/>
              </w:rPr>
              <w:t>0,0%</w:t>
            </w:r>
          </w:p>
        </w:tc>
        <w:tc>
          <w:tcPr>
            <w:tcW w:w="586" w:type="dxa"/>
            <w:noWrap/>
          </w:tcPr>
          <w:p w:rsidR="0075787F" w:rsidRPr="00723A2C" w:rsidRDefault="0075787F" w:rsidP="0077551B">
            <w:pPr>
              <w:spacing w:before="0" w:after="0" w:line="240" w:lineRule="auto"/>
              <w:jc w:val="center"/>
              <w:rPr>
                <w:sz w:val="14"/>
                <w:szCs w:val="14"/>
              </w:rPr>
            </w:pPr>
          </w:p>
        </w:tc>
        <w:tc>
          <w:tcPr>
            <w:tcW w:w="586" w:type="dxa"/>
            <w:noWrap/>
          </w:tcPr>
          <w:p w:rsidR="0075787F" w:rsidRPr="00723A2C" w:rsidRDefault="0075787F" w:rsidP="0077551B">
            <w:pPr>
              <w:spacing w:before="0" w:after="0" w:line="240" w:lineRule="auto"/>
              <w:jc w:val="center"/>
              <w:rPr>
                <w:sz w:val="14"/>
                <w:szCs w:val="14"/>
              </w:rPr>
            </w:pPr>
          </w:p>
        </w:tc>
        <w:tc>
          <w:tcPr>
            <w:tcW w:w="586" w:type="dxa"/>
            <w:noWrap/>
          </w:tcPr>
          <w:p w:rsidR="0075787F" w:rsidRPr="00723A2C" w:rsidRDefault="0075787F" w:rsidP="0077551B">
            <w:pPr>
              <w:spacing w:before="0" w:after="0" w:line="240" w:lineRule="auto"/>
              <w:jc w:val="center"/>
              <w:rPr>
                <w:sz w:val="14"/>
                <w:szCs w:val="14"/>
              </w:rPr>
            </w:pPr>
          </w:p>
        </w:tc>
        <w:tc>
          <w:tcPr>
            <w:tcW w:w="586" w:type="dxa"/>
            <w:noWrap/>
          </w:tcPr>
          <w:p w:rsidR="0075787F" w:rsidRPr="00723A2C" w:rsidRDefault="0075787F" w:rsidP="0077551B">
            <w:pPr>
              <w:spacing w:before="0" w:after="0" w:line="240" w:lineRule="auto"/>
              <w:jc w:val="center"/>
              <w:rPr>
                <w:sz w:val="14"/>
                <w:szCs w:val="14"/>
              </w:rPr>
            </w:pPr>
          </w:p>
        </w:tc>
        <w:tc>
          <w:tcPr>
            <w:tcW w:w="372" w:type="dxa"/>
            <w:noWrap/>
          </w:tcPr>
          <w:p w:rsidR="0075787F" w:rsidRPr="00723A2C" w:rsidRDefault="0075787F" w:rsidP="0077551B">
            <w:pPr>
              <w:spacing w:before="0" w:after="0" w:line="240" w:lineRule="auto"/>
              <w:jc w:val="center"/>
              <w:rPr>
                <w:sz w:val="14"/>
                <w:szCs w:val="14"/>
              </w:rPr>
            </w:pPr>
          </w:p>
        </w:tc>
        <w:tc>
          <w:tcPr>
            <w:tcW w:w="886" w:type="dxa"/>
            <w:noWrap/>
          </w:tcPr>
          <w:p w:rsidR="0075787F" w:rsidRPr="00723A2C" w:rsidRDefault="0075787F" w:rsidP="0077551B">
            <w:pPr>
              <w:spacing w:before="0" w:after="0" w:line="240" w:lineRule="auto"/>
              <w:jc w:val="center"/>
              <w:rPr>
                <w:sz w:val="14"/>
                <w:szCs w:val="14"/>
              </w:rPr>
            </w:pPr>
          </w:p>
        </w:tc>
        <w:tc>
          <w:tcPr>
            <w:tcW w:w="815" w:type="dxa"/>
            <w:noWrap/>
          </w:tcPr>
          <w:p w:rsidR="0075787F" w:rsidRPr="00723A2C" w:rsidRDefault="0075787F" w:rsidP="0077551B">
            <w:pPr>
              <w:spacing w:before="0" w:after="0" w:line="240" w:lineRule="auto"/>
              <w:jc w:val="center"/>
              <w:rPr>
                <w:sz w:val="14"/>
                <w:szCs w:val="14"/>
              </w:rPr>
            </w:pPr>
          </w:p>
        </w:tc>
        <w:tc>
          <w:tcPr>
            <w:tcW w:w="271" w:type="dxa"/>
            <w:noWrap/>
          </w:tcPr>
          <w:p w:rsidR="0075787F" w:rsidRPr="00723A2C" w:rsidRDefault="0075787F" w:rsidP="0077551B">
            <w:pPr>
              <w:spacing w:before="0" w:after="0" w:line="240" w:lineRule="auto"/>
              <w:jc w:val="center"/>
              <w:rPr>
                <w:sz w:val="14"/>
                <w:szCs w:val="14"/>
              </w:rPr>
            </w:pPr>
          </w:p>
        </w:tc>
        <w:tc>
          <w:tcPr>
            <w:tcW w:w="772" w:type="dxa"/>
          </w:tcPr>
          <w:p w:rsidR="0075787F" w:rsidRPr="00723A2C" w:rsidRDefault="0075787F" w:rsidP="0077551B">
            <w:pPr>
              <w:spacing w:before="0" w:after="0" w:line="240" w:lineRule="auto"/>
              <w:jc w:val="center"/>
              <w:rPr>
                <w:sz w:val="14"/>
                <w:szCs w:val="14"/>
              </w:rPr>
            </w:pPr>
          </w:p>
        </w:tc>
      </w:tr>
      <w:tr w:rsidR="0075787F" w:rsidRPr="00723A2C" w:rsidTr="00DB32F5">
        <w:trPr>
          <w:trHeight w:val="450"/>
        </w:trPr>
        <w:tc>
          <w:tcPr>
            <w:tcW w:w="1526" w:type="dxa"/>
            <w:vMerge w:val="restart"/>
          </w:tcPr>
          <w:p w:rsidR="0075787F" w:rsidRPr="00723A2C" w:rsidRDefault="0075787F" w:rsidP="00445DEF">
            <w:pPr>
              <w:spacing w:before="0" w:after="0" w:line="240" w:lineRule="auto"/>
              <w:jc w:val="left"/>
              <w:rPr>
                <w:sz w:val="14"/>
                <w:szCs w:val="14"/>
              </w:rPr>
            </w:pPr>
            <w:r w:rsidRPr="00723A2C">
              <w:rPr>
                <w:rFonts w:cs="Arial"/>
                <w:sz w:val="14"/>
                <w:szCs w:val="14"/>
              </w:rPr>
              <w:t>Ποσοστό μαθητών / σπουδαστών ΕΠΑΛ / ΕΠΑΣ στο σύνολο μαθητών / σπουδαστών δευτεροβάθμιας εκπαίδευσης</w:t>
            </w:r>
          </w:p>
        </w:tc>
        <w:tc>
          <w:tcPr>
            <w:tcW w:w="1041" w:type="dxa"/>
            <w:gridSpan w:val="2"/>
          </w:tcPr>
          <w:p w:rsidR="0075787F" w:rsidRPr="00723A2C" w:rsidRDefault="0075787F" w:rsidP="0077551B">
            <w:pPr>
              <w:spacing w:before="0" w:after="0" w:line="240" w:lineRule="auto"/>
              <w:rPr>
                <w:sz w:val="14"/>
                <w:szCs w:val="14"/>
              </w:rPr>
            </w:pPr>
            <w:r w:rsidRPr="00723A2C">
              <w:rPr>
                <w:sz w:val="14"/>
                <w:szCs w:val="14"/>
              </w:rPr>
              <w:t>Ολοκλήρωση</w:t>
            </w:r>
          </w:p>
        </w:tc>
        <w:tc>
          <w:tcPr>
            <w:tcW w:w="779" w:type="dxa"/>
            <w:noWrap/>
          </w:tcPr>
          <w:p w:rsidR="0075787F" w:rsidRPr="00723A2C" w:rsidRDefault="0075787F" w:rsidP="0077551B">
            <w:pPr>
              <w:spacing w:before="0" w:after="0" w:line="240" w:lineRule="auto"/>
              <w:jc w:val="center"/>
              <w:rPr>
                <w:sz w:val="14"/>
                <w:szCs w:val="14"/>
              </w:rPr>
            </w:pPr>
            <w:r w:rsidRPr="00723A2C">
              <w:rPr>
                <w:sz w:val="14"/>
                <w:szCs w:val="14"/>
              </w:rPr>
              <w:t>0</w:t>
            </w:r>
          </w:p>
        </w:tc>
        <w:tc>
          <w:tcPr>
            <w:tcW w:w="586" w:type="dxa"/>
            <w:noWrap/>
          </w:tcPr>
          <w:p w:rsidR="0075787F" w:rsidRPr="00723A2C" w:rsidRDefault="0075787F" w:rsidP="0077551B">
            <w:pPr>
              <w:spacing w:before="0" w:after="0" w:line="240" w:lineRule="auto"/>
              <w:jc w:val="center"/>
              <w:rPr>
                <w:sz w:val="14"/>
                <w:szCs w:val="14"/>
              </w:rPr>
            </w:pPr>
            <w:r w:rsidRPr="00723A2C">
              <w:rPr>
                <w:sz w:val="14"/>
                <w:szCs w:val="14"/>
                <w:lang w:val="en-US"/>
              </w:rPr>
              <w:t>0</w:t>
            </w:r>
          </w:p>
        </w:tc>
        <w:tc>
          <w:tcPr>
            <w:tcW w:w="586" w:type="dxa"/>
            <w:noWrap/>
          </w:tcPr>
          <w:p w:rsidR="0075787F" w:rsidRPr="00723A2C" w:rsidRDefault="0075787F" w:rsidP="0077551B">
            <w:pPr>
              <w:spacing w:before="0" w:after="0" w:line="240" w:lineRule="auto"/>
              <w:jc w:val="center"/>
              <w:rPr>
                <w:sz w:val="14"/>
                <w:szCs w:val="14"/>
                <w:lang w:val="en-US"/>
              </w:rPr>
            </w:pPr>
            <w:r w:rsidRPr="00723A2C">
              <w:rPr>
                <w:sz w:val="14"/>
                <w:szCs w:val="14"/>
                <w:lang w:val="en-US"/>
              </w:rPr>
              <w:t>0</w:t>
            </w:r>
          </w:p>
        </w:tc>
        <w:tc>
          <w:tcPr>
            <w:tcW w:w="586" w:type="dxa"/>
            <w:noWrap/>
          </w:tcPr>
          <w:p w:rsidR="0075787F" w:rsidRPr="00723A2C" w:rsidRDefault="0075787F" w:rsidP="0077551B">
            <w:pPr>
              <w:spacing w:before="0" w:after="0" w:line="240" w:lineRule="auto"/>
              <w:jc w:val="center"/>
              <w:rPr>
                <w:sz w:val="14"/>
                <w:szCs w:val="14"/>
              </w:rPr>
            </w:pPr>
            <w:r w:rsidRPr="00723A2C">
              <w:rPr>
                <w:sz w:val="14"/>
                <w:szCs w:val="14"/>
              </w:rPr>
              <w:t>0</w:t>
            </w:r>
          </w:p>
        </w:tc>
        <w:tc>
          <w:tcPr>
            <w:tcW w:w="586" w:type="dxa"/>
            <w:noWrap/>
          </w:tcPr>
          <w:p w:rsidR="0075787F" w:rsidRPr="00723A2C" w:rsidRDefault="0075787F" w:rsidP="0077551B">
            <w:pPr>
              <w:spacing w:before="0" w:after="0" w:line="240" w:lineRule="auto"/>
              <w:jc w:val="center"/>
              <w:rPr>
                <w:sz w:val="14"/>
                <w:szCs w:val="14"/>
              </w:rPr>
            </w:pPr>
            <w:r>
              <w:rPr>
                <w:sz w:val="14"/>
                <w:szCs w:val="14"/>
              </w:rPr>
              <w:t>0</w:t>
            </w:r>
          </w:p>
        </w:tc>
        <w:tc>
          <w:tcPr>
            <w:tcW w:w="372" w:type="dxa"/>
            <w:noWrap/>
          </w:tcPr>
          <w:p w:rsidR="0075787F" w:rsidRPr="00723A2C" w:rsidRDefault="0075787F" w:rsidP="0077551B">
            <w:pPr>
              <w:spacing w:before="0" w:after="0" w:line="240" w:lineRule="auto"/>
              <w:jc w:val="center"/>
              <w:rPr>
                <w:sz w:val="14"/>
                <w:szCs w:val="14"/>
              </w:rPr>
            </w:pPr>
            <w:r>
              <w:rPr>
                <w:sz w:val="14"/>
                <w:szCs w:val="14"/>
              </w:rPr>
              <w:t>0</w:t>
            </w:r>
          </w:p>
        </w:tc>
        <w:tc>
          <w:tcPr>
            <w:tcW w:w="886" w:type="dxa"/>
            <w:noWrap/>
          </w:tcPr>
          <w:p w:rsidR="0075787F" w:rsidRPr="00723A2C" w:rsidRDefault="0075787F" w:rsidP="0077551B">
            <w:pPr>
              <w:spacing w:before="0" w:after="0" w:line="240" w:lineRule="auto"/>
              <w:jc w:val="center"/>
              <w:rPr>
                <w:sz w:val="14"/>
                <w:szCs w:val="14"/>
              </w:rPr>
            </w:pPr>
            <w:r>
              <w:rPr>
                <w:sz w:val="14"/>
                <w:szCs w:val="14"/>
              </w:rPr>
              <w:t>0</w:t>
            </w:r>
          </w:p>
        </w:tc>
        <w:tc>
          <w:tcPr>
            <w:tcW w:w="815" w:type="dxa"/>
            <w:noWrap/>
          </w:tcPr>
          <w:p w:rsidR="0075787F" w:rsidRPr="00723A2C" w:rsidRDefault="0075787F" w:rsidP="0077551B">
            <w:pPr>
              <w:spacing w:before="0" w:after="0" w:line="240" w:lineRule="auto"/>
              <w:jc w:val="center"/>
              <w:rPr>
                <w:sz w:val="14"/>
                <w:szCs w:val="14"/>
              </w:rPr>
            </w:pPr>
            <w:r>
              <w:rPr>
                <w:sz w:val="14"/>
                <w:szCs w:val="14"/>
              </w:rPr>
              <w:t>0</w:t>
            </w:r>
          </w:p>
        </w:tc>
        <w:tc>
          <w:tcPr>
            <w:tcW w:w="271" w:type="dxa"/>
            <w:noWrap/>
          </w:tcPr>
          <w:p w:rsidR="0075787F" w:rsidRPr="00723A2C" w:rsidRDefault="0075787F" w:rsidP="0077551B">
            <w:pPr>
              <w:spacing w:before="0" w:after="0" w:line="240" w:lineRule="auto"/>
              <w:jc w:val="center"/>
              <w:rPr>
                <w:sz w:val="14"/>
                <w:szCs w:val="14"/>
              </w:rPr>
            </w:pPr>
          </w:p>
        </w:tc>
        <w:tc>
          <w:tcPr>
            <w:tcW w:w="772" w:type="dxa"/>
          </w:tcPr>
          <w:p w:rsidR="0075787F" w:rsidRPr="00723A2C" w:rsidRDefault="0075787F" w:rsidP="0077551B">
            <w:pPr>
              <w:spacing w:before="0" w:after="0" w:line="240" w:lineRule="auto"/>
              <w:jc w:val="center"/>
              <w:rPr>
                <w:sz w:val="14"/>
                <w:szCs w:val="14"/>
              </w:rPr>
            </w:pPr>
          </w:p>
        </w:tc>
      </w:tr>
      <w:tr w:rsidR="0075787F" w:rsidRPr="00723A2C" w:rsidTr="00DB32F5">
        <w:trPr>
          <w:trHeight w:val="270"/>
        </w:trPr>
        <w:tc>
          <w:tcPr>
            <w:tcW w:w="1526" w:type="dxa"/>
            <w:vMerge/>
          </w:tcPr>
          <w:p w:rsidR="0075787F" w:rsidRPr="00723A2C" w:rsidRDefault="0075787F" w:rsidP="00445DEF">
            <w:pPr>
              <w:spacing w:before="0" w:after="0" w:line="240" w:lineRule="auto"/>
              <w:jc w:val="left"/>
              <w:rPr>
                <w:sz w:val="14"/>
                <w:szCs w:val="14"/>
              </w:rPr>
            </w:pPr>
          </w:p>
        </w:tc>
        <w:tc>
          <w:tcPr>
            <w:tcW w:w="1041" w:type="dxa"/>
            <w:gridSpan w:val="2"/>
          </w:tcPr>
          <w:p w:rsidR="0075787F" w:rsidRPr="00723A2C" w:rsidRDefault="0075787F" w:rsidP="0077551B">
            <w:pPr>
              <w:spacing w:before="0" w:after="0" w:line="240" w:lineRule="auto"/>
              <w:rPr>
                <w:sz w:val="14"/>
                <w:szCs w:val="14"/>
              </w:rPr>
            </w:pPr>
            <w:r w:rsidRPr="00723A2C">
              <w:rPr>
                <w:sz w:val="14"/>
                <w:szCs w:val="14"/>
              </w:rPr>
              <w:t>Στόχος</w:t>
            </w:r>
          </w:p>
        </w:tc>
        <w:tc>
          <w:tcPr>
            <w:tcW w:w="779" w:type="dxa"/>
            <w:noWrap/>
          </w:tcPr>
          <w:p w:rsidR="0075787F" w:rsidRPr="00723A2C" w:rsidRDefault="0075787F" w:rsidP="0077551B">
            <w:pPr>
              <w:spacing w:before="0" w:after="0" w:line="240" w:lineRule="auto"/>
              <w:jc w:val="center"/>
              <w:rPr>
                <w:sz w:val="14"/>
                <w:szCs w:val="14"/>
              </w:rPr>
            </w:pPr>
          </w:p>
        </w:tc>
        <w:tc>
          <w:tcPr>
            <w:tcW w:w="586" w:type="dxa"/>
            <w:noWrap/>
          </w:tcPr>
          <w:p w:rsidR="0075787F" w:rsidRPr="00723A2C" w:rsidRDefault="0075787F" w:rsidP="0077551B">
            <w:pPr>
              <w:spacing w:before="0" w:after="0" w:line="240" w:lineRule="auto"/>
              <w:jc w:val="center"/>
              <w:rPr>
                <w:sz w:val="14"/>
                <w:szCs w:val="14"/>
              </w:rPr>
            </w:pPr>
          </w:p>
        </w:tc>
        <w:tc>
          <w:tcPr>
            <w:tcW w:w="586" w:type="dxa"/>
            <w:noWrap/>
          </w:tcPr>
          <w:p w:rsidR="0075787F" w:rsidRPr="00723A2C" w:rsidRDefault="0075787F" w:rsidP="0077551B">
            <w:pPr>
              <w:spacing w:before="0" w:after="0" w:line="240" w:lineRule="auto"/>
              <w:jc w:val="center"/>
              <w:rPr>
                <w:sz w:val="14"/>
                <w:szCs w:val="14"/>
              </w:rPr>
            </w:pPr>
          </w:p>
        </w:tc>
        <w:tc>
          <w:tcPr>
            <w:tcW w:w="586" w:type="dxa"/>
            <w:noWrap/>
          </w:tcPr>
          <w:p w:rsidR="0075787F" w:rsidRPr="00723A2C" w:rsidRDefault="0075787F" w:rsidP="0077551B">
            <w:pPr>
              <w:spacing w:before="0" w:after="0" w:line="240" w:lineRule="auto"/>
              <w:jc w:val="center"/>
              <w:rPr>
                <w:sz w:val="14"/>
                <w:szCs w:val="14"/>
              </w:rPr>
            </w:pPr>
          </w:p>
        </w:tc>
        <w:tc>
          <w:tcPr>
            <w:tcW w:w="586" w:type="dxa"/>
            <w:noWrap/>
          </w:tcPr>
          <w:p w:rsidR="0075787F" w:rsidRPr="00723A2C" w:rsidRDefault="0075787F" w:rsidP="0077551B">
            <w:pPr>
              <w:spacing w:before="0" w:after="0" w:line="240" w:lineRule="auto"/>
              <w:jc w:val="center"/>
              <w:rPr>
                <w:sz w:val="14"/>
                <w:szCs w:val="14"/>
              </w:rPr>
            </w:pPr>
          </w:p>
        </w:tc>
        <w:tc>
          <w:tcPr>
            <w:tcW w:w="372" w:type="dxa"/>
            <w:noWrap/>
          </w:tcPr>
          <w:p w:rsidR="0075787F" w:rsidRPr="00723A2C" w:rsidRDefault="0075787F" w:rsidP="0077551B">
            <w:pPr>
              <w:spacing w:before="0" w:after="0" w:line="240" w:lineRule="auto"/>
              <w:jc w:val="center"/>
              <w:rPr>
                <w:sz w:val="14"/>
                <w:szCs w:val="14"/>
              </w:rPr>
            </w:pPr>
          </w:p>
        </w:tc>
        <w:tc>
          <w:tcPr>
            <w:tcW w:w="886" w:type="dxa"/>
            <w:noWrap/>
          </w:tcPr>
          <w:p w:rsidR="0075787F" w:rsidRPr="00723A2C" w:rsidRDefault="0075787F" w:rsidP="0077551B">
            <w:pPr>
              <w:spacing w:before="0" w:after="0" w:line="240" w:lineRule="auto"/>
              <w:jc w:val="center"/>
              <w:rPr>
                <w:sz w:val="14"/>
                <w:szCs w:val="14"/>
              </w:rPr>
            </w:pPr>
          </w:p>
        </w:tc>
        <w:tc>
          <w:tcPr>
            <w:tcW w:w="815" w:type="dxa"/>
            <w:noWrap/>
          </w:tcPr>
          <w:p w:rsidR="0075787F" w:rsidRPr="00723A2C" w:rsidRDefault="0075787F" w:rsidP="0077551B">
            <w:pPr>
              <w:spacing w:before="0" w:after="0" w:line="240" w:lineRule="auto"/>
              <w:jc w:val="center"/>
              <w:rPr>
                <w:sz w:val="14"/>
                <w:szCs w:val="14"/>
              </w:rPr>
            </w:pPr>
          </w:p>
        </w:tc>
        <w:tc>
          <w:tcPr>
            <w:tcW w:w="271" w:type="dxa"/>
            <w:noWrap/>
          </w:tcPr>
          <w:p w:rsidR="0075787F" w:rsidRPr="00723A2C" w:rsidRDefault="0075787F" w:rsidP="0077551B">
            <w:pPr>
              <w:spacing w:before="0" w:after="0" w:line="240" w:lineRule="auto"/>
              <w:jc w:val="center"/>
              <w:rPr>
                <w:sz w:val="14"/>
                <w:szCs w:val="14"/>
              </w:rPr>
            </w:pPr>
          </w:p>
        </w:tc>
        <w:tc>
          <w:tcPr>
            <w:tcW w:w="772" w:type="dxa"/>
            <w:noWrap/>
          </w:tcPr>
          <w:p w:rsidR="0075787F" w:rsidRPr="00723A2C" w:rsidRDefault="0075787F" w:rsidP="0077551B">
            <w:pPr>
              <w:spacing w:before="0" w:after="0" w:line="240" w:lineRule="auto"/>
              <w:jc w:val="center"/>
              <w:rPr>
                <w:sz w:val="14"/>
                <w:szCs w:val="14"/>
              </w:rPr>
            </w:pPr>
            <w:r w:rsidRPr="00723A2C">
              <w:rPr>
                <w:rFonts w:cs="Arial"/>
                <w:sz w:val="14"/>
                <w:szCs w:val="14"/>
              </w:rPr>
              <w:t xml:space="preserve">23% </w:t>
            </w:r>
            <w:r w:rsidRPr="00723A2C">
              <w:rPr>
                <w:rFonts w:cs="Arial"/>
                <w:sz w:val="14"/>
                <w:szCs w:val="14"/>
                <w:vertAlign w:val="superscript"/>
              </w:rPr>
              <w:t>(1)</w:t>
            </w:r>
          </w:p>
        </w:tc>
      </w:tr>
      <w:tr w:rsidR="0075787F" w:rsidRPr="00723A2C" w:rsidTr="00DB32F5">
        <w:trPr>
          <w:trHeight w:val="270"/>
        </w:trPr>
        <w:tc>
          <w:tcPr>
            <w:tcW w:w="1526" w:type="dxa"/>
            <w:vMerge/>
          </w:tcPr>
          <w:p w:rsidR="0075787F" w:rsidRPr="00723A2C" w:rsidRDefault="0075787F" w:rsidP="00445DEF">
            <w:pPr>
              <w:spacing w:before="0" w:after="0" w:line="240" w:lineRule="auto"/>
              <w:jc w:val="left"/>
              <w:rPr>
                <w:sz w:val="14"/>
                <w:szCs w:val="14"/>
              </w:rPr>
            </w:pPr>
          </w:p>
        </w:tc>
        <w:tc>
          <w:tcPr>
            <w:tcW w:w="1041" w:type="dxa"/>
            <w:gridSpan w:val="2"/>
          </w:tcPr>
          <w:p w:rsidR="0075787F" w:rsidRPr="00723A2C" w:rsidRDefault="0075787F" w:rsidP="0077551B">
            <w:pPr>
              <w:spacing w:before="0" w:after="0" w:line="240" w:lineRule="auto"/>
              <w:rPr>
                <w:sz w:val="14"/>
                <w:szCs w:val="14"/>
              </w:rPr>
            </w:pPr>
            <w:r w:rsidRPr="00723A2C">
              <w:rPr>
                <w:sz w:val="14"/>
                <w:szCs w:val="14"/>
              </w:rPr>
              <w:t>Αφετηρία</w:t>
            </w:r>
          </w:p>
        </w:tc>
        <w:tc>
          <w:tcPr>
            <w:tcW w:w="779" w:type="dxa"/>
            <w:noWrap/>
          </w:tcPr>
          <w:p w:rsidR="0075787F" w:rsidRPr="00723A2C" w:rsidRDefault="0075787F" w:rsidP="0077551B">
            <w:pPr>
              <w:spacing w:before="0" w:after="0" w:line="240" w:lineRule="auto"/>
              <w:jc w:val="center"/>
              <w:rPr>
                <w:sz w:val="14"/>
                <w:szCs w:val="14"/>
              </w:rPr>
            </w:pPr>
            <w:r w:rsidRPr="00723A2C">
              <w:rPr>
                <w:rFonts w:cs="Arial"/>
                <w:sz w:val="14"/>
                <w:szCs w:val="14"/>
              </w:rPr>
              <w:t>17,7%</w:t>
            </w:r>
          </w:p>
        </w:tc>
        <w:tc>
          <w:tcPr>
            <w:tcW w:w="586" w:type="dxa"/>
            <w:noWrap/>
          </w:tcPr>
          <w:p w:rsidR="0075787F" w:rsidRPr="00723A2C" w:rsidRDefault="0075787F" w:rsidP="0077551B">
            <w:pPr>
              <w:spacing w:before="0" w:after="0" w:line="240" w:lineRule="auto"/>
              <w:jc w:val="center"/>
              <w:rPr>
                <w:sz w:val="14"/>
                <w:szCs w:val="14"/>
              </w:rPr>
            </w:pPr>
          </w:p>
        </w:tc>
        <w:tc>
          <w:tcPr>
            <w:tcW w:w="586" w:type="dxa"/>
            <w:noWrap/>
          </w:tcPr>
          <w:p w:rsidR="0075787F" w:rsidRPr="00723A2C" w:rsidRDefault="0075787F" w:rsidP="0077551B">
            <w:pPr>
              <w:spacing w:before="0" w:after="0" w:line="240" w:lineRule="auto"/>
              <w:jc w:val="center"/>
              <w:rPr>
                <w:sz w:val="14"/>
                <w:szCs w:val="14"/>
              </w:rPr>
            </w:pPr>
          </w:p>
        </w:tc>
        <w:tc>
          <w:tcPr>
            <w:tcW w:w="586" w:type="dxa"/>
            <w:noWrap/>
          </w:tcPr>
          <w:p w:rsidR="0075787F" w:rsidRPr="00723A2C" w:rsidRDefault="0075787F" w:rsidP="0077551B">
            <w:pPr>
              <w:spacing w:before="0" w:after="0" w:line="240" w:lineRule="auto"/>
              <w:jc w:val="center"/>
              <w:rPr>
                <w:sz w:val="14"/>
                <w:szCs w:val="14"/>
              </w:rPr>
            </w:pPr>
          </w:p>
        </w:tc>
        <w:tc>
          <w:tcPr>
            <w:tcW w:w="586" w:type="dxa"/>
            <w:noWrap/>
          </w:tcPr>
          <w:p w:rsidR="0075787F" w:rsidRPr="00723A2C" w:rsidRDefault="0075787F" w:rsidP="0077551B">
            <w:pPr>
              <w:spacing w:before="0" w:after="0" w:line="240" w:lineRule="auto"/>
              <w:jc w:val="center"/>
              <w:rPr>
                <w:sz w:val="14"/>
                <w:szCs w:val="14"/>
              </w:rPr>
            </w:pPr>
          </w:p>
        </w:tc>
        <w:tc>
          <w:tcPr>
            <w:tcW w:w="372" w:type="dxa"/>
            <w:noWrap/>
          </w:tcPr>
          <w:p w:rsidR="0075787F" w:rsidRPr="00723A2C" w:rsidRDefault="0075787F" w:rsidP="0077551B">
            <w:pPr>
              <w:spacing w:before="0" w:after="0" w:line="240" w:lineRule="auto"/>
              <w:jc w:val="center"/>
              <w:rPr>
                <w:sz w:val="14"/>
                <w:szCs w:val="14"/>
              </w:rPr>
            </w:pPr>
          </w:p>
        </w:tc>
        <w:tc>
          <w:tcPr>
            <w:tcW w:w="886" w:type="dxa"/>
            <w:noWrap/>
          </w:tcPr>
          <w:p w:rsidR="0075787F" w:rsidRPr="00723A2C" w:rsidRDefault="0075787F" w:rsidP="0077551B">
            <w:pPr>
              <w:spacing w:before="0" w:after="0" w:line="240" w:lineRule="auto"/>
              <w:jc w:val="center"/>
              <w:rPr>
                <w:sz w:val="14"/>
                <w:szCs w:val="14"/>
              </w:rPr>
            </w:pPr>
          </w:p>
        </w:tc>
        <w:tc>
          <w:tcPr>
            <w:tcW w:w="815" w:type="dxa"/>
            <w:noWrap/>
          </w:tcPr>
          <w:p w:rsidR="0075787F" w:rsidRPr="00723A2C" w:rsidRDefault="0075787F" w:rsidP="0077551B">
            <w:pPr>
              <w:spacing w:before="0" w:after="0" w:line="240" w:lineRule="auto"/>
              <w:jc w:val="center"/>
              <w:rPr>
                <w:sz w:val="14"/>
                <w:szCs w:val="14"/>
              </w:rPr>
            </w:pPr>
          </w:p>
        </w:tc>
        <w:tc>
          <w:tcPr>
            <w:tcW w:w="271" w:type="dxa"/>
            <w:noWrap/>
          </w:tcPr>
          <w:p w:rsidR="0075787F" w:rsidRPr="00723A2C" w:rsidRDefault="0075787F" w:rsidP="0077551B">
            <w:pPr>
              <w:spacing w:before="0" w:after="0" w:line="240" w:lineRule="auto"/>
              <w:jc w:val="center"/>
              <w:rPr>
                <w:sz w:val="14"/>
                <w:szCs w:val="14"/>
              </w:rPr>
            </w:pPr>
          </w:p>
        </w:tc>
        <w:tc>
          <w:tcPr>
            <w:tcW w:w="772" w:type="dxa"/>
          </w:tcPr>
          <w:p w:rsidR="0075787F" w:rsidRPr="00723A2C" w:rsidRDefault="0075787F" w:rsidP="0077551B">
            <w:pPr>
              <w:spacing w:before="0" w:after="0" w:line="240" w:lineRule="auto"/>
              <w:jc w:val="center"/>
              <w:rPr>
                <w:sz w:val="14"/>
                <w:szCs w:val="14"/>
              </w:rPr>
            </w:pPr>
          </w:p>
        </w:tc>
      </w:tr>
      <w:tr w:rsidR="0075787F" w:rsidRPr="00723A2C" w:rsidTr="00DB32F5">
        <w:trPr>
          <w:trHeight w:val="450"/>
        </w:trPr>
        <w:tc>
          <w:tcPr>
            <w:tcW w:w="1526" w:type="dxa"/>
            <w:vMerge w:val="restart"/>
          </w:tcPr>
          <w:p w:rsidR="0075787F" w:rsidRPr="00723A2C" w:rsidRDefault="0075787F" w:rsidP="00445DEF">
            <w:pPr>
              <w:spacing w:before="0" w:after="0" w:line="240" w:lineRule="auto"/>
              <w:jc w:val="left"/>
              <w:rPr>
                <w:sz w:val="14"/>
                <w:szCs w:val="14"/>
              </w:rPr>
            </w:pPr>
            <w:r w:rsidRPr="00723A2C">
              <w:rPr>
                <w:rFonts w:cs="Arial"/>
                <w:sz w:val="14"/>
                <w:szCs w:val="14"/>
              </w:rPr>
              <w:t>Μέσο ετήσιο ποσοστό ωφελούμενων από ενέργειες πρακτικής άσκησης στο σύνολο των τελειοφοίτων μαθητών και σπουδαστών της ββάθμιας και γβάθμιας εκπαίδευσης και της αρχικής επαγγελματικής κατάρτισης</w:t>
            </w:r>
          </w:p>
        </w:tc>
        <w:tc>
          <w:tcPr>
            <w:tcW w:w="1041" w:type="dxa"/>
            <w:gridSpan w:val="2"/>
          </w:tcPr>
          <w:p w:rsidR="0075787F" w:rsidRPr="00723A2C" w:rsidRDefault="0075787F" w:rsidP="0077551B">
            <w:pPr>
              <w:spacing w:before="0" w:after="0" w:line="240" w:lineRule="auto"/>
              <w:rPr>
                <w:sz w:val="14"/>
                <w:szCs w:val="14"/>
              </w:rPr>
            </w:pPr>
            <w:r w:rsidRPr="00723A2C">
              <w:rPr>
                <w:sz w:val="14"/>
                <w:szCs w:val="14"/>
              </w:rPr>
              <w:t>Ολοκλήρωση</w:t>
            </w:r>
          </w:p>
        </w:tc>
        <w:tc>
          <w:tcPr>
            <w:tcW w:w="779" w:type="dxa"/>
            <w:noWrap/>
          </w:tcPr>
          <w:p w:rsidR="0075787F" w:rsidRPr="00723A2C" w:rsidRDefault="0075787F" w:rsidP="0077551B">
            <w:pPr>
              <w:spacing w:before="0" w:after="0" w:line="240" w:lineRule="auto"/>
              <w:jc w:val="center"/>
              <w:rPr>
                <w:sz w:val="14"/>
                <w:szCs w:val="14"/>
              </w:rPr>
            </w:pPr>
            <w:r w:rsidRPr="00723A2C">
              <w:rPr>
                <w:sz w:val="14"/>
                <w:szCs w:val="14"/>
              </w:rPr>
              <w:t>0</w:t>
            </w:r>
          </w:p>
        </w:tc>
        <w:tc>
          <w:tcPr>
            <w:tcW w:w="586" w:type="dxa"/>
            <w:noWrap/>
          </w:tcPr>
          <w:p w:rsidR="0075787F" w:rsidRPr="00723A2C" w:rsidRDefault="0075787F" w:rsidP="0077551B">
            <w:pPr>
              <w:spacing w:before="0" w:after="0" w:line="240" w:lineRule="auto"/>
              <w:jc w:val="center"/>
              <w:rPr>
                <w:sz w:val="14"/>
                <w:szCs w:val="14"/>
              </w:rPr>
            </w:pPr>
            <w:r w:rsidRPr="00723A2C">
              <w:rPr>
                <w:sz w:val="14"/>
                <w:szCs w:val="14"/>
                <w:lang w:val="en-US"/>
              </w:rPr>
              <w:t>0</w:t>
            </w:r>
          </w:p>
        </w:tc>
        <w:tc>
          <w:tcPr>
            <w:tcW w:w="586" w:type="dxa"/>
            <w:noWrap/>
          </w:tcPr>
          <w:p w:rsidR="0075787F" w:rsidRPr="00723A2C" w:rsidRDefault="0075787F" w:rsidP="0077551B">
            <w:pPr>
              <w:spacing w:before="0" w:after="0" w:line="240" w:lineRule="auto"/>
              <w:jc w:val="center"/>
              <w:rPr>
                <w:sz w:val="14"/>
                <w:szCs w:val="14"/>
                <w:lang w:val="en-US"/>
              </w:rPr>
            </w:pPr>
            <w:r w:rsidRPr="00723A2C">
              <w:rPr>
                <w:sz w:val="14"/>
                <w:szCs w:val="14"/>
                <w:lang w:val="en-US"/>
              </w:rPr>
              <w:t>0</w:t>
            </w:r>
          </w:p>
        </w:tc>
        <w:tc>
          <w:tcPr>
            <w:tcW w:w="586" w:type="dxa"/>
            <w:noWrap/>
          </w:tcPr>
          <w:p w:rsidR="0075787F" w:rsidRPr="00723A2C" w:rsidRDefault="0075787F" w:rsidP="0077551B">
            <w:pPr>
              <w:spacing w:before="0" w:after="0" w:line="240" w:lineRule="auto"/>
              <w:jc w:val="center"/>
              <w:rPr>
                <w:sz w:val="14"/>
                <w:szCs w:val="14"/>
              </w:rPr>
            </w:pPr>
            <w:r w:rsidRPr="00723A2C">
              <w:rPr>
                <w:sz w:val="14"/>
                <w:szCs w:val="14"/>
              </w:rPr>
              <w:t>0</w:t>
            </w:r>
          </w:p>
        </w:tc>
        <w:tc>
          <w:tcPr>
            <w:tcW w:w="586" w:type="dxa"/>
            <w:noWrap/>
          </w:tcPr>
          <w:p w:rsidR="0075787F" w:rsidRPr="00723A2C" w:rsidRDefault="0075787F" w:rsidP="0077551B">
            <w:pPr>
              <w:spacing w:before="0" w:after="0" w:line="240" w:lineRule="auto"/>
              <w:jc w:val="center"/>
              <w:rPr>
                <w:sz w:val="14"/>
                <w:szCs w:val="14"/>
              </w:rPr>
            </w:pPr>
            <w:r>
              <w:rPr>
                <w:sz w:val="14"/>
                <w:szCs w:val="14"/>
              </w:rPr>
              <w:t>12%</w:t>
            </w:r>
          </w:p>
        </w:tc>
        <w:tc>
          <w:tcPr>
            <w:tcW w:w="372" w:type="dxa"/>
            <w:noWrap/>
          </w:tcPr>
          <w:p w:rsidR="0075787F" w:rsidRPr="00723A2C" w:rsidRDefault="0075787F" w:rsidP="0077551B">
            <w:pPr>
              <w:spacing w:before="0" w:after="0" w:line="240" w:lineRule="auto"/>
              <w:jc w:val="center"/>
              <w:rPr>
                <w:sz w:val="14"/>
                <w:szCs w:val="14"/>
              </w:rPr>
            </w:pPr>
            <w:r>
              <w:rPr>
                <w:sz w:val="14"/>
                <w:szCs w:val="14"/>
              </w:rPr>
              <w:t>12%</w:t>
            </w:r>
          </w:p>
        </w:tc>
        <w:tc>
          <w:tcPr>
            <w:tcW w:w="886" w:type="dxa"/>
            <w:noWrap/>
          </w:tcPr>
          <w:p w:rsidR="0075787F" w:rsidRPr="00723A2C" w:rsidRDefault="0075787F" w:rsidP="0077551B">
            <w:pPr>
              <w:spacing w:before="0" w:after="0" w:line="240" w:lineRule="auto"/>
              <w:jc w:val="center"/>
              <w:rPr>
                <w:sz w:val="14"/>
                <w:szCs w:val="14"/>
              </w:rPr>
            </w:pPr>
            <w:r>
              <w:rPr>
                <w:sz w:val="14"/>
                <w:szCs w:val="14"/>
              </w:rPr>
              <w:t>12%</w:t>
            </w:r>
          </w:p>
        </w:tc>
        <w:tc>
          <w:tcPr>
            <w:tcW w:w="815" w:type="dxa"/>
            <w:noWrap/>
          </w:tcPr>
          <w:p w:rsidR="0075787F" w:rsidRPr="00723A2C" w:rsidRDefault="0075787F" w:rsidP="0077551B">
            <w:pPr>
              <w:spacing w:before="0" w:after="0" w:line="240" w:lineRule="auto"/>
              <w:jc w:val="center"/>
              <w:rPr>
                <w:sz w:val="14"/>
                <w:szCs w:val="14"/>
              </w:rPr>
            </w:pPr>
            <w:r>
              <w:rPr>
                <w:sz w:val="14"/>
                <w:szCs w:val="14"/>
              </w:rPr>
              <w:t>12%</w:t>
            </w:r>
          </w:p>
        </w:tc>
        <w:tc>
          <w:tcPr>
            <w:tcW w:w="271" w:type="dxa"/>
            <w:noWrap/>
          </w:tcPr>
          <w:p w:rsidR="0075787F" w:rsidRPr="00723A2C" w:rsidRDefault="0075787F" w:rsidP="0077551B">
            <w:pPr>
              <w:spacing w:before="0" w:after="0" w:line="240" w:lineRule="auto"/>
              <w:jc w:val="center"/>
              <w:rPr>
                <w:sz w:val="14"/>
                <w:szCs w:val="14"/>
              </w:rPr>
            </w:pPr>
          </w:p>
        </w:tc>
        <w:tc>
          <w:tcPr>
            <w:tcW w:w="772" w:type="dxa"/>
          </w:tcPr>
          <w:p w:rsidR="0075787F" w:rsidRPr="00723A2C" w:rsidRDefault="0075787F" w:rsidP="0077551B">
            <w:pPr>
              <w:spacing w:before="0" w:after="0" w:line="240" w:lineRule="auto"/>
              <w:jc w:val="center"/>
              <w:rPr>
                <w:sz w:val="14"/>
                <w:szCs w:val="14"/>
              </w:rPr>
            </w:pPr>
          </w:p>
        </w:tc>
      </w:tr>
      <w:tr w:rsidR="0075787F" w:rsidRPr="00723A2C" w:rsidTr="00DB32F5">
        <w:trPr>
          <w:trHeight w:val="270"/>
        </w:trPr>
        <w:tc>
          <w:tcPr>
            <w:tcW w:w="1526" w:type="dxa"/>
            <w:vMerge/>
          </w:tcPr>
          <w:p w:rsidR="0075787F" w:rsidRPr="00723A2C" w:rsidRDefault="0075787F" w:rsidP="0077551B">
            <w:pPr>
              <w:spacing w:before="0" w:after="0" w:line="240" w:lineRule="auto"/>
              <w:rPr>
                <w:sz w:val="14"/>
                <w:szCs w:val="14"/>
              </w:rPr>
            </w:pPr>
          </w:p>
        </w:tc>
        <w:tc>
          <w:tcPr>
            <w:tcW w:w="1041" w:type="dxa"/>
            <w:gridSpan w:val="2"/>
          </w:tcPr>
          <w:p w:rsidR="0075787F" w:rsidRPr="00723A2C" w:rsidRDefault="0075787F" w:rsidP="0077551B">
            <w:pPr>
              <w:spacing w:before="0" w:after="0" w:line="240" w:lineRule="auto"/>
              <w:rPr>
                <w:sz w:val="14"/>
                <w:szCs w:val="14"/>
              </w:rPr>
            </w:pPr>
            <w:r w:rsidRPr="00723A2C">
              <w:rPr>
                <w:sz w:val="14"/>
                <w:szCs w:val="14"/>
              </w:rPr>
              <w:t>Στόχος</w:t>
            </w:r>
          </w:p>
        </w:tc>
        <w:tc>
          <w:tcPr>
            <w:tcW w:w="779" w:type="dxa"/>
            <w:noWrap/>
          </w:tcPr>
          <w:p w:rsidR="0075787F" w:rsidRPr="00723A2C" w:rsidRDefault="0075787F" w:rsidP="0077551B">
            <w:pPr>
              <w:spacing w:before="0" w:after="0" w:line="240" w:lineRule="auto"/>
              <w:jc w:val="center"/>
              <w:rPr>
                <w:sz w:val="14"/>
                <w:szCs w:val="14"/>
              </w:rPr>
            </w:pPr>
          </w:p>
        </w:tc>
        <w:tc>
          <w:tcPr>
            <w:tcW w:w="586" w:type="dxa"/>
            <w:noWrap/>
          </w:tcPr>
          <w:p w:rsidR="0075787F" w:rsidRPr="00723A2C" w:rsidRDefault="0075787F" w:rsidP="0077551B">
            <w:pPr>
              <w:spacing w:before="0" w:after="0" w:line="240" w:lineRule="auto"/>
              <w:jc w:val="center"/>
              <w:rPr>
                <w:sz w:val="14"/>
                <w:szCs w:val="14"/>
              </w:rPr>
            </w:pPr>
          </w:p>
        </w:tc>
        <w:tc>
          <w:tcPr>
            <w:tcW w:w="586" w:type="dxa"/>
            <w:noWrap/>
          </w:tcPr>
          <w:p w:rsidR="0075787F" w:rsidRPr="00723A2C" w:rsidRDefault="0075787F" w:rsidP="0077551B">
            <w:pPr>
              <w:spacing w:before="0" w:after="0" w:line="240" w:lineRule="auto"/>
              <w:jc w:val="center"/>
              <w:rPr>
                <w:sz w:val="14"/>
                <w:szCs w:val="14"/>
              </w:rPr>
            </w:pPr>
          </w:p>
        </w:tc>
        <w:tc>
          <w:tcPr>
            <w:tcW w:w="586" w:type="dxa"/>
            <w:noWrap/>
          </w:tcPr>
          <w:p w:rsidR="0075787F" w:rsidRPr="00723A2C" w:rsidRDefault="0075787F" w:rsidP="0077551B">
            <w:pPr>
              <w:spacing w:before="0" w:after="0" w:line="240" w:lineRule="auto"/>
              <w:jc w:val="center"/>
              <w:rPr>
                <w:sz w:val="14"/>
                <w:szCs w:val="14"/>
              </w:rPr>
            </w:pPr>
          </w:p>
        </w:tc>
        <w:tc>
          <w:tcPr>
            <w:tcW w:w="586" w:type="dxa"/>
            <w:noWrap/>
          </w:tcPr>
          <w:p w:rsidR="0075787F" w:rsidRPr="00723A2C" w:rsidRDefault="0075787F" w:rsidP="0077551B">
            <w:pPr>
              <w:spacing w:before="0" w:after="0" w:line="240" w:lineRule="auto"/>
              <w:jc w:val="center"/>
              <w:rPr>
                <w:sz w:val="14"/>
                <w:szCs w:val="14"/>
              </w:rPr>
            </w:pPr>
          </w:p>
        </w:tc>
        <w:tc>
          <w:tcPr>
            <w:tcW w:w="372" w:type="dxa"/>
            <w:noWrap/>
          </w:tcPr>
          <w:p w:rsidR="0075787F" w:rsidRPr="00723A2C" w:rsidRDefault="0075787F" w:rsidP="0077551B">
            <w:pPr>
              <w:spacing w:before="0" w:after="0" w:line="240" w:lineRule="auto"/>
              <w:jc w:val="center"/>
              <w:rPr>
                <w:sz w:val="14"/>
                <w:szCs w:val="14"/>
              </w:rPr>
            </w:pPr>
          </w:p>
        </w:tc>
        <w:tc>
          <w:tcPr>
            <w:tcW w:w="886" w:type="dxa"/>
            <w:noWrap/>
          </w:tcPr>
          <w:p w:rsidR="0075787F" w:rsidRPr="00723A2C" w:rsidRDefault="0075787F" w:rsidP="0077551B">
            <w:pPr>
              <w:spacing w:before="0" w:after="0" w:line="240" w:lineRule="auto"/>
              <w:jc w:val="center"/>
              <w:rPr>
                <w:sz w:val="14"/>
                <w:szCs w:val="14"/>
              </w:rPr>
            </w:pPr>
          </w:p>
        </w:tc>
        <w:tc>
          <w:tcPr>
            <w:tcW w:w="815" w:type="dxa"/>
            <w:noWrap/>
          </w:tcPr>
          <w:p w:rsidR="0075787F" w:rsidRPr="00723A2C" w:rsidRDefault="0075787F" w:rsidP="0077551B">
            <w:pPr>
              <w:spacing w:before="0" w:after="0" w:line="240" w:lineRule="auto"/>
              <w:jc w:val="center"/>
              <w:rPr>
                <w:sz w:val="14"/>
                <w:szCs w:val="14"/>
              </w:rPr>
            </w:pPr>
          </w:p>
        </w:tc>
        <w:tc>
          <w:tcPr>
            <w:tcW w:w="271" w:type="dxa"/>
            <w:noWrap/>
          </w:tcPr>
          <w:p w:rsidR="0075787F" w:rsidRPr="00723A2C" w:rsidRDefault="0075787F" w:rsidP="0077551B">
            <w:pPr>
              <w:spacing w:before="0" w:after="0" w:line="240" w:lineRule="auto"/>
              <w:jc w:val="center"/>
              <w:rPr>
                <w:sz w:val="14"/>
                <w:szCs w:val="14"/>
              </w:rPr>
            </w:pPr>
          </w:p>
        </w:tc>
        <w:tc>
          <w:tcPr>
            <w:tcW w:w="772" w:type="dxa"/>
            <w:noWrap/>
          </w:tcPr>
          <w:p w:rsidR="0075787F" w:rsidRPr="00723A2C" w:rsidRDefault="0075787F" w:rsidP="0077551B">
            <w:pPr>
              <w:spacing w:before="0" w:after="0" w:line="240" w:lineRule="auto"/>
              <w:jc w:val="center"/>
              <w:rPr>
                <w:sz w:val="14"/>
                <w:szCs w:val="14"/>
              </w:rPr>
            </w:pPr>
            <w:r w:rsidRPr="00723A2C">
              <w:rPr>
                <w:rFonts w:cs="Arial"/>
                <w:sz w:val="14"/>
                <w:szCs w:val="14"/>
              </w:rPr>
              <w:t>6%</w:t>
            </w:r>
            <w:r w:rsidRPr="00723A2C">
              <w:rPr>
                <w:rFonts w:cs="Arial"/>
                <w:sz w:val="14"/>
                <w:szCs w:val="14"/>
                <w:vertAlign w:val="superscript"/>
              </w:rPr>
              <w:t>(1)</w:t>
            </w:r>
          </w:p>
        </w:tc>
      </w:tr>
      <w:tr w:rsidR="0075787F" w:rsidRPr="00723A2C" w:rsidTr="00DB32F5">
        <w:trPr>
          <w:trHeight w:val="285"/>
        </w:trPr>
        <w:tc>
          <w:tcPr>
            <w:tcW w:w="1526" w:type="dxa"/>
            <w:vMerge/>
          </w:tcPr>
          <w:p w:rsidR="0075787F" w:rsidRPr="00723A2C" w:rsidRDefault="0075787F" w:rsidP="0077551B">
            <w:pPr>
              <w:spacing w:before="0" w:after="0" w:line="240" w:lineRule="auto"/>
              <w:rPr>
                <w:sz w:val="14"/>
                <w:szCs w:val="14"/>
              </w:rPr>
            </w:pPr>
          </w:p>
        </w:tc>
        <w:tc>
          <w:tcPr>
            <w:tcW w:w="1041" w:type="dxa"/>
            <w:gridSpan w:val="2"/>
          </w:tcPr>
          <w:p w:rsidR="0075787F" w:rsidRPr="00723A2C" w:rsidRDefault="0075787F" w:rsidP="0077551B">
            <w:pPr>
              <w:spacing w:before="0" w:after="0" w:line="240" w:lineRule="auto"/>
              <w:rPr>
                <w:sz w:val="14"/>
                <w:szCs w:val="14"/>
              </w:rPr>
            </w:pPr>
            <w:r w:rsidRPr="00723A2C">
              <w:rPr>
                <w:sz w:val="14"/>
                <w:szCs w:val="14"/>
              </w:rPr>
              <w:t>Αφετηρία</w:t>
            </w:r>
          </w:p>
        </w:tc>
        <w:tc>
          <w:tcPr>
            <w:tcW w:w="779" w:type="dxa"/>
            <w:noWrap/>
          </w:tcPr>
          <w:p w:rsidR="0075787F" w:rsidRPr="00723A2C" w:rsidRDefault="0075787F" w:rsidP="0077551B">
            <w:pPr>
              <w:spacing w:before="0" w:after="0" w:line="240" w:lineRule="auto"/>
              <w:jc w:val="center"/>
              <w:rPr>
                <w:sz w:val="14"/>
                <w:szCs w:val="14"/>
              </w:rPr>
            </w:pPr>
            <w:r w:rsidRPr="00723A2C">
              <w:rPr>
                <w:rFonts w:cs="Arial"/>
                <w:sz w:val="14"/>
                <w:szCs w:val="14"/>
              </w:rPr>
              <w:t>2,5%</w:t>
            </w:r>
          </w:p>
        </w:tc>
        <w:tc>
          <w:tcPr>
            <w:tcW w:w="586" w:type="dxa"/>
            <w:noWrap/>
          </w:tcPr>
          <w:p w:rsidR="0075787F" w:rsidRPr="00723A2C" w:rsidRDefault="0075787F" w:rsidP="0077551B">
            <w:pPr>
              <w:spacing w:before="0" w:after="0" w:line="240" w:lineRule="auto"/>
              <w:jc w:val="center"/>
              <w:rPr>
                <w:sz w:val="14"/>
                <w:szCs w:val="14"/>
              </w:rPr>
            </w:pPr>
          </w:p>
        </w:tc>
        <w:tc>
          <w:tcPr>
            <w:tcW w:w="586" w:type="dxa"/>
            <w:noWrap/>
          </w:tcPr>
          <w:p w:rsidR="0075787F" w:rsidRPr="00723A2C" w:rsidRDefault="0075787F" w:rsidP="0077551B">
            <w:pPr>
              <w:spacing w:before="0" w:after="0" w:line="240" w:lineRule="auto"/>
              <w:jc w:val="center"/>
              <w:rPr>
                <w:sz w:val="14"/>
                <w:szCs w:val="14"/>
              </w:rPr>
            </w:pPr>
          </w:p>
        </w:tc>
        <w:tc>
          <w:tcPr>
            <w:tcW w:w="586" w:type="dxa"/>
            <w:noWrap/>
          </w:tcPr>
          <w:p w:rsidR="0075787F" w:rsidRPr="00723A2C" w:rsidRDefault="0075787F" w:rsidP="0077551B">
            <w:pPr>
              <w:spacing w:before="0" w:after="0" w:line="240" w:lineRule="auto"/>
              <w:jc w:val="center"/>
              <w:rPr>
                <w:sz w:val="14"/>
                <w:szCs w:val="14"/>
              </w:rPr>
            </w:pPr>
          </w:p>
        </w:tc>
        <w:tc>
          <w:tcPr>
            <w:tcW w:w="586" w:type="dxa"/>
            <w:noWrap/>
          </w:tcPr>
          <w:p w:rsidR="0075787F" w:rsidRPr="00723A2C" w:rsidRDefault="0075787F" w:rsidP="0077551B">
            <w:pPr>
              <w:spacing w:before="0" w:after="0" w:line="240" w:lineRule="auto"/>
              <w:jc w:val="center"/>
              <w:rPr>
                <w:sz w:val="14"/>
                <w:szCs w:val="14"/>
              </w:rPr>
            </w:pPr>
          </w:p>
        </w:tc>
        <w:tc>
          <w:tcPr>
            <w:tcW w:w="372" w:type="dxa"/>
            <w:noWrap/>
          </w:tcPr>
          <w:p w:rsidR="0075787F" w:rsidRPr="00723A2C" w:rsidRDefault="0075787F" w:rsidP="0077551B">
            <w:pPr>
              <w:spacing w:before="0" w:after="0" w:line="240" w:lineRule="auto"/>
              <w:jc w:val="center"/>
              <w:rPr>
                <w:sz w:val="14"/>
                <w:szCs w:val="14"/>
              </w:rPr>
            </w:pPr>
          </w:p>
        </w:tc>
        <w:tc>
          <w:tcPr>
            <w:tcW w:w="886" w:type="dxa"/>
            <w:noWrap/>
          </w:tcPr>
          <w:p w:rsidR="0075787F" w:rsidRPr="00723A2C" w:rsidRDefault="0075787F" w:rsidP="0077551B">
            <w:pPr>
              <w:spacing w:before="0" w:after="0" w:line="240" w:lineRule="auto"/>
              <w:jc w:val="center"/>
              <w:rPr>
                <w:sz w:val="14"/>
                <w:szCs w:val="14"/>
              </w:rPr>
            </w:pPr>
          </w:p>
        </w:tc>
        <w:tc>
          <w:tcPr>
            <w:tcW w:w="815" w:type="dxa"/>
            <w:noWrap/>
          </w:tcPr>
          <w:p w:rsidR="0075787F" w:rsidRPr="00723A2C" w:rsidRDefault="0075787F" w:rsidP="0077551B">
            <w:pPr>
              <w:spacing w:before="0" w:after="0" w:line="240" w:lineRule="auto"/>
              <w:jc w:val="center"/>
              <w:rPr>
                <w:sz w:val="14"/>
                <w:szCs w:val="14"/>
              </w:rPr>
            </w:pPr>
          </w:p>
        </w:tc>
        <w:tc>
          <w:tcPr>
            <w:tcW w:w="271" w:type="dxa"/>
            <w:noWrap/>
          </w:tcPr>
          <w:p w:rsidR="0075787F" w:rsidRPr="00723A2C" w:rsidRDefault="0075787F" w:rsidP="0077551B">
            <w:pPr>
              <w:spacing w:before="0" w:after="0" w:line="240" w:lineRule="auto"/>
              <w:jc w:val="center"/>
              <w:rPr>
                <w:sz w:val="14"/>
                <w:szCs w:val="14"/>
              </w:rPr>
            </w:pPr>
          </w:p>
        </w:tc>
        <w:tc>
          <w:tcPr>
            <w:tcW w:w="772" w:type="dxa"/>
          </w:tcPr>
          <w:p w:rsidR="0075787F" w:rsidRPr="00723A2C" w:rsidRDefault="0075787F" w:rsidP="0077551B">
            <w:pPr>
              <w:spacing w:before="0" w:after="0" w:line="240" w:lineRule="auto"/>
              <w:jc w:val="center"/>
              <w:rPr>
                <w:sz w:val="14"/>
                <w:szCs w:val="14"/>
              </w:rPr>
            </w:pPr>
          </w:p>
        </w:tc>
      </w:tr>
    </w:tbl>
    <w:p w:rsidR="0075787F" w:rsidRPr="00A552C9" w:rsidRDefault="0075787F" w:rsidP="00A552C9">
      <w:pPr>
        <w:rPr>
          <w:rStyle w:val="ab"/>
          <w:szCs w:val="16"/>
        </w:rPr>
      </w:pPr>
      <w:r w:rsidRPr="00A552C9">
        <w:rPr>
          <w:rStyle w:val="ab"/>
          <w:szCs w:val="16"/>
        </w:rPr>
        <w:t>(1)</w:t>
      </w:r>
      <w:r w:rsidRPr="00A552C9">
        <w:rPr>
          <w:rStyle w:val="ab"/>
          <w:szCs w:val="16"/>
        </w:rPr>
        <w:tab/>
        <w:t>Η τιμή στόχος αναφέρεται στο σύνολο της χώρας, καθώς ο δείκτης δεν έχει γεωγραφική αναφορά.</w:t>
      </w:r>
    </w:p>
    <w:p w:rsidR="0075787F" w:rsidRDefault="0075787F" w:rsidP="00445DEF">
      <w:pPr>
        <w:spacing w:before="0"/>
        <w:rPr>
          <w:rStyle w:val="ab"/>
          <w:szCs w:val="16"/>
        </w:rPr>
      </w:pPr>
      <w:r w:rsidRPr="00A552C9">
        <w:rPr>
          <w:rStyle w:val="ab"/>
          <w:szCs w:val="16"/>
        </w:rPr>
        <w:lastRenderedPageBreak/>
        <w:t>(2)</w:t>
      </w:r>
      <w:r w:rsidRPr="00A552C9">
        <w:rPr>
          <w:rStyle w:val="ab"/>
          <w:szCs w:val="16"/>
        </w:rPr>
        <w:tab/>
        <w:t>Προβλέπονται δύο γύροι αναμόρφωσης προγραμμάτων κατά την διάρκεια της προγραμματικής περιόδου 2007-13.</w:t>
      </w:r>
    </w:p>
    <w:p w:rsidR="0075787F" w:rsidRDefault="0075787F" w:rsidP="00A552C9">
      <w:pPr>
        <w:sectPr w:rsidR="0075787F" w:rsidSect="00D346D4">
          <w:pgSz w:w="11906" w:h="16838"/>
          <w:pgMar w:top="1440" w:right="1800" w:bottom="1440" w:left="1800" w:header="708" w:footer="708" w:gutter="0"/>
          <w:cols w:space="708"/>
          <w:titlePg/>
          <w:docGrid w:linePitch="360"/>
        </w:sectPr>
      </w:pPr>
    </w:p>
    <w:p w:rsidR="0075787F" w:rsidRDefault="0075787F" w:rsidP="00A552C9">
      <w:pPr>
        <w:pStyle w:val="aa"/>
      </w:pPr>
      <w:r w:rsidRPr="00A552C9">
        <w:lastRenderedPageBreak/>
        <w:t>Πίνακας 3.6.α: Συμμετέχοντες ανά ομάδα στόχο σε Πράξεις ΕΚΤ του Άξονα Προτεραιότητας 6</w:t>
      </w:r>
    </w:p>
    <w:p w:rsidR="0075787F" w:rsidRDefault="008E753C" w:rsidP="00A552C9">
      <w:r>
        <w:rPr>
          <w:noProof/>
          <w:lang w:eastAsia="el-GR"/>
        </w:rPr>
        <w:drawing>
          <wp:inline distT="0" distB="0" distL="0" distR="0">
            <wp:extent cx="9086850" cy="5400675"/>
            <wp:effectExtent l="19050" t="0" r="0" b="0"/>
            <wp:docPr id="33" name="Εικόνα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51"/>
                    <a:srcRect/>
                    <a:stretch>
                      <a:fillRect/>
                    </a:stretch>
                  </pic:blipFill>
                  <pic:spPr bwMode="auto">
                    <a:xfrm>
                      <a:off x="0" y="0"/>
                      <a:ext cx="9086850" cy="5400675"/>
                    </a:xfrm>
                    <a:prstGeom prst="rect">
                      <a:avLst/>
                    </a:prstGeom>
                    <a:noFill/>
                    <a:ln w="9525">
                      <a:noFill/>
                      <a:miter lim="800000"/>
                      <a:headEnd/>
                      <a:tailEnd/>
                    </a:ln>
                  </pic:spPr>
                </pic:pic>
              </a:graphicData>
            </a:graphic>
          </wp:inline>
        </w:drawing>
      </w:r>
    </w:p>
    <w:p w:rsidR="0075787F" w:rsidRDefault="0075787F" w:rsidP="00A552C9"/>
    <w:p w:rsidR="0075787F" w:rsidRPr="003B67F8" w:rsidRDefault="0075787F" w:rsidP="00A552C9">
      <w:pPr>
        <w:sectPr w:rsidR="0075787F" w:rsidRPr="003B67F8" w:rsidSect="00B979E8">
          <w:pgSz w:w="16838" w:h="11906" w:orient="landscape"/>
          <w:pgMar w:top="719" w:right="1440" w:bottom="180" w:left="1440" w:header="708" w:footer="708" w:gutter="0"/>
          <w:cols w:space="708"/>
          <w:titlePg/>
          <w:docGrid w:linePitch="360"/>
        </w:sectPr>
      </w:pPr>
    </w:p>
    <w:p w:rsidR="0075787F" w:rsidRDefault="0075787F" w:rsidP="00E36870">
      <w:pPr>
        <w:pStyle w:val="4"/>
        <w:numPr>
          <w:ilvl w:val="3"/>
          <w:numId w:val="17"/>
        </w:numPr>
      </w:pPr>
      <w:r>
        <w:lastRenderedPageBreak/>
        <w:t>Αποτύπωση της χρηματοοικονομικής προόδου των Αξόνων Προτεραιότητας 4, 5, 6</w:t>
      </w:r>
    </w:p>
    <w:p w:rsidR="0075787F" w:rsidRDefault="0075787F" w:rsidP="007949DC">
      <w:r w:rsidRPr="00B9542C">
        <w:t>Η χρηματοδότηση των Αξόνων Προτεραιότητας</w:t>
      </w:r>
      <w:r>
        <w:t xml:space="preserve"> 4,5,6</w:t>
      </w:r>
      <w:r w:rsidRPr="00B9542C">
        <w:t xml:space="preserve"> προέρχεται από το Ευρωπαϊκό Κοινωνικό</w:t>
      </w:r>
      <w:r>
        <w:t xml:space="preserve"> Ταμείο (ΕΚΤ) και από εθνικούς πόρους. Ο συνολικός προϋπολογισμός τους είναι </w:t>
      </w:r>
      <w:r>
        <w:rPr>
          <w:rStyle w:val="ad"/>
          <w:bCs/>
        </w:rPr>
        <w:t>363,7</w:t>
      </w:r>
      <w:r w:rsidRPr="00A552C9">
        <w:rPr>
          <w:rStyle w:val="ad"/>
          <w:bCs/>
        </w:rPr>
        <w:t xml:space="preserve"> Μ€</w:t>
      </w:r>
      <w:r>
        <w:t xml:space="preserve"> και το ποσοστό βαρύτητας της κατηγορίας αυτών των Αξόνων στο Πρόγραμμα ανέρχεται στο </w:t>
      </w:r>
      <w:r>
        <w:rPr>
          <w:rStyle w:val="ad"/>
          <w:bCs/>
        </w:rPr>
        <w:t>21,5</w:t>
      </w:r>
      <w:r w:rsidRPr="00A552C9">
        <w:rPr>
          <w:rStyle w:val="ad"/>
          <w:bCs/>
        </w:rPr>
        <w:t>%</w:t>
      </w:r>
      <w:r>
        <w:rPr>
          <w:rStyle w:val="ad"/>
          <w:bCs/>
        </w:rPr>
        <w:t xml:space="preserve"> </w:t>
      </w:r>
      <w:r w:rsidRPr="003B49E9">
        <w:rPr>
          <w:rStyle w:val="ad"/>
          <w:b w:val="0"/>
          <w:bCs/>
        </w:rPr>
        <w:t>[έγκριση με την αρ. Ε(2007)546534/16-11-2007 Απόφαση της Ε</w:t>
      </w:r>
      <w:r>
        <w:rPr>
          <w:rStyle w:val="ad"/>
          <w:b w:val="0"/>
          <w:bCs/>
        </w:rPr>
        <w:t>υ</w:t>
      </w:r>
      <w:r w:rsidRPr="003B49E9">
        <w:rPr>
          <w:rStyle w:val="ad"/>
          <w:b w:val="0"/>
          <w:bCs/>
        </w:rPr>
        <w:t xml:space="preserve">ρωπαϊκής Επιτροπής όπως τροποποιήθηκε με </w:t>
      </w:r>
      <w:r>
        <w:rPr>
          <w:rStyle w:val="ad"/>
          <w:b w:val="0"/>
          <w:bCs/>
        </w:rPr>
        <w:t>τις</w:t>
      </w:r>
      <w:r w:rsidRPr="003B49E9">
        <w:rPr>
          <w:rStyle w:val="ad"/>
          <w:b w:val="0"/>
          <w:bCs/>
        </w:rPr>
        <w:t xml:space="preserve"> αρ. Ε(2011)8228/18-11-2011</w:t>
      </w:r>
      <w:r w:rsidRPr="00075E32">
        <w:rPr>
          <w:rStyle w:val="ad"/>
          <w:b w:val="0"/>
          <w:bCs/>
        </w:rPr>
        <w:t>,</w:t>
      </w:r>
      <w:r w:rsidRPr="003B49E9">
        <w:rPr>
          <w:rStyle w:val="ad"/>
          <w:b w:val="0"/>
          <w:bCs/>
        </w:rPr>
        <w:t xml:space="preserve"> </w:t>
      </w:r>
      <w:r>
        <w:rPr>
          <w:rStyle w:val="ad"/>
          <w:b w:val="0"/>
          <w:bCs/>
          <w:lang w:val="en-US"/>
        </w:rPr>
        <w:t>C</w:t>
      </w:r>
      <w:r>
        <w:rPr>
          <w:rStyle w:val="ad"/>
          <w:b w:val="0"/>
          <w:bCs/>
        </w:rPr>
        <w:t>(2012)9777/18-12-2012,</w:t>
      </w:r>
      <w:r w:rsidRPr="00075E32">
        <w:rPr>
          <w:rStyle w:val="ad"/>
          <w:b w:val="0"/>
          <w:bCs/>
        </w:rPr>
        <w:t xml:space="preserve"> </w:t>
      </w:r>
      <w:r>
        <w:rPr>
          <w:rStyle w:val="ad"/>
          <w:b w:val="0"/>
          <w:bCs/>
          <w:lang w:val="en-US"/>
        </w:rPr>
        <w:t>C</w:t>
      </w:r>
      <w:r w:rsidRPr="00075E32">
        <w:rPr>
          <w:rStyle w:val="ad"/>
          <w:b w:val="0"/>
          <w:bCs/>
        </w:rPr>
        <w:t xml:space="preserve">(2013)9090/12-12-2013 </w:t>
      </w:r>
      <w:r>
        <w:rPr>
          <w:rStyle w:val="ad"/>
          <w:b w:val="0"/>
          <w:bCs/>
        </w:rPr>
        <w:t xml:space="preserve">και </w:t>
      </w:r>
      <w:r>
        <w:rPr>
          <w:rStyle w:val="ad"/>
          <w:b w:val="0"/>
          <w:bCs/>
          <w:lang w:val="en-US"/>
        </w:rPr>
        <w:t>C</w:t>
      </w:r>
      <w:r w:rsidRPr="00AA6930">
        <w:rPr>
          <w:rStyle w:val="ad"/>
          <w:b w:val="0"/>
          <w:bCs/>
        </w:rPr>
        <w:t xml:space="preserve">(2014)9554/09-12-2014 </w:t>
      </w:r>
      <w:r>
        <w:rPr>
          <w:rStyle w:val="ad"/>
          <w:b w:val="0"/>
          <w:bCs/>
        </w:rPr>
        <w:t>Αποφάσεις</w:t>
      </w:r>
      <w:r w:rsidRPr="003B49E9">
        <w:rPr>
          <w:rStyle w:val="ad"/>
          <w:b w:val="0"/>
          <w:bCs/>
        </w:rPr>
        <w:t xml:space="preserve"> της Ευρωπαϊκής Επιτροπής]</w:t>
      </w:r>
      <w:r>
        <w:t>. Για κάθε άξονα ο π/υ έχει ως εξής:</w:t>
      </w:r>
    </w:p>
    <w:p w:rsidR="0075787F" w:rsidRDefault="0075787F" w:rsidP="007949DC">
      <w:r>
        <w:t xml:space="preserve">Ο Α.Π.4 έχει συνολικό προϋπολογισμό </w:t>
      </w:r>
      <w:r>
        <w:rPr>
          <w:rStyle w:val="ad"/>
          <w:bCs/>
        </w:rPr>
        <w:t>214,9</w:t>
      </w:r>
      <w:r w:rsidRPr="00A552C9">
        <w:rPr>
          <w:rStyle w:val="ad"/>
          <w:bCs/>
        </w:rPr>
        <w:t xml:space="preserve"> Μ€</w:t>
      </w:r>
      <w:r>
        <w:t xml:space="preserve"> και το ποσοστό συγχρηματοδότησης από το ΕΚΤ ανέρχεται στο </w:t>
      </w:r>
      <w:r>
        <w:rPr>
          <w:rStyle w:val="ad"/>
          <w:bCs/>
        </w:rPr>
        <w:t>89,9</w:t>
      </w:r>
      <w:r w:rsidRPr="00A552C9">
        <w:rPr>
          <w:rStyle w:val="ad"/>
          <w:bCs/>
        </w:rPr>
        <w:t>%</w:t>
      </w:r>
      <w:r>
        <w:t>.</w:t>
      </w:r>
    </w:p>
    <w:p w:rsidR="0075787F" w:rsidRDefault="0075787F" w:rsidP="007949DC">
      <w:r>
        <w:t xml:space="preserve">Ο Α.Π.5 έχει συνολικό προϋπολογισμό </w:t>
      </w:r>
      <w:r>
        <w:rPr>
          <w:rStyle w:val="ad"/>
          <w:bCs/>
        </w:rPr>
        <w:t>140,9</w:t>
      </w:r>
      <w:r w:rsidRPr="00A552C9">
        <w:rPr>
          <w:rStyle w:val="ad"/>
          <w:bCs/>
        </w:rPr>
        <w:t xml:space="preserve"> Μ€</w:t>
      </w:r>
      <w:r>
        <w:t xml:space="preserve"> και το ποσοστό συγχρηματοδότησης από το ΕΚΤ ανέρχεται στο </w:t>
      </w:r>
      <w:r>
        <w:rPr>
          <w:rStyle w:val="ad"/>
          <w:bCs/>
        </w:rPr>
        <w:t>79,2</w:t>
      </w:r>
      <w:r w:rsidRPr="00A552C9">
        <w:rPr>
          <w:rStyle w:val="ad"/>
          <w:bCs/>
        </w:rPr>
        <w:t>%</w:t>
      </w:r>
      <w:r>
        <w:t>.</w:t>
      </w:r>
    </w:p>
    <w:p w:rsidR="0075787F" w:rsidRDefault="0075787F" w:rsidP="007949DC">
      <w:r>
        <w:t xml:space="preserve">Ο Α.Π.6 έχει συνολικό προϋπολογισμό </w:t>
      </w:r>
      <w:r w:rsidRPr="00075E32">
        <w:rPr>
          <w:rStyle w:val="ad"/>
          <w:bCs/>
        </w:rPr>
        <w:t>7,8</w:t>
      </w:r>
      <w:r w:rsidRPr="00A552C9">
        <w:rPr>
          <w:rStyle w:val="ad"/>
          <w:bCs/>
        </w:rPr>
        <w:t xml:space="preserve"> Μ€</w:t>
      </w:r>
      <w:r>
        <w:t xml:space="preserve"> και το ποσοστό συγχρηματοδότησης από το ΕΚΤ ανέρχεται στο </w:t>
      </w:r>
      <w:r w:rsidRPr="00075E32">
        <w:rPr>
          <w:rStyle w:val="ad"/>
          <w:bCs/>
        </w:rPr>
        <w:t>85</w:t>
      </w:r>
      <w:r w:rsidRPr="00A552C9">
        <w:rPr>
          <w:rStyle w:val="ad"/>
          <w:bCs/>
        </w:rPr>
        <w:t>%</w:t>
      </w:r>
      <w:r>
        <w:t>.</w:t>
      </w:r>
    </w:p>
    <w:p w:rsidR="0075787F" w:rsidRPr="00B9677C" w:rsidRDefault="0075787F" w:rsidP="007949DC">
      <w:r>
        <w:t>Έως το τέλος του 2014</w:t>
      </w:r>
    </w:p>
    <w:p w:rsidR="0075787F" w:rsidRDefault="0075787F" w:rsidP="00DD194C">
      <w:pPr>
        <w:pStyle w:val="20"/>
        <w:numPr>
          <w:ilvl w:val="0"/>
          <w:numId w:val="15"/>
        </w:numPr>
        <w:tabs>
          <w:tab w:val="clear" w:pos="643"/>
        </w:tabs>
        <w:spacing w:before="0" w:after="0" w:line="340" w:lineRule="atLeast"/>
        <w:ind w:left="641" w:hanging="357"/>
      </w:pPr>
      <w:r w:rsidRPr="006C5228">
        <w:t xml:space="preserve">ο </w:t>
      </w:r>
      <w:r>
        <w:t xml:space="preserve">προϋπολογισμός των ενταγμένων πράξεων ανέρχεται στα </w:t>
      </w:r>
      <w:r>
        <w:rPr>
          <w:b/>
        </w:rPr>
        <w:t>408</w:t>
      </w:r>
      <w:r w:rsidRPr="0045691E">
        <w:rPr>
          <w:b/>
        </w:rPr>
        <w:t xml:space="preserve"> Μ€</w:t>
      </w:r>
      <w:r>
        <w:t xml:space="preserve"> και αντιστοιχούν </w:t>
      </w:r>
      <w:r w:rsidRPr="006C5228">
        <w:t xml:space="preserve">στο </w:t>
      </w:r>
      <w:r>
        <w:rPr>
          <w:rStyle w:val="ad"/>
          <w:bCs/>
        </w:rPr>
        <w:t>112</w:t>
      </w:r>
      <w:r w:rsidRPr="006C5228">
        <w:rPr>
          <w:rStyle w:val="ad"/>
          <w:bCs/>
        </w:rPr>
        <w:t>%</w:t>
      </w:r>
      <w:r>
        <w:rPr>
          <w:rStyle w:val="ad"/>
          <w:bCs/>
        </w:rPr>
        <w:t xml:space="preserve"> </w:t>
      </w:r>
      <w:r w:rsidRPr="0045691E">
        <w:rPr>
          <w:rStyle w:val="ad"/>
          <w:b w:val="0"/>
          <w:bCs/>
        </w:rPr>
        <w:t>του προϋπολογισμού των Αξόνων</w:t>
      </w:r>
      <w:r w:rsidRPr="006C5228">
        <w:t>.</w:t>
      </w:r>
    </w:p>
    <w:p w:rsidR="0075787F" w:rsidRDefault="0075787F" w:rsidP="00DD194C">
      <w:pPr>
        <w:pStyle w:val="20"/>
        <w:numPr>
          <w:ilvl w:val="0"/>
          <w:numId w:val="15"/>
        </w:numPr>
        <w:tabs>
          <w:tab w:val="clear" w:pos="643"/>
        </w:tabs>
        <w:spacing w:before="0" w:after="0" w:line="340" w:lineRule="atLeast"/>
        <w:ind w:left="641" w:hanging="357"/>
      </w:pPr>
      <w:r w:rsidRPr="006C5228">
        <w:t xml:space="preserve">Οι Νομικές Δεσμεύσεις των ενταγμένων Πράξεων ανέρχονται στα </w:t>
      </w:r>
      <w:r>
        <w:rPr>
          <w:rStyle w:val="ad"/>
          <w:bCs/>
        </w:rPr>
        <w:t>324</w:t>
      </w:r>
      <w:r w:rsidRPr="006C5228">
        <w:rPr>
          <w:rStyle w:val="ad"/>
          <w:bCs/>
        </w:rPr>
        <w:t xml:space="preserve"> Μ€</w:t>
      </w:r>
      <w:r w:rsidRPr="006C5228">
        <w:t xml:space="preserve"> και αντιστοιχούν στο </w:t>
      </w:r>
      <w:r>
        <w:rPr>
          <w:rStyle w:val="ad"/>
          <w:bCs/>
        </w:rPr>
        <w:t>89</w:t>
      </w:r>
      <w:r w:rsidRPr="006C5228">
        <w:rPr>
          <w:rStyle w:val="ad"/>
          <w:bCs/>
        </w:rPr>
        <w:t>%</w:t>
      </w:r>
      <w:r w:rsidRPr="006C5228">
        <w:t xml:space="preserve"> του προϋπολογισμού του Αξόνων.</w:t>
      </w:r>
    </w:p>
    <w:p w:rsidR="0075787F" w:rsidRDefault="0075787F" w:rsidP="00DD194C">
      <w:pPr>
        <w:pStyle w:val="20"/>
        <w:numPr>
          <w:ilvl w:val="0"/>
          <w:numId w:val="15"/>
        </w:numPr>
        <w:ind w:left="641" w:hanging="357"/>
      </w:pPr>
      <w:r w:rsidRPr="006C5228">
        <w:t xml:space="preserve">Οι καταχωρημένες δαπάνες στο ΟΠΣ ανέρχονται στα </w:t>
      </w:r>
      <w:r>
        <w:rPr>
          <w:rStyle w:val="ad"/>
          <w:bCs/>
        </w:rPr>
        <w:t>224</w:t>
      </w:r>
      <w:r w:rsidRPr="006C5228">
        <w:rPr>
          <w:rStyle w:val="ad"/>
          <w:bCs/>
        </w:rPr>
        <w:t xml:space="preserve"> Μ€</w:t>
      </w:r>
      <w:r w:rsidRPr="006C5228">
        <w:t xml:space="preserve"> και συνεπώς το ποσοστό απορρόφησης στο </w:t>
      </w:r>
      <w:r>
        <w:rPr>
          <w:rStyle w:val="ad"/>
          <w:bCs/>
        </w:rPr>
        <w:t>62</w:t>
      </w:r>
      <w:r w:rsidRPr="006C5228">
        <w:rPr>
          <w:rStyle w:val="ad"/>
          <w:bCs/>
        </w:rPr>
        <w:t>%</w:t>
      </w:r>
      <w:r w:rsidRPr="006C5228">
        <w:t>.</w:t>
      </w:r>
    </w:p>
    <w:p w:rsidR="0075787F" w:rsidRDefault="0075787F" w:rsidP="00093996">
      <w:pPr>
        <w:pStyle w:val="aa"/>
      </w:pPr>
      <w:r>
        <w:br w:type="page"/>
      </w:r>
      <w:r>
        <w:lastRenderedPageBreak/>
        <w:t>Συγκεντρωτικά οικονομικά στοιχεία για τους Άξονες Προτεραιότητας 4,5,6</w:t>
      </w:r>
    </w:p>
    <w:p w:rsidR="0075787F" w:rsidRPr="00F6167C" w:rsidRDefault="008E753C" w:rsidP="007949DC">
      <w:pPr>
        <w:rPr>
          <w:rStyle w:val="ab"/>
          <w:szCs w:val="16"/>
        </w:rPr>
      </w:pPr>
      <w:r>
        <w:rPr>
          <w:noProof/>
          <w:lang w:eastAsia="el-GR"/>
        </w:rPr>
        <w:drawing>
          <wp:inline distT="0" distB="0" distL="0" distR="0">
            <wp:extent cx="5257800" cy="3219450"/>
            <wp:effectExtent l="19050" t="0" r="0" b="0"/>
            <wp:docPr id="34" name="Εικόνα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29"/>
                    <pic:cNvPicPr>
                      <a:picLocks noChangeAspect="1" noChangeArrowheads="1"/>
                    </pic:cNvPicPr>
                  </pic:nvPicPr>
                  <pic:blipFill>
                    <a:blip r:embed="rId52"/>
                    <a:srcRect/>
                    <a:stretch>
                      <a:fillRect/>
                    </a:stretch>
                  </pic:blipFill>
                  <pic:spPr bwMode="auto">
                    <a:xfrm>
                      <a:off x="0" y="0"/>
                      <a:ext cx="5257800" cy="3219450"/>
                    </a:xfrm>
                    <a:prstGeom prst="rect">
                      <a:avLst/>
                    </a:prstGeom>
                    <a:noFill/>
                    <a:ln w="9525">
                      <a:noFill/>
                      <a:miter lim="800000"/>
                      <a:headEnd/>
                      <a:tailEnd/>
                    </a:ln>
                  </pic:spPr>
                </pic:pic>
              </a:graphicData>
            </a:graphic>
          </wp:inline>
        </w:drawing>
      </w:r>
    </w:p>
    <w:p w:rsidR="0075787F" w:rsidRPr="00764359" w:rsidRDefault="0075787F" w:rsidP="006E21D6">
      <w:pPr>
        <w:rPr>
          <w:rStyle w:val="ab"/>
          <w:szCs w:val="16"/>
        </w:rPr>
      </w:pPr>
      <w:r w:rsidRPr="00F72626">
        <w:rPr>
          <w:rStyle w:val="ab"/>
          <w:szCs w:val="16"/>
        </w:rPr>
        <w:t xml:space="preserve">*από τις </w:t>
      </w:r>
      <w:r>
        <w:rPr>
          <w:rStyle w:val="ab"/>
          <w:b/>
          <w:szCs w:val="16"/>
        </w:rPr>
        <w:t xml:space="preserve">215 </w:t>
      </w:r>
      <w:r w:rsidRPr="00075E32">
        <w:rPr>
          <w:rStyle w:val="ab"/>
          <w:b/>
          <w:szCs w:val="16"/>
        </w:rPr>
        <w:t>σ</w:t>
      </w:r>
      <w:r w:rsidRPr="00F72626">
        <w:rPr>
          <w:rStyle w:val="ab"/>
          <w:szCs w:val="16"/>
        </w:rPr>
        <w:t xml:space="preserve">υνολικές πράξεις οι </w:t>
      </w:r>
      <w:r w:rsidRPr="00075E32">
        <w:rPr>
          <w:rStyle w:val="ab"/>
          <w:szCs w:val="16"/>
        </w:rPr>
        <w:t>7</w:t>
      </w:r>
      <w:r w:rsidRPr="00F72626">
        <w:rPr>
          <w:rStyle w:val="ab"/>
          <w:szCs w:val="16"/>
        </w:rPr>
        <w:t xml:space="preserve"> είναι οριζόντιου χαρακτήρα με αποτέλεσμα ο πραγματικός αριθμός των ενταγμένων πράξεων των αξόνων να ανέρχεται σ</w:t>
      </w:r>
      <w:r>
        <w:rPr>
          <w:rStyle w:val="ab"/>
          <w:szCs w:val="16"/>
        </w:rPr>
        <w:t xml:space="preserve">ε </w:t>
      </w:r>
      <w:r>
        <w:rPr>
          <w:rStyle w:val="ab"/>
          <w:b/>
          <w:szCs w:val="16"/>
        </w:rPr>
        <w:t>201.</w:t>
      </w:r>
      <w:r w:rsidRPr="0026538E">
        <w:rPr>
          <w:rStyle w:val="ab"/>
          <w:b/>
          <w:szCs w:val="16"/>
        </w:rPr>
        <w:t xml:space="preserve"> </w:t>
      </w:r>
    </w:p>
    <w:p w:rsidR="0075787F" w:rsidRPr="006835DD" w:rsidRDefault="0075787F" w:rsidP="00097481">
      <w:pPr>
        <w:rPr>
          <w:rStyle w:val="ab"/>
          <w:szCs w:val="16"/>
        </w:rPr>
      </w:pPr>
    </w:p>
    <w:p w:rsidR="0075787F" w:rsidRDefault="0075787F" w:rsidP="0079677A">
      <w:pPr>
        <w:pStyle w:val="aa"/>
      </w:pPr>
      <w:r>
        <w:t xml:space="preserve">Κατανομή της χρηματοοικονομικής </w:t>
      </w:r>
      <w:r w:rsidRPr="0079677A">
        <w:t>προόδου</w:t>
      </w:r>
      <w:r w:rsidRPr="00D04535">
        <w:t xml:space="preserve"> </w:t>
      </w:r>
      <w:r>
        <w:t>του Άξονα Προτεραιότητας 4 (Ποσά σε Μ€)</w:t>
      </w:r>
    </w:p>
    <w:p w:rsidR="0075787F" w:rsidRDefault="008E753C" w:rsidP="006B0E4D">
      <w:r>
        <w:rPr>
          <w:noProof/>
          <w:lang w:eastAsia="el-GR"/>
        </w:rPr>
        <w:drawing>
          <wp:inline distT="0" distB="0" distL="0" distR="0">
            <wp:extent cx="3676650" cy="2676525"/>
            <wp:effectExtent l="0" t="0" r="0" b="0"/>
            <wp:docPr id="35" name="Εικόνα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30"/>
                    <pic:cNvPicPr>
                      <a:picLocks noChangeAspect="1" noChangeArrowheads="1"/>
                    </pic:cNvPicPr>
                  </pic:nvPicPr>
                  <pic:blipFill>
                    <a:blip r:embed="rId53"/>
                    <a:srcRect/>
                    <a:stretch>
                      <a:fillRect/>
                    </a:stretch>
                  </pic:blipFill>
                  <pic:spPr bwMode="auto">
                    <a:xfrm>
                      <a:off x="0" y="0"/>
                      <a:ext cx="3676650" cy="2676525"/>
                    </a:xfrm>
                    <a:prstGeom prst="rect">
                      <a:avLst/>
                    </a:prstGeom>
                    <a:noFill/>
                    <a:ln w="9525">
                      <a:noFill/>
                      <a:miter lim="800000"/>
                      <a:headEnd/>
                      <a:tailEnd/>
                    </a:ln>
                  </pic:spPr>
                </pic:pic>
              </a:graphicData>
            </a:graphic>
          </wp:inline>
        </w:drawing>
      </w:r>
    </w:p>
    <w:p w:rsidR="0075787F" w:rsidRDefault="0075787F" w:rsidP="006B0E4D">
      <w:pPr>
        <w:pStyle w:val="aa"/>
      </w:pPr>
      <w:r>
        <w:lastRenderedPageBreak/>
        <w:t xml:space="preserve">Ποσοστιαία κατανομή της χρηματοοικονομικής προόδου </w:t>
      </w:r>
      <w:r w:rsidRPr="0079677A">
        <w:t xml:space="preserve">του Άξονα </w:t>
      </w:r>
      <w:r>
        <w:t xml:space="preserve">Προτεραιότητας </w:t>
      </w:r>
      <w:r w:rsidRPr="006B0E4D">
        <w:t>4</w:t>
      </w:r>
    </w:p>
    <w:p w:rsidR="0075787F" w:rsidRDefault="008E753C" w:rsidP="00A552C9">
      <w:r>
        <w:rPr>
          <w:noProof/>
          <w:lang w:eastAsia="el-GR"/>
        </w:rPr>
        <w:drawing>
          <wp:inline distT="0" distB="0" distL="0" distR="0">
            <wp:extent cx="3705225" cy="2085975"/>
            <wp:effectExtent l="0" t="0" r="0" b="0"/>
            <wp:docPr id="36" name="Εικόνα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31"/>
                    <pic:cNvPicPr>
                      <a:picLocks noChangeAspect="1" noChangeArrowheads="1"/>
                    </pic:cNvPicPr>
                  </pic:nvPicPr>
                  <pic:blipFill>
                    <a:blip r:embed="rId54"/>
                    <a:srcRect/>
                    <a:stretch>
                      <a:fillRect/>
                    </a:stretch>
                  </pic:blipFill>
                  <pic:spPr bwMode="auto">
                    <a:xfrm>
                      <a:off x="0" y="0"/>
                      <a:ext cx="3705225" cy="2085975"/>
                    </a:xfrm>
                    <a:prstGeom prst="rect">
                      <a:avLst/>
                    </a:prstGeom>
                    <a:noFill/>
                    <a:ln w="9525">
                      <a:noFill/>
                      <a:miter lim="800000"/>
                      <a:headEnd/>
                      <a:tailEnd/>
                    </a:ln>
                  </pic:spPr>
                </pic:pic>
              </a:graphicData>
            </a:graphic>
          </wp:inline>
        </w:drawing>
      </w:r>
    </w:p>
    <w:p w:rsidR="0075787F" w:rsidRDefault="0075787F" w:rsidP="0079677A">
      <w:pPr>
        <w:pStyle w:val="aa"/>
      </w:pPr>
      <w:r>
        <w:t>Κατανομή της χρηματοοικονομικής προόδου του Άξονα Προτεραιότητας 5 (Ποσά σε Μ€)</w:t>
      </w:r>
    </w:p>
    <w:p w:rsidR="0075787F" w:rsidRPr="00143C51" w:rsidRDefault="008E753C" w:rsidP="0079677A">
      <w:r>
        <w:rPr>
          <w:noProof/>
          <w:lang w:eastAsia="el-GR"/>
        </w:rPr>
        <w:drawing>
          <wp:inline distT="0" distB="0" distL="0" distR="0">
            <wp:extent cx="3676650" cy="2676525"/>
            <wp:effectExtent l="0" t="0" r="0" b="0"/>
            <wp:docPr id="37" name="Εικόνα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32"/>
                    <pic:cNvPicPr>
                      <a:picLocks noChangeAspect="1" noChangeArrowheads="1"/>
                    </pic:cNvPicPr>
                  </pic:nvPicPr>
                  <pic:blipFill>
                    <a:blip r:embed="rId55"/>
                    <a:srcRect/>
                    <a:stretch>
                      <a:fillRect/>
                    </a:stretch>
                  </pic:blipFill>
                  <pic:spPr bwMode="auto">
                    <a:xfrm>
                      <a:off x="0" y="0"/>
                      <a:ext cx="3676650" cy="2676525"/>
                    </a:xfrm>
                    <a:prstGeom prst="rect">
                      <a:avLst/>
                    </a:prstGeom>
                    <a:noFill/>
                    <a:ln w="9525">
                      <a:noFill/>
                      <a:miter lim="800000"/>
                      <a:headEnd/>
                      <a:tailEnd/>
                    </a:ln>
                  </pic:spPr>
                </pic:pic>
              </a:graphicData>
            </a:graphic>
          </wp:inline>
        </w:drawing>
      </w:r>
    </w:p>
    <w:p w:rsidR="0075787F" w:rsidRDefault="0075787F" w:rsidP="0079677A">
      <w:pPr>
        <w:pStyle w:val="aa"/>
      </w:pPr>
      <w:r>
        <w:t>Ποσοστιαία κατανομή της χρηματοοικονομικής προόδου του Άξονα Προτεραιότητας 5</w:t>
      </w:r>
    </w:p>
    <w:p w:rsidR="0075787F" w:rsidRDefault="008E753C" w:rsidP="006B0E4D">
      <w:r>
        <w:rPr>
          <w:noProof/>
          <w:lang w:eastAsia="el-GR"/>
        </w:rPr>
        <w:drawing>
          <wp:inline distT="0" distB="0" distL="0" distR="0">
            <wp:extent cx="3705225" cy="2105025"/>
            <wp:effectExtent l="0" t="0" r="0" b="0"/>
            <wp:docPr id="38" name="Εικόνα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33"/>
                    <pic:cNvPicPr>
                      <a:picLocks noChangeAspect="1" noChangeArrowheads="1"/>
                    </pic:cNvPicPr>
                  </pic:nvPicPr>
                  <pic:blipFill>
                    <a:blip r:embed="rId56"/>
                    <a:srcRect/>
                    <a:stretch>
                      <a:fillRect/>
                    </a:stretch>
                  </pic:blipFill>
                  <pic:spPr bwMode="auto">
                    <a:xfrm>
                      <a:off x="0" y="0"/>
                      <a:ext cx="3705225" cy="2105025"/>
                    </a:xfrm>
                    <a:prstGeom prst="rect">
                      <a:avLst/>
                    </a:prstGeom>
                    <a:noFill/>
                    <a:ln w="9525">
                      <a:noFill/>
                      <a:miter lim="800000"/>
                      <a:headEnd/>
                      <a:tailEnd/>
                    </a:ln>
                  </pic:spPr>
                </pic:pic>
              </a:graphicData>
            </a:graphic>
          </wp:inline>
        </w:drawing>
      </w:r>
    </w:p>
    <w:p w:rsidR="0075787F" w:rsidRDefault="0075787F" w:rsidP="003C7DF9">
      <w:pPr>
        <w:pStyle w:val="aa"/>
      </w:pPr>
      <w:r>
        <w:lastRenderedPageBreak/>
        <w:t>Κατανομή της χρηματοοικονομικής προόδου του Άξονα Προτεραιότητας 6 (Ποσά σε Μ€)</w:t>
      </w:r>
    </w:p>
    <w:p w:rsidR="0075787F" w:rsidRDefault="008E753C" w:rsidP="0079677A">
      <w:r>
        <w:rPr>
          <w:noProof/>
          <w:lang w:eastAsia="el-GR"/>
        </w:rPr>
        <w:drawing>
          <wp:inline distT="0" distB="0" distL="0" distR="0">
            <wp:extent cx="3676650" cy="2676525"/>
            <wp:effectExtent l="0" t="0" r="0" b="0"/>
            <wp:docPr id="39" name="Εικόνα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34"/>
                    <pic:cNvPicPr>
                      <a:picLocks noChangeAspect="1" noChangeArrowheads="1"/>
                    </pic:cNvPicPr>
                  </pic:nvPicPr>
                  <pic:blipFill>
                    <a:blip r:embed="rId57"/>
                    <a:srcRect/>
                    <a:stretch>
                      <a:fillRect/>
                    </a:stretch>
                  </pic:blipFill>
                  <pic:spPr bwMode="auto">
                    <a:xfrm>
                      <a:off x="0" y="0"/>
                      <a:ext cx="3676650" cy="2676525"/>
                    </a:xfrm>
                    <a:prstGeom prst="rect">
                      <a:avLst/>
                    </a:prstGeom>
                    <a:noFill/>
                    <a:ln w="9525">
                      <a:noFill/>
                      <a:miter lim="800000"/>
                      <a:headEnd/>
                      <a:tailEnd/>
                    </a:ln>
                  </pic:spPr>
                </pic:pic>
              </a:graphicData>
            </a:graphic>
          </wp:inline>
        </w:drawing>
      </w:r>
    </w:p>
    <w:p w:rsidR="0075787F" w:rsidRDefault="0075787F" w:rsidP="003C7DF9">
      <w:pPr>
        <w:pStyle w:val="aa"/>
      </w:pPr>
      <w:r>
        <w:t>Ποσοστιαία κατανομή της χρηματοοικονομικής προόδου του Άξονα Προτεραιότητας 6</w:t>
      </w:r>
    </w:p>
    <w:p w:rsidR="0075787F" w:rsidRDefault="008E753C" w:rsidP="0079677A">
      <w:r>
        <w:rPr>
          <w:noProof/>
          <w:lang w:eastAsia="el-GR"/>
        </w:rPr>
        <w:drawing>
          <wp:inline distT="0" distB="0" distL="0" distR="0">
            <wp:extent cx="3705225" cy="2152650"/>
            <wp:effectExtent l="0" t="0" r="0" b="0"/>
            <wp:docPr id="40" name="Εικόνα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35"/>
                    <pic:cNvPicPr>
                      <a:picLocks noChangeAspect="1" noChangeArrowheads="1"/>
                    </pic:cNvPicPr>
                  </pic:nvPicPr>
                  <pic:blipFill>
                    <a:blip r:embed="rId58"/>
                    <a:srcRect/>
                    <a:stretch>
                      <a:fillRect/>
                    </a:stretch>
                  </pic:blipFill>
                  <pic:spPr bwMode="auto">
                    <a:xfrm>
                      <a:off x="0" y="0"/>
                      <a:ext cx="3705225" cy="2152650"/>
                    </a:xfrm>
                    <a:prstGeom prst="rect">
                      <a:avLst/>
                    </a:prstGeom>
                    <a:noFill/>
                    <a:ln w="9525">
                      <a:noFill/>
                      <a:miter lim="800000"/>
                      <a:headEnd/>
                      <a:tailEnd/>
                    </a:ln>
                  </pic:spPr>
                </pic:pic>
              </a:graphicData>
            </a:graphic>
          </wp:inline>
        </w:drawing>
      </w:r>
    </w:p>
    <w:p w:rsidR="0075787F" w:rsidRDefault="0075787F" w:rsidP="006B0E4D">
      <w:r w:rsidRPr="00075E32">
        <w:t xml:space="preserve">Κατά το έτος </w:t>
      </w:r>
      <w:r>
        <w:t>2014</w:t>
      </w:r>
      <w:r w:rsidRPr="00075E32">
        <w:t xml:space="preserve"> ο αριθμός των νέων ενταγμένων πράξεων ανέρχεται σε </w:t>
      </w:r>
      <w:r>
        <w:t>2</w:t>
      </w:r>
      <w:r w:rsidRPr="00075E32">
        <w:t xml:space="preserve"> και το ποσοστό μεταβολής του προϋπολογισμού των ενταγμένων πράξεων ανέρχεται στο </w:t>
      </w:r>
      <w:r>
        <w:t>13</w:t>
      </w:r>
      <w:r w:rsidRPr="00075E32">
        <w:t xml:space="preserve">%. Οι Νομικές Δεσμεύσεις των ενταγμένων Πράξεων ανέρχονται στα </w:t>
      </w:r>
      <w:r>
        <w:t>324</w:t>
      </w:r>
      <w:r w:rsidRPr="00075E32">
        <w:t xml:space="preserve"> Μ€ και αντιστοιχούν σε ποσοστό μεταβολής </w:t>
      </w:r>
      <w:r>
        <w:t>-7</w:t>
      </w:r>
      <w:r w:rsidRPr="00075E32">
        <w:t xml:space="preserve">% σε σχέση με το έτος </w:t>
      </w:r>
      <w:r>
        <w:t>2013</w:t>
      </w:r>
      <w:r w:rsidRPr="00075E32">
        <w:t xml:space="preserve">. Οι καταχωρημένες δαπάνες στο ΟΠΣ σημειώνουν αύξηση στα </w:t>
      </w:r>
      <w:r>
        <w:t>224</w:t>
      </w:r>
      <w:r w:rsidRPr="00075E32">
        <w:t xml:space="preserve"> Μ€ και συνεπώς το ποσοστό μεταβολής της απορρόφησης ανέρχεται στο </w:t>
      </w:r>
      <w:r>
        <w:t>25</w:t>
      </w:r>
      <w:r w:rsidRPr="00075E32">
        <w:t xml:space="preserve">% σε σχέση με το έτος </w:t>
      </w:r>
      <w:r>
        <w:t>2013</w:t>
      </w:r>
      <w:r w:rsidRPr="00075E32">
        <w:t>.</w:t>
      </w:r>
    </w:p>
    <w:p w:rsidR="0075787F" w:rsidRPr="00093996" w:rsidRDefault="0075787F" w:rsidP="006B0E4D"/>
    <w:p w:rsidR="0075787F" w:rsidRPr="005C0332" w:rsidRDefault="0075787F" w:rsidP="00E36870">
      <w:pPr>
        <w:pStyle w:val="3"/>
        <w:numPr>
          <w:ilvl w:val="2"/>
          <w:numId w:val="17"/>
        </w:numPr>
      </w:pPr>
      <w:bookmarkStart w:id="70" w:name="_Toc423432164"/>
      <w:r w:rsidRPr="00B9677C">
        <w:t>Σημαντικά προβλήματα που προέκυψαν και μέτρα αντιμετώπισής τους</w:t>
      </w:r>
      <w:bookmarkEnd w:id="70"/>
    </w:p>
    <w:p w:rsidR="0075787F" w:rsidRDefault="0075787F" w:rsidP="005C0332">
      <w:pPr>
        <w:rPr>
          <w:iCs/>
        </w:rPr>
      </w:pPr>
      <w:r w:rsidRPr="007014E7">
        <w:t>Σε σχέση με τα προβλήματα που περιγράφονται στην ενότητα 1.3 και αφορούν στο σύνολο του ΕΠΕΔΒΜ για το έτος αναφοράς, την υλοποίηση των πράξεων των Αξόνων Προτεραιότητας 4, 5 και 6 επηρέασαν περισσότερο:</w:t>
      </w:r>
    </w:p>
    <w:p w:rsidR="0075787F" w:rsidRPr="00736BFB" w:rsidRDefault="0075787F" w:rsidP="005C0332">
      <w:pPr>
        <w:numPr>
          <w:ilvl w:val="0"/>
          <w:numId w:val="121"/>
        </w:numPr>
      </w:pPr>
      <w:r w:rsidRPr="00736BFB">
        <w:lastRenderedPageBreak/>
        <w:t>Οι περιορισμένες πιστώσεις και η καθυστέρηση στην έγκριση των πιστώσεων του Προγράμματος Δημοσίων Επενδύσεων (ΠΔΕ) του Υπουργείου Παιδείας για το έτος 2014 - εγκρίθηκε τον Αύγουστο του 201</w:t>
      </w:r>
      <w:r>
        <w:t>4</w:t>
      </w:r>
      <w:r w:rsidRPr="00736BFB">
        <w:t xml:space="preserve"> - με συνέπεια οι δικαιούχοι να λάβουν το σύνολο των αναγκαίων χρημ</w:t>
      </w:r>
      <w:r>
        <w:t xml:space="preserve">ατοδοτήσεων εντός του β’ </w:t>
      </w:r>
      <w:r w:rsidRPr="00736BFB">
        <w:t>εξαμήνου του έτους.</w:t>
      </w:r>
    </w:p>
    <w:p w:rsidR="0075787F" w:rsidRPr="0011759E" w:rsidRDefault="0075787F" w:rsidP="005C0332">
      <w:pPr>
        <w:pStyle w:val="af8"/>
        <w:numPr>
          <w:ilvl w:val="0"/>
          <w:numId w:val="121"/>
        </w:numPr>
      </w:pPr>
      <w:r>
        <w:t>Η</w:t>
      </w:r>
      <w:r w:rsidRPr="00C6051B">
        <w:t xml:space="preserve"> </w:t>
      </w:r>
      <w:r>
        <w:t xml:space="preserve">καθυστέρηση στην </w:t>
      </w:r>
      <w:r w:rsidRPr="00C6051B">
        <w:t xml:space="preserve">καταχώρηση δαπανών </w:t>
      </w:r>
      <w:r>
        <w:t>σε</w:t>
      </w:r>
      <w:r w:rsidRPr="00C6051B">
        <w:t xml:space="preserve"> δράσεις που υλοποιούνται από το Ινστιτούτο Εκπαίδευσης και Διά Βίου Μάθησης (Ι</w:t>
      </w:r>
      <w:r>
        <w:t>Ν</w:t>
      </w:r>
      <w:r w:rsidRPr="00C6051B">
        <w:t>ΕΔΙΒΙΜ)</w:t>
      </w:r>
      <w:r>
        <w:t>,</w:t>
      </w:r>
      <w:r w:rsidRPr="00C6051B">
        <w:t xml:space="preserve"> </w:t>
      </w:r>
      <w:r>
        <w:t>λόγω του</w:t>
      </w:r>
      <w:r w:rsidRPr="00C6051B">
        <w:t xml:space="preserve"> ότι δεν είχαν ολοκληρωθεί οι διαδικασίες εκκαθάρισης και δήλωσης δαπανών που αφορούν στην αποπληρωμή σπουδαστών ιδιωτικών ΙΕΚ, παρελθόντων περιόδων, </w:t>
      </w:r>
      <w:r>
        <w:t xml:space="preserve">για τις πράξεις των </w:t>
      </w:r>
      <w:r w:rsidRPr="00C6051B">
        <w:t>υποτροφ</w:t>
      </w:r>
      <w:r>
        <w:t>ιών.</w:t>
      </w:r>
    </w:p>
    <w:p w:rsidR="0075787F" w:rsidRPr="003C61A2" w:rsidRDefault="0075787F" w:rsidP="005C0332">
      <w:pPr>
        <w:numPr>
          <w:ilvl w:val="0"/>
          <w:numId w:val="121"/>
        </w:numPr>
      </w:pPr>
      <w:r w:rsidRPr="003C61A2">
        <w:t>Η εξάντληση της κοινοτικής συνδρομής στον προϋπολογισμό του Άξονα Προτεραιότητας 6 του  Στόχου 2.</w:t>
      </w:r>
    </w:p>
    <w:p w:rsidR="0075787F" w:rsidRPr="003C61A2" w:rsidRDefault="0075787F" w:rsidP="005C0332">
      <w:pPr>
        <w:numPr>
          <w:ilvl w:val="0"/>
          <w:numId w:val="121"/>
        </w:numPr>
      </w:pPr>
      <w:r w:rsidRPr="003C61A2">
        <w:t>Η σταδιακή εξάντληση του προϋπολογισμού του Άξονα Προτεραιότητας 5 (3 περιφέρειες σταδιακής εξόδου).</w:t>
      </w:r>
    </w:p>
    <w:p w:rsidR="0075787F" w:rsidRDefault="0075787F" w:rsidP="00C476BF"/>
    <w:p w:rsidR="0075787F" w:rsidRDefault="0075787F" w:rsidP="00E36870">
      <w:pPr>
        <w:pStyle w:val="2"/>
        <w:numPr>
          <w:ilvl w:val="1"/>
          <w:numId w:val="17"/>
        </w:numPr>
      </w:pPr>
      <w:bookmarkStart w:id="71" w:name="_Toc423432165"/>
      <w:r>
        <w:t>Υλοποίηση Θεματικής Ενότητας Αξόνων Προτεραιότητας 7, 8, 9 «Ενίσχυση της δια βίου εκπαίδευσης ενηλίκων»</w:t>
      </w:r>
      <w:bookmarkEnd w:id="71"/>
    </w:p>
    <w:p w:rsidR="0075787F" w:rsidRDefault="0075787F" w:rsidP="00097481">
      <w:r>
        <w:t>Η συγκεκριμένη θεματική ενότητα περιλαμβάνει τους Άξονες Προτεραιότητας 7, 8 και 9 του Επιχειρησιακού Προγράμματος. Τόσο οι κεντρικοί στόχοι όσο και οι ειδικοί στόχοι που παρουσιάζονται παρακάτω, είναι κοινοί και στους 3 Άξονες. Η περιφερειακή διάσταση είναι το κριτήριο διαχωρισμού μεταξύ των 3 Αξόνων:</w:t>
      </w:r>
    </w:p>
    <w:p w:rsidR="0075787F" w:rsidRDefault="0075787F" w:rsidP="00E36870">
      <w:pPr>
        <w:pStyle w:val="a"/>
        <w:numPr>
          <w:ilvl w:val="0"/>
          <w:numId w:val="18"/>
        </w:numPr>
      </w:pPr>
      <w:r>
        <w:t>Ο Άξονας Προτεραιότητας 7 περιλαμβάνει δράσεις που υλοποιούνται στις 8 Περιφέρειες Σύγκλισης: Κρήτη, Ιόνια, Β. Αιγαίο, Ανατολική Μακεδονία/ Θράκη, Ήπειρος, Θεσσαλία Δ. Ελλάδα και Πελοπόννησος.</w:t>
      </w:r>
    </w:p>
    <w:p w:rsidR="0075787F" w:rsidRDefault="0075787F" w:rsidP="00E36870">
      <w:pPr>
        <w:pStyle w:val="a"/>
        <w:numPr>
          <w:ilvl w:val="0"/>
          <w:numId w:val="18"/>
        </w:numPr>
      </w:pPr>
      <w:r>
        <w:t>Ο Άξονας Προτεραιότητας 8 περιλαμβάνει δράσεις που θα υλοποιηθούν στις 3 Περιφέρειες Σταδιακής Εξόδου: Αττική, Κεντρική Μακεδονία και Δυτική Μακεδονία.</w:t>
      </w:r>
    </w:p>
    <w:p w:rsidR="0075787F" w:rsidRDefault="0075787F" w:rsidP="00E36870">
      <w:pPr>
        <w:pStyle w:val="a"/>
        <w:numPr>
          <w:ilvl w:val="0"/>
          <w:numId w:val="18"/>
        </w:numPr>
      </w:pPr>
      <w:r>
        <w:t>Ο Άξονας Προτεραιότητας 9 περιλαμβάνει δράσεις που υλοποιούνται στις 2 Περιφέρεις Σταδιακής Εισόδου Ν. Αιγαίου και Στερεάς Ελλάδας.</w:t>
      </w:r>
    </w:p>
    <w:p w:rsidR="0075787F" w:rsidRDefault="0075787F" w:rsidP="00097481">
      <w:r>
        <w:t xml:space="preserve">Κεντρικοί στόχοι της θεματικής ενότητας των Αξόνων Προτεραιότητας 7, 8 και 9 είναι η ανάπτυξη και εφαρμογή ενός αρθρωτού συστήματος δια βίου εκπαίδευσης, ο σχεδιασμός ευέλικτων προγραμμάτων που να ανταποκρίνονται στις ιδιαίτερες ανάγκες των ατόμων που συμμετέχουν σε αυτά, καθώς και η χρήση μεθόδων, όπως η εξ αποστάσεως εκπαίδευση, που θα επιτρέπουν τη συμμετοχή των ενδιαφερομένων χωρίς την παρακώλυση άλλων δραστηριοτήτων </w:t>
      </w:r>
      <w:r>
        <w:lastRenderedPageBreak/>
        <w:t>και υποχρεώσεων τους. Επίσης, η ανάπτυξη ενός μόνιμου και ανοικτού συστήματος επικύρωσης πιστωτικών μονάδων και εκπαιδευτικών ενοτήτων, που θα διευκολύνουν και θα παρακινούν τα άτομα να συνθέτουν μόνα τους την εκπαίδευσή τους ανάλογα με την πρότερη εμπειρία τους και τις ελλείψεις τους σε γνώσεις και σε δεξιότητες, καθώς και η θεσμοθέτηση της διαδικασίας αναγνώρισης της πρότερης εμπειρίας και γνώσης.</w:t>
      </w:r>
    </w:p>
    <w:p w:rsidR="0075787F" w:rsidRDefault="0075787F" w:rsidP="00097481">
      <w:r w:rsidRPr="00B9542C">
        <w:t xml:space="preserve">Οι Ειδικοί στόχοι των Αξόνων Προτεραιότητας </w:t>
      </w:r>
      <w:r>
        <w:t>7</w:t>
      </w:r>
      <w:r w:rsidRPr="00B9542C">
        <w:t xml:space="preserve">, </w:t>
      </w:r>
      <w:r>
        <w:t>8</w:t>
      </w:r>
      <w:r w:rsidRPr="00B9542C">
        <w:t xml:space="preserve"> και </w:t>
      </w:r>
      <w:r>
        <w:t>9</w:t>
      </w:r>
      <w:r w:rsidRPr="00B9542C">
        <w:t xml:space="preserve"> είναι οι ακόλουθοι:</w:t>
      </w:r>
    </w:p>
    <w:p w:rsidR="0075787F" w:rsidRDefault="0075787F" w:rsidP="00E36870">
      <w:pPr>
        <w:pStyle w:val="a"/>
        <w:numPr>
          <w:ilvl w:val="0"/>
          <w:numId w:val="18"/>
        </w:numPr>
      </w:pPr>
      <w:r>
        <w:t>Ε.Σ.1. Ενίσχυση του συστήματος και των υπηρεσιών δια βίου εκπαίδευσης και της ίσης πρόσβασης σε αυτή -αύξηση της συμμετοχής μέσω παροχής ειδικών κινήτρων.</w:t>
      </w:r>
    </w:p>
    <w:p w:rsidR="0075787F" w:rsidRDefault="0075787F" w:rsidP="00E36870">
      <w:pPr>
        <w:pStyle w:val="a"/>
        <w:numPr>
          <w:ilvl w:val="0"/>
          <w:numId w:val="18"/>
        </w:numPr>
      </w:pPr>
      <w:r>
        <w:t>Ε.Σ.2. Ανάπτυξη της εξ αποστάσεως εκπαίδευσης.</w:t>
      </w:r>
    </w:p>
    <w:p w:rsidR="0075787F" w:rsidRDefault="0075787F" w:rsidP="00A552C9"/>
    <w:p w:rsidR="0075787F" w:rsidRDefault="0075787F" w:rsidP="00E36870">
      <w:pPr>
        <w:pStyle w:val="3"/>
        <w:numPr>
          <w:ilvl w:val="2"/>
          <w:numId w:val="17"/>
        </w:numPr>
      </w:pPr>
      <w:bookmarkStart w:id="72" w:name="_Toc423432166"/>
      <w:r>
        <w:t>Επίτευξη στόχων και ανάλυση της προόδου</w:t>
      </w:r>
      <w:bookmarkEnd w:id="72"/>
    </w:p>
    <w:p w:rsidR="0075787F" w:rsidRDefault="0075787F" w:rsidP="00E36870">
      <w:pPr>
        <w:pStyle w:val="4"/>
        <w:numPr>
          <w:ilvl w:val="3"/>
          <w:numId w:val="17"/>
        </w:numPr>
      </w:pPr>
      <w:r>
        <w:t>Αποτύπωση της φυσικής προόδου των Αξόνων Προτεραιότητας 7, 8, 9</w:t>
      </w:r>
    </w:p>
    <w:p w:rsidR="0075787F" w:rsidRPr="002153A9" w:rsidRDefault="0075787F" w:rsidP="00307F31">
      <w:r w:rsidRPr="00075E32">
        <w:t xml:space="preserve">Έως το τέλος του έτους </w:t>
      </w:r>
      <w:r>
        <w:t>2014</w:t>
      </w:r>
      <w:r w:rsidRPr="00075E32">
        <w:t xml:space="preserve"> εντάχθηκαν συνολικά </w:t>
      </w:r>
      <w:r>
        <w:rPr>
          <w:b/>
        </w:rPr>
        <w:t>113</w:t>
      </w:r>
      <w:r w:rsidRPr="00075E32">
        <w:rPr>
          <w:b/>
        </w:rPr>
        <w:t>*</w:t>
      </w:r>
      <w:r w:rsidRPr="00075E32">
        <w:t xml:space="preserve"> πράξεις, στις οποίες περιλαμβάνονται 2 οριζ</w:t>
      </w:r>
      <w:r w:rsidRPr="00942793">
        <w:t>ό</w:t>
      </w:r>
      <w:r w:rsidRPr="00075E32">
        <w:t>ντιες πράξεις που αθροίζονται μόνο μια φορά για όλους τους άξονες. Πιο συγκεκριμένα:</w:t>
      </w:r>
    </w:p>
    <w:p w:rsidR="0075787F" w:rsidRDefault="0075787F" w:rsidP="00E36870">
      <w:pPr>
        <w:pStyle w:val="a"/>
        <w:numPr>
          <w:ilvl w:val="0"/>
          <w:numId w:val="14"/>
        </w:numPr>
      </w:pPr>
      <w:r w:rsidRPr="00075E32">
        <w:t xml:space="preserve">στον Άξονα 7 εντάχθηκαν </w:t>
      </w:r>
      <w:r>
        <w:rPr>
          <w:b/>
        </w:rPr>
        <w:t>53</w:t>
      </w:r>
      <w:r w:rsidRPr="00075E32">
        <w:t xml:space="preserve"> πράξεις</w:t>
      </w:r>
    </w:p>
    <w:p w:rsidR="0075787F" w:rsidRDefault="0075787F" w:rsidP="00E36870">
      <w:pPr>
        <w:pStyle w:val="a"/>
        <w:numPr>
          <w:ilvl w:val="0"/>
          <w:numId w:val="14"/>
        </w:numPr>
      </w:pPr>
      <w:r w:rsidRPr="00075E32">
        <w:t xml:space="preserve">στον Άξονα 8 εντάχθηκαν </w:t>
      </w:r>
      <w:r>
        <w:rPr>
          <w:b/>
        </w:rPr>
        <w:t>43</w:t>
      </w:r>
      <w:r w:rsidRPr="00075E32">
        <w:t xml:space="preserve"> πράξεις</w:t>
      </w:r>
    </w:p>
    <w:p w:rsidR="0075787F" w:rsidRDefault="0075787F" w:rsidP="00E36870">
      <w:pPr>
        <w:pStyle w:val="a"/>
        <w:numPr>
          <w:ilvl w:val="0"/>
          <w:numId w:val="14"/>
        </w:numPr>
      </w:pPr>
      <w:r w:rsidRPr="00075E32">
        <w:t xml:space="preserve">στον Άξονα 9 εντάχθηκαν </w:t>
      </w:r>
      <w:r>
        <w:rPr>
          <w:b/>
        </w:rPr>
        <w:t>17</w:t>
      </w:r>
      <w:r w:rsidRPr="00075E32">
        <w:rPr>
          <w:b/>
        </w:rPr>
        <w:t xml:space="preserve"> </w:t>
      </w:r>
      <w:r w:rsidRPr="00075E32">
        <w:t>πράξεις</w:t>
      </w:r>
    </w:p>
    <w:p w:rsidR="0075787F" w:rsidRPr="00764359" w:rsidRDefault="0075787F" w:rsidP="0026538E">
      <w:pPr>
        <w:rPr>
          <w:rStyle w:val="ab"/>
          <w:szCs w:val="16"/>
        </w:rPr>
      </w:pPr>
      <w:r w:rsidRPr="002153A9">
        <w:rPr>
          <w:rStyle w:val="ab"/>
          <w:szCs w:val="16"/>
        </w:rPr>
        <w:t xml:space="preserve">*από τις </w:t>
      </w:r>
      <w:r>
        <w:rPr>
          <w:rStyle w:val="ab"/>
          <w:b/>
          <w:szCs w:val="16"/>
        </w:rPr>
        <w:t>113</w:t>
      </w:r>
      <w:r w:rsidRPr="002153A9">
        <w:rPr>
          <w:rStyle w:val="ab"/>
          <w:szCs w:val="16"/>
        </w:rPr>
        <w:t xml:space="preserve"> συνολικές πράξεις οι 2 είναι οριζόντιου χαρακτήρα με αποτέλεσμα ο πραγματικός αριθμός των ενταγμένων πράξεων των αξόνων να ανέρχεται σε </w:t>
      </w:r>
      <w:r w:rsidRPr="002153A9">
        <w:rPr>
          <w:rStyle w:val="ab"/>
          <w:b/>
          <w:szCs w:val="16"/>
        </w:rPr>
        <w:t xml:space="preserve"> </w:t>
      </w:r>
      <w:r>
        <w:rPr>
          <w:rStyle w:val="ab"/>
          <w:b/>
          <w:szCs w:val="16"/>
        </w:rPr>
        <w:t>109</w:t>
      </w:r>
    </w:p>
    <w:p w:rsidR="0075787F" w:rsidRDefault="0075787F" w:rsidP="00674248"/>
    <w:p w:rsidR="0075787F" w:rsidRDefault="0075787F" w:rsidP="00674248">
      <w:r>
        <w:t>Σημαντικός αριθμός ενταγμένων πράξεων παρατηρείται στις ακόλουθες κατηγορίες πράξεων:</w:t>
      </w:r>
    </w:p>
    <w:p w:rsidR="0075787F" w:rsidRDefault="0075787F" w:rsidP="00E36870">
      <w:pPr>
        <w:numPr>
          <w:ilvl w:val="0"/>
          <w:numId w:val="35"/>
        </w:numPr>
      </w:pPr>
      <w:r>
        <w:t>Κέντρα Εκπαίδευσης Ενηλίκων</w:t>
      </w:r>
    </w:p>
    <w:p w:rsidR="0075787F" w:rsidRDefault="0075787F" w:rsidP="00E36870">
      <w:pPr>
        <w:numPr>
          <w:ilvl w:val="0"/>
          <w:numId w:val="35"/>
        </w:numPr>
      </w:pPr>
      <w:r w:rsidRPr="00F206F2">
        <w:t>Κέντρα Δια Βίου Μάθησης</w:t>
      </w:r>
    </w:p>
    <w:p w:rsidR="0075787F" w:rsidRDefault="0075787F" w:rsidP="00E36870">
      <w:pPr>
        <w:pStyle w:val="a"/>
        <w:numPr>
          <w:ilvl w:val="0"/>
          <w:numId w:val="18"/>
        </w:numPr>
      </w:pPr>
      <w:r w:rsidRPr="004472E1">
        <w:t>Σχολεί</w:t>
      </w:r>
      <w:r>
        <w:t>α</w:t>
      </w:r>
      <w:r w:rsidRPr="004472E1">
        <w:t xml:space="preserve"> Δεύτερης Ευκαιρίας</w:t>
      </w:r>
    </w:p>
    <w:p w:rsidR="0075787F" w:rsidRDefault="0075787F" w:rsidP="00E36870">
      <w:pPr>
        <w:pStyle w:val="a"/>
        <w:numPr>
          <w:ilvl w:val="0"/>
          <w:numId w:val="18"/>
        </w:numPr>
      </w:pPr>
      <w:r w:rsidRPr="004472E1">
        <w:t>Εκπαίδευση Ενηλίκων στην απόκτηση βασικών δεξιοτήτων στις νέες τεχνολογίες</w:t>
      </w:r>
    </w:p>
    <w:p w:rsidR="0075787F" w:rsidRDefault="0075787F" w:rsidP="00E36870">
      <w:pPr>
        <w:pStyle w:val="a"/>
        <w:numPr>
          <w:ilvl w:val="0"/>
          <w:numId w:val="18"/>
        </w:numPr>
      </w:pPr>
      <w:r>
        <w:lastRenderedPageBreak/>
        <w:t xml:space="preserve">Σχολές Γονέων </w:t>
      </w:r>
    </w:p>
    <w:p w:rsidR="0075787F" w:rsidRDefault="0075787F" w:rsidP="00E36870">
      <w:pPr>
        <w:numPr>
          <w:ilvl w:val="0"/>
          <w:numId w:val="18"/>
        </w:numPr>
      </w:pPr>
      <w:r>
        <w:t>Προγράμματα διά βίου εκπαίδευσης</w:t>
      </w:r>
      <w:r w:rsidRPr="006A5B33">
        <w:t xml:space="preserve"> </w:t>
      </w:r>
    </w:p>
    <w:p w:rsidR="0075787F" w:rsidRDefault="0075787F" w:rsidP="00E36870">
      <w:pPr>
        <w:numPr>
          <w:ilvl w:val="0"/>
          <w:numId w:val="18"/>
        </w:numPr>
      </w:pPr>
      <w:r>
        <w:t>Πρόγραμμα Επικαιροποίησης Γνώσεων Αποφοίτων (ΠΕΓΑ)</w:t>
      </w:r>
    </w:p>
    <w:p w:rsidR="0075787F" w:rsidRDefault="0075787F" w:rsidP="00097481">
      <w:r w:rsidRPr="0093730F">
        <w:t>Η πρόοδος στις τιμές των δεικτών των τριών (3) εξεταζόμενων Αξόνων Προτεραιότητας παρουσιάζεται στον Πίνακα του Παραρτήματος XVIII του Εφα</w:t>
      </w:r>
      <w:r>
        <w:t>ρμοστικού Κανονισμού 1828/2006.</w:t>
      </w:r>
    </w:p>
    <w:p w:rsidR="0075787F" w:rsidRPr="0093730F" w:rsidRDefault="0075787F" w:rsidP="00097481">
      <w:r w:rsidRPr="00B9677C">
        <w:t>Από την έναρξη των δράσεων και έως το τέλος του 2014, η υλοποίηση των Πράξεων των αξόνων 7,8,9 παρουσιάζει αθροιστικά την ακόλουθη εικόνα ως προς το φυσικό τους αντικείμενο:</w:t>
      </w:r>
    </w:p>
    <w:p w:rsidR="0075787F" w:rsidRDefault="0075787F" w:rsidP="009C73EE">
      <w:pPr>
        <w:pStyle w:val="30"/>
        <w:numPr>
          <w:ilvl w:val="0"/>
          <w:numId w:val="20"/>
        </w:numPr>
      </w:pPr>
      <w:r>
        <w:rPr>
          <w:b/>
        </w:rPr>
        <w:t>98.775</w:t>
      </w:r>
      <w:r w:rsidRPr="00207A71">
        <w:t xml:space="preserve"> άτομα συμμετείχαν σε προγράμματα των σχολών γονέων </w:t>
      </w:r>
      <w:r w:rsidRPr="00DC67A2">
        <w:rPr>
          <w:b/>
        </w:rPr>
        <w:t>22.135</w:t>
      </w:r>
      <w:r w:rsidRPr="00FB2570">
        <w:rPr>
          <w:b/>
        </w:rPr>
        <w:t xml:space="preserve"> άτομα</w:t>
      </w:r>
      <w:r w:rsidRPr="00207A71">
        <w:t xml:space="preserve"> συμμετείχαν σε προγράμματα των Σχολείων Δεύτερης Ευ</w:t>
      </w:r>
      <w:r w:rsidRPr="00FB2570">
        <w:rPr>
          <w:b/>
        </w:rPr>
        <w:t>καιρία</w:t>
      </w:r>
      <w:r w:rsidRPr="00207A71">
        <w:t xml:space="preserve">ς εκ των οποίων τα </w:t>
      </w:r>
      <w:r>
        <w:rPr>
          <w:b/>
        </w:rPr>
        <w:t>16.749</w:t>
      </w:r>
      <w:r w:rsidRPr="00207A71">
        <w:t xml:space="preserve"> είναι ηλικίας 25-64.</w:t>
      </w:r>
    </w:p>
    <w:p w:rsidR="0075787F" w:rsidRDefault="0075787F" w:rsidP="009C73EE">
      <w:pPr>
        <w:pStyle w:val="30"/>
        <w:numPr>
          <w:ilvl w:val="0"/>
          <w:numId w:val="20"/>
        </w:numPr>
      </w:pPr>
      <w:r>
        <w:rPr>
          <w:b/>
        </w:rPr>
        <w:t>121.184</w:t>
      </w:r>
      <w:r w:rsidRPr="00207A71">
        <w:t xml:space="preserve"> άτομα συμμετείχαν σε προγράμ</w:t>
      </w:r>
      <w:r w:rsidRPr="00FB2570">
        <w:rPr>
          <w:b/>
        </w:rPr>
        <w:t>ματα τ</w:t>
      </w:r>
      <w:r w:rsidRPr="00207A71">
        <w:t xml:space="preserve">ων Κέντρων Εκπαίδευσης Ενηλίκων εκ των οποίων τα </w:t>
      </w:r>
      <w:r>
        <w:rPr>
          <w:b/>
        </w:rPr>
        <w:t>105.833</w:t>
      </w:r>
      <w:r w:rsidRPr="00207A71">
        <w:t xml:space="preserve"> είναι ηλικίας 25-64.</w:t>
      </w:r>
    </w:p>
    <w:p w:rsidR="0075787F" w:rsidRDefault="0075787F" w:rsidP="009C73EE">
      <w:pPr>
        <w:pStyle w:val="30"/>
        <w:numPr>
          <w:ilvl w:val="0"/>
          <w:numId w:val="20"/>
        </w:numPr>
      </w:pPr>
      <w:r w:rsidRPr="00407932">
        <w:rPr>
          <w:b/>
        </w:rPr>
        <w:t>32.047</w:t>
      </w:r>
      <w:r>
        <w:rPr>
          <w:b/>
        </w:rPr>
        <w:t xml:space="preserve"> </w:t>
      </w:r>
      <w:r w:rsidRPr="00207A71">
        <w:t xml:space="preserve">άτομα συμμετείχαν σε προγράμματα εκπαίδευσης των μεταναστών στην ελληνική γλώσσα, την ελληνική ιστορία και τον ελληνικό πολιτισμό εκ των οποίων τα </w:t>
      </w:r>
      <w:r>
        <w:rPr>
          <w:b/>
        </w:rPr>
        <w:t>28.322</w:t>
      </w:r>
      <w:r w:rsidRPr="00207A71">
        <w:rPr>
          <w:b/>
        </w:rPr>
        <w:t xml:space="preserve"> </w:t>
      </w:r>
      <w:r w:rsidRPr="00207A71">
        <w:t>είναι ηλικίας 25-64.</w:t>
      </w:r>
    </w:p>
    <w:p w:rsidR="0075787F" w:rsidRDefault="0075787F" w:rsidP="009C73EE">
      <w:pPr>
        <w:pStyle w:val="30"/>
        <w:numPr>
          <w:ilvl w:val="0"/>
          <w:numId w:val="20"/>
        </w:numPr>
      </w:pPr>
      <w:r w:rsidRPr="00207A71">
        <w:rPr>
          <w:b/>
        </w:rPr>
        <w:t>48.171</w:t>
      </w:r>
      <w:r w:rsidRPr="00207A71">
        <w:t xml:space="preserve"> άτομα συμμετείχαν σε προγράμματα εκπαίδευσης ενηλίκων στην απόκτηση βασικών δεξιοτήτων στις νέες τεχνολογίες εκ των οποίων τα </w:t>
      </w:r>
      <w:r w:rsidRPr="00207A71">
        <w:rPr>
          <w:b/>
        </w:rPr>
        <w:t>44.399</w:t>
      </w:r>
      <w:r w:rsidRPr="00207A71">
        <w:t xml:space="preserve"> είναι ηλικίας 25-64.</w:t>
      </w:r>
    </w:p>
    <w:p w:rsidR="0075787F" w:rsidRDefault="0075787F" w:rsidP="009C73EE">
      <w:pPr>
        <w:pStyle w:val="30"/>
        <w:numPr>
          <w:ilvl w:val="0"/>
          <w:numId w:val="20"/>
        </w:numPr>
      </w:pPr>
      <w:r w:rsidRPr="00207A71">
        <w:rPr>
          <w:b/>
        </w:rPr>
        <w:t>9.236</w:t>
      </w:r>
      <w:r w:rsidRPr="00207A71">
        <w:t xml:space="preserve"> άτομα συμμετείχαν σε προγράμματα εξ αποστάσεως εκπαίδευσης εκπαιδευτών και στελεχών δια βίου μάθησης εκ των οποίων τα </w:t>
      </w:r>
      <w:r w:rsidRPr="00207A71">
        <w:rPr>
          <w:b/>
        </w:rPr>
        <w:t>9.115</w:t>
      </w:r>
      <w:r w:rsidRPr="00207A71">
        <w:t xml:space="preserve"> είναι ηλικίας 25-64.</w:t>
      </w:r>
    </w:p>
    <w:p w:rsidR="0075787F" w:rsidRDefault="0075787F" w:rsidP="009C73EE">
      <w:pPr>
        <w:pStyle w:val="30"/>
        <w:numPr>
          <w:ilvl w:val="0"/>
          <w:numId w:val="20"/>
        </w:numPr>
      </w:pPr>
      <w:r>
        <w:rPr>
          <w:b/>
        </w:rPr>
        <w:t>31.750</w:t>
      </w:r>
      <w:r w:rsidRPr="00207A71">
        <w:t xml:space="preserve"> άτομα συμμετείχαν στο Ελληνικό Ανοικτό Πανεπιστήμιο (ΕΑΠ) εκ των οποίων τα </w:t>
      </w:r>
      <w:r>
        <w:rPr>
          <w:b/>
        </w:rPr>
        <w:t>31.395</w:t>
      </w:r>
      <w:r w:rsidRPr="00207A71">
        <w:t xml:space="preserve"> είναι ηλικίας 25-64.</w:t>
      </w:r>
    </w:p>
    <w:p w:rsidR="0075787F" w:rsidRDefault="0075787F" w:rsidP="009C73EE">
      <w:pPr>
        <w:pStyle w:val="30"/>
        <w:numPr>
          <w:ilvl w:val="0"/>
          <w:numId w:val="20"/>
        </w:numPr>
      </w:pPr>
      <w:r w:rsidRPr="00FF62A8">
        <w:rPr>
          <w:b/>
        </w:rPr>
        <w:t>9.102</w:t>
      </w:r>
      <w:r>
        <w:t xml:space="preserve"> </w:t>
      </w:r>
      <w:r w:rsidRPr="00207A71">
        <w:t xml:space="preserve">άτομα συμμετείχαν σε προγράμματα δια βίου εκπαίδευσης για το ανθρώπινο δυναμικό του ιδιωτικού τομέα εκ των οποίων τα </w:t>
      </w:r>
      <w:r w:rsidRPr="00FF62A8">
        <w:rPr>
          <w:b/>
        </w:rPr>
        <w:t xml:space="preserve">8.331 </w:t>
      </w:r>
      <w:r w:rsidRPr="00207A71">
        <w:t>είναι ηλικίας 25-64</w:t>
      </w:r>
    </w:p>
    <w:p w:rsidR="0075787F" w:rsidRPr="008B28FE" w:rsidRDefault="0075787F" w:rsidP="00D53941">
      <w:pPr>
        <w:pStyle w:val="30"/>
        <w:ind w:firstLine="0"/>
      </w:pPr>
    </w:p>
    <w:p w:rsidR="0075787F" w:rsidRPr="005B1CB4" w:rsidRDefault="0075787F" w:rsidP="003B260C">
      <w:pPr>
        <w:ind w:right="-47"/>
        <w:rPr>
          <w:rFonts w:cs="Arial"/>
          <w:b/>
          <w:color w:val="0000FF"/>
        </w:rPr>
      </w:pPr>
      <w:r w:rsidRPr="005B1CB4">
        <w:rPr>
          <w:rFonts w:cs="Arial"/>
          <w:b/>
          <w:color w:val="0000FF"/>
        </w:rPr>
        <w:t>Α. ΕΝΙΣΧΥΣΗ ΣΥΣΤΗΜΑΤΟΣ ΚΑΙ ΥΠΗΡΕΣΙΩΝ ΔΙΑ ΒΙΟΥ ΕΚΠΑΙΔΕΥΣΗ</w:t>
      </w:r>
    </w:p>
    <w:p w:rsidR="0075787F" w:rsidRPr="00516C69" w:rsidRDefault="0075787F" w:rsidP="00516C69">
      <w:pPr>
        <w:shd w:val="clear" w:color="auto" w:fill="E0E0E0"/>
        <w:rPr>
          <w:b/>
        </w:rPr>
      </w:pPr>
      <w:r w:rsidRPr="00075E32">
        <w:rPr>
          <w:b/>
        </w:rPr>
        <w:t>Σχολεία Δεύτερης Ευκαιρίας</w:t>
      </w:r>
    </w:p>
    <w:p w:rsidR="0075787F" w:rsidRPr="005B1CB4" w:rsidRDefault="0075787F" w:rsidP="008F6ABF">
      <w:r w:rsidRPr="005B1CB4">
        <w:lastRenderedPageBreak/>
        <w:t>Η δράση για την επέκταση και την αναβάθμιση του θεσμού των Σχολείων Δεύτερης Ευκαιρίας (ΣΔΕ) ακολουθεί τη λογική της δια βίου εκπαίδευσης και εξειδικεύεται στην εκπαίδευση του ενήλικου πληθυσμού. Έχει στόχο να καλύψει υπάρχοντα εκπαιδευτικά κενά και να αναπτύξει βασικές γνώσεις και δεξιότητες τόσο στο γενικό πληθυσμό όσο και σε ειδικές κοινωνικές ομάδες (φυλακισμένοι – τσιγγάνοι – παλιννοστούντες) συμβάλλοντας στην πρόληψη και την καταπολέμηση του κοινωνικού αποκλεισμού. Σκοπός των Σ.Δ.Ε. είναι η συνολική ανάπτυξη των εκπαιδευομένων και η πληρέστερη συμμετοχή τους στο οικονομικό, κοινωνικό και πολιτισμικό γίγνεσθαι, καθώς και η αποτελεσματικότερη συμμετοχή τους στο χώρο της εργασίας.</w:t>
      </w:r>
    </w:p>
    <w:p w:rsidR="0075787F" w:rsidRPr="005B1CB4" w:rsidRDefault="0075787F" w:rsidP="008F6ABF">
      <w:r w:rsidRPr="005B1CB4">
        <w:t xml:space="preserve">Τα ευέλικτα γνωστικά αντικείμενα – «μαθήματα» των ΣΔΕ στοχεύουν στην κατάκτηση βασικών γνώσεων και δεξιοτήτων  συνδυάζοντας τυπικές, μη τυπικές και άτυπες μορφές μάθησης, αλλά και κοινωνικών δεξιοτήτων (μαθαίνω πώς να μαθαίνω, συνεργασία, επικοινωνία, κ.λ.π.). </w:t>
      </w:r>
    </w:p>
    <w:p w:rsidR="0075787F" w:rsidRDefault="0075787F" w:rsidP="008F6ABF">
      <w:r w:rsidRPr="005B1CB4">
        <w:t>Οι καινοτομίες που δίνουν τον ιδιαίτερο χαρακτήρα στα Σ.Δ.Ε. είναι συνοπτικά: η ευελιξία στο Πρόγραμμα Σπουδών και στα εκπαιδευτικά υλικά, η χρήση νέων τεχνολογιών (δυνατότητα πιστοποίησης), η ομαδοσυνεργατική διδασκαλία, η βιωματική μάθηση  καθώς και άλλες καινοτόμες διδακτικές μέθοδοι, η προσωπική υποστήριξη και συμβουλευτική των εκπαιδευομένων, η  ποιοτική αξιολόγηση των εκπαιδευομένων, η επιμόρφωση των εκπαιδευτικών ειδικά για το πρόγραμμα των Σ.Δ.Ε., η καθοδήγηση των εκπαιδευτικών και συμβούλων από ομάδα εξειδικευμένων στα γνωστικά αντικείμενα επιστημόνων.</w:t>
      </w:r>
    </w:p>
    <w:p w:rsidR="0075787F" w:rsidRDefault="0075787F" w:rsidP="008F6ABF">
      <w:r>
        <w:t>Βασικός στόχος επίσης είναι η ανάπτυξη των ΣΔΕ και σε ειδικές ομάδες πληθυσμού (στη λογική αυτή λειτουργούν με επιτυχία Σχολεία Δεύτερης Ευκαιρίας σε αρκετά σωφρονιστικά καταστήματα της χώρας).</w:t>
      </w:r>
    </w:p>
    <w:p w:rsidR="0075787F" w:rsidRDefault="0075787F" w:rsidP="008F6ABF">
      <w:r>
        <w:t xml:space="preserve">Στο Πρόγραμμα λαμβάνεται υπόψη η κοινωνική πραγματικότητα την οποία βιώνουν καθημερινά οι εκπαιδευόμενοι. Τα γνωστικά αντικείμενα  των ΣΔΕ στοχεύουν στην κατάκτηση βασικών γνώσεων και δεξιοτήτων  συνδυάζοντας τυπικές και άτυπες μορφές μάθησης. </w:t>
      </w:r>
    </w:p>
    <w:p w:rsidR="0075787F" w:rsidRDefault="0075787F" w:rsidP="008F6ABF">
      <w:r>
        <w:t>Η διδασκαλία γίνεται από εκπαιδευτικούς, αποσπασμένους ή ωρομίσθιους και οι εκπαιδευτικοί κύκλοι ταυτίζονται χρονικά με τις εκπαιδευτικές περιόδους της υποχρεωτικής εκπαίδευσης.</w:t>
      </w:r>
    </w:p>
    <w:p w:rsidR="0075787F" w:rsidRPr="005B1CB4" w:rsidRDefault="0075787F" w:rsidP="008F6ABF">
      <w:r>
        <w:t>Η διαφοροποιημένη διδακτική προσέγγιση, η ευελιξία στο πρόγραμμα σπουδών, η χρήση νέων τεχνολογιών καθώς και η επιμόρφωση των εκπαιδευτικών ειδικά για το συμμετοχή τους στο πρόγραμμα, αποτελούν καινοτομίες που δίνουν ιδιαίτερο χαρακτήρα στα Σ.Δ.Ε.</w:t>
      </w:r>
    </w:p>
    <w:p w:rsidR="0075787F" w:rsidRDefault="0075787F" w:rsidP="008F6ABF">
      <w:pPr>
        <w:rPr>
          <w:rFonts w:cs="Arial"/>
          <w:bCs/>
        </w:rPr>
      </w:pPr>
      <w:r w:rsidRPr="005B1CB4">
        <w:rPr>
          <w:rFonts w:cs="Arial"/>
          <w:bCs/>
        </w:rPr>
        <w:t xml:space="preserve">Οι σχετικές πράξεις τροποποιήθηκαν με αύξηση προϋπολογισμού και χρονική επέκταση. </w:t>
      </w:r>
    </w:p>
    <w:p w:rsidR="0075787F" w:rsidRDefault="0075787F" w:rsidP="008F6ABF">
      <w:pPr>
        <w:rPr>
          <w:rFonts w:cs="Arial"/>
          <w:bCs/>
        </w:rPr>
      </w:pPr>
      <w:r>
        <w:t>Στην παρούσα φάση λειτουργούν 62 ΣΔΕ σε ολόκληρη την επικράτεια.</w:t>
      </w:r>
    </w:p>
    <w:p w:rsidR="0075787F" w:rsidRPr="00A86EDA" w:rsidRDefault="0075787F" w:rsidP="008F6ABF">
      <w:pPr>
        <w:spacing w:line="312" w:lineRule="auto"/>
      </w:pPr>
      <w:r w:rsidRPr="00075E32">
        <w:lastRenderedPageBreak/>
        <w:t>Σχετικά με την πορεία υλοποίησης των Πράξεων: «ΣΔΕ» στον Άξονα Προτεραιότητας 7, «ΣΔΕ» στον Άξονα Προτεραιότητας 8 και «ΣΔΕ» στον Άξονα Προτεραιότητας 9, κατά τη σχολική περίοδο 201</w:t>
      </w:r>
      <w:r w:rsidRPr="00A70F6E">
        <w:t>3</w:t>
      </w:r>
      <w:r w:rsidRPr="00075E32">
        <w:t>-1</w:t>
      </w:r>
      <w:r w:rsidRPr="00A70F6E">
        <w:t>4</w:t>
      </w:r>
      <w:r w:rsidRPr="00075E32">
        <w:t>, έλαβαν χώρα τα παρακάτω:</w:t>
      </w:r>
    </w:p>
    <w:p w:rsidR="0075787F" w:rsidRDefault="0075787F" w:rsidP="00DD194C">
      <w:pPr>
        <w:numPr>
          <w:ilvl w:val="0"/>
          <w:numId w:val="72"/>
        </w:numPr>
        <w:tabs>
          <w:tab w:val="clear" w:pos="1080"/>
        </w:tabs>
        <w:spacing w:before="0" w:after="200" w:line="312" w:lineRule="auto"/>
        <w:ind w:left="720"/>
      </w:pPr>
      <w:r>
        <w:t>Έγινε η 2</w:t>
      </w:r>
      <w:r w:rsidRPr="007E7CA1">
        <w:rPr>
          <w:vertAlign w:val="superscript"/>
        </w:rPr>
        <w:t>η</w:t>
      </w:r>
      <w:r>
        <w:t xml:space="preserve"> τροποποίηση των  ΤΔΠ των Πράξεων ΣΔΕ ΑΠ7, ΣΔΕ ΑΠ8 και ΣΔΕ ΑΠ9 (16/10/2013). </w:t>
      </w:r>
    </w:p>
    <w:p w:rsidR="0075787F" w:rsidRDefault="0075787F" w:rsidP="00DD194C">
      <w:pPr>
        <w:numPr>
          <w:ilvl w:val="0"/>
          <w:numId w:val="72"/>
        </w:numPr>
        <w:tabs>
          <w:tab w:val="clear" w:pos="1080"/>
        </w:tabs>
        <w:spacing w:before="0" w:after="200" w:line="312" w:lineRule="auto"/>
        <w:ind w:left="720"/>
      </w:pPr>
      <w:r>
        <w:t>Ιδρύθηκαν 4 νέα ΣΔΕ στο πλαίσιο του Άξονα 8</w:t>
      </w:r>
    </w:p>
    <w:p w:rsidR="0075787F" w:rsidRDefault="0075787F" w:rsidP="00DD194C">
      <w:pPr>
        <w:numPr>
          <w:ilvl w:val="0"/>
          <w:numId w:val="72"/>
        </w:numPr>
        <w:tabs>
          <w:tab w:val="clear" w:pos="1080"/>
          <w:tab w:val="num" w:pos="720"/>
        </w:tabs>
        <w:spacing w:before="0" w:after="200" w:line="312" w:lineRule="auto"/>
        <w:ind w:left="720"/>
      </w:pPr>
      <w:r>
        <w:t>Έγινε ανακατανομή του προϋπολογισμού των Πράξεων ΣΔΕ 7 και ΣΔΕ 9 και ταυτόχρονα αυξήθηκε ο προϋπολογισμός της Πράξης ΣΔΕ 8.</w:t>
      </w:r>
    </w:p>
    <w:p w:rsidR="0075787F" w:rsidRDefault="0075787F" w:rsidP="00DD194C">
      <w:pPr>
        <w:numPr>
          <w:ilvl w:val="0"/>
          <w:numId w:val="72"/>
        </w:numPr>
        <w:tabs>
          <w:tab w:val="clear" w:pos="1080"/>
          <w:tab w:val="num" w:pos="720"/>
        </w:tabs>
        <w:spacing w:before="0" w:after="200" w:line="312" w:lineRule="auto"/>
        <w:ind w:left="720"/>
      </w:pPr>
      <w:r>
        <w:t>Υπεβλήθη αίτημα 3</w:t>
      </w:r>
      <w:r w:rsidRPr="00D4292D">
        <w:rPr>
          <w:vertAlign w:val="superscript"/>
        </w:rPr>
        <w:t>η</w:t>
      </w:r>
      <w:r>
        <w:rPr>
          <w:vertAlign w:val="superscript"/>
        </w:rPr>
        <w:t>ς</w:t>
      </w:r>
      <w:r>
        <w:t xml:space="preserve"> τροποποίησης των Πράξεων ΣΔΕ (29/9/2014)      που αφορά</w:t>
      </w:r>
      <w:r w:rsidRPr="00D4292D">
        <w:t>:</w:t>
      </w:r>
      <w:r>
        <w:t xml:space="preserve"> </w:t>
      </w:r>
    </w:p>
    <w:p w:rsidR="0075787F" w:rsidRDefault="0075787F">
      <w:pPr>
        <w:spacing w:before="0" w:after="200" w:line="312" w:lineRule="auto"/>
        <w:ind w:left="720"/>
      </w:pPr>
      <w:r>
        <w:t>α) στη διαφοροποίηση του φυσικού αντικειμένου των Πράξεων ΣΔΕ ΑΠ8 &amp; 9, λόγω της ίδρυσης και λειτουργίας 5 νέων ΣΔΕ (τεσσάρων νέων ΣΔΕ στον ΑΠ 8 και ενός στον ΑΠ 9).</w:t>
      </w:r>
    </w:p>
    <w:p w:rsidR="0075787F" w:rsidRDefault="0075787F">
      <w:pPr>
        <w:spacing w:before="0" w:after="200" w:line="312" w:lineRule="auto"/>
        <w:ind w:left="720"/>
      </w:pPr>
      <w:r w:rsidRPr="00026E9F">
        <w:t>β) στην αύξηση του προϋπολογισμού της Πράξης ΣΔΕ ΑΠ 8 κατά €526.781,55</w:t>
      </w:r>
    </w:p>
    <w:p w:rsidR="0075787F" w:rsidRDefault="0075787F">
      <w:pPr>
        <w:spacing w:before="0" w:after="200" w:line="312" w:lineRule="auto"/>
        <w:ind w:left="720"/>
      </w:pPr>
      <w:r w:rsidRPr="00026E9F">
        <w:t>γ) στην αύξηση των δεικτών εκροών των Πράξεων ΣΔΕ ΑΠ 8 &amp; 9 λόγω της αύξησης των εκπαιδευομένων.</w:t>
      </w:r>
    </w:p>
    <w:p w:rsidR="0075787F" w:rsidRDefault="0075787F" w:rsidP="004F59C1">
      <w:pPr>
        <w:spacing w:before="0" w:after="0"/>
        <w:jc w:val="left"/>
        <w:rPr>
          <w:rFonts w:ascii="Verdana" w:hAnsi="Verdana"/>
          <w:color w:val="000080"/>
          <w:sz w:val="20"/>
          <w:szCs w:val="20"/>
        </w:rPr>
      </w:pPr>
      <w:bookmarkStart w:id="73" w:name="__DdeLink__268_17167086921"/>
      <w:bookmarkEnd w:id="73"/>
    </w:p>
    <w:p w:rsidR="0075787F" w:rsidRPr="00516C69" w:rsidRDefault="0075787F" w:rsidP="00516C69">
      <w:pPr>
        <w:shd w:val="clear" w:color="auto" w:fill="E0E0E0"/>
        <w:rPr>
          <w:b/>
        </w:rPr>
      </w:pPr>
      <w:r w:rsidRPr="00075E32">
        <w:rPr>
          <w:b/>
        </w:rPr>
        <w:t>Δράσεις Διά Βίου Μάθησης για την υποστήριξη γονέων και της τοπικής κοινωνίας - Σχολές Γονέων</w:t>
      </w:r>
    </w:p>
    <w:p w:rsidR="0075787F" w:rsidRPr="00011A95" w:rsidRDefault="0075787F" w:rsidP="00011A95">
      <w:r w:rsidRPr="00011A95">
        <w:t xml:space="preserve">Το πρόγραμμα αφορά στο </w:t>
      </w:r>
      <w:r w:rsidRPr="00AA6930">
        <w:t>επιμορφωτικό έργο των Σχολών Γονέων</w:t>
      </w:r>
      <w:r w:rsidRPr="00011A95">
        <w:t xml:space="preserve"> το οποίο προσφέρει συστηματική ενημέρωση και εκπαίδευση σε γονείς, μελλοντικούς γονείς ή σε οποιονδήποτε ενδιαφερόμενο ενήλικο πολίτη.</w:t>
      </w:r>
    </w:p>
    <w:p w:rsidR="0075787F" w:rsidRPr="005B1CB4" w:rsidRDefault="0075787F" w:rsidP="00011A95">
      <w:pPr>
        <w:ind w:right="2"/>
      </w:pPr>
      <w:r w:rsidRPr="005B1CB4">
        <w:rPr>
          <w:rFonts w:cs="Tahoma"/>
        </w:rPr>
        <w:t xml:space="preserve">Το πρόγραμμα στοχεύει στο να: βελτιωθεί η επικοινωνία μέσα στην οικογένεια, βελτιωθούν οι γνώσεις των γονέων σχετικά με τις ψυχικές, κοινωνικές, πνευματικές και άλλες ανάγκες των παιδιών σε κάθε στάδιο ανάπτυξης τους, αναπτυχθούν δεξιότητες για την έγκαιρη διάγνωση και αντιμετώπιση δύσκολων συμπεριφορών των παιδιών τους, αποκτηθούν συγκεκριμένες ικανότητες έτσι ώστε να μπορούν να αντεπεξέλθουν στις απαιτήσεις του νηπιαγωγείου, δημοτικού, γυμνασίου και λυκείου, ενημερωθούν οι γονείς σε θέματα υγείας των ίδιων και των παιδιών τους, ενημερωθούν οι γονείς για τους τρόπους σεξουαλικής διαπαιδαγώγησης ανάλογα με την ηλικία των παιδιών τους, γίνει ενημέρωση των γονέων για τους τρόπους προφύλαξης των παιδιών από την χρήση των Τεχνολογιών Πληροφορικής και Επικοινωνιών και να προταθούν τρόποι παιδαγωγικής και λελογισμένης χρήσης του, παρασχεθεί </w:t>
      </w:r>
      <w:r w:rsidRPr="005B1CB4">
        <w:rPr>
          <w:rFonts w:cs="Tahoma"/>
        </w:rPr>
        <w:lastRenderedPageBreak/>
        <w:t>συμβουλευτική υποστήριξη και αγωγή υγείας στις οικογένειες των ευάλωτων κοινωνικά ομάδων, ενημερωθούν και να υποστηριχθούν ψυχολογικά γονείς ατόμων με ειδικές ανάγκες</w:t>
      </w:r>
      <w:r>
        <w:rPr>
          <w:rFonts w:cs="Tahoma"/>
        </w:rPr>
        <w:t>.</w:t>
      </w:r>
    </w:p>
    <w:p w:rsidR="0075787F" w:rsidRPr="009E59D1" w:rsidRDefault="0075787F" w:rsidP="00AA6930">
      <w:r w:rsidRPr="009E59D1">
        <w:rPr>
          <w:rFonts w:cs="Arial"/>
        </w:rPr>
        <w:t xml:space="preserve">Έχουν ήδη υλοποιηθεί </w:t>
      </w:r>
      <w:r w:rsidRPr="00AA6930">
        <w:rPr>
          <w:rFonts w:cs="Arial"/>
        </w:rPr>
        <w:t>5.489</w:t>
      </w:r>
      <w:r w:rsidRPr="009E59D1">
        <w:rPr>
          <w:rFonts w:cs="Arial"/>
        </w:rPr>
        <w:t xml:space="preserve"> τμήματα (1.260 το 2014) τα οποία έχουν παρακολουθήσει περισσότερα από </w:t>
      </w:r>
      <w:r w:rsidRPr="00AA6930">
        <w:rPr>
          <w:rFonts w:cs="Arial"/>
        </w:rPr>
        <w:t>98.775</w:t>
      </w:r>
      <w:r w:rsidRPr="009E59D1">
        <w:rPr>
          <w:rFonts w:cs="Arial"/>
        </w:rPr>
        <w:t xml:space="preserve"> άτομα</w:t>
      </w:r>
      <w:r>
        <w:rPr>
          <w:rFonts w:cs="Arial"/>
        </w:rPr>
        <w:t xml:space="preserve"> (ΑΠ7 41.757, ΑΠ8 52.700, ΑΠ9 4.318</w:t>
      </w:r>
      <w:r w:rsidRPr="009E59D1">
        <w:rPr>
          <w:rFonts w:cs="Arial"/>
        </w:rPr>
        <w:t xml:space="preserve">26.775 το 2014). </w:t>
      </w:r>
      <w:r w:rsidRPr="009E59D1">
        <w:t xml:space="preserve">Παρατάθηκε η διάρκειά τους έως </w:t>
      </w:r>
      <w:r w:rsidRPr="00AA6930">
        <w:t>30-9-2015</w:t>
      </w:r>
      <w:r w:rsidRPr="009E59D1">
        <w:t xml:space="preserve"> με σχετική αύξηση του προϋπολογισμού (ΑΠ7: </w:t>
      </w:r>
      <w:r w:rsidRPr="00AA6930">
        <w:t>4.392.200</w:t>
      </w:r>
      <w:r w:rsidRPr="009E59D1">
        <w:t>, ΑΠ8: 4.847.100 και ΑΠ9: 428.400)</w:t>
      </w:r>
    </w:p>
    <w:p w:rsidR="0075787F" w:rsidRPr="00FB4F87" w:rsidRDefault="0075787F" w:rsidP="00011A95">
      <w:pPr>
        <w:spacing w:before="0" w:after="0"/>
      </w:pPr>
      <w:r w:rsidRPr="009E59D1">
        <w:t xml:space="preserve">Σημειώνεται ότι ο μικρός αριθμός ωρών του κάθε τμήματος (25 ώρες) και ο </w:t>
      </w:r>
      <w:r w:rsidRPr="00E8609B">
        <w:t>αριθμός των απουσιών που ο δικαιούχος έχει θέσει ως όριο ενισχύουν την εικόνα ότι υπάρχει διαρροή από τα τμήματα. Στην πραγματικότητα πολλοί από όσους φαίνεται ότι έχουν διακόψει συνεχίζουν να παρακολουθούν χωρίς να λαμβάνουν τη βεβαίωση ολοκλήρωσης παρακολούθησης του τμήματος.</w:t>
      </w:r>
    </w:p>
    <w:p w:rsidR="0075787F" w:rsidRPr="005B1CB4" w:rsidRDefault="0075787F" w:rsidP="00A45A73">
      <w:pPr>
        <w:ind w:right="-47"/>
        <w:rPr>
          <w:rFonts w:cs="Arial"/>
        </w:rPr>
      </w:pPr>
    </w:p>
    <w:p w:rsidR="0075787F" w:rsidRPr="00516C69" w:rsidRDefault="0075787F" w:rsidP="00516C69">
      <w:pPr>
        <w:shd w:val="clear" w:color="auto" w:fill="E0E0E0"/>
        <w:rPr>
          <w:b/>
        </w:rPr>
      </w:pPr>
      <w:r w:rsidRPr="00387F7D">
        <w:rPr>
          <w:b/>
        </w:rPr>
        <w:t>Εκπαίδευση των μεταναστών στην ελληνική γλώσσα, την ελληνική ιστορία και τον ελληνικό πολιτισμό</w:t>
      </w:r>
      <w:r w:rsidRPr="00516C69">
        <w:rPr>
          <w:b/>
        </w:rPr>
        <w:t xml:space="preserve"> </w:t>
      </w:r>
    </w:p>
    <w:p w:rsidR="0075787F" w:rsidRPr="00C61DB9" w:rsidRDefault="0075787F" w:rsidP="002A2325">
      <w:pPr>
        <w:rPr>
          <w:rFonts w:cs="Tahoma"/>
          <w:strike/>
          <w:color w:val="FF0000"/>
        </w:rPr>
      </w:pPr>
      <w:r w:rsidRPr="00C61DB9">
        <w:rPr>
          <w:rFonts w:cs="Tahoma"/>
        </w:rPr>
        <w:t xml:space="preserve">Το Πρόγραμμα αυτό </w:t>
      </w:r>
      <w:r w:rsidRPr="00C61DB9">
        <w:t xml:space="preserve">περιλαμβάνει την οργάνωση και λειτουργία εκπαιδευτικών προγραμμάτων για την εκμάθηση τους Ελληνικής Γλώσσας, στοιχείων τους ελληνικής ιστορίας και του ελληνικού πολιτισμού. Όλα τα παραπάνω επίπεδα απευθύνονται σε όλους τους μετανάστες – πολίτες Ε.Ε. και υπηκόους Τρίτων χωρών – από την ηλικία των 16 ετών και άνω χωρίς καμία διάκριση και ανεξάρτητα από το εργασιακό τους καθεστώς, σύμφωνα με την ελληνική νομοθεσία για την </w:t>
      </w:r>
      <w:r w:rsidRPr="00C61DB9">
        <w:rPr>
          <w:rFonts w:cs="Tahoma"/>
        </w:rPr>
        <w:t>ενεργό</w:t>
      </w:r>
      <w:r w:rsidRPr="00C61DB9">
        <w:t xml:space="preserve"> κοινωνική ένταξη των μεταναστών.</w:t>
      </w:r>
    </w:p>
    <w:p w:rsidR="0075787F" w:rsidRPr="00C61DB9" w:rsidRDefault="0075787F" w:rsidP="002A2325">
      <w:pPr>
        <w:rPr>
          <w:rFonts w:cs="Arial"/>
        </w:rPr>
      </w:pPr>
      <w:r w:rsidRPr="00C61DB9">
        <w:rPr>
          <w:rFonts w:cs="Arial"/>
        </w:rPr>
        <w:t>Η πράξη ξεκίνησε στις 29/10/2008 ενώ ολοκληρώνεται στις 31/1</w:t>
      </w:r>
      <w:r w:rsidRPr="004829B2">
        <w:rPr>
          <w:rFonts w:cs="Arial"/>
        </w:rPr>
        <w:t>0</w:t>
      </w:r>
      <w:r w:rsidRPr="00C61DB9">
        <w:rPr>
          <w:rFonts w:cs="Arial"/>
        </w:rPr>
        <w:t>/201</w:t>
      </w:r>
      <w:r w:rsidRPr="004829B2">
        <w:rPr>
          <w:rFonts w:cs="Arial"/>
        </w:rPr>
        <w:t xml:space="preserve">5 </w:t>
      </w:r>
      <w:r>
        <w:rPr>
          <w:rFonts w:cs="Arial"/>
        </w:rPr>
        <w:t>στους ΑΠ7 και ΑΠ8 ενώ στον ΑΠ9 ολοκληρώθηκε στις 31/12/2014. Μέχρι τις 31/12/2014</w:t>
      </w:r>
      <w:r w:rsidRPr="00C61DB9">
        <w:rPr>
          <w:rFonts w:cs="Arial"/>
        </w:rPr>
        <w:t xml:space="preserve"> έχουν υλοποιηθεί τμήματα εκπαίδευσης, στις περιφέρειες όλης της χώρας τα οποία παρακολούθησαν </w:t>
      </w:r>
      <w:r>
        <w:rPr>
          <w:rFonts w:cs="Arial"/>
        </w:rPr>
        <w:t>32.047</w:t>
      </w:r>
      <w:r w:rsidRPr="00C61DB9">
        <w:rPr>
          <w:rFonts w:cs="Arial"/>
        </w:rPr>
        <w:t xml:space="preserve"> εκπαιδευόμενοι.</w:t>
      </w:r>
      <w:r>
        <w:rPr>
          <w:rFonts w:cs="Arial"/>
        </w:rPr>
        <w:t xml:space="preserve"> Στην περίοδο από Ιανουάριο 2014 έως Δεκέμβριο 2014</w:t>
      </w:r>
      <w:r w:rsidRPr="00C61DB9">
        <w:rPr>
          <w:rFonts w:cs="Arial"/>
        </w:rPr>
        <w:t xml:space="preserve"> υλοποιήθηκαν </w:t>
      </w:r>
      <w:r>
        <w:rPr>
          <w:rFonts w:cs="Arial"/>
        </w:rPr>
        <w:t>188</w:t>
      </w:r>
      <w:r w:rsidRPr="00C61DB9">
        <w:rPr>
          <w:rFonts w:cs="Arial"/>
        </w:rPr>
        <w:t xml:space="preserve"> τμήματα με </w:t>
      </w:r>
      <w:r>
        <w:rPr>
          <w:rFonts w:cs="Arial"/>
        </w:rPr>
        <w:t>3.362</w:t>
      </w:r>
      <w:r w:rsidRPr="00C61DB9">
        <w:rPr>
          <w:rFonts w:cs="Arial"/>
        </w:rPr>
        <w:t xml:space="preserve"> εκπαιδευόμενους, κυρίως στα επίπεδα Α1 και Α2</w:t>
      </w:r>
      <w:r>
        <w:rPr>
          <w:rFonts w:cs="Arial"/>
        </w:rPr>
        <w:t xml:space="preserve"> αλλά και στο επίπεδο Β1</w:t>
      </w:r>
      <w:r w:rsidRPr="00C61DB9">
        <w:rPr>
          <w:rFonts w:cs="Arial"/>
        </w:rPr>
        <w:t xml:space="preserve">. </w:t>
      </w:r>
    </w:p>
    <w:p w:rsidR="0075787F" w:rsidRPr="00664ED5" w:rsidRDefault="0075787F" w:rsidP="004F59C1"/>
    <w:p w:rsidR="0075787F" w:rsidRPr="005A6494" w:rsidRDefault="0075787F" w:rsidP="005A6494">
      <w:pPr>
        <w:shd w:val="clear" w:color="auto" w:fill="E0E0E0"/>
        <w:rPr>
          <w:b/>
        </w:rPr>
      </w:pPr>
      <w:r w:rsidRPr="00075E32">
        <w:rPr>
          <w:b/>
        </w:rPr>
        <w:t>Κέντρα Δια Βίου Μάθησης</w:t>
      </w:r>
    </w:p>
    <w:p w:rsidR="0075787F" w:rsidRPr="000F61CC" w:rsidRDefault="0075787F" w:rsidP="002A2325">
      <w:pPr>
        <w:rPr>
          <w:rFonts w:cs="Tahoma"/>
        </w:rPr>
      </w:pPr>
      <w:r w:rsidRPr="00C61DB9">
        <w:rPr>
          <w:rFonts w:cs="Tahoma"/>
        </w:rPr>
        <w:t xml:space="preserve">Η Ειδική Υπηρεσία Διαχείρισης του ΕΠΕΔΒΜ σε συνέχεια της αρ. 125/30-4-2012 επικαιροποιημένης πρόσκλησης ενέταξε τις πράξεις «Κέντρα Δια Βίου Μάθησης – Προγράμματα Εθνικής Εμβέλειας και Προγράμματα τοπικής Εμβέλειας στους άξονες προτεραιότητας ΑΠ7 «Ενίσχυση της δια βίου εκπαίδευσης ενηλίκων στις 8 Περιφέρειες Σύγκλισης» και ΑΠ8 «Ενίσχυση της </w:t>
      </w:r>
      <w:r w:rsidRPr="000F61CC">
        <w:rPr>
          <w:rFonts w:cs="Tahoma"/>
        </w:rPr>
        <w:t xml:space="preserve">δια βίου εκπαίδευσης ενηλίκων στις 3 Περιφέρειες Σταδιακής Εξόδου με ειδικό </w:t>
      </w:r>
      <w:r w:rsidRPr="000F61CC">
        <w:rPr>
          <w:rFonts w:cs="Tahoma"/>
        </w:rPr>
        <w:lastRenderedPageBreak/>
        <w:t xml:space="preserve">στόχο την ενίσχυση του συστήματος και των υπηρεσιών δια βίου εκπαίδευσης και της ίσης πρόσβασης σε αυτήν. Βασικός σκοπός της λειτουργίας και υλοποίησης των πράξεων είναι η ενεργοποίηση του Εθνικού Δικτύου Δια Βίου Μάθησης όπως έχει προβλεφθεί στο πλαίσιο του Ν 3879/2010. </w:t>
      </w:r>
    </w:p>
    <w:p w:rsidR="0075787F" w:rsidRPr="00C61DB9" w:rsidRDefault="0075787F" w:rsidP="002A2325">
      <w:pPr>
        <w:autoSpaceDE w:val="0"/>
        <w:autoSpaceDN w:val="0"/>
        <w:adjustRightInd w:val="0"/>
        <w:rPr>
          <w:rFonts w:cs="Tahoma"/>
        </w:rPr>
      </w:pPr>
      <w:r w:rsidRPr="00C61DB9">
        <w:rPr>
          <w:rFonts w:cs="Tahoma"/>
        </w:rPr>
        <w:t xml:space="preserve">Οι εν λόγω Πράξεις </w:t>
      </w:r>
      <w:r w:rsidRPr="00C61DB9">
        <w:rPr>
          <w:rFonts w:cs="Tahoma"/>
          <w:bCs/>
        </w:rPr>
        <w:t xml:space="preserve">στοχεύουν </w:t>
      </w:r>
      <w:r w:rsidRPr="00C61DB9">
        <w:rPr>
          <w:rFonts w:cs="Tahoma"/>
        </w:rPr>
        <w:t xml:space="preserve">στη </w:t>
      </w:r>
      <w:r w:rsidRPr="00C61DB9">
        <w:rPr>
          <w:rFonts w:cs="Tahoma"/>
          <w:bCs/>
        </w:rPr>
        <w:t xml:space="preserve">συνεργασία </w:t>
      </w:r>
      <w:r w:rsidRPr="00C61DB9">
        <w:rPr>
          <w:rFonts w:cs="Tahoma"/>
        </w:rPr>
        <w:t xml:space="preserve">των </w:t>
      </w:r>
      <w:r w:rsidRPr="00C61DB9">
        <w:rPr>
          <w:rFonts w:cs="Tahoma"/>
          <w:bCs/>
        </w:rPr>
        <w:t xml:space="preserve">φορέων διοίκησης </w:t>
      </w:r>
      <w:r w:rsidRPr="00C61DB9">
        <w:rPr>
          <w:rFonts w:cs="Tahoma"/>
        </w:rPr>
        <w:t xml:space="preserve">και των </w:t>
      </w:r>
      <w:r w:rsidRPr="00C61DB9">
        <w:rPr>
          <w:rFonts w:cs="Tahoma"/>
          <w:bCs/>
        </w:rPr>
        <w:t xml:space="preserve">φορέων παροχής υπηρεσιών </w:t>
      </w:r>
      <w:r w:rsidRPr="00C61DB9">
        <w:rPr>
          <w:rFonts w:cs="Tahoma"/>
        </w:rPr>
        <w:t xml:space="preserve">δια βίου μάθησης και </w:t>
      </w:r>
      <w:r w:rsidRPr="00C61DB9">
        <w:rPr>
          <w:rFonts w:cs="Tahoma"/>
          <w:bCs/>
        </w:rPr>
        <w:t xml:space="preserve">αποσκοπούν </w:t>
      </w:r>
      <w:r w:rsidRPr="00C61DB9">
        <w:rPr>
          <w:rFonts w:cs="Tahoma"/>
        </w:rPr>
        <w:t xml:space="preserve">στην </w:t>
      </w:r>
      <w:r w:rsidRPr="00C61DB9">
        <w:rPr>
          <w:rFonts w:cs="Tahoma"/>
          <w:bCs/>
        </w:rPr>
        <w:t xml:space="preserve">ευρύτερη εφαρμογή </w:t>
      </w:r>
      <w:r w:rsidRPr="00C61DB9">
        <w:rPr>
          <w:rFonts w:cs="Tahoma"/>
        </w:rPr>
        <w:t>του νέου θ</w:t>
      </w:r>
      <w:r w:rsidRPr="00C61DB9">
        <w:rPr>
          <w:rFonts w:cs="Tahoma"/>
          <w:bCs/>
        </w:rPr>
        <w:t xml:space="preserve">εσμικού συστήματος παροχής εκπαιδευτικών υπηρεσιών σε ενήλικες </w:t>
      </w:r>
      <w:r w:rsidRPr="00C61DB9">
        <w:rPr>
          <w:rFonts w:cs="Tahoma"/>
        </w:rPr>
        <w:t xml:space="preserve">μέσω της λειτουργίας </w:t>
      </w:r>
      <w:r w:rsidRPr="00C61DB9">
        <w:rPr>
          <w:rFonts w:cs="Tahoma"/>
          <w:bCs/>
        </w:rPr>
        <w:t xml:space="preserve">Κέντρων Δια βίου Μάθησης </w:t>
      </w:r>
      <w:r w:rsidRPr="00C61DB9">
        <w:rPr>
          <w:rFonts w:cs="Tahoma"/>
        </w:rPr>
        <w:t>που θα παρέχουν δια βίου μάθηση σε όλους τους πολίτες.</w:t>
      </w:r>
    </w:p>
    <w:p w:rsidR="0075787F" w:rsidRPr="00C61DB9" w:rsidRDefault="0075787F" w:rsidP="002A2325">
      <w:pPr>
        <w:autoSpaceDE w:val="0"/>
        <w:autoSpaceDN w:val="0"/>
        <w:adjustRightInd w:val="0"/>
        <w:rPr>
          <w:rFonts w:cs="Tahoma"/>
        </w:rPr>
      </w:pPr>
      <w:r w:rsidRPr="00C61DB9">
        <w:rPr>
          <w:rFonts w:cs="Tahoma"/>
        </w:rPr>
        <w:t xml:space="preserve">Στην κατεύθυνση της αξιοποίησης των διαθέσιμων κοινοτικών πόρων, η υποστήριξη και προώθηση του εκπαιδευτικού έργου και των εν γένει δράσεων ενεργοποιείται είτε </w:t>
      </w:r>
    </w:p>
    <w:p w:rsidR="0075787F" w:rsidRPr="000F61CC" w:rsidRDefault="0075787F" w:rsidP="002A2325">
      <w:pPr>
        <w:autoSpaceDE w:val="0"/>
        <w:autoSpaceDN w:val="0"/>
        <w:adjustRightInd w:val="0"/>
        <w:rPr>
          <w:rFonts w:cs="Tahoma"/>
        </w:rPr>
      </w:pPr>
      <w:r w:rsidRPr="000F61CC">
        <w:rPr>
          <w:rFonts w:cs="Tahoma"/>
        </w:rPr>
        <w:t>(α) με εκπαιδευτικές δράσεις</w:t>
      </w:r>
      <w:r w:rsidRPr="000F61CC">
        <w:rPr>
          <w:rFonts w:cs="Tahoma"/>
          <w:bCs/>
        </w:rPr>
        <w:t xml:space="preserve"> Εθνικής Εμβέλειας</w:t>
      </w:r>
      <w:r w:rsidRPr="000F61CC">
        <w:rPr>
          <w:rFonts w:cs="Tahoma"/>
        </w:rPr>
        <w:t xml:space="preserve">, που οργανώνονται με την επιμέλεια της </w:t>
      </w:r>
      <w:r w:rsidRPr="000F61CC">
        <w:rPr>
          <w:rFonts w:cs="Tahoma"/>
          <w:bCs/>
        </w:rPr>
        <w:t xml:space="preserve">ΓΓΔΒΜ </w:t>
      </w:r>
      <w:r w:rsidRPr="000F61CC">
        <w:rPr>
          <w:rFonts w:cs="Tahoma"/>
        </w:rPr>
        <w:t xml:space="preserve">και με τη διαχειριστική υποστήριξη του </w:t>
      </w:r>
      <w:r w:rsidRPr="000F61CC">
        <w:rPr>
          <w:rFonts w:cs="Tahoma"/>
          <w:bCs/>
        </w:rPr>
        <w:t xml:space="preserve">ΙΝΕΔΙΒΙΜ </w:t>
      </w:r>
      <w:r w:rsidRPr="000F61CC">
        <w:rPr>
          <w:rFonts w:cs="Tahoma"/>
        </w:rPr>
        <w:t>στις οποίες δίνεται η δυνατότητα σε Δήμους να συνεργασθούν είτε</w:t>
      </w:r>
    </w:p>
    <w:p w:rsidR="0075787F" w:rsidRPr="000F61CC" w:rsidRDefault="0075787F" w:rsidP="002A2325">
      <w:pPr>
        <w:autoSpaceDE w:val="0"/>
        <w:autoSpaceDN w:val="0"/>
        <w:adjustRightInd w:val="0"/>
        <w:rPr>
          <w:rFonts w:cs="Tahoma"/>
          <w:bCs/>
        </w:rPr>
      </w:pPr>
      <w:r w:rsidRPr="000F61CC">
        <w:rPr>
          <w:rFonts w:cs="Tahoma"/>
        </w:rPr>
        <w:t xml:space="preserve">(β) με εκπαιδευτικές δράσεις </w:t>
      </w:r>
      <w:r w:rsidRPr="000F61CC">
        <w:rPr>
          <w:rFonts w:cs="Tahoma"/>
          <w:bCs/>
        </w:rPr>
        <w:t xml:space="preserve">Τοπικής Εμβέλειας </w:t>
      </w:r>
      <w:r w:rsidRPr="000F61CC">
        <w:rPr>
          <w:rFonts w:cs="Tahoma"/>
        </w:rPr>
        <w:t xml:space="preserve">που προτείνουν οι Δήμοι και υλοποιούν σε συνεργασία με τη </w:t>
      </w:r>
      <w:r w:rsidRPr="000F61CC">
        <w:rPr>
          <w:rFonts w:cs="Tahoma"/>
          <w:bCs/>
        </w:rPr>
        <w:t xml:space="preserve">ΓΓΔΒΜ </w:t>
      </w:r>
      <w:r w:rsidRPr="000F61CC">
        <w:rPr>
          <w:rFonts w:cs="Tahoma"/>
        </w:rPr>
        <w:t xml:space="preserve">και το </w:t>
      </w:r>
      <w:r w:rsidRPr="000F61CC">
        <w:rPr>
          <w:rFonts w:cs="Tahoma"/>
          <w:bCs/>
        </w:rPr>
        <w:t>ΙΝΕΔΙΒΙΜ</w:t>
      </w:r>
    </w:p>
    <w:p w:rsidR="0075787F" w:rsidRPr="00C61DB9" w:rsidRDefault="0075787F" w:rsidP="002A2325">
      <w:pPr>
        <w:autoSpaceDE w:val="0"/>
        <w:autoSpaceDN w:val="0"/>
        <w:adjustRightInd w:val="0"/>
        <w:rPr>
          <w:rFonts w:cs="Tahoma"/>
          <w:bCs/>
        </w:rPr>
      </w:pPr>
      <w:r w:rsidRPr="00C61DB9">
        <w:rPr>
          <w:rFonts w:cs="Tahoma"/>
          <w:bCs/>
        </w:rPr>
        <w:t xml:space="preserve">Για την υλοποίηση των παραπάνω δράσεων συστήνονται και λειτουργούν, σε όσους Δήμους, το επιθυμούν Κέντρα Δια Βίου Μάθησης τα οποία, σύμφωνα με το Ν 3879/2010, ιδρύουν οι υπηρεσιακές μονάδες που ασκούν αρμοδιότητες δια βίου μάθησης των Δήμων. Στα Κέντρα αυτά θα υλοποιηθούν τα εκπαιδευτικά προγράμματα που θα επιλέξουν οι Δήμοι και θα συνιστούν  το νέο πυρήνα εκπαιδευτικών υπηρεσιών.  </w:t>
      </w:r>
    </w:p>
    <w:p w:rsidR="0075787F" w:rsidRPr="00C61DB9" w:rsidRDefault="0075787F" w:rsidP="002A2325">
      <w:pPr>
        <w:autoSpaceDE w:val="0"/>
        <w:autoSpaceDN w:val="0"/>
        <w:adjustRightInd w:val="0"/>
        <w:rPr>
          <w:rFonts w:cs="Tahoma"/>
          <w:bCs/>
        </w:rPr>
      </w:pPr>
      <w:r w:rsidRPr="00C61DB9">
        <w:rPr>
          <w:rFonts w:cs="Tahoma"/>
          <w:bCs/>
        </w:rPr>
        <w:t xml:space="preserve">Οι προαναφερόμενες πράξεις προβλέπουν τη δημιουργία ενός πλέγματος συστημικών σχέσεων μεταξύ Επιτελικών Φορέων με θεσμικό ρόλο και εξειδικευμένη γνώση σε θέματα εκπαίδευσης ενηλίκων και τοπικής αυτοδιοίκησης με στόχο την προώθηση της Συλλογικής Υποστήριξης των Δήμων  </w:t>
      </w:r>
      <w:r w:rsidRPr="00C61DB9">
        <w:rPr>
          <w:rFonts w:cs="Tahoma"/>
          <w:lang w:eastAsia="el-GR"/>
        </w:rPr>
        <w:t>για την εξειδίκευση και την εφαρμογή της δημόσιας πολιτικής διά βίου μάθησης σε τοπικό επίπεδο</w:t>
      </w:r>
      <w:r w:rsidRPr="00C61DB9">
        <w:rPr>
          <w:rFonts w:cs="Tahoma"/>
          <w:bCs/>
        </w:rPr>
        <w:t xml:space="preserve">. Οι φορείς αυτοί είναι : </w:t>
      </w:r>
    </w:p>
    <w:p w:rsidR="0075787F" w:rsidRDefault="0075787F" w:rsidP="002A2325">
      <w:pPr>
        <w:numPr>
          <w:ilvl w:val="0"/>
          <w:numId w:val="60"/>
        </w:numPr>
        <w:autoSpaceDE w:val="0"/>
        <w:autoSpaceDN w:val="0"/>
        <w:adjustRightInd w:val="0"/>
        <w:spacing w:before="120"/>
        <w:rPr>
          <w:rFonts w:cs="Tahoma"/>
          <w:bCs/>
        </w:rPr>
      </w:pPr>
      <w:r w:rsidRPr="00C61DB9">
        <w:rPr>
          <w:rFonts w:cs="Tahoma"/>
          <w:bCs/>
        </w:rPr>
        <w:t>Η Κεντρική Ένωση Δήμων Ελλάδος (ΚΕΔΕ)</w:t>
      </w:r>
    </w:p>
    <w:p w:rsidR="0075787F" w:rsidRDefault="0075787F" w:rsidP="002A2325">
      <w:pPr>
        <w:numPr>
          <w:ilvl w:val="0"/>
          <w:numId w:val="60"/>
        </w:numPr>
        <w:autoSpaceDE w:val="0"/>
        <w:autoSpaceDN w:val="0"/>
        <w:adjustRightInd w:val="0"/>
        <w:spacing w:before="120"/>
        <w:rPr>
          <w:rFonts w:cs="Tahoma"/>
          <w:bCs/>
        </w:rPr>
      </w:pPr>
      <w:r w:rsidRPr="00C61DB9">
        <w:rPr>
          <w:rFonts w:cs="Tahoma"/>
          <w:bCs/>
        </w:rPr>
        <w:t>Η Γενική Γραμματεία Δια Βίου Μάθησης (ΓΓΔΒΜ)</w:t>
      </w:r>
    </w:p>
    <w:p w:rsidR="0075787F" w:rsidRDefault="0075787F" w:rsidP="002A2325">
      <w:pPr>
        <w:numPr>
          <w:ilvl w:val="0"/>
          <w:numId w:val="60"/>
        </w:numPr>
        <w:autoSpaceDE w:val="0"/>
        <w:autoSpaceDN w:val="0"/>
        <w:adjustRightInd w:val="0"/>
        <w:spacing w:before="120"/>
        <w:rPr>
          <w:rFonts w:cs="Tahoma"/>
          <w:bCs/>
        </w:rPr>
      </w:pPr>
      <w:r w:rsidRPr="00C61DB9">
        <w:rPr>
          <w:rFonts w:cs="Tahoma"/>
          <w:bCs/>
        </w:rPr>
        <w:t>Το Ίδρυμα Νεολαίας και Δια Βίου Μάθησης (ΙΝΕΔΙΒΙΜ)</w:t>
      </w:r>
    </w:p>
    <w:p w:rsidR="0075787F" w:rsidRDefault="0075787F" w:rsidP="002A2325">
      <w:pPr>
        <w:numPr>
          <w:ilvl w:val="0"/>
          <w:numId w:val="60"/>
        </w:numPr>
        <w:autoSpaceDE w:val="0"/>
        <w:autoSpaceDN w:val="0"/>
        <w:adjustRightInd w:val="0"/>
        <w:spacing w:before="120"/>
        <w:rPr>
          <w:rFonts w:cs="Tahoma"/>
          <w:bCs/>
        </w:rPr>
      </w:pPr>
      <w:r w:rsidRPr="00C61DB9">
        <w:rPr>
          <w:rFonts w:cs="Tahoma"/>
          <w:bCs/>
        </w:rPr>
        <w:t>Η Ελληνική Εταιρία Τοπικής Ανάπτυξης και Αυτοδιοίκησης (ΕΕΤΑΑ)</w:t>
      </w:r>
    </w:p>
    <w:p w:rsidR="0075787F" w:rsidRDefault="0075787F" w:rsidP="002A2325">
      <w:pPr>
        <w:numPr>
          <w:ilvl w:val="0"/>
          <w:numId w:val="60"/>
        </w:numPr>
        <w:autoSpaceDE w:val="0"/>
        <w:autoSpaceDN w:val="0"/>
        <w:adjustRightInd w:val="0"/>
        <w:spacing w:before="120"/>
        <w:rPr>
          <w:rFonts w:cs="Tahoma"/>
          <w:bCs/>
        </w:rPr>
      </w:pPr>
      <w:r w:rsidRPr="00C61DB9">
        <w:rPr>
          <w:rFonts w:cs="Tahoma"/>
          <w:bCs/>
        </w:rPr>
        <w:t>Το Ελληνικό Ανοικτό Πανεπιστήμιο (ΕΑΠ)</w:t>
      </w:r>
    </w:p>
    <w:p w:rsidR="0075787F" w:rsidRPr="00C61DB9" w:rsidRDefault="0075787F" w:rsidP="002A2325">
      <w:pPr>
        <w:numPr>
          <w:ilvl w:val="0"/>
          <w:numId w:val="60"/>
        </w:numPr>
        <w:autoSpaceDE w:val="0"/>
        <w:autoSpaceDN w:val="0"/>
        <w:adjustRightInd w:val="0"/>
        <w:spacing w:before="120"/>
        <w:rPr>
          <w:rFonts w:cs="Tahoma"/>
          <w:bCs/>
        </w:rPr>
      </w:pPr>
      <w:r w:rsidRPr="00C61DB9">
        <w:rPr>
          <w:rFonts w:cs="Tahoma"/>
          <w:bCs/>
        </w:rPr>
        <w:t>Το Εθνικό Συμβούλιο Νεολαίας (ΕΣΥΝ)</w:t>
      </w:r>
    </w:p>
    <w:p w:rsidR="0075787F" w:rsidRPr="00C61DB9" w:rsidRDefault="0075787F" w:rsidP="002A2325">
      <w:pPr>
        <w:rPr>
          <w:rFonts w:cs="Tahoma"/>
        </w:rPr>
      </w:pPr>
      <w:r>
        <w:rPr>
          <w:rFonts w:cs="Tahoma"/>
        </w:rPr>
        <w:t>Το φυσικό αντικείμενο των πράξεων για το έτος 2014 περιγράφεται ως εξής:</w:t>
      </w:r>
    </w:p>
    <w:p w:rsidR="0075787F" w:rsidRDefault="0075787F" w:rsidP="002A2325">
      <w:pPr>
        <w:numPr>
          <w:ilvl w:val="0"/>
          <w:numId w:val="61"/>
        </w:numPr>
        <w:spacing w:before="120"/>
        <w:rPr>
          <w:rFonts w:cs="Tahoma"/>
        </w:rPr>
      </w:pPr>
      <w:r w:rsidRPr="00C61DB9">
        <w:rPr>
          <w:rFonts w:cs="Tahoma"/>
        </w:rPr>
        <w:lastRenderedPageBreak/>
        <w:t xml:space="preserve">Σε συνέχεια ανοιχτών προσκλήσεων της ΓΓΔΒΜ και του ΙΝΕΔΙΒΙΜ προς τους Δήμους όλης της χώρας υπογράφηκαν τριμερείς </w:t>
      </w:r>
      <w:r>
        <w:rPr>
          <w:rFonts w:cs="Tahoma"/>
        </w:rPr>
        <w:t xml:space="preserve">προγραμματικές συμβάσεις με καλλικρατικούς </w:t>
      </w:r>
      <w:r w:rsidRPr="00C61DB9">
        <w:rPr>
          <w:rFonts w:cs="Tahoma"/>
        </w:rPr>
        <w:t>Δήμους που επιθυμούσαν την ένταξή τους στο Πρόγραμμα Συγκεκριμένα κατά την Α φάση εντάχθηκαν 121 Δήμοι</w:t>
      </w:r>
      <w:r>
        <w:rPr>
          <w:rFonts w:cs="Tahoma"/>
        </w:rPr>
        <w:t xml:space="preserve">, </w:t>
      </w:r>
      <w:r w:rsidRPr="00C61DB9">
        <w:rPr>
          <w:rFonts w:cs="Tahoma"/>
        </w:rPr>
        <w:t xml:space="preserve"> κατά τη Β φάση εντάχθηκαν 95 Δήμοι</w:t>
      </w:r>
      <w:r>
        <w:rPr>
          <w:rFonts w:cs="Tahoma"/>
        </w:rPr>
        <w:t xml:space="preserve"> και τέλος κατά τη Γ φάση εντάχθηκαν 50 Δήμοι.</w:t>
      </w:r>
    </w:p>
    <w:p w:rsidR="0075787F" w:rsidRDefault="0075787F" w:rsidP="002A2325">
      <w:pPr>
        <w:numPr>
          <w:ilvl w:val="0"/>
          <w:numId w:val="61"/>
        </w:numPr>
        <w:spacing w:before="120"/>
        <w:rPr>
          <w:rFonts w:cs="Tahoma"/>
        </w:rPr>
      </w:pPr>
      <w:r>
        <w:rPr>
          <w:rFonts w:cs="Tahoma"/>
        </w:rPr>
        <w:t>Συνεχίστηκε η υλοπ</w:t>
      </w:r>
      <w:r w:rsidRPr="00C61DB9">
        <w:rPr>
          <w:rFonts w:cs="Tahoma"/>
        </w:rPr>
        <w:t xml:space="preserve">οίηση των τμημάτων μάθησης με τη διδασκαλία ενοτήτων Εθνικής Εμβέλειας </w:t>
      </w:r>
      <w:r>
        <w:rPr>
          <w:rFonts w:cs="Tahoma"/>
        </w:rPr>
        <w:t xml:space="preserve">και Τοπικής Εμβέλειας. </w:t>
      </w:r>
      <w:r w:rsidRPr="00C61DB9">
        <w:rPr>
          <w:rFonts w:cs="Tahoma"/>
        </w:rPr>
        <w:t xml:space="preserve">Έτσι μέχρι τις </w:t>
      </w:r>
      <w:r>
        <w:rPr>
          <w:rFonts w:cs="Tahoma"/>
        </w:rPr>
        <w:t>31/12/2014</w:t>
      </w:r>
      <w:r w:rsidRPr="00C61DB9">
        <w:rPr>
          <w:rFonts w:cs="Tahoma"/>
        </w:rPr>
        <w:t xml:space="preserve"> οι συμμετέχοντες ανήλθαν σε </w:t>
      </w:r>
      <w:r>
        <w:rPr>
          <w:rFonts w:cs="Tahoma"/>
        </w:rPr>
        <w:t>150.234</w:t>
      </w:r>
      <w:r w:rsidRPr="00C61DB9">
        <w:rPr>
          <w:rFonts w:cs="Tahoma"/>
        </w:rPr>
        <w:t xml:space="preserve"> συνολικά στους ΑΠ7 και ΑΠ8 </w:t>
      </w:r>
    </w:p>
    <w:p w:rsidR="0075787F" w:rsidRDefault="0075787F" w:rsidP="002A2325">
      <w:pPr>
        <w:numPr>
          <w:ilvl w:val="0"/>
          <w:numId w:val="61"/>
        </w:numPr>
        <w:spacing w:before="120"/>
        <w:rPr>
          <w:rFonts w:cs="Tahoma"/>
        </w:rPr>
      </w:pPr>
      <w:r w:rsidRPr="00C61DB9">
        <w:rPr>
          <w:rFonts w:cs="Tahoma"/>
        </w:rPr>
        <w:t xml:space="preserve">Ενεργοποιήθηκε το Εργαλείο Ανίχνευσης Εκπαιδευτικών Αναγκών σε Τοπικό Επίπεδο με σκοπό τη διαμόρφωση προτάσεων προγραμμάτων Τοπικής Εμβέλειας. </w:t>
      </w:r>
      <w:r>
        <w:rPr>
          <w:rFonts w:cs="Tahoma"/>
        </w:rPr>
        <w:t>Σ</w:t>
      </w:r>
      <w:r w:rsidRPr="00C61DB9">
        <w:rPr>
          <w:rFonts w:cs="Tahoma"/>
        </w:rPr>
        <w:t>ύμφωνα με την Τελική Έκθεση Αξιολόγηση του Επιστημονικού συμβουλίου 43 θεματικά πεδία προγραμμάτων τοπικής εμβέλειας έγιναν δεκτά προς υλοποίηση</w:t>
      </w:r>
      <w:r>
        <w:rPr>
          <w:rFonts w:cs="Tahoma"/>
        </w:rPr>
        <w:t xml:space="preserve">. Σε συνέχεια έγιναν οι διαδικασίες επιλογής των εκπαιδευτών των εγκεκριμένων τοπικών προγραμμάτων και ξεκίνησε η υλοποίηση τους. </w:t>
      </w:r>
    </w:p>
    <w:p w:rsidR="0075787F" w:rsidRDefault="0075787F" w:rsidP="002A2325">
      <w:pPr>
        <w:numPr>
          <w:ilvl w:val="0"/>
          <w:numId w:val="62"/>
        </w:numPr>
        <w:spacing w:before="120"/>
        <w:rPr>
          <w:rFonts w:cs="Tahoma"/>
          <w:b/>
        </w:rPr>
      </w:pPr>
      <w:r w:rsidRPr="00C61DB9">
        <w:rPr>
          <w:rFonts w:cs="Tahoma"/>
        </w:rPr>
        <w:t>Συνεχίζεται η παρακολούθηση, εξέλ</w:t>
      </w:r>
      <w:r>
        <w:rPr>
          <w:rFonts w:cs="Tahoma"/>
        </w:rPr>
        <w:t xml:space="preserve">ιξη, διόρθωση τυχόν προβλημάτων, </w:t>
      </w:r>
      <w:r w:rsidRPr="00C61DB9">
        <w:rPr>
          <w:rFonts w:cs="Tahoma"/>
        </w:rPr>
        <w:t xml:space="preserve">ενσωμάτωση παρατηρήσεων στα συστήματα </w:t>
      </w:r>
      <w:r>
        <w:rPr>
          <w:rFonts w:cs="Tahoma"/>
        </w:rPr>
        <w:t xml:space="preserve">του portal και της τηλεματικής δικτύωσης </w:t>
      </w:r>
      <w:r w:rsidRPr="00C61DB9">
        <w:rPr>
          <w:rFonts w:cs="Tahoma"/>
        </w:rPr>
        <w:t xml:space="preserve">ενώ βρίσκεται σε εξέλιξη η εκπαίδευση των χρηστών της τηλεματικής δικτύωσης για τη χρήση και ένταξη δεδομένων στα συστήματα σε ΚΔΒΜ όλης της χώρας. </w:t>
      </w:r>
    </w:p>
    <w:p w:rsidR="0075787F" w:rsidRDefault="0075787F" w:rsidP="00DD194C">
      <w:pPr>
        <w:numPr>
          <w:ilvl w:val="1"/>
          <w:numId w:val="63"/>
        </w:numPr>
        <w:tabs>
          <w:tab w:val="clear" w:pos="1440"/>
        </w:tabs>
        <w:spacing w:before="60" w:after="60"/>
        <w:ind w:left="720"/>
        <w:rPr>
          <w:rFonts w:cs="Tahoma"/>
          <w:b/>
        </w:rPr>
      </w:pPr>
      <w:r w:rsidRPr="00C61DB9">
        <w:rPr>
          <w:rFonts w:cs="Tahoma"/>
        </w:rPr>
        <w:t xml:space="preserve">Στην περίοδο αναφοράς </w:t>
      </w:r>
      <w:r>
        <w:rPr>
          <w:rFonts w:cs="Tahoma"/>
        </w:rPr>
        <w:t xml:space="preserve">συνεχίστηκε η </w:t>
      </w:r>
      <w:r w:rsidRPr="00C61DB9">
        <w:rPr>
          <w:rFonts w:cs="Tahoma"/>
        </w:rPr>
        <w:t>υλοποίηση συναντήσεων εργασίας –ημερίδων σε κεντρικό επίπεδο (Αθήνα, Θες/νικη, Τρίπολη, Λάρισα, Κομοτηνή, Ιωάννινα) στις οποίες συμμετείχαν στελέχη των Δήμων</w:t>
      </w:r>
      <w:r>
        <w:rPr>
          <w:rFonts w:cs="Tahoma"/>
        </w:rPr>
        <w:t>, τα νέα αιρετά στελέχη των Δήμων μετά τις εκλογές τοπικής αυτοδιοίκησης</w:t>
      </w:r>
      <w:r w:rsidRPr="00C61DB9">
        <w:rPr>
          <w:rFonts w:cs="Tahoma"/>
        </w:rPr>
        <w:t xml:space="preserve"> αλλά και Υπεύθυνοι Εκπαίδευσης και Οργάνωσης των ΚΔΒΜ από όλες τις περιφέρειες του ΑΠ7 και ΑΠ8. </w:t>
      </w:r>
    </w:p>
    <w:p w:rsidR="0075787F" w:rsidRDefault="0075787F" w:rsidP="00DD194C">
      <w:pPr>
        <w:numPr>
          <w:ilvl w:val="1"/>
          <w:numId w:val="63"/>
        </w:numPr>
        <w:tabs>
          <w:tab w:val="clear" w:pos="1440"/>
        </w:tabs>
        <w:spacing w:before="60" w:after="60"/>
        <w:ind w:left="720"/>
        <w:rPr>
          <w:rFonts w:cs="Tahoma"/>
          <w:b/>
        </w:rPr>
      </w:pPr>
      <w:r w:rsidRPr="00C61DB9">
        <w:rPr>
          <w:rFonts w:cs="Tahoma"/>
        </w:rPr>
        <w:t xml:space="preserve">Παράλληλα εγκαταστάθηκε και λειτούργησε η ηλεκτρονική δέσμη συνεργασίας ενώ τα εργαλεία της έρευνας πεδίου απαιτήθηκε να αναδιατυπωθούν λόγω της προόδου των υποέργων του ΙΝΕΔΙΒΙΜ που τα παραδοτέα τους αποτέλεσαν χρήσιμη εισροή στη έρευνα πεδίου. </w:t>
      </w:r>
    </w:p>
    <w:p w:rsidR="0075787F" w:rsidRDefault="0075787F" w:rsidP="00DD194C">
      <w:pPr>
        <w:numPr>
          <w:ilvl w:val="1"/>
          <w:numId w:val="64"/>
        </w:numPr>
        <w:tabs>
          <w:tab w:val="clear" w:pos="1440"/>
        </w:tabs>
        <w:spacing w:before="120"/>
        <w:ind w:left="720"/>
        <w:rPr>
          <w:rFonts w:cs="Tahoma"/>
        </w:rPr>
      </w:pPr>
      <w:r>
        <w:rPr>
          <w:rFonts w:cs="Tahoma"/>
        </w:rPr>
        <w:t>Συνεχίστηκε</w:t>
      </w:r>
      <w:r w:rsidRPr="00C61DB9">
        <w:rPr>
          <w:rFonts w:cs="Tahoma"/>
        </w:rPr>
        <w:t xml:space="preserve"> η διαμόρφωση των οριστικών αναλυτικών προγραμμάτων για τα 70 προγράμματα εθνικής εμβέλειας, η αναζήτηση και καταγραφή εκπαιδευτικών υλικών διεθνούς εμπειρίας και καλών πρακτικών</w:t>
      </w:r>
      <w:r>
        <w:rPr>
          <w:rFonts w:cs="Tahoma"/>
        </w:rPr>
        <w:t xml:space="preserve">. </w:t>
      </w:r>
      <w:r w:rsidRPr="00C61DB9">
        <w:rPr>
          <w:rFonts w:cs="Tahoma"/>
        </w:rPr>
        <w:t xml:space="preserve"> Παράλληλα 48 από τα 70 εκπαιδευτικά υλικά για τα προγράμματα εθνικής εμβέλειες </w:t>
      </w:r>
      <w:r>
        <w:rPr>
          <w:rFonts w:cs="Tahoma"/>
        </w:rPr>
        <w:t>εγκρίθηκαν από το</w:t>
      </w:r>
      <w:r w:rsidRPr="00C61DB9">
        <w:rPr>
          <w:rFonts w:cs="Tahoma"/>
        </w:rPr>
        <w:t xml:space="preserve"> Επιστημονικό συμβούλιο </w:t>
      </w:r>
      <w:r>
        <w:rPr>
          <w:rFonts w:cs="Tahoma"/>
        </w:rPr>
        <w:t xml:space="preserve">και αναρτήθηκαν στην ιστοσελίδα του έργου προκειμένου να είναι στη </w:t>
      </w:r>
      <w:r w:rsidRPr="00C61DB9">
        <w:rPr>
          <w:rFonts w:cs="Tahoma"/>
        </w:rPr>
        <w:t xml:space="preserve">διάθεση </w:t>
      </w:r>
      <w:r>
        <w:rPr>
          <w:rFonts w:cs="Tahoma"/>
        </w:rPr>
        <w:t xml:space="preserve">των </w:t>
      </w:r>
      <w:r w:rsidRPr="00C61DB9">
        <w:rPr>
          <w:rFonts w:cs="Tahoma"/>
        </w:rPr>
        <w:t>εκπαιδευ</w:t>
      </w:r>
      <w:r>
        <w:rPr>
          <w:rFonts w:cs="Tahoma"/>
        </w:rPr>
        <w:t>ομένων</w:t>
      </w:r>
      <w:r w:rsidRPr="00C61DB9">
        <w:rPr>
          <w:rFonts w:cs="Tahoma"/>
        </w:rPr>
        <w:t xml:space="preserve">. </w:t>
      </w:r>
    </w:p>
    <w:p w:rsidR="0075787F" w:rsidRDefault="0075787F" w:rsidP="00DD194C">
      <w:pPr>
        <w:numPr>
          <w:ilvl w:val="1"/>
          <w:numId w:val="64"/>
        </w:numPr>
        <w:tabs>
          <w:tab w:val="clear" w:pos="1440"/>
          <w:tab w:val="num" w:pos="720"/>
        </w:tabs>
        <w:spacing w:before="120"/>
        <w:ind w:left="720"/>
        <w:rPr>
          <w:rFonts w:cs="Tahoma"/>
        </w:rPr>
      </w:pPr>
      <w:r>
        <w:rPr>
          <w:rFonts w:cs="Tahoma"/>
        </w:rPr>
        <w:t xml:space="preserve">Εντός της περιόδου αναφοράς ολοκληρώθηκε η </w:t>
      </w:r>
      <w:r w:rsidRPr="00C61DB9">
        <w:rPr>
          <w:rFonts w:cs="Tahoma"/>
        </w:rPr>
        <w:t xml:space="preserve">εκπαίδευση των εκπαιδευτών ενηλίκων </w:t>
      </w:r>
      <w:r>
        <w:rPr>
          <w:rFonts w:cs="Tahoma"/>
        </w:rPr>
        <w:t xml:space="preserve">σε όλη τη χώρα και πιο συγκεκριμένα </w:t>
      </w:r>
      <w:r>
        <w:rPr>
          <w:rFonts w:cs="Tahoma"/>
        </w:rPr>
        <w:lastRenderedPageBreak/>
        <w:t xml:space="preserve">εκπαιδεύτηκαν 4.204 εκπαιδευτές ενηλίκων σε 224 τμήματα σε 11 πόλεις της χώρας  και σε 20 διαφορετικά σημεία υλοποίησης. </w:t>
      </w:r>
    </w:p>
    <w:p w:rsidR="0075787F" w:rsidRDefault="0075787F" w:rsidP="00A45A73"/>
    <w:p w:rsidR="0075787F" w:rsidRPr="0069462A" w:rsidRDefault="0075787F" w:rsidP="00387F7D">
      <w:pPr>
        <w:shd w:val="clear" w:color="auto" w:fill="E0E0E0"/>
        <w:rPr>
          <w:b/>
        </w:rPr>
      </w:pPr>
      <w:r>
        <w:rPr>
          <w:rFonts w:cs="Tahoma"/>
          <w:b/>
        </w:rPr>
        <w:t xml:space="preserve">Προγράμματα Δια Βίου Εκπαίδευσης από τους κοινωνικούς εταίρους για την ανάπτυξη οριζόντιων κοινωνικών δεξιοτήτων </w:t>
      </w:r>
    </w:p>
    <w:p w:rsidR="0075787F" w:rsidRPr="009E59D1" w:rsidRDefault="0075787F" w:rsidP="00FA4651">
      <w:pPr>
        <w:rPr>
          <w:rFonts w:cs="Tahoma"/>
        </w:rPr>
      </w:pPr>
      <w:r w:rsidRPr="009E59D1">
        <w:rPr>
          <w:rFonts w:cs="Tahoma"/>
        </w:rPr>
        <w:t xml:space="preserve">Το έργο υλοποιείται από το ΚΑΝΕΠ/ΓΣΕΕ με τη σύμπραξη του Κοινωνικού Πολύκεντρου (ΑΔΕΔΥ), του ΙΜΕ/ΓΣΕΒΕΕ &amp; της ΕΣΕΕ. Αναμένεται να πραγματοποιήσουν </w:t>
      </w:r>
      <w:r w:rsidRPr="00AA6930">
        <w:rPr>
          <w:rFonts w:cs="Tahoma"/>
        </w:rPr>
        <w:t>310</w:t>
      </w:r>
      <w:r w:rsidRPr="009E59D1">
        <w:rPr>
          <w:rFonts w:cs="Tahoma"/>
        </w:rPr>
        <w:t xml:space="preserve"> σεμινάρια με διάρκεια 70 ώρες το καθένα, οι οποίες θα χωρίζονται σε 35 δια ζώσης και 35 εξ’ αποστάσεως με τη μέθοδο του e-learning. Σε κάθε σεμινάριο αναμένεται να συμμετάσχουν 20 άτομα και συνεπώς ο αριθμός των ωφελούμενων να ανέλθει σε </w:t>
      </w:r>
      <w:r w:rsidRPr="00AA6930">
        <w:rPr>
          <w:rFonts w:cs="Tahoma"/>
        </w:rPr>
        <w:t xml:space="preserve">6.200 </w:t>
      </w:r>
      <w:r w:rsidRPr="009E59D1">
        <w:rPr>
          <w:rFonts w:cs="Tahoma"/>
        </w:rPr>
        <w:t>άτομα.</w:t>
      </w:r>
    </w:p>
    <w:p w:rsidR="0075787F" w:rsidRPr="009E59D1" w:rsidRDefault="0075787F" w:rsidP="0069462A">
      <w:pPr>
        <w:rPr>
          <w:rFonts w:cs="Tahoma"/>
        </w:rPr>
      </w:pPr>
      <w:r w:rsidRPr="009E59D1">
        <w:rPr>
          <w:rFonts w:cs="Tahoma"/>
        </w:rPr>
        <w:t>Οι φορείς υλοποίησης της Δράσης ακολουθώντας τις διεθνείς μεθοδολογικές και επιστημολογικές επιταγές στο χώρο της εκπαίδευσης και κατάρτισης ενήλικων επιχειρούν μέσω της τριγωνοποίησης των μεθόδων της συμβατικής διδασκαλίας, της ηλεκτρονικής μάθησης (e-learning), και του mentoring, να προσεγγίσουν ολιστικά την κατάρτιση των συμμετεχόντων στην εν λόγω δράση μέσω της μικτής μεθόδου μάθησης (blended learning). Στο παραπάνω πλαίσιο θα πραγματοποιηθούν εξειδικευμένα προγράμματα αναβάθμισης γνώσεων, ικανοτήτων και δεξιοτήτων σε 21 Θεματικές ενότητες, με στόχο:α) τη συστηματική παροχή γνώσεων και ανάπτυξη δεξιοτήτων σε κρίσιμα θέματα που άπτονται εργασιακού, οικονομικού και κοινωνικού ενδιαφέροντος β) την ανάπτυξη θεμελιωδών οριζόντιων τεχνικών-επαγγελματικών και κοινωνικών δεξιοτήτων – «δεξιότητες σταδιοδρομίας»– και εκπαίδευση εργαζομένων του για την ενδυνάμωση της προσαρμοστικότητάς τους στο σύνθετο και διαρκώς μεταβαλλόμενο διακρατικό εργασιακό περιβάλλον.</w:t>
      </w:r>
    </w:p>
    <w:p w:rsidR="0075787F" w:rsidRPr="00AA6930" w:rsidRDefault="0075787F" w:rsidP="00FA4651">
      <w:pPr>
        <w:rPr>
          <w:rFonts w:cs="Tahoma"/>
        </w:rPr>
      </w:pPr>
      <w:r w:rsidRPr="00AA6930">
        <w:rPr>
          <w:rFonts w:cs="Tahoma"/>
        </w:rPr>
        <w:t>Για το 2014, έχουν υλοποιηθεί 83 τμήματα με συμμετοχή 1</w:t>
      </w:r>
      <w:r>
        <w:rPr>
          <w:rFonts w:cs="Tahoma"/>
        </w:rPr>
        <w:t>.</w:t>
      </w:r>
      <w:r w:rsidRPr="00AA6930">
        <w:rPr>
          <w:rFonts w:cs="Tahoma"/>
        </w:rPr>
        <w:t>812 ωφελούμενων.</w:t>
      </w:r>
    </w:p>
    <w:p w:rsidR="0075787F" w:rsidRDefault="0075787F" w:rsidP="00FA4651">
      <w:pPr>
        <w:rPr>
          <w:color w:val="FF0000"/>
        </w:rPr>
      </w:pPr>
    </w:p>
    <w:p w:rsidR="0075787F" w:rsidRPr="008E3718" w:rsidRDefault="0075787F" w:rsidP="00C95F81">
      <w:pPr>
        <w:shd w:val="clear" w:color="auto" w:fill="E0E0E0"/>
        <w:rPr>
          <w:b/>
        </w:rPr>
      </w:pPr>
      <w:r w:rsidRPr="00FB2570">
        <w:rPr>
          <w:b/>
        </w:rPr>
        <w:t>Πρόγραμμα Επικαιροποίησης Γνώσεων Αποφοίτων</w:t>
      </w:r>
    </w:p>
    <w:p w:rsidR="0075787F" w:rsidRDefault="0075787F" w:rsidP="00011A95">
      <w:r>
        <w:t>Το έργο αφορά στη χρηµατοδότηση Προγραµµάτων ∆ια Βίου Μάθησης από ΑΕΙ µε κοινό-στόχο τους αποφοίτους ανώτατης εκπαίδευσης και µε αντικείµενο την επιµόρφωση των αποφοίτων σε πεδία εξειδικευµένης γνώσης, µε σκοπό την επικαιροποίηση των γνώσεων τους στο πεδίο της επιστηµονικής ειδίκευσής τους ή/και της επαγγελµατικής ενασχόλησής τους.</w:t>
      </w:r>
    </w:p>
    <w:p w:rsidR="0075787F" w:rsidRDefault="0075787F" w:rsidP="00011A95">
      <w:r>
        <w:t>Τα επιστημομικά πεδία που καλύπτονται αφορούν:</w:t>
      </w:r>
    </w:p>
    <w:p w:rsidR="0075787F" w:rsidRDefault="0075787F" w:rsidP="00011A95">
      <w:r>
        <w:t>Α. Παραγωγικοί τομείς µε ειδικότερους κλάδους: Ενέργεια, Περιβάλλον, ∆ιατροφικός τοµέας, Γεωργία-Αλιεία-Κτηνοτροφία, Ιατρική, Φαρµακευτική, Βιοτεχνολογία Χηµεία, Προηγµένα υλικά, Πληροφορική και Επικοινωνίες.</w:t>
      </w:r>
    </w:p>
    <w:p w:rsidR="0075787F" w:rsidRDefault="0075787F" w:rsidP="00011A95">
      <w:pPr>
        <w:rPr>
          <w:color w:val="FF0000"/>
        </w:rPr>
      </w:pPr>
      <w:r>
        <w:lastRenderedPageBreak/>
        <w:t>Β. Υπηρεσίες µε ειδικότερους κλάδους: ∆ιοίκηση Επιχειρήσεων/Επιχειρηµατικές Υπηρεσίες, Χρηµατοοικονοµικά, Μεταφορές, Υπηρεσίες Κοινωνικής Πρόνοιας, Τουρισµός, Πολιτισµός.</w:t>
      </w:r>
    </w:p>
    <w:p w:rsidR="0075787F" w:rsidRDefault="0075787F" w:rsidP="00011A95">
      <w:r>
        <w:t xml:space="preserve">Τα βασικά χαρακτηριστικά - προδιαγραφές των Προγραµµάτων Επικαιροποίησης Γνώσεων Αποφοίτων θα είναι τα εξής: </w:t>
      </w:r>
    </w:p>
    <w:p w:rsidR="0075787F" w:rsidRDefault="0075787F" w:rsidP="00AA6930">
      <w:pPr>
        <w:numPr>
          <w:ilvl w:val="0"/>
          <w:numId w:val="129"/>
        </w:numPr>
      </w:pPr>
      <w:r>
        <w:t xml:space="preserve">Χρονική διάρκεια προγραμμάτων: εναλλακτικά 60 ή 100 ή 150 ώρες Τα προγράµµατα δύνανται να οργανώνονται από περισσότερα Ιδρύµατα ή περισσότερα τµήµατα ενός Ιδρύµατος σε συνεργασία. Θα δοθεί προτεραιότητα χρηµατοδότησης στις διιδρυµατικές προτάσεις. </w:t>
      </w:r>
    </w:p>
    <w:p w:rsidR="0075787F" w:rsidRPr="005275F5" w:rsidRDefault="0075787F" w:rsidP="00AA6930">
      <w:pPr>
        <w:numPr>
          <w:ilvl w:val="0"/>
          <w:numId w:val="129"/>
        </w:numPr>
        <w:rPr>
          <w:color w:val="FF0000"/>
        </w:rPr>
      </w:pPr>
      <w:r>
        <w:t>Συμμετέχοντες των προγραµµάτων θα είναι απόφοιτοι µε απόκτηση του πτυχίου ΑΕΙ, ή κάτοχοι ισότιµου πτυχίου αλλοδαπής ανώτατης σχολής, µέχρι το έτος 2001 ή να έχει παρέλθει ένα χρονικό διάστηµα τουλάχιστον 10 ετών.  Προκειµένου να δηλώσουν συµµετοχή και να συµµετάσχουν σε ένα πρόγραµµα Επιµόρφωσης, θα πρέπει είτε να έχουν αντίστοιχο πτυχίο είτε αποδεδειγµένη επαγγελµατική δραστηριότητα στον συγκεκριµένο επιστηµονικό τοµέα. Προτεραιότητα συµµετοχής θα δοθεί σε απόφοιτους ηλικίας άνω των 45 ετών καθώς επίσης και σε απόφοιτους χωρίς µεταπτυχιακό τίτλο σπουδών ενώ θα πρέπει να λαµβάνονται υπόψη και κοινωνικά κριτήρια (εισόδηµα, ευπαθείς κοινωνικές οµάδες).</w:t>
      </w:r>
    </w:p>
    <w:p w:rsidR="0075787F" w:rsidRPr="005275F5" w:rsidRDefault="0075787F" w:rsidP="00011A95">
      <w:pPr>
        <w:autoSpaceDE w:val="0"/>
        <w:autoSpaceDN w:val="0"/>
        <w:adjustRightInd w:val="0"/>
        <w:spacing w:after="0"/>
        <w:rPr>
          <w:rFonts w:cs="Verdana"/>
        </w:rPr>
      </w:pPr>
      <w:r w:rsidRPr="005275F5">
        <w:rPr>
          <w:rFonts w:cs="Verdana"/>
        </w:rPr>
        <w:t xml:space="preserve">Κατά τη διάρκεια του 2014 εντάχθηκαν στο ΕΠΕΔΒΜ 48 συνολικά πράξεις ΠΕΓΑ με  συνολικό διατιθέμενο προϋπολογισμό </w:t>
      </w:r>
      <w:r>
        <w:rPr>
          <w:rFonts w:cs="Verdana"/>
        </w:rPr>
        <w:t>18 Μ€</w:t>
      </w:r>
      <w:r w:rsidRPr="005275F5">
        <w:rPr>
          <w:rFonts w:cs="Verdana"/>
        </w:rPr>
        <w:t>.</w:t>
      </w:r>
    </w:p>
    <w:p w:rsidR="0075787F" w:rsidRPr="00B9677C" w:rsidRDefault="0075787F" w:rsidP="00FA4651">
      <w:pPr>
        <w:rPr>
          <w:color w:val="FF0000"/>
        </w:rPr>
      </w:pPr>
    </w:p>
    <w:p w:rsidR="0075787F" w:rsidRPr="00516C69" w:rsidRDefault="0075787F" w:rsidP="00516C69">
      <w:pPr>
        <w:shd w:val="clear" w:color="auto" w:fill="E0E0E0"/>
        <w:rPr>
          <w:b/>
        </w:rPr>
      </w:pPr>
      <w:r w:rsidRPr="00075E32">
        <w:rPr>
          <w:b/>
        </w:rPr>
        <w:t>Ελληνικό Ανοικτό Πανεπιστήμιο (ΕΑΠ)</w:t>
      </w:r>
    </w:p>
    <w:p w:rsidR="0075787F" w:rsidRPr="005B1CB4" w:rsidRDefault="0075787F" w:rsidP="00387F7D">
      <w:r w:rsidRPr="005B1CB4">
        <w:t xml:space="preserve">Το Ελληνικό Ανοιχτό Πανεπιστήμιο αποτελεί έναν παγιωμένο και καταξιωμένο θεσμό της ανώτατης εκπαίδευσης. Η αποστολή του είναι η εξ αποστάσεως παροχή προπτυχιακής και μεταπτυχιακής εκπαίδευσης και επιμόρφωσης. Η λειτουργία του Ε.Α.Π συμβάλλει καίρια στην παροχή </w:t>
      </w:r>
      <w:r w:rsidRPr="005B1CB4">
        <w:rPr>
          <w:i/>
          <w:iCs/>
        </w:rPr>
        <w:t>εξ αποστάσεως</w:t>
      </w:r>
      <w:r w:rsidRPr="005B1CB4">
        <w:t xml:space="preserve"> σπουδών και </w:t>
      </w:r>
      <w:r w:rsidRPr="005B1CB4">
        <w:rPr>
          <w:i/>
          <w:iCs/>
        </w:rPr>
        <w:t>ανοικτής</w:t>
      </w:r>
      <w:r w:rsidRPr="005B1CB4">
        <w:t xml:space="preserve"> εκπαίδευσης, υπό την έννοια της ίσης πρόσβασης σε όλους τους δυνητικούς φοιτητές και ιδιαίτερα σε εργαζομένους ενήλικες. </w:t>
      </w:r>
    </w:p>
    <w:p w:rsidR="0075787F" w:rsidRPr="000F61CC" w:rsidRDefault="0075787F" w:rsidP="00387F7D">
      <w:pPr>
        <w:pStyle w:val="23"/>
        <w:spacing w:before="120" w:after="100" w:afterAutospacing="1" w:line="288" w:lineRule="auto"/>
        <w:ind w:left="0"/>
        <w:rPr>
          <w:rFonts w:ascii="Bookman Old Style" w:hAnsi="Bookman Old Style"/>
          <w:iCs/>
          <w:sz w:val="22"/>
          <w:szCs w:val="22"/>
        </w:rPr>
      </w:pPr>
      <w:r w:rsidRPr="000F61CC">
        <w:rPr>
          <w:rFonts w:ascii="Bookman Old Style" w:hAnsi="Bookman Old Style"/>
          <w:bCs/>
          <w:iCs/>
          <w:sz w:val="22"/>
          <w:szCs w:val="22"/>
        </w:rPr>
        <w:t>Ενδεικτικές</w:t>
      </w:r>
      <w:r w:rsidRPr="000F61CC">
        <w:rPr>
          <w:rFonts w:ascii="Bookman Old Style" w:hAnsi="Bookman Old Style"/>
          <w:iCs/>
          <w:sz w:val="22"/>
          <w:szCs w:val="22"/>
        </w:rPr>
        <w:t xml:space="preserve"> δράσεις, προς την κατεύθυνση αυτή, είναι οι ακόλουθες:</w:t>
      </w:r>
    </w:p>
    <w:p w:rsidR="0075787F" w:rsidRDefault="0075787F" w:rsidP="00DD194C">
      <w:pPr>
        <w:numPr>
          <w:ilvl w:val="0"/>
          <w:numId w:val="53"/>
        </w:numPr>
        <w:tabs>
          <w:tab w:val="clear" w:pos="1005"/>
          <w:tab w:val="num" w:pos="540"/>
        </w:tabs>
        <w:spacing w:before="0" w:after="0"/>
        <w:ind w:left="539" w:hanging="539"/>
      </w:pPr>
      <w:r w:rsidRPr="005B1CB4">
        <w:t xml:space="preserve">Επέκταση και αναβάθμιση της παροχής υπηρεσιών εξ αποστάσεως εκπαίδευσης με καινοτόμες ενέργειες, ανάπτυξη έντυπου εκπαιδευτικού υλικού για τα νέα Προγράμματα Σπουδών (προπτυχιακών και μεταπτυχιακών). </w:t>
      </w:r>
    </w:p>
    <w:p w:rsidR="0075787F" w:rsidRDefault="0075787F" w:rsidP="00DD194C">
      <w:pPr>
        <w:numPr>
          <w:ilvl w:val="0"/>
          <w:numId w:val="53"/>
        </w:numPr>
        <w:tabs>
          <w:tab w:val="clear" w:pos="1005"/>
          <w:tab w:val="num" w:pos="540"/>
        </w:tabs>
        <w:spacing w:before="0" w:after="0"/>
        <w:ind w:left="539" w:hanging="539"/>
      </w:pPr>
      <w:r w:rsidRPr="005B1CB4">
        <w:t>Ανάπτυξη εναλλακτικού διδακτικού υλικού για θεματικές ενότητες για τις οποίες δεν είχε αναπτυχθεί διδακτικό υλικό βασισμένο στις νέες τεχνολογίες, κατά την προηγούμενη προγραμματική περίοδο, δημιουργία εργαστηρίων και εργαστηριακών μαθημάτων από απόσταση.</w:t>
      </w:r>
    </w:p>
    <w:p w:rsidR="0075787F" w:rsidRDefault="0075787F" w:rsidP="00DD194C">
      <w:pPr>
        <w:numPr>
          <w:ilvl w:val="0"/>
          <w:numId w:val="53"/>
        </w:numPr>
        <w:tabs>
          <w:tab w:val="clear" w:pos="1005"/>
          <w:tab w:val="num" w:pos="540"/>
        </w:tabs>
        <w:spacing w:before="0" w:after="0"/>
        <w:ind w:left="539" w:hanging="539"/>
      </w:pPr>
      <w:r w:rsidRPr="005B1CB4">
        <w:lastRenderedPageBreak/>
        <w:t xml:space="preserve">Δημιουργία πυλών – πόλων συνεργασίας που θα συμβάλλουν στην ενίσχυση του τρόπου εκμάθησης και της πληροφόρησης των φοιτητών κατά τη διάρκεια της φοίτησης τους. </w:t>
      </w:r>
    </w:p>
    <w:p w:rsidR="0075787F" w:rsidRDefault="0075787F" w:rsidP="00DD194C">
      <w:pPr>
        <w:numPr>
          <w:ilvl w:val="0"/>
          <w:numId w:val="53"/>
        </w:numPr>
        <w:tabs>
          <w:tab w:val="clear" w:pos="1005"/>
          <w:tab w:val="num" w:pos="540"/>
        </w:tabs>
        <w:spacing w:before="0" w:after="0"/>
        <w:ind w:left="539" w:hanging="539"/>
      </w:pPr>
      <w:r w:rsidRPr="005B1CB4">
        <w:t xml:space="preserve">Ανάπτυξη υπηρεσιών υποστήριξης της εξ αποστάσεως Βιβλιοθήκης. </w:t>
      </w:r>
    </w:p>
    <w:p w:rsidR="0075787F" w:rsidRDefault="0075787F" w:rsidP="00DD194C">
      <w:pPr>
        <w:numPr>
          <w:ilvl w:val="0"/>
          <w:numId w:val="53"/>
        </w:numPr>
        <w:tabs>
          <w:tab w:val="clear" w:pos="1005"/>
          <w:tab w:val="num" w:pos="540"/>
        </w:tabs>
        <w:spacing w:before="0" w:after="0"/>
        <w:ind w:left="540" w:hanging="540"/>
      </w:pPr>
      <w:r w:rsidRPr="00441E3B">
        <w:t>Υποστήριξη και ενίσχυση του θεσμοθετημένου Εργαστηρίου Εκπαιδευτικού Υλικού και Εκπαιδευτικής Μεθοδολογίας (Ε.Ε.Υ.Ε.Μ), με σκοπό την υποστήριξη του εκπαιδευτικού έργου του Ε.Α.Π.</w:t>
      </w:r>
    </w:p>
    <w:p w:rsidR="0075787F" w:rsidRDefault="0075787F" w:rsidP="00DD194C">
      <w:pPr>
        <w:pStyle w:val="51"/>
        <w:numPr>
          <w:ilvl w:val="0"/>
          <w:numId w:val="53"/>
        </w:numPr>
        <w:tabs>
          <w:tab w:val="clear" w:pos="1005"/>
          <w:tab w:val="num" w:pos="567"/>
        </w:tabs>
        <w:autoSpaceDE w:val="0"/>
        <w:autoSpaceDN w:val="0"/>
        <w:adjustRightInd w:val="0"/>
        <w:spacing w:after="0" w:line="360" w:lineRule="auto"/>
        <w:ind w:left="567" w:hanging="567"/>
        <w:jc w:val="both"/>
        <w:rPr>
          <w:rFonts w:ascii="Bookman Old Style" w:hAnsi="Bookman Old Style"/>
        </w:rPr>
      </w:pPr>
      <w:r w:rsidRPr="00441E3B">
        <w:rPr>
          <w:rFonts w:ascii="Bookman Old Style" w:hAnsi="Bookman Old Style"/>
        </w:rPr>
        <w:t>Υπογραφή νέων συμβάσεων ανάθεσης έργου για την υποστήριξη των ΠΕ σύμφωνα με τις προβλεπόμενες διαδικασίες.</w:t>
      </w:r>
    </w:p>
    <w:p w:rsidR="0075787F" w:rsidRDefault="0075787F" w:rsidP="00DD194C">
      <w:pPr>
        <w:pStyle w:val="51"/>
        <w:numPr>
          <w:ilvl w:val="0"/>
          <w:numId w:val="53"/>
        </w:numPr>
        <w:tabs>
          <w:tab w:val="clear" w:pos="1005"/>
          <w:tab w:val="left" w:pos="284"/>
          <w:tab w:val="num" w:pos="567"/>
        </w:tabs>
        <w:autoSpaceDE w:val="0"/>
        <w:autoSpaceDN w:val="0"/>
        <w:adjustRightInd w:val="0"/>
        <w:spacing w:after="0" w:line="360" w:lineRule="auto"/>
        <w:ind w:left="567" w:hanging="567"/>
        <w:jc w:val="both"/>
        <w:rPr>
          <w:rFonts w:ascii="Bookman Old Style" w:hAnsi="Bookman Old Style"/>
        </w:rPr>
      </w:pPr>
      <w:r w:rsidRPr="00441E3B">
        <w:rPr>
          <w:rFonts w:ascii="Bookman Old Style" w:hAnsi="Bookman Old Style"/>
        </w:rPr>
        <w:t xml:space="preserve">  Έγκριση Διενέργειας  Πρόχειρων Μειοδοτικών Διαγωνισμών και επαναπροκήρυξη του διεθνούς διαγωνισμού για το υποέργο 9 «Δημοσιοποίηση, διάχυση   αποτελεσμάτων του έργου». </w:t>
      </w:r>
    </w:p>
    <w:p w:rsidR="0075787F" w:rsidRDefault="0075787F" w:rsidP="00DD194C">
      <w:pPr>
        <w:numPr>
          <w:ilvl w:val="0"/>
          <w:numId w:val="53"/>
        </w:numPr>
        <w:tabs>
          <w:tab w:val="clear" w:pos="1005"/>
          <w:tab w:val="left" w:pos="426"/>
          <w:tab w:val="num" w:pos="567"/>
        </w:tabs>
        <w:autoSpaceDE w:val="0"/>
        <w:autoSpaceDN w:val="0"/>
        <w:adjustRightInd w:val="0"/>
        <w:spacing w:before="0" w:after="0" w:line="360" w:lineRule="auto"/>
        <w:ind w:left="567" w:hanging="567"/>
      </w:pPr>
      <w:r w:rsidRPr="00441E3B">
        <w:t xml:space="preserve">Οριστικοποίηση Τεχνικών Προδιαγραφών του διεθνούς διαγωνισμού του Υποέργου 13 «Προμήθειας ή Ανάπτυξης Λογισμικών για την υποστήριξη του Υποέργου 5» και αποστολή σχεδίου διακήρυξης για σύμφωνη γνώμη πριν την δημοσίευση. </w:t>
      </w:r>
    </w:p>
    <w:p w:rsidR="0075787F" w:rsidRPr="00441E3B" w:rsidRDefault="0075787F" w:rsidP="00387F7D">
      <w:pPr>
        <w:spacing w:before="0" w:after="0"/>
        <w:ind w:left="540"/>
      </w:pPr>
    </w:p>
    <w:p w:rsidR="0075787F" w:rsidRDefault="0075787F" w:rsidP="00FA4651">
      <w:r>
        <w:t>Έχουν επωφεληθεί από τα προγράμματα του ΕΑΠ 31.750 άτομα, ενώ έχουν δημιουργηθεί 33 νέες θεματικές ενότητες και 12 νέα προγράμματα εξ αποστάσεως εκπαίδευσης.</w:t>
      </w:r>
    </w:p>
    <w:p w:rsidR="0075787F" w:rsidRDefault="0075787F" w:rsidP="00FA4651">
      <w:pPr>
        <w:rPr>
          <w:rFonts w:ascii="Calibri" w:hAnsi="Calibri"/>
        </w:rPr>
      </w:pPr>
      <w:r>
        <w:t>Στο έτος 2014 παρατηρείται σημαντική πρόοδος τόσο στο φυσικό όσο και στο οικονομικό αντικείμενο της πράξης. Ο φορέας προχώρησε στην υπογραφή 31 συμβάσεων ανάθεσης έργου, 460 νέων συμβάσεων ανάθεσης / παροχής υηρεσιών και 81 τροποποιητικών. Η υλοποίηση των Υποέργων συνεχίστηκε ομαλά και στο πλαίσιο του ΠΕ2, το εργο έφτασε στο τελικό στάδιο  ανάπτυξης της εκπαιδευτικής μεθοδολογίας, του εκπαιδευτικού υλικού, καθώς και της ανάπτυξης των εκπαιδευτικών εργαλείων. Επιπρόσθετα έγινε έναρξη δύο ακόμα πυλών – πόλων μία στην Περιφέρεια  Δυτικής Μακεδονίας και μια στην Περιφέρεια Πελοποννήσου.</w:t>
      </w:r>
    </w:p>
    <w:p w:rsidR="0075787F" w:rsidRDefault="0075787F" w:rsidP="00FA4651">
      <w:r>
        <w:t xml:space="preserve">Ο αριθμός των εγκαταλείψεων προέρχεται από την οικονομική κρίση (υπάρχουν δίδακτρα τα οποία αν και έχουν μειωθεί η «απόσβεση» των μεταπτυχιακών σπουδών δεν επιτυγχάνεται με την παρούσα κατάσταση και την ανεργία). </w:t>
      </w:r>
    </w:p>
    <w:p w:rsidR="0075787F" w:rsidRDefault="0075787F" w:rsidP="00FA4651"/>
    <w:p w:rsidR="0075787F" w:rsidRDefault="0075787F" w:rsidP="00E36870">
      <w:pPr>
        <w:pStyle w:val="4"/>
        <w:numPr>
          <w:ilvl w:val="3"/>
          <w:numId w:val="17"/>
        </w:numPr>
      </w:pPr>
      <w:r w:rsidRPr="0069462A">
        <w:t>Υλοποίηση των δράσεων του άρθρου 10 του ΕΚ 1081/2006 των Αξόνων Προτεραιότητας 7,8,9.</w:t>
      </w:r>
    </w:p>
    <w:p w:rsidR="0075787F" w:rsidRDefault="0075787F" w:rsidP="0000449D">
      <w:r>
        <w:t xml:space="preserve">Το ΕΠΕΔΒΜ περιλαμβάνει σημαντικό αριθμό παρεμβάσεων που ανταποκρίνονται στις απαιτήσεις του αρ. 10 του Καν. 1081/2006. Ορισμένες </w:t>
      </w:r>
      <w:r>
        <w:lastRenderedPageBreak/>
        <w:t>από τις απαιτήσεις αυτές είναι ενσωματωμένες (mainstreaming) τόσο στην στρατηγική όσο και στους στόχους και προτεραιότητες του ΕΠΕΔΒΜ. Αναλυτικά η παρουσίαση των παρεμβάσεων αυτών αναφέρεται στις παρακάτω κατηγορίες:</w:t>
      </w:r>
    </w:p>
    <w:p w:rsidR="0075787F" w:rsidRPr="00E763C4" w:rsidRDefault="0075787F" w:rsidP="0000449D">
      <w:pPr>
        <w:rPr>
          <w:rStyle w:val="af"/>
          <w:iCs/>
        </w:rPr>
      </w:pPr>
      <w:r w:rsidRPr="00E763C4">
        <w:rPr>
          <w:rStyle w:val="af"/>
          <w:iCs/>
        </w:rPr>
        <w:t xml:space="preserve">Ενσωμάτωση της διάστασης του φύλου και κάθε ειδική δράση που σχετίζεται με την ισότητα των φύλων </w:t>
      </w:r>
    </w:p>
    <w:p w:rsidR="0075787F" w:rsidRDefault="0075787F" w:rsidP="0000449D">
      <w:r>
        <w:t>Το ΕΠΕΔΒΜ διασφαλίζει την προώθηση της ισότητας των φύλων και την ενσωμάτωση της διάστασης του φύλου στο σύνολο των παρεμβάσεών του και έχει συμπεριλάβει την ισότητα των φύλων ως μία από τις συνιστώσες της στρατηγικής των Αξόνων Προτεραιότητας 7, 8 και 9. Ειδικές δράσεις με στόχο την ενίσχυση της συμμετοχής των γυναικών υλοποιούνται στους Άξονες Προτεραιότητας 7,8 και 9 και στον Ειδικό Στόχο «Ενίσχυση του συστήματος και των υπηρεσιών δια βίου εκπαίδευσης και της ίσης πρόσβασης σε αυτή – αύξηση της συμμετοχής μέσω παροχής ειδικών κινήτρων.</w:t>
      </w:r>
    </w:p>
    <w:p w:rsidR="0075787F" w:rsidRDefault="0075787F" w:rsidP="0000449D">
      <w:r>
        <w:t>Ακολούθως</w:t>
      </w:r>
      <w:r w:rsidRPr="00904F11">
        <w:t xml:space="preserve"> παρατίθενται στοιχεία σε επίπεδο συμμετοχής φύλου ενδεικτικών ενταγμένων δράσεων του ΕΠΕΔΒΜ για τους Άξονες Προτεραιότητας </w:t>
      </w:r>
      <w:r>
        <w:t>7</w:t>
      </w:r>
      <w:r w:rsidRPr="00904F11">
        <w:t>,</w:t>
      </w:r>
      <w:r>
        <w:t>8</w:t>
      </w:r>
      <w:r w:rsidRPr="00904F11">
        <w:t>,</w:t>
      </w:r>
      <w:r>
        <w:t>9</w:t>
      </w:r>
      <w:r w:rsidRPr="00904F11">
        <w:t xml:space="preserve"> κατά το έτος </w:t>
      </w:r>
      <w:r>
        <w:t>2014</w:t>
      </w:r>
      <w:r w:rsidRPr="00904F11">
        <w:t>. Έχει επιχειρηθεί η αναφορά σε επίπεδο δράσεων ούτως ώστε να παρουσιάζεται μια συνολική εικόνα για την προώθηση της ισότητας των δύο φύλων και την ενσωμάτωση της διάστασης του φύλου σε οριζόντιο επίπεδο του ΕΠΕΔΒΜ:</w:t>
      </w:r>
    </w:p>
    <w:p w:rsidR="0075787F" w:rsidRDefault="0075787F" w:rsidP="00E36870">
      <w:pPr>
        <w:pStyle w:val="a"/>
        <w:numPr>
          <w:ilvl w:val="0"/>
          <w:numId w:val="18"/>
        </w:numPr>
      </w:pPr>
      <w:r>
        <w:t>Σχολεία Δεύτερης Ευκαιρίας</w:t>
      </w:r>
    </w:p>
    <w:p w:rsidR="0075787F" w:rsidRDefault="0075787F" w:rsidP="00E36870">
      <w:pPr>
        <w:pStyle w:val="a"/>
        <w:numPr>
          <w:ilvl w:val="0"/>
          <w:numId w:val="18"/>
        </w:numPr>
      </w:pPr>
      <w:r w:rsidRPr="00045145">
        <w:t>Κέντρα Εκπαίδευσης Ενηλίκων</w:t>
      </w:r>
    </w:p>
    <w:p w:rsidR="0075787F" w:rsidRDefault="0075787F" w:rsidP="00E36870">
      <w:pPr>
        <w:pStyle w:val="a"/>
        <w:numPr>
          <w:ilvl w:val="0"/>
          <w:numId w:val="18"/>
        </w:numPr>
      </w:pPr>
      <w:r>
        <w:t>Εκπαίδευση Ενηλίκων στην απόκτηση βασικών δεξιοτήτων στις νέες τεχνολογίες</w:t>
      </w:r>
    </w:p>
    <w:p w:rsidR="0075787F" w:rsidRDefault="0075787F" w:rsidP="00E36870">
      <w:pPr>
        <w:pStyle w:val="a"/>
        <w:numPr>
          <w:ilvl w:val="0"/>
          <w:numId w:val="18"/>
        </w:numPr>
      </w:pPr>
      <w:r>
        <w:t>Εκπαίδευση μεταναστών στην Ελληνική γλώσσα</w:t>
      </w:r>
    </w:p>
    <w:p w:rsidR="0075787F" w:rsidRDefault="0075787F" w:rsidP="00E36870">
      <w:pPr>
        <w:pStyle w:val="a"/>
        <w:numPr>
          <w:ilvl w:val="0"/>
          <w:numId w:val="18"/>
        </w:numPr>
      </w:pPr>
      <w:r>
        <w:t>Κέντρα Δια Βίου Μάθησης</w:t>
      </w:r>
    </w:p>
    <w:p w:rsidR="0075787F" w:rsidRDefault="0075787F" w:rsidP="00E36870">
      <w:pPr>
        <w:pStyle w:val="a"/>
        <w:numPr>
          <w:ilvl w:val="0"/>
          <w:numId w:val="18"/>
        </w:numPr>
      </w:pPr>
      <w:r>
        <w:t>Λοιποί Φορείς Δια Βίου Εκπαίδευσης</w:t>
      </w:r>
    </w:p>
    <w:p w:rsidR="0075787F" w:rsidRDefault="0075787F" w:rsidP="00E36870">
      <w:pPr>
        <w:pStyle w:val="a"/>
        <w:numPr>
          <w:ilvl w:val="0"/>
          <w:numId w:val="18"/>
        </w:numPr>
      </w:pPr>
      <w:r>
        <w:t>Προγράμματα Δια Βίου Εκπαίδευσης με έμφαση στον Πολιτισμό</w:t>
      </w:r>
    </w:p>
    <w:p w:rsidR="0075787F" w:rsidRDefault="0075787F" w:rsidP="00E36870">
      <w:pPr>
        <w:pStyle w:val="a"/>
        <w:numPr>
          <w:ilvl w:val="0"/>
          <w:numId w:val="18"/>
        </w:numPr>
      </w:pPr>
      <w:r>
        <w:t>Πρόγραμμα Επικαιροποίησης Γνώσεων Αποφοίτων</w:t>
      </w:r>
    </w:p>
    <w:p w:rsidR="0075787F" w:rsidRDefault="0075787F" w:rsidP="00E36870">
      <w:pPr>
        <w:pStyle w:val="a"/>
        <w:numPr>
          <w:ilvl w:val="0"/>
          <w:numId w:val="18"/>
        </w:numPr>
      </w:pPr>
      <w:r>
        <w:t>Ελληνικό Ανοικτό Πανεπιστήμιο</w:t>
      </w:r>
    </w:p>
    <w:p w:rsidR="0075787F" w:rsidRDefault="0075787F" w:rsidP="00E36870">
      <w:pPr>
        <w:pStyle w:val="a"/>
        <w:numPr>
          <w:ilvl w:val="0"/>
          <w:numId w:val="18"/>
        </w:numPr>
      </w:pPr>
      <w:r>
        <w:t>Σχολές γονέων και της τοπικής κοινωνίας</w:t>
      </w:r>
    </w:p>
    <w:p w:rsidR="0075787F" w:rsidRDefault="0075787F" w:rsidP="00E36870">
      <w:pPr>
        <w:pStyle w:val="a"/>
        <w:numPr>
          <w:ilvl w:val="0"/>
          <w:numId w:val="18"/>
        </w:numPr>
      </w:pPr>
      <w:r>
        <w:t>Εξ αποστάσεως εκπαίδευση</w:t>
      </w:r>
    </w:p>
    <w:p w:rsidR="0075787F" w:rsidRDefault="0075787F" w:rsidP="00097481">
      <w:r w:rsidRPr="00075E32">
        <w:lastRenderedPageBreak/>
        <w:t xml:space="preserve">Συνολικά στις παραπάνω δράσεις έχουν ενταχθεί </w:t>
      </w:r>
      <w:r>
        <w:rPr>
          <w:rStyle w:val="ad"/>
          <w:bCs/>
        </w:rPr>
        <w:t>113</w:t>
      </w:r>
      <w:r w:rsidRPr="00075E32">
        <w:t xml:space="preserve"> πράξεις προϋπολογισμού </w:t>
      </w:r>
      <w:r>
        <w:rPr>
          <w:rStyle w:val="ad"/>
          <w:bCs/>
        </w:rPr>
        <w:t xml:space="preserve">182,1 </w:t>
      </w:r>
      <w:r w:rsidRPr="001879B0">
        <w:rPr>
          <w:rStyle w:val="ad"/>
          <w:bCs/>
        </w:rPr>
        <w:t>Μ€</w:t>
      </w:r>
      <w:r w:rsidRPr="00075E32">
        <w:t>.</w:t>
      </w:r>
    </w:p>
    <w:p w:rsidR="0075787F" w:rsidRPr="00E763C4" w:rsidRDefault="0075787F" w:rsidP="00097481">
      <w:pPr>
        <w:rPr>
          <w:rStyle w:val="af"/>
          <w:iCs/>
        </w:rPr>
      </w:pPr>
      <w:r w:rsidRPr="00E763C4">
        <w:rPr>
          <w:rStyle w:val="af"/>
          <w:iCs/>
        </w:rPr>
        <w:t xml:space="preserve">Ενίσχυση της εργασιακής και κοινωνικής ενσωμάτωσης των μεταναστών και μειονοτήτων </w:t>
      </w:r>
    </w:p>
    <w:p w:rsidR="0075787F" w:rsidRDefault="0075787F" w:rsidP="00097481">
      <w:r>
        <w:t xml:space="preserve">Η πρόσβαση στην αγορά εργασίας ευάλωτων κοινωνικά ομάδων του πληθυσμού, όπως οι μετανάστες και οι μειονότητες, προϋποθέτει ισότητα πρόσβασης στην εκπαίδευση. Προς την κατεύθυνση αυτή </w:t>
      </w:r>
      <w:r w:rsidRPr="004950F0">
        <w:t xml:space="preserve">υλοποιούνται </w:t>
      </w:r>
      <w:r>
        <w:t xml:space="preserve">στο Επιχειρησιακό Πρόγραμμα ειδικές παρεμβάσεις </w:t>
      </w:r>
      <w:r w:rsidRPr="004950F0">
        <w:t>που έχουν ως σκοπό</w:t>
      </w:r>
      <w:r>
        <w:t xml:space="preserve"> την επέκταση των Σχολείων Δεύτερης Ευκαιρίας, των Κέντρων Εκπαίδευσης Ενηλίκων και την ε</w:t>
      </w:r>
      <w:r w:rsidRPr="004950F0">
        <w:t>κπαίδευση μεταναστών στην Ελληνική γλώσσα</w:t>
      </w:r>
      <w:r>
        <w:t>.</w:t>
      </w:r>
    </w:p>
    <w:p w:rsidR="0075787F" w:rsidRDefault="0075787F" w:rsidP="00097481">
      <w:r>
        <w:t xml:space="preserve">Ακολούθως </w:t>
      </w:r>
      <w:r w:rsidRPr="00904F11">
        <w:t>παρουσιάζονται ενδεικτικ</w:t>
      </w:r>
      <w:r>
        <w:t>ές</w:t>
      </w:r>
      <w:r w:rsidRPr="00904F11">
        <w:t xml:space="preserve"> δράσε</w:t>
      </w:r>
      <w:r>
        <w:t>ις</w:t>
      </w:r>
      <w:r w:rsidRPr="00904F11">
        <w:t xml:space="preserve"> του ΕΠΕΔΒΜ των Αξόνων Προτεραιότητας </w:t>
      </w:r>
      <w:r w:rsidRPr="00075E32">
        <w:t>7</w:t>
      </w:r>
      <w:r w:rsidRPr="00904F11">
        <w:t>,</w:t>
      </w:r>
      <w:r w:rsidRPr="00075E32">
        <w:t>8</w:t>
      </w:r>
      <w:r w:rsidRPr="00904F11">
        <w:t>,</w:t>
      </w:r>
      <w:r w:rsidRPr="00075E32">
        <w:t>9</w:t>
      </w:r>
      <w:r w:rsidRPr="00904F11">
        <w:t xml:space="preserve"> για το έτος </w:t>
      </w:r>
      <w:r>
        <w:t>2014</w:t>
      </w:r>
      <w:r w:rsidRPr="00904F11">
        <w:t xml:space="preserve"> που προωθούν την πρόσβαση στην αγορά εργασίας ευάλωτων κοινωνικά ομάδων του πληθυσμού, όπως οι μετανάστες και οι μειονότητες:</w:t>
      </w:r>
    </w:p>
    <w:p w:rsidR="0075787F" w:rsidRDefault="0075787F" w:rsidP="00E36870">
      <w:pPr>
        <w:pStyle w:val="a"/>
        <w:numPr>
          <w:ilvl w:val="0"/>
          <w:numId w:val="18"/>
        </w:numPr>
      </w:pPr>
      <w:r>
        <w:t>Σχολεία Δεύτερης Ευκαιρίας</w:t>
      </w:r>
    </w:p>
    <w:p w:rsidR="0075787F" w:rsidRDefault="0075787F" w:rsidP="00E36870">
      <w:pPr>
        <w:pStyle w:val="a"/>
        <w:numPr>
          <w:ilvl w:val="0"/>
          <w:numId w:val="18"/>
        </w:numPr>
      </w:pPr>
      <w:r w:rsidRPr="00045145">
        <w:t>Κέντρα Εκπαίδευσης Ενηλίκων</w:t>
      </w:r>
    </w:p>
    <w:p w:rsidR="0075787F" w:rsidRDefault="0075787F" w:rsidP="00E36870">
      <w:pPr>
        <w:pStyle w:val="a"/>
        <w:numPr>
          <w:ilvl w:val="0"/>
          <w:numId w:val="18"/>
        </w:numPr>
      </w:pPr>
      <w:r>
        <w:t>Εκπαίδευση μεταναστών στην Ελληνική γλώσσα</w:t>
      </w:r>
    </w:p>
    <w:p w:rsidR="0075787F" w:rsidRDefault="0075787F" w:rsidP="00097481">
      <w:r w:rsidRPr="00075E32">
        <w:t xml:space="preserve">Συνολικά στις παραπάνω δράσεις έχουν ενταχθεί </w:t>
      </w:r>
      <w:r w:rsidRPr="00075E32">
        <w:rPr>
          <w:rStyle w:val="ad"/>
          <w:bCs/>
        </w:rPr>
        <w:t>12</w:t>
      </w:r>
      <w:r w:rsidRPr="00075E32">
        <w:t xml:space="preserve"> πράξεις προϋπολογισμού </w:t>
      </w:r>
      <w:r>
        <w:rPr>
          <w:rStyle w:val="ad"/>
          <w:bCs/>
        </w:rPr>
        <w:t>59,0</w:t>
      </w:r>
      <w:r w:rsidRPr="001879B0">
        <w:rPr>
          <w:rStyle w:val="ad"/>
          <w:bCs/>
        </w:rPr>
        <w:t xml:space="preserve"> Μ€</w:t>
      </w:r>
      <w:r w:rsidRPr="00075E32">
        <w:t>.</w:t>
      </w:r>
    </w:p>
    <w:p w:rsidR="0075787F" w:rsidRPr="00E763C4" w:rsidRDefault="0075787F" w:rsidP="00097481">
      <w:pPr>
        <w:rPr>
          <w:rStyle w:val="af"/>
          <w:iCs/>
        </w:rPr>
      </w:pPr>
      <w:r w:rsidRPr="00E763C4">
        <w:rPr>
          <w:rStyle w:val="af"/>
          <w:iCs/>
        </w:rPr>
        <w:t>Ενίσχυση της εργασιακής και κοινωνικής ενσωμάτωσης άλλων μειονεκτούντων ομάδων, συμπεριλαμβανομένων των ατόμων με αναπηρίες</w:t>
      </w:r>
    </w:p>
    <w:p w:rsidR="0075787F" w:rsidRDefault="0075787F" w:rsidP="00097481">
      <w:r>
        <w:t>Τόσο η στρατηγική όσο και οι στόχοι και προτεραιότητες του Επιχειρησιακού Προγράμματος Εκπαίδευση και Δια Βίου Μάθηση περιλαμβάνουν ενσωματωμένες τις αρχές της μη διάκρισης και της πρόσβασης των ατόμων με αναπηρία.</w:t>
      </w:r>
      <w:r w:rsidRPr="004950F0">
        <w:t xml:space="preserve"> Ειδικότερα, η ενίσχυση της συμμετοχής στην εκπαίδευση των ατόμων με αναπηρία προωθείται κυρίως μέσα από τους Άξονες Προτεραιότητας </w:t>
      </w:r>
      <w:r>
        <w:t>7</w:t>
      </w:r>
      <w:r w:rsidRPr="004950F0">
        <w:t xml:space="preserve">, </w:t>
      </w:r>
      <w:r>
        <w:t>8</w:t>
      </w:r>
      <w:r w:rsidRPr="004950F0">
        <w:t xml:space="preserve"> και </w:t>
      </w:r>
      <w:r>
        <w:t>9</w:t>
      </w:r>
      <w:r w:rsidRPr="004950F0">
        <w:t xml:space="preserve"> μέσω </w:t>
      </w:r>
      <w:r>
        <w:t>των δράσεων ε</w:t>
      </w:r>
      <w:r w:rsidRPr="004F6E02">
        <w:t>πέκταση</w:t>
      </w:r>
      <w:r>
        <w:t>ς</w:t>
      </w:r>
      <w:r w:rsidRPr="004F6E02">
        <w:t xml:space="preserve"> των Σχολείων Δεύτερης Ευκαιρίας και των Κέντρων Εκπαίδευσης Ενηλίκων.</w:t>
      </w:r>
    </w:p>
    <w:p w:rsidR="0075787F" w:rsidRDefault="0075787F" w:rsidP="00097481">
      <w:r>
        <w:t>Ακολούθως</w:t>
      </w:r>
      <w:r w:rsidRPr="00904F11">
        <w:t xml:space="preserve"> παρουσιάζονται ενδεικτικ</w:t>
      </w:r>
      <w:r>
        <w:t>ές</w:t>
      </w:r>
      <w:r w:rsidRPr="00904F11">
        <w:t xml:space="preserve"> δράσε</w:t>
      </w:r>
      <w:r>
        <w:t>ις</w:t>
      </w:r>
      <w:r w:rsidRPr="00904F11">
        <w:t xml:space="preserve"> του ΕΠΕΔΒΜ των Αξόνων Προτεραιότητας </w:t>
      </w:r>
      <w:r>
        <w:t>7</w:t>
      </w:r>
      <w:r w:rsidRPr="00904F11">
        <w:t>,</w:t>
      </w:r>
      <w:r>
        <w:t>8</w:t>
      </w:r>
      <w:r w:rsidRPr="00904F11">
        <w:t>,</w:t>
      </w:r>
      <w:r>
        <w:t>9</w:t>
      </w:r>
      <w:r w:rsidRPr="00904F11">
        <w:t xml:space="preserve"> για το έτος </w:t>
      </w:r>
      <w:r>
        <w:t>2014</w:t>
      </w:r>
      <w:r w:rsidRPr="00904F11">
        <w:t xml:space="preserve"> που ενισχύουν την εργασιακή και κοινωνική ενσωμάτωση άλλων μειονεκτούντων ομάδων, συμπεριλαμβανομένων των ατόμων με αναπηρίες:</w:t>
      </w:r>
    </w:p>
    <w:p w:rsidR="0075787F" w:rsidRDefault="0075787F" w:rsidP="00E36870">
      <w:pPr>
        <w:pStyle w:val="a"/>
        <w:numPr>
          <w:ilvl w:val="0"/>
          <w:numId w:val="18"/>
        </w:numPr>
      </w:pPr>
      <w:r>
        <w:t>Σχολεία Δεύτερης Ευκαιρίας</w:t>
      </w:r>
    </w:p>
    <w:p w:rsidR="0075787F" w:rsidRDefault="0075787F" w:rsidP="00E36870">
      <w:pPr>
        <w:pStyle w:val="a"/>
        <w:numPr>
          <w:ilvl w:val="0"/>
          <w:numId w:val="18"/>
        </w:numPr>
      </w:pPr>
      <w:r>
        <w:t>Κέντρα Εκπαίδευσης Ενηλίκων</w:t>
      </w:r>
    </w:p>
    <w:p w:rsidR="0075787F" w:rsidRDefault="0075787F" w:rsidP="00B811E1">
      <w:r w:rsidRPr="00075E32">
        <w:lastRenderedPageBreak/>
        <w:t xml:space="preserve">Συνολικά στις παραπάνω δράσεις έχουν ενταχθεί </w:t>
      </w:r>
      <w:r w:rsidRPr="00075E32">
        <w:rPr>
          <w:rStyle w:val="ad"/>
          <w:bCs/>
        </w:rPr>
        <w:t>9</w:t>
      </w:r>
      <w:r w:rsidRPr="00075E32">
        <w:t xml:space="preserve"> πράξεις προϋπολογισμού </w:t>
      </w:r>
      <w:r>
        <w:rPr>
          <w:rStyle w:val="ad"/>
          <w:bCs/>
        </w:rPr>
        <w:t>48,2</w:t>
      </w:r>
      <w:r w:rsidRPr="001879B0">
        <w:rPr>
          <w:rStyle w:val="ad"/>
          <w:bCs/>
        </w:rPr>
        <w:t xml:space="preserve"> Μ€</w:t>
      </w:r>
      <w:r w:rsidRPr="00075E32">
        <w:t>.</w:t>
      </w:r>
    </w:p>
    <w:p w:rsidR="0075787F" w:rsidRPr="00E763C4" w:rsidRDefault="0075787F" w:rsidP="00097481">
      <w:pPr>
        <w:rPr>
          <w:rStyle w:val="af"/>
          <w:iCs/>
        </w:rPr>
      </w:pPr>
      <w:r w:rsidRPr="00E763C4">
        <w:rPr>
          <w:rStyle w:val="af"/>
          <w:iCs/>
        </w:rPr>
        <w:t>Διακρατικές και διαπεριφερειακές δράσεις</w:t>
      </w:r>
    </w:p>
    <w:p w:rsidR="0075787F" w:rsidRDefault="0075787F" w:rsidP="00097481">
      <w:r>
        <w:t>Στο ΕΠΕΔΒΜ Εκπαίδευση και Δια Βίου Μάθηση, στο πλαίσιο των διαφόρων μορφών παρεμβάσεων διακρατικής συνεργασίας για την προγραμματική περίοδο 2007-2013, περιλαμβάνονται:</w:t>
      </w:r>
    </w:p>
    <w:p w:rsidR="0075787F" w:rsidRDefault="0075787F" w:rsidP="00097481">
      <w:r>
        <w:t xml:space="preserve">Ανταλλαγή πληροφοριών, δεξιοτήτων, τεχνογνωσίας και καλών πρακτικών σε όλες τις βαθμίδες της εκπαίδευσης (π.χ. στην αναμόρφωση προγραμμάτων σπουδών, στην επιμόρφωση εκπαιδευτικών, στις διδακτικές μεθοδολογίες, θέματα περιβάλλοντος και αειφόρου ανάπτυξης κλπ). Παρόμοιες δράσεις προβλέπονται στους ΑΠ 7,8,9 για τη δια βίου εκπαίδευση </w:t>
      </w:r>
    </w:p>
    <w:p w:rsidR="0075787F" w:rsidRDefault="0075787F" w:rsidP="00097481">
      <w:r>
        <w:t>Συνέργεια σε θέματα δια βίου εκπαίδευσης στο πλαίσιο εταιρικών σχέσεων, κινητικότητας προσώπων κλπ, που προβλέπονται στους ΑΠ 7,8,9.</w:t>
      </w:r>
    </w:p>
    <w:p w:rsidR="0075787F" w:rsidRDefault="0075787F" w:rsidP="00097481">
      <w:r w:rsidRPr="00075E32">
        <w:t xml:space="preserve">Λόγω μη ύπαρξης υλοποίησης σχετικών δράσεων στο ΕΠΕΔΒΜ για το έτος </w:t>
      </w:r>
      <w:r>
        <w:t>2014</w:t>
      </w:r>
      <w:r w:rsidRPr="00075E32">
        <w:t xml:space="preserve"> δεν συγκεντρώθηκαν στοιχεία σχετικά με τις δράσεις που εμπίπτουν στην εν λόγω κατηγορία.</w:t>
      </w:r>
      <w:r>
        <w:t xml:space="preserve"> </w:t>
      </w:r>
    </w:p>
    <w:p w:rsidR="0075787F" w:rsidRDefault="0075787F" w:rsidP="00097481">
      <w:r w:rsidRPr="00B9677C">
        <w:t>Στη συνέχεια παρατίθενται πίνακες που αποτυπώνουν την πρόοδο των τιμών δεικτών παρακολούθησης των Αξόνων Προτεραιότητας 7,8,9 του ΕΠΕΔΒΜ για το έτος 2014 σύμφωνα με τον πίνακα του Παραρτήματος XVIII του Εφαρμοστικού Κανονισμού 1828/2006.</w:t>
      </w:r>
    </w:p>
    <w:p w:rsidR="0075787F" w:rsidRDefault="0075787F" w:rsidP="00097481"/>
    <w:p w:rsidR="0075787F" w:rsidRDefault="0075787F" w:rsidP="00BE6B28">
      <w:pPr>
        <w:pStyle w:val="aa"/>
      </w:pPr>
      <w:r w:rsidRPr="00BE6B28">
        <w:t>Πίνακας 3.7: Δείκτες παρακολούθησης Άξονα Προτεραιότητας 7</w:t>
      </w:r>
    </w:p>
    <w:tbl>
      <w:tblPr>
        <w:tblW w:w="544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26"/>
        <w:gridCol w:w="336"/>
        <w:gridCol w:w="773"/>
        <w:gridCol w:w="779"/>
        <w:gridCol w:w="571"/>
        <w:gridCol w:w="551"/>
        <w:gridCol w:w="709"/>
        <w:gridCol w:w="567"/>
        <w:gridCol w:w="675"/>
        <w:gridCol w:w="851"/>
        <w:gridCol w:w="850"/>
        <w:gridCol w:w="284"/>
        <w:gridCol w:w="802"/>
      </w:tblGrid>
      <w:tr w:rsidR="0075787F" w:rsidRPr="00723A2C" w:rsidTr="008E0866">
        <w:trPr>
          <w:trHeight w:val="195"/>
        </w:trPr>
        <w:tc>
          <w:tcPr>
            <w:tcW w:w="1862" w:type="dxa"/>
            <w:gridSpan w:val="2"/>
          </w:tcPr>
          <w:p w:rsidR="0075787F" w:rsidRPr="00723A2C" w:rsidRDefault="0075787F" w:rsidP="00097481">
            <w:pPr>
              <w:spacing w:before="0" w:after="0" w:line="240" w:lineRule="auto"/>
              <w:jc w:val="center"/>
              <w:rPr>
                <w:bCs/>
                <w:sz w:val="14"/>
                <w:szCs w:val="14"/>
              </w:rPr>
            </w:pPr>
            <w:r w:rsidRPr="00723A2C">
              <w:rPr>
                <w:bCs/>
                <w:sz w:val="14"/>
                <w:szCs w:val="14"/>
              </w:rPr>
              <w:t>Δείκτες Α.Π.7</w:t>
            </w:r>
          </w:p>
        </w:tc>
        <w:tc>
          <w:tcPr>
            <w:tcW w:w="773" w:type="dxa"/>
          </w:tcPr>
          <w:p w:rsidR="0075787F" w:rsidRPr="00723A2C" w:rsidRDefault="0075787F" w:rsidP="00097481">
            <w:pPr>
              <w:spacing w:before="0" w:after="0" w:line="240" w:lineRule="auto"/>
              <w:rPr>
                <w:bCs/>
                <w:sz w:val="14"/>
                <w:szCs w:val="14"/>
              </w:rPr>
            </w:pPr>
            <w:r w:rsidRPr="00723A2C">
              <w:rPr>
                <w:bCs/>
                <w:sz w:val="14"/>
                <w:szCs w:val="14"/>
              </w:rPr>
              <w:t> </w:t>
            </w:r>
          </w:p>
        </w:tc>
        <w:tc>
          <w:tcPr>
            <w:tcW w:w="779" w:type="dxa"/>
            <w:noWrap/>
          </w:tcPr>
          <w:p w:rsidR="0075787F" w:rsidRPr="00723A2C" w:rsidRDefault="0075787F" w:rsidP="00097481">
            <w:pPr>
              <w:spacing w:before="0" w:after="0" w:line="240" w:lineRule="auto"/>
              <w:jc w:val="center"/>
              <w:rPr>
                <w:bCs/>
                <w:sz w:val="14"/>
                <w:szCs w:val="14"/>
              </w:rPr>
            </w:pPr>
            <w:r w:rsidRPr="00723A2C">
              <w:rPr>
                <w:bCs/>
                <w:sz w:val="14"/>
                <w:szCs w:val="14"/>
              </w:rPr>
              <w:t>2007</w:t>
            </w:r>
          </w:p>
        </w:tc>
        <w:tc>
          <w:tcPr>
            <w:tcW w:w="571" w:type="dxa"/>
            <w:noWrap/>
          </w:tcPr>
          <w:p w:rsidR="0075787F" w:rsidRPr="00723A2C" w:rsidRDefault="0075787F" w:rsidP="00097481">
            <w:pPr>
              <w:spacing w:before="0" w:after="0" w:line="240" w:lineRule="auto"/>
              <w:jc w:val="center"/>
              <w:rPr>
                <w:bCs/>
                <w:sz w:val="14"/>
                <w:szCs w:val="14"/>
              </w:rPr>
            </w:pPr>
            <w:r w:rsidRPr="00723A2C">
              <w:rPr>
                <w:bCs/>
                <w:sz w:val="14"/>
                <w:szCs w:val="14"/>
              </w:rPr>
              <w:t>2008</w:t>
            </w:r>
          </w:p>
        </w:tc>
        <w:tc>
          <w:tcPr>
            <w:tcW w:w="551" w:type="dxa"/>
            <w:noWrap/>
          </w:tcPr>
          <w:p w:rsidR="0075787F" w:rsidRPr="00723A2C" w:rsidRDefault="0075787F" w:rsidP="00097481">
            <w:pPr>
              <w:spacing w:before="0" w:after="0" w:line="240" w:lineRule="auto"/>
              <w:jc w:val="center"/>
              <w:rPr>
                <w:bCs/>
                <w:sz w:val="14"/>
                <w:szCs w:val="14"/>
              </w:rPr>
            </w:pPr>
            <w:r w:rsidRPr="00723A2C">
              <w:rPr>
                <w:bCs/>
                <w:sz w:val="14"/>
                <w:szCs w:val="14"/>
              </w:rPr>
              <w:t>2009</w:t>
            </w:r>
          </w:p>
        </w:tc>
        <w:tc>
          <w:tcPr>
            <w:tcW w:w="709" w:type="dxa"/>
            <w:noWrap/>
          </w:tcPr>
          <w:p w:rsidR="0075787F" w:rsidRPr="00723A2C" w:rsidRDefault="0075787F" w:rsidP="00097481">
            <w:pPr>
              <w:spacing w:before="0" w:after="0" w:line="240" w:lineRule="auto"/>
              <w:jc w:val="center"/>
              <w:rPr>
                <w:bCs/>
                <w:sz w:val="14"/>
                <w:szCs w:val="14"/>
              </w:rPr>
            </w:pPr>
            <w:r w:rsidRPr="00723A2C">
              <w:rPr>
                <w:bCs/>
                <w:sz w:val="14"/>
                <w:szCs w:val="14"/>
              </w:rPr>
              <w:t>2010</w:t>
            </w:r>
          </w:p>
        </w:tc>
        <w:tc>
          <w:tcPr>
            <w:tcW w:w="567" w:type="dxa"/>
            <w:noWrap/>
          </w:tcPr>
          <w:p w:rsidR="0075787F" w:rsidRPr="00723A2C" w:rsidRDefault="0075787F" w:rsidP="00097481">
            <w:pPr>
              <w:spacing w:before="0" w:after="0" w:line="240" w:lineRule="auto"/>
              <w:jc w:val="center"/>
              <w:rPr>
                <w:bCs/>
                <w:sz w:val="14"/>
                <w:szCs w:val="14"/>
              </w:rPr>
            </w:pPr>
            <w:r w:rsidRPr="00723A2C">
              <w:rPr>
                <w:bCs/>
                <w:sz w:val="14"/>
                <w:szCs w:val="14"/>
              </w:rPr>
              <w:t>2011</w:t>
            </w:r>
          </w:p>
        </w:tc>
        <w:tc>
          <w:tcPr>
            <w:tcW w:w="675" w:type="dxa"/>
            <w:noWrap/>
          </w:tcPr>
          <w:p w:rsidR="0075787F" w:rsidRPr="00723A2C" w:rsidRDefault="0075787F" w:rsidP="00097481">
            <w:pPr>
              <w:spacing w:before="0" w:after="0" w:line="240" w:lineRule="auto"/>
              <w:jc w:val="center"/>
              <w:rPr>
                <w:bCs/>
                <w:sz w:val="14"/>
                <w:szCs w:val="14"/>
              </w:rPr>
            </w:pPr>
            <w:r w:rsidRPr="00723A2C">
              <w:rPr>
                <w:bCs/>
                <w:sz w:val="14"/>
                <w:szCs w:val="14"/>
              </w:rPr>
              <w:t>2012</w:t>
            </w:r>
          </w:p>
        </w:tc>
        <w:tc>
          <w:tcPr>
            <w:tcW w:w="851" w:type="dxa"/>
            <w:noWrap/>
          </w:tcPr>
          <w:p w:rsidR="0075787F" w:rsidRPr="00723A2C" w:rsidRDefault="0075787F" w:rsidP="00097481">
            <w:pPr>
              <w:spacing w:before="0" w:after="0" w:line="240" w:lineRule="auto"/>
              <w:jc w:val="center"/>
              <w:rPr>
                <w:bCs/>
                <w:sz w:val="14"/>
                <w:szCs w:val="14"/>
              </w:rPr>
            </w:pPr>
            <w:r w:rsidRPr="00723A2C">
              <w:rPr>
                <w:bCs/>
                <w:sz w:val="14"/>
                <w:szCs w:val="14"/>
              </w:rPr>
              <w:t>2013</w:t>
            </w:r>
          </w:p>
        </w:tc>
        <w:tc>
          <w:tcPr>
            <w:tcW w:w="850" w:type="dxa"/>
            <w:noWrap/>
          </w:tcPr>
          <w:p w:rsidR="0075787F" w:rsidRPr="00723A2C" w:rsidRDefault="0075787F" w:rsidP="00097481">
            <w:pPr>
              <w:spacing w:before="0" w:after="0" w:line="240" w:lineRule="auto"/>
              <w:jc w:val="center"/>
              <w:rPr>
                <w:bCs/>
                <w:sz w:val="14"/>
                <w:szCs w:val="14"/>
              </w:rPr>
            </w:pPr>
            <w:r w:rsidRPr="00723A2C">
              <w:rPr>
                <w:bCs/>
                <w:sz w:val="14"/>
                <w:szCs w:val="14"/>
              </w:rPr>
              <w:t>2014</w:t>
            </w:r>
          </w:p>
        </w:tc>
        <w:tc>
          <w:tcPr>
            <w:tcW w:w="284" w:type="dxa"/>
            <w:noWrap/>
          </w:tcPr>
          <w:p w:rsidR="0075787F" w:rsidRPr="00723A2C" w:rsidRDefault="0075787F" w:rsidP="00097481">
            <w:pPr>
              <w:spacing w:before="0" w:after="0" w:line="240" w:lineRule="auto"/>
              <w:jc w:val="center"/>
              <w:rPr>
                <w:bCs/>
                <w:sz w:val="14"/>
                <w:szCs w:val="14"/>
              </w:rPr>
            </w:pPr>
            <w:r w:rsidRPr="00723A2C">
              <w:rPr>
                <w:bCs/>
                <w:sz w:val="14"/>
                <w:szCs w:val="14"/>
              </w:rPr>
              <w:t>2015</w:t>
            </w:r>
          </w:p>
        </w:tc>
        <w:tc>
          <w:tcPr>
            <w:tcW w:w="802" w:type="dxa"/>
          </w:tcPr>
          <w:p w:rsidR="0075787F" w:rsidRPr="00723A2C" w:rsidRDefault="0075787F" w:rsidP="00097481">
            <w:pPr>
              <w:spacing w:before="0" w:after="0" w:line="240" w:lineRule="auto"/>
              <w:jc w:val="center"/>
              <w:rPr>
                <w:bCs/>
                <w:sz w:val="14"/>
                <w:szCs w:val="14"/>
              </w:rPr>
            </w:pPr>
            <w:r w:rsidRPr="00723A2C">
              <w:rPr>
                <w:bCs/>
                <w:sz w:val="14"/>
                <w:szCs w:val="14"/>
              </w:rPr>
              <w:t>Σύνολο</w:t>
            </w:r>
          </w:p>
        </w:tc>
      </w:tr>
      <w:tr w:rsidR="0075787F" w:rsidRPr="00723A2C" w:rsidTr="008E0866">
        <w:trPr>
          <w:trHeight w:val="465"/>
        </w:trPr>
        <w:tc>
          <w:tcPr>
            <w:tcW w:w="1526" w:type="dxa"/>
            <w:vMerge w:val="restart"/>
          </w:tcPr>
          <w:p w:rsidR="0075787F" w:rsidRPr="00723A2C" w:rsidRDefault="0075787F" w:rsidP="00642812">
            <w:pPr>
              <w:spacing w:before="0" w:after="0" w:line="240" w:lineRule="auto"/>
              <w:jc w:val="left"/>
              <w:rPr>
                <w:sz w:val="14"/>
                <w:szCs w:val="14"/>
              </w:rPr>
            </w:pPr>
            <w:r w:rsidRPr="00723A2C">
              <w:rPr>
                <w:rFonts w:cs="Arial"/>
                <w:sz w:val="14"/>
                <w:szCs w:val="14"/>
              </w:rPr>
              <w:t>Αριθμός συμμετοχών ατόμων 25-64 ετών σε προγράμματα δια βίου εκπαίδευσης (τυπικής, μη-τυπικής και άτυπης) στο πλαίσιο του ΑΠ7</w:t>
            </w:r>
          </w:p>
        </w:tc>
        <w:tc>
          <w:tcPr>
            <w:tcW w:w="1109" w:type="dxa"/>
            <w:gridSpan w:val="2"/>
          </w:tcPr>
          <w:p w:rsidR="0075787F" w:rsidRPr="00723A2C" w:rsidRDefault="0075787F" w:rsidP="00097481">
            <w:pPr>
              <w:spacing w:before="0" w:after="0" w:line="240" w:lineRule="auto"/>
              <w:rPr>
                <w:sz w:val="14"/>
                <w:szCs w:val="14"/>
              </w:rPr>
            </w:pPr>
            <w:r w:rsidRPr="00723A2C">
              <w:rPr>
                <w:sz w:val="14"/>
                <w:szCs w:val="14"/>
              </w:rPr>
              <w:t>Ολοκλήρωση</w:t>
            </w:r>
          </w:p>
        </w:tc>
        <w:tc>
          <w:tcPr>
            <w:tcW w:w="779" w:type="dxa"/>
            <w:noWrap/>
          </w:tcPr>
          <w:p w:rsidR="0075787F" w:rsidRPr="00723A2C" w:rsidRDefault="0075787F" w:rsidP="00097481">
            <w:pPr>
              <w:spacing w:before="0" w:after="0" w:line="240" w:lineRule="auto"/>
              <w:jc w:val="center"/>
              <w:rPr>
                <w:sz w:val="14"/>
                <w:szCs w:val="14"/>
              </w:rPr>
            </w:pPr>
            <w:r w:rsidRPr="00723A2C">
              <w:rPr>
                <w:sz w:val="14"/>
                <w:szCs w:val="14"/>
              </w:rPr>
              <w:t>0</w:t>
            </w:r>
          </w:p>
        </w:tc>
        <w:tc>
          <w:tcPr>
            <w:tcW w:w="571" w:type="dxa"/>
            <w:noWrap/>
          </w:tcPr>
          <w:p w:rsidR="0075787F" w:rsidRPr="00723A2C" w:rsidRDefault="0075787F" w:rsidP="00097481">
            <w:pPr>
              <w:spacing w:before="0" w:after="0" w:line="240" w:lineRule="auto"/>
              <w:jc w:val="center"/>
              <w:rPr>
                <w:sz w:val="14"/>
                <w:szCs w:val="14"/>
              </w:rPr>
            </w:pPr>
            <w:r w:rsidRPr="00723A2C">
              <w:rPr>
                <w:sz w:val="14"/>
                <w:szCs w:val="14"/>
                <w:lang w:val="en-US"/>
              </w:rPr>
              <w:t>0</w:t>
            </w:r>
          </w:p>
        </w:tc>
        <w:tc>
          <w:tcPr>
            <w:tcW w:w="551" w:type="dxa"/>
            <w:noWrap/>
          </w:tcPr>
          <w:p w:rsidR="0075787F" w:rsidRPr="00723A2C" w:rsidRDefault="0075787F" w:rsidP="00097481">
            <w:pPr>
              <w:spacing w:before="0" w:after="0" w:line="240" w:lineRule="auto"/>
              <w:jc w:val="center"/>
              <w:rPr>
                <w:sz w:val="14"/>
                <w:szCs w:val="14"/>
                <w:lang w:val="en-US"/>
              </w:rPr>
            </w:pPr>
            <w:r>
              <w:rPr>
                <w:sz w:val="14"/>
                <w:szCs w:val="14"/>
                <w:lang w:val="en-US"/>
              </w:rPr>
              <w:t>3.030</w:t>
            </w:r>
          </w:p>
        </w:tc>
        <w:tc>
          <w:tcPr>
            <w:tcW w:w="709" w:type="dxa"/>
            <w:noWrap/>
          </w:tcPr>
          <w:p w:rsidR="0075787F" w:rsidRPr="00723A2C" w:rsidRDefault="0075787F" w:rsidP="00097481">
            <w:pPr>
              <w:spacing w:before="0" w:after="0" w:line="240" w:lineRule="auto"/>
              <w:jc w:val="center"/>
              <w:rPr>
                <w:sz w:val="14"/>
                <w:szCs w:val="14"/>
              </w:rPr>
            </w:pPr>
            <w:r>
              <w:rPr>
                <w:sz w:val="14"/>
                <w:szCs w:val="14"/>
              </w:rPr>
              <w:t>88.062</w:t>
            </w:r>
          </w:p>
        </w:tc>
        <w:tc>
          <w:tcPr>
            <w:tcW w:w="567" w:type="dxa"/>
            <w:noWrap/>
          </w:tcPr>
          <w:p w:rsidR="0075787F" w:rsidRPr="00723A2C" w:rsidRDefault="0075787F" w:rsidP="00097481">
            <w:pPr>
              <w:spacing w:before="0" w:after="0" w:line="240" w:lineRule="auto"/>
              <w:jc w:val="center"/>
              <w:rPr>
                <w:sz w:val="14"/>
                <w:szCs w:val="14"/>
              </w:rPr>
            </w:pPr>
            <w:r>
              <w:rPr>
                <w:sz w:val="14"/>
                <w:szCs w:val="14"/>
              </w:rPr>
              <w:t>128.760</w:t>
            </w:r>
          </w:p>
        </w:tc>
        <w:tc>
          <w:tcPr>
            <w:tcW w:w="675" w:type="dxa"/>
            <w:noWrap/>
          </w:tcPr>
          <w:p w:rsidR="0075787F" w:rsidRPr="004F0F30" w:rsidRDefault="0075787F" w:rsidP="00097481">
            <w:pPr>
              <w:spacing w:before="0" w:after="0" w:line="240" w:lineRule="auto"/>
              <w:jc w:val="center"/>
              <w:rPr>
                <w:sz w:val="14"/>
                <w:szCs w:val="14"/>
                <w:lang w:val="en-US"/>
              </w:rPr>
            </w:pPr>
            <w:r>
              <w:rPr>
                <w:sz w:val="14"/>
                <w:szCs w:val="14"/>
                <w:lang w:val="en-US"/>
              </w:rPr>
              <w:t>167.310</w:t>
            </w:r>
          </w:p>
        </w:tc>
        <w:tc>
          <w:tcPr>
            <w:tcW w:w="851" w:type="dxa"/>
            <w:noWrap/>
          </w:tcPr>
          <w:p w:rsidR="0075787F" w:rsidRPr="00723A2C" w:rsidRDefault="0075787F" w:rsidP="00097481">
            <w:pPr>
              <w:spacing w:before="0" w:after="0" w:line="240" w:lineRule="auto"/>
              <w:jc w:val="center"/>
              <w:rPr>
                <w:sz w:val="14"/>
                <w:szCs w:val="14"/>
              </w:rPr>
            </w:pPr>
            <w:r>
              <w:rPr>
                <w:sz w:val="14"/>
                <w:szCs w:val="14"/>
              </w:rPr>
              <w:t>221.970</w:t>
            </w:r>
          </w:p>
        </w:tc>
        <w:tc>
          <w:tcPr>
            <w:tcW w:w="850" w:type="dxa"/>
            <w:noWrap/>
          </w:tcPr>
          <w:p w:rsidR="0075787F" w:rsidRPr="00723A2C" w:rsidRDefault="0075787F" w:rsidP="00097481">
            <w:pPr>
              <w:spacing w:before="0" w:after="0" w:line="240" w:lineRule="auto"/>
              <w:jc w:val="center"/>
              <w:rPr>
                <w:sz w:val="14"/>
                <w:szCs w:val="14"/>
              </w:rPr>
            </w:pPr>
            <w:r>
              <w:rPr>
                <w:sz w:val="14"/>
                <w:szCs w:val="14"/>
              </w:rPr>
              <w:t>307.020</w:t>
            </w:r>
          </w:p>
        </w:tc>
        <w:tc>
          <w:tcPr>
            <w:tcW w:w="284" w:type="dxa"/>
            <w:noWrap/>
          </w:tcPr>
          <w:p w:rsidR="0075787F" w:rsidRPr="00723A2C" w:rsidRDefault="0075787F" w:rsidP="00097481">
            <w:pPr>
              <w:spacing w:before="0" w:after="0" w:line="240" w:lineRule="auto"/>
              <w:jc w:val="center"/>
              <w:rPr>
                <w:sz w:val="14"/>
                <w:szCs w:val="14"/>
              </w:rPr>
            </w:pPr>
          </w:p>
        </w:tc>
        <w:tc>
          <w:tcPr>
            <w:tcW w:w="802" w:type="dxa"/>
          </w:tcPr>
          <w:p w:rsidR="0075787F" w:rsidRPr="00723A2C" w:rsidRDefault="0075787F" w:rsidP="00097481">
            <w:pPr>
              <w:spacing w:before="0" w:after="0" w:line="240" w:lineRule="auto"/>
              <w:jc w:val="center"/>
              <w:rPr>
                <w:sz w:val="14"/>
                <w:szCs w:val="14"/>
              </w:rPr>
            </w:pPr>
          </w:p>
        </w:tc>
      </w:tr>
      <w:tr w:rsidR="0075787F" w:rsidRPr="00723A2C" w:rsidTr="008E0866">
        <w:trPr>
          <w:trHeight w:val="330"/>
        </w:trPr>
        <w:tc>
          <w:tcPr>
            <w:tcW w:w="1526" w:type="dxa"/>
            <w:vMerge/>
          </w:tcPr>
          <w:p w:rsidR="0075787F" w:rsidRPr="00723A2C" w:rsidRDefault="0075787F" w:rsidP="00642812">
            <w:pPr>
              <w:spacing w:before="0" w:after="0" w:line="240" w:lineRule="auto"/>
              <w:jc w:val="left"/>
              <w:rPr>
                <w:sz w:val="14"/>
                <w:szCs w:val="14"/>
              </w:rPr>
            </w:pPr>
          </w:p>
        </w:tc>
        <w:tc>
          <w:tcPr>
            <w:tcW w:w="1109" w:type="dxa"/>
            <w:gridSpan w:val="2"/>
          </w:tcPr>
          <w:p w:rsidR="0075787F" w:rsidRPr="00723A2C" w:rsidRDefault="0075787F" w:rsidP="00097481">
            <w:pPr>
              <w:spacing w:before="0" w:after="0" w:line="240" w:lineRule="auto"/>
              <w:rPr>
                <w:sz w:val="14"/>
                <w:szCs w:val="14"/>
              </w:rPr>
            </w:pPr>
            <w:r w:rsidRPr="00723A2C">
              <w:rPr>
                <w:sz w:val="14"/>
                <w:szCs w:val="14"/>
              </w:rPr>
              <w:t>Στόχος</w:t>
            </w:r>
          </w:p>
        </w:tc>
        <w:tc>
          <w:tcPr>
            <w:tcW w:w="779" w:type="dxa"/>
            <w:noWrap/>
          </w:tcPr>
          <w:p w:rsidR="0075787F" w:rsidRPr="00723A2C" w:rsidRDefault="0075787F" w:rsidP="00097481">
            <w:pPr>
              <w:spacing w:before="0" w:after="0" w:line="240" w:lineRule="auto"/>
              <w:jc w:val="center"/>
              <w:rPr>
                <w:sz w:val="14"/>
                <w:szCs w:val="14"/>
              </w:rPr>
            </w:pPr>
          </w:p>
        </w:tc>
        <w:tc>
          <w:tcPr>
            <w:tcW w:w="571" w:type="dxa"/>
            <w:noWrap/>
          </w:tcPr>
          <w:p w:rsidR="0075787F" w:rsidRPr="00723A2C" w:rsidRDefault="0075787F" w:rsidP="00097481">
            <w:pPr>
              <w:spacing w:before="0" w:after="0" w:line="240" w:lineRule="auto"/>
              <w:jc w:val="center"/>
              <w:rPr>
                <w:sz w:val="14"/>
                <w:szCs w:val="14"/>
              </w:rPr>
            </w:pPr>
          </w:p>
        </w:tc>
        <w:tc>
          <w:tcPr>
            <w:tcW w:w="551" w:type="dxa"/>
            <w:noWrap/>
          </w:tcPr>
          <w:p w:rsidR="0075787F" w:rsidRPr="00723A2C" w:rsidRDefault="0075787F" w:rsidP="00097481">
            <w:pPr>
              <w:spacing w:before="0" w:after="0" w:line="240" w:lineRule="auto"/>
              <w:jc w:val="center"/>
              <w:rPr>
                <w:sz w:val="14"/>
                <w:szCs w:val="14"/>
              </w:rPr>
            </w:pPr>
          </w:p>
        </w:tc>
        <w:tc>
          <w:tcPr>
            <w:tcW w:w="709" w:type="dxa"/>
            <w:noWrap/>
          </w:tcPr>
          <w:p w:rsidR="0075787F" w:rsidRPr="00723A2C" w:rsidRDefault="0075787F" w:rsidP="00097481">
            <w:pPr>
              <w:spacing w:before="0" w:after="0" w:line="240" w:lineRule="auto"/>
              <w:jc w:val="center"/>
              <w:rPr>
                <w:sz w:val="14"/>
                <w:szCs w:val="14"/>
              </w:rPr>
            </w:pPr>
          </w:p>
        </w:tc>
        <w:tc>
          <w:tcPr>
            <w:tcW w:w="567" w:type="dxa"/>
            <w:noWrap/>
          </w:tcPr>
          <w:p w:rsidR="0075787F" w:rsidRPr="00723A2C" w:rsidRDefault="0075787F" w:rsidP="00097481">
            <w:pPr>
              <w:spacing w:before="0" w:after="0" w:line="240" w:lineRule="auto"/>
              <w:jc w:val="center"/>
              <w:rPr>
                <w:sz w:val="14"/>
                <w:szCs w:val="14"/>
              </w:rPr>
            </w:pPr>
          </w:p>
        </w:tc>
        <w:tc>
          <w:tcPr>
            <w:tcW w:w="675" w:type="dxa"/>
            <w:noWrap/>
          </w:tcPr>
          <w:p w:rsidR="0075787F" w:rsidRPr="00723A2C" w:rsidRDefault="0075787F" w:rsidP="00097481">
            <w:pPr>
              <w:spacing w:before="0" w:after="0" w:line="240" w:lineRule="auto"/>
              <w:jc w:val="center"/>
              <w:rPr>
                <w:sz w:val="14"/>
                <w:szCs w:val="14"/>
              </w:rPr>
            </w:pPr>
          </w:p>
        </w:tc>
        <w:tc>
          <w:tcPr>
            <w:tcW w:w="851" w:type="dxa"/>
            <w:noWrap/>
          </w:tcPr>
          <w:p w:rsidR="0075787F" w:rsidRPr="00723A2C" w:rsidRDefault="0075787F" w:rsidP="00097481">
            <w:pPr>
              <w:spacing w:before="0" w:after="0" w:line="240" w:lineRule="auto"/>
              <w:jc w:val="center"/>
              <w:rPr>
                <w:sz w:val="14"/>
                <w:szCs w:val="14"/>
              </w:rPr>
            </w:pPr>
          </w:p>
        </w:tc>
        <w:tc>
          <w:tcPr>
            <w:tcW w:w="850" w:type="dxa"/>
            <w:noWrap/>
          </w:tcPr>
          <w:p w:rsidR="0075787F" w:rsidRPr="00723A2C" w:rsidRDefault="0075787F" w:rsidP="00097481">
            <w:pPr>
              <w:spacing w:before="0" w:after="0" w:line="240" w:lineRule="auto"/>
              <w:jc w:val="center"/>
              <w:rPr>
                <w:sz w:val="14"/>
                <w:szCs w:val="14"/>
              </w:rPr>
            </w:pPr>
          </w:p>
        </w:tc>
        <w:tc>
          <w:tcPr>
            <w:tcW w:w="284" w:type="dxa"/>
            <w:noWrap/>
          </w:tcPr>
          <w:p w:rsidR="0075787F" w:rsidRPr="00723A2C" w:rsidRDefault="0075787F" w:rsidP="00097481">
            <w:pPr>
              <w:spacing w:before="0" w:after="0" w:line="240" w:lineRule="auto"/>
              <w:jc w:val="center"/>
              <w:rPr>
                <w:sz w:val="14"/>
                <w:szCs w:val="14"/>
              </w:rPr>
            </w:pPr>
          </w:p>
        </w:tc>
        <w:tc>
          <w:tcPr>
            <w:tcW w:w="802" w:type="dxa"/>
          </w:tcPr>
          <w:p w:rsidR="0075787F" w:rsidRPr="00723A2C" w:rsidRDefault="0075787F" w:rsidP="00097481">
            <w:pPr>
              <w:spacing w:before="0" w:after="0" w:line="240" w:lineRule="auto"/>
              <w:jc w:val="center"/>
              <w:rPr>
                <w:sz w:val="14"/>
                <w:szCs w:val="14"/>
              </w:rPr>
            </w:pPr>
            <w:r w:rsidRPr="00723A2C">
              <w:rPr>
                <w:rFonts w:cs="Arial"/>
                <w:sz w:val="14"/>
                <w:szCs w:val="14"/>
              </w:rPr>
              <w:t>99.300</w:t>
            </w:r>
          </w:p>
        </w:tc>
      </w:tr>
      <w:tr w:rsidR="0075787F" w:rsidRPr="00723A2C" w:rsidTr="008E0866">
        <w:trPr>
          <w:trHeight w:val="330"/>
        </w:trPr>
        <w:tc>
          <w:tcPr>
            <w:tcW w:w="1526" w:type="dxa"/>
            <w:vMerge/>
          </w:tcPr>
          <w:p w:rsidR="0075787F" w:rsidRPr="00723A2C" w:rsidRDefault="0075787F" w:rsidP="00642812">
            <w:pPr>
              <w:spacing w:before="0" w:after="0" w:line="240" w:lineRule="auto"/>
              <w:jc w:val="left"/>
              <w:rPr>
                <w:sz w:val="14"/>
                <w:szCs w:val="14"/>
              </w:rPr>
            </w:pPr>
          </w:p>
        </w:tc>
        <w:tc>
          <w:tcPr>
            <w:tcW w:w="1109" w:type="dxa"/>
            <w:gridSpan w:val="2"/>
          </w:tcPr>
          <w:p w:rsidR="0075787F" w:rsidRPr="00723A2C" w:rsidRDefault="0075787F" w:rsidP="00097481">
            <w:pPr>
              <w:spacing w:before="0" w:after="0" w:line="240" w:lineRule="auto"/>
              <w:rPr>
                <w:sz w:val="14"/>
                <w:szCs w:val="14"/>
              </w:rPr>
            </w:pPr>
            <w:r w:rsidRPr="00723A2C">
              <w:rPr>
                <w:sz w:val="14"/>
                <w:szCs w:val="14"/>
              </w:rPr>
              <w:t>Αφετηρία</w:t>
            </w:r>
          </w:p>
        </w:tc>
        <w:tc>
          <w:tcPr>
            <w:tcW w:w="779" w:type="dxa"/>
            <w:noWrap/>
          </w:tcPr>
          <w:p w:rsidR="0075787F" w:rsidRPr="00723A2C" w:rsidRDefault="0075787F" w:rsidP="00097481">
            <w:pPr>
              <w:spacing w:before="0" w:after="0" w:line="240" w:lineRule="auto"/>
              <w:jc w:val="center"/>
              <w:rPr>
                <w:sz w:val="14"/>
                <w:szCs w:val="14"/>
              </w:rPr>
            </w:pPr>
            <w:r w:rsidRPr="00723A2C">
              <w:rPr>
                <w:sz w:val="14"/>
                <w:szCs w:val="14"/>
                <w:lang w:val="en-US"/>
              </w:rPr>
              <w:t>88.856</w:t>
            </w:r>
          </w:p>
        </w:tc>
        <w:tc>
          <w:tcPr>
            <w:tcW w:w="571" w:type="dxa"/>
            <w:noWrap/>
          </w:tcPr>
          <w:p w:rsidR="0075787F" w:rsidRPr="00723A2C" w:rsidRDefault="0075787F" w:rsidP="00097481">
            <w:pPr>
              <w:spacing w:before="0" w:after="0" w:line="240" w:lineRule="auto"/>
              <w:jc w:val="center"/>
              <w:rPr>
                <w:sz w:val="14"/>
                <w:szCs w:val="14"/>
              </w:rPr>
            </w:pPr>
          </w:p>
        </w:tc>
        <w:tc>
          <w:tcPr>
            <w:tcW w:w="551" w:type="dxa"/>
            <w:noWrap/>
          </w:tcPr>
          <w:p w:rsidR="0075787F" w:rsidRPr="00723A2C" w:rsidRDefault="0075787F" w:rsidP="00097481">
            <w:pPr>
              <w:spacing w:before="0" w:after="0" w:line="240" w:lineRule="auto"/>
              <w:jc w:val="center"/>
              <w:rPr>
                <w:sz w:val="14"/>
                <w:szCs w:val="14"/>
              </w:rPr>
            </w:pPr>
          </w:p>
        </w:tc>
        <w:tc>
          <w:tcPr>
            <w:tcW w:w="709" w:type="dxa"/>
            <w:noWrap/>
          </w:tcPr>
          <w:p w:rsidR="0075787F" w:rsidRPr="00723A2C" w:rsidRDefault="0075787F" w:rsidP="00097481">
            <w:pPr>
              <w:spacing w:before="0" w:after="0" w:line="240" w:lineRule="auto"/>
              <w:jc w:val="center"/>
              <w:rPr>
                <w:sz w:val="14"/>
                <w:szCs w:val="14"/>
              </w:rPr>
            </w:pPr>
          </w:p>
        </w:tc>
        <w:tc>
          <w:tcPr>
            <w:tcW w:w="567" w:type="dxa"/>
            <w:noWrap/>
          </w:tcPr>
          <w:p w:rsidR="0075787F" w:rsidRPr="00723A2C" w:rsidRDefault="0075787F" w:rsidP="00097481">
            <w:pPr>
              <w:spacing w:before="0" w:after="0" w:line="240" w:lineRule="auto"/>
              <w:jc w:val="center"/>
              <w:rPr>
                <w:sz w:val="14"/>
                <w:szCs w:val="14"/>
              </w:rPr>
            </w:pPr>
          </w:p>
        </w:tc>
        <w:tc>
          <w:tcPr>
            <w:tcW w:w="675" w:type="dxa"/>
            <w:noWrap/>
          </w:tcPr>
          <w:p w:rsidR="0075787F" w:rsidRPr="00723A2C" w:rsidRDefault="0075787F" w:rsidP="00097481">
            <w:pPr>
              <w:spacing w:before="0" w:after="0" w:line="240" w:lineRule="auto"/>
              <w:jc w:val="center"/>
              <w:rPr>
                <w:sz w:val="14"/>
                <w:szCs w:val="14"/>
              </w:rPr>
            </w:pPr>
          </w:p>
        </w:tc>
        <w:tc>
          <w:tcPr>
            <w:tcW w:w="851" w:type="dxa"/>
            <w:noWrap/>
          </w:tcPr>
          <w:p w:rsidR="0075787F" w:rsidRPr="00723A2C" w:rsidRDefault="0075787F" w:rsidP="00097481">
            <w:pPr>
              <w:spacing w:before="0" w:after="0" w:line="240" w:lineRule="auto"/>
              <w:jc w:val="center"/>
              <w:rPr>
                <w:sz w:val="14"/>
                <w:szCs w:val="14"/>
              </w:rPr>
            </w:pPr>
          </w:p>
        </w:tc>
        <w:tc>
          <w:tcPr>
            <w:tcW w:w="850" w:type="dxa"/>
            <w:noWrap/>
          </w:tcPr>
          <w:p w:rsidR="0075787F" w:rsidRPr="00723A2C" w:rsidRDefault="0075787F" w:rsidP="00097481">
            <w:pPr>
              <w:spacing w:before="0" w:after="0" w:line="240" w:lineRule="auto"/>
              <w:jc w:val="center"/>
              <w:rPr>
                <w:sz w:val="14"/>
                <w:szCs w:val="14"/>
              </w:rPr>
            </w:pPr>
          </w:p>
        </w:tc>
        <w:tc>
          <w:tcPr>
            <w:tcW w:w="284" w:type="dxa"/>
            <w:noWrap/>
          </w:tcPr>
          <w:p w:rsidR="0075787F" w:rsidRPr="00723A2C" w:rsidRDefault="0075787F" w:rsidP="00097481">
            <w:pPr>
              <w:spacing w:before="0" w:after="0" w:line="240" w:lineRule="auto"/>
              <w:jc w:val="center"/>
              <w:rPr>
                <w:sz w:val="14"/>
                <w:szCs w:val="14"/>
              </w:rPr>
            </w:pPr>
          </w:p>
        </w:tc>
        <w:tc>
          <w:tcPr>
            <w:tcW w:w="802" w:type="dxa"/>
          </w:tcPr>
          <w:p w:rsidR="0075787F" w:rsidRPr="00723A2C" w:rsidRDefault="0075787F" w:rsidP="00097481">
            <w:pPr>
              <w:spacing w:before="0" w:after="0" w:line="240" w:lineRule="auto"/>
              <w:jc w:val="center"/>
              <w:rPr>
                <w:sz w:val="14"/>
                <w:szCs w:val="14"/>
              </w:rPr>
            </w:pPr>
          </w:p>
        </w:tc>
      </w:tr>
      <w:tr w:rsidR="0075787F" w:rsidRPr="00723A2C" w:rsidTr="008E0866">
        <w:trPr>
          <w:trHeight w:val="450"/>
        </w:trPr>
        <w:tc>
          <w:tcPr>
            <w:tcW w:w="1526" w:type="dxa"/>
            <w:vMerge w:val="restart"/>
          </w:tcPr>
          <w:p w:rsidR="0075787F" w:rsidRPr="00723A2C" w:rsidRDefault="0075787F" w:rsidP="00642812">
            <w:pPr>
              <w:spacing w:before="0" w:after="0" w:line="240" w:lineRule="auto"/>
              <w:jc w:val="left"/>
              <w:rPr>
                <w:sz w:val="14"/>
                <w:szCs w:val="14"/>
              </w:rPr>
            </w:pPr>
            <w:r w:rsidRPr="00723A2C">
              <w:rPr>
                <w:rFonts w:cs="Arial"/>
                <w:sz w:val="14"/>
                <w:szCs w:val="14"/>
              </w:rPr>
              <w:t xml:space="preserve">Αριθμός προγραμμάτων εξ αποστάσεως εκπαίδευσης </w:t>
            </w:r>
          </w:p>
        </w:tc>
        <w:tc>
          <w:tcPr>
            <w:tcW w:w="1109" w:type="dxa"/>
            <w:gridSpan w:val="2"/>
          </w:tcPr>
          <w:p w:rsidR="0075787F" w:rsidRPr="00723A2C" w:rsidRDefault="0075787F" w:rsidP="00097481">
            <w:pPr>
              <w:spacing w:before="0" w:after="0" w:line="240" w:lineRule="auto"/>
              <w:rPr>
                <w:sz w:val="14"/>
                <w:szCs w:val="14"/>
              </w:rPr>
            </w:pPr>
            <w:r w:rsidRPr="00723A2C">
              <w:rPr>
                <w:sz w:val="14"/>
                <w:szCs w:val="14"/>
              </w:rPr>
              <w:t>Ολοκλήρωση</w:t>
            </w:r>
          </w:p>
        </w:tc>
        <w:tc>
          <w:tcPr>
            <w:tcW w:w="779" w:type="dxa"/>
            <w:noWrap/>
          </w:tcPr>
          <w:p w:rsidR="0075787F" w:rsidRPr="00723A2C" w:rsidRDefault="0075787F" w:rsidP="00097481">
            <w:pPr>
              <w:spacing w:before="0" w:after="0" w:line="240" w:lineRule="auto"/>
              <w:jc w:val="center"/>
              <w:rPr>
                <w:sz w:val="14"/>
                <w:szCs w:val="14"/>
              </w:rPr>
            </w:pPr>
            <w:r w:rsidRPr="00723A2C">
              <w:rPr>
                <w:sz w:val="14"/>
                <w:szCs w:val="14"/>
              </w:rPr>
              <w:t>0</w:t>
            </w:r>
          </w:p>
        </w:tc>
        <w:tc>
          <w:tcPr>
            <w:tcW w:w="571" w:type="dxa"/>
            <w:noWrap/>
          </w:tcPr>
          <w:p w:rsidR="0075787F" w:rsidRPr="00723A2C" w:rsidRDefault="0075787F" w:rsidP="00097481">
            <w:pPr>
              <w:spacing w:before="0" w:after="0" w:line="240" w:lineRule="auto"/>
              <w:jc w:val="center"/>
              <w:rPr>
                <w:sz w:val="14"/>
                <w:szCs w:val="14"/>
              </w:rPr>
            </w:pPr>
            <w:r w:rsidRPr="00723A2C">
              <w:rPr>
                <w:sz w:val="14"/>
                <w:szCs w:val="14"/>
                <w:lang w:val="en-US"/>
              </w:rPr>
              <w:t>0</w:t>
            </w:r>
          </w:p>
        </w:tc>
        <w:tc>
          <w:tcPr>
            <w:tcW w:w="551" w:type="dxa"/>
            <w:noWrap/>
          </w:tcPr>
          <w:p w:rsidR="0075787F" w:rsidRPr="00723A2C" w:rsidRDefault="0075787F" w:rsidP="00097481">
            <w:pPr>
              <w:spacing w:before="0" w:after="0" w:line="240" w:lineRule="auto"/>
              <w:jc w:val="center"/>
              <w:rPr>
                <w:sz w:val="14"/>
                <w:szCs w:val="14"/>
                <w:lang w:val="en-US"/>
              </w:rPr>
            </w:pPr>
            <w:r w:rsidRPr="00723A2C">
              <w:rPr>
                <w:sz w:val="14"/>
                <w:szCs w:val="14"/>
                <w:lang w:val="en-US"/>
              </w:rPr>
              <w:t>0</w:t>
            </w:r>
          </w:p>
        </w:tc>
        <w:tc>
          <w:tcPr>
            <w:tcW w:w="709" w:type="dxa"/>
            <w:noWrap/>
          </w:tcPr>
          <w:p w:rsidR="0075787F" w:rsidRPr="00723A2C" w:rsidRDefault="0075787F" w:rsidP="00097481">
            <w:pPr>
              <w:spacing w:before="0" w:after="0" w:line="240" w:lineRule="auto"/>
              <w:jc w:val="center"/>
              <w:rPr>
                <w:sz w:val="14"/>
                <w:szCs w:val="14"/>
              </w:rPr>
            </w:pPr>
            <w:r w:rsidRPr="00723A2C">
              <w:rPr>
                <w:sz w:val="14"/>
                <w:szCs w:val="14"/>
              </w:rPr>
              <w:t>157</w:t>
            </w:r>
          </w:p>
        </w:tc>
        <w:tc>
          <w:tcPr>
            <w:tcW w:w="567" w:type="dxa"/>
            <w:noWrap/>
          </w:tcPr>
          <w:p w:rsidR="0075787F" w:rsidRPr="00723A2C" w:rsidRDefault="0075787F" w:rsidP="00097481">
            <w:pPr>
              <w:spacing w:before="0" w:after="0" w:line="240" w:lineRule="auto"/>
              <w:jc w:val="center"/>
              <w:rPr>
                <w:sz w:val="14"/>
                <w:szCs w:val="14"/>
              </w:rPr>
            </w:pPr>
            <w:r>
              <w:rPr>
                <w:sz w:val="14"/>
                <w:szCs w:val="14"/>
              </w:rPr>
              <w:t>361</w:t>
            </w:r>
          </w:p>
        </w:tc>
        <w:tc>
          <w:tcPr>
            <w:tcW w:w="675" w:type="dxa"/>
            <w:noWrap/>
          </w:tcPr>
          <w:p w:rsidR="0075787F" w:rsidRPr="00BC37E6" w:rsidRDefault="0075787F" w:rsidP="00097481">
            <w:pPr>
              <w:spacing w:before="0" w:after="0" w:line="240" w:lineRule="auto"/>
              <w:jc w:val="center"/>
              <w:rPr>
                <w:sz w:val="14"/>
                <w:szCs w:val="14"/>
                <w:lang w:val="en-US"/>
              </w:rPr>
            </w:pPr>
            <w:r>
              <w:rPr>
                <w:sz w:val="14"/>
                <w:szCs w:val="14"/>
                <w:lang w:val="en-US"/>
              </w:rPr>
              <w:t>361</w:t>
            </w:r>
          </w:p>
        </w:tc>
        <w:tc>
          <w:tcPr>
            <w:tcW w:w="851" w:type="dxa"/>
            <w:noWrap/>
          </w:tcPr>
          <w:p w:rsidR="0075787F" w:rsidRPr="00723A2C" w:rsidRDefault="0075787F" w:rsidP="00097481">
            <w:pPr>
              <w:spacing w:before="0" w:after="0" w:line="240" w:lineRule="auto"/>
              <w:jc w:val="center"/>
              <w:rPr>
                <w:sz w:val="14"/>
                <w:szCs w:val="14"/>
              </w:rPr>
            </w:pPr>
            <w:r>
              <w:rPr>
                <w:sz w:val="14"/>
                <w:szCs w:val="14"/>
              </w:rPr>
              <w:t>361</w:t>
            </w:r>
          </w:p>
        </w:tc>
        <w:tc>
          <w:tcPr>
            <w:tcW w:w="850" w:type="dxa"/>
            <w:noWrap/>
          </w:tcPr>
          <w:p w:rsidR="0075787F" w:rsidRPr="00723A2C" w:rsidRDefault="0075787F" w:rsidP="00097481">
            <w:pPr>
              <w:spacing w:before="0" w:after="0" w:line="240" w:lineRule="auto"/>
              <w:jc w:val="center"/>
              <w:rPr>
                <w:sz w:val="14"/>
                <w:szCs w:val="14"/>
              </w:rPr>
            </w:pPr>
            <w:r>
              <w:rPr>
                <w:sz w:val="14"/>
                <w:szCs w:val="14"/>
              </w:rPr>
              <w:t>363</w:t>
            </w:r>
          </w:p>
        </w:tc>
        <w:tc>
          <w:tcPr>
            <w:tcW w:w="284" w:type="dxa"/>
            <w:noWrap/>
          </w:tcPr>
          <w:p w:rsidR="0075787F" w:rsidRPr="00723A2C" w:rsidRDefault="0075787F" w:rsidP="00097481">
            <w:pPr>
              <w:spacing w:before="0" w:after="0" w:line="240" w:lineRule="auto"/>
              <w:jc w:val="center"/>
              <w:rPr>
                <w:sz w:val="14"/>
                <w:szCs w:val="14"/>
              </w:rPr>
            </w:pPr>
          </w:p>
        </w:tc>
        <w:tc>
          <w:tcPr>
            <w:tcW w:w="802" w:type="dxa"/>
          </w:tcPr>
          <w:p w:rsidR="0075787F" w:rsidRPr="00723A2C" w:rsidRDefault="0075787F" w:rsidP="00097481">
            <w:pPr>
              <w:spacing w:before="0" w:after="0" w:line="240" w:lineRule="auto"/>
              <w:jc w:val="center"/>
              <w:rPr>
                <w:sz w:val="14"/>
                <w:szCs w:val="14"/>
              </w:rPr>
            </w:pPr>
          </w:p>
        </w:tc>
      </w:tr>
      <w:tr w:rsidR="0075787F" w:rsidRPr="00723A2C" w:rsidTr="008E0866">
        <w:trPr>
          <w:trHeight w:val="255"/>
        </w:trPr>
        <w:tc>
          <w:tcPr>
            <w:tcW w:w="1526" w:type="dxa"/>
            <w:vMerge/>
          </w:tcPr>
          <w:p w:rsidR="0075787F" w:rsidRPr="00723A2C" w:rsidRDefault="0075787F" w:rsidP="00642812">
            <w:pPr>
              <w:spacing w:before="0" w:after="0" w:line="240" w:lineRule="auto"/>
              <w:jc w:val="left"/>
              <w:rPr>
                <w:sz w:val="14"/>
                <w:szCs w:val="14"/>
              </w:rPr>
            </w:pPr>
          </w:p>
        </w:tc>
        <w:tc>
          <w:tcPr>
            <w:tcW w:w="1109" w:type="dxa"/>
            <w:gridSpan w:val="2"/>
          </w:tcPr>
          <w:p w:rsidR="0075787F" w:rsidRPr="00723A2C" w:rsidRDefault="0075787F" w:rsidP="00097481">
            <w:pPr>
              <w:spacing w:before="0" w:after="0" w:line="240" w:lineRule="auto"/>
              <w:rPr>
                <w:sz w:val="14"/>
                <w:szCs w:val="14"/>
              </w:rPr>
            </w:pPr>
            <w:r w:rsidRPr="00723A2C">
              <w:rPr>
                <w:sz w:val="14"/>
                <w:szCs w:val="14"/>
              </w:rPr>
              <w:t>Στόχος</w:t>
            </w:r>
          </w:p>
        </w:tc>
        <w:tc>
          <w:tcPr>
            <w:tcW w:w="779" w:type="dxa"/>
            <w:noWrap/>
          </w:tcPr>
          <w:p w:rsidR="0075787F" w:rsidRPr="00723A2C" w:rsidRDefault="0075787F" w:rsidP="00097481">
            <w:pPr>
              <w:spacing w:before="0" w:after="0" w:line="240" w:lineRule="auto"/>
              <w:jc w:val="center"/>
              <w:rPr>
                <w:sz w:val="14"/>
                <w:szCs w:val="14"/>
              </w:rPr>
            </w:pPr>
          </w:p>
        </w:tc>
        <w:tc>
          <w:tcPr>
            <w:tcW w:w="571" w:type="dxa"/>
            <w:noWrap/>
          </w:tcPr>
          <w:p w:rsidR="0075787F" w:rsidRPr="00723A2C" w:rsidRDefault="0075787F" w:rsidP="00097481">
            <w:pPr>
              <w:spacing w:before="0" w:after="0" w:line="240" w:lineRule="auto"/>
              <w:jc w:val="center"/>
              <w:rPr>
                <w:sz w:val="14"/>
                <w:szCs w:val="14"/>
              </w:rPr>
            </w:pPr>
          </w:p>
        </w:tc>
        <w:tc>
          <w:tcPr>
            <w:tcW w:w="551" w:type="dxa"/>
            <w:noWrap/>
          </w:tcPr>
          <w:p w:rsidR="0075787F" w:rsidRPr="00723A2C" w:rsidRDefault="0075787F" w:rsidP="00097481">
            <w:pPr>
              <w:spacing w:before="0" w:after="0" w:line="240" w:lineRule="auto"/>
              <w:jc w:val="center"/>
              <w:rPr>
                <w:sz w:val="14"/>
                <w:szCs w:val="14"/>
              </w:rPr>
            </w:pPr>
          </w:p>
        </w:tc>
        <w:tc>
          <w:tcPr>
            <w:tcW w:w="709" w:type="dxa"/>
            <w:noWrap/>
          </w:tcPr>
          <w:p w:rsidR="0075787F" w:rsidRPr="00723A2C" w:rsidRDefault="0075787F" w:rsidP="00097481">
            <w:pPr>
              <w:spacing w:before="0" w:after="0" w:line="240" w:lineRule="auto"/>
              <w:jc w:val="center"/>
              <w:rPr>
                <w:sz w:val="14"/>
                <w:szCs w:val="14"/>
              </w:rPr>
            </w:pPr>
          </w:p>
        </w:tc>
        <w:tc>
          <w:tcPr>
            <w:tcW w:w="567" w:type="dxa"/>
            <w:noWrap/>
          </w:tcPr>
          <w:p w:rsidR="0075787F" w:rsidRPr="00723A2C" w:rsidRDefault="0075787F" w:rsidP="00097481">
            <w:pPr>
              <w:spacing w:before="0" w:after="0" w:line="240" w:lineRule="auto"/>
              <w:jc w:val="center"/>
              <w:rPr>
                <w:sz w:val="14"/>
                <w:szCs w:val="14"/>
              </w:rPr>
            </w:pPr>
          </w:p>
        </w:tc>
        <w:tc>
          <w:tcPr>
            <w:tcW w:w="675" w:type="dxa"/>
            <w:noWrap/>
          </w:tcPr>
          <w:p w:rsidR="0075787F" w:rsidRPr="00723A2C" w:rsidRDefault="0075787F" w:rsidP="00097481">
            <w:pPr>
              <w:spacing w:before="0" w:after="0" w:line="240" w:lineRule="auto"/>
              <w:jc w:val="center"/>
              <w:rPr>
                <w:sz w:val="14"/>
                <w:szCs w:val="14"/>
              </w:rPr>
            </w:pPr>
          </w:p>
        </w:tc>
        <w:tc>
          <w:tcPr>
            <w:tcW w:w="851" w:type="dxa"/>
            <w:noWrap/>
          </w:tcPr>
          <w:p w:rsidR="0075787F" w:rsidRPr="00723A2C" w:rsidRDefault="0075787F" w:rsidP="00097481">
            <w:pPr>
              <w:spacing w:before="0" w:after="0" w:line="240" w:lineRule="auto"/>
              <w:jc w:val="center"/>
              <w:rPr>
                <w:sz w:val="14"/>
                <w:szCs w:val="14"/>
              </w:rPr>
            </w:pPr>
          </w:p>
        </w:tc>
        <w:tc>
          <w:tcPr>
            <w:tcW w:w="850" w:type="dxa"/>
            <w:noWrap/>
          </w:tcPr>
          <w:p w:rsidR="0075787F" w:rsidRPr="00723A2C" w:rsidRDefault="0075787F" w:rsidP="00097481">
            <w:pPr>
              <w:spacing w:before="0" w:after="0" w:line="240" w:lineRule="auto"/>
              <w:jc w:val="center"/>
              <w:rPr>
                <w:sz w:val="14"/>
                <w:szCs w:val="14"/>
              </w:rPr>
            </w:pPr>
          </w:p>
        </w:tc>
        <w:tc>
          <w:tcPr>
            <w:tcW w:w="284" w:type="dxa"/>
            <w:noWrap/>
          </w:tcPr>
          <w:p w:rsidR="0075787F" w:rsidRPr="00723A2C" w:rsidRDefault="0075787F" w:rsidP="00097481">
            <w:pPr>
              <w:spacing w:before="0" w:after="0" w:line="240" w:lineRule="auto"/>
              <w:jc w:val="center"/>
              <w:rPr>
                <w:sz w:val="14"/>
                <w:szCs w:val="14"/>
              </w:rPr>
            </w:pPr>
          </w:p>
        </w:tc>
        <w:tc>
          <w:tcPr>
            <w:tcW w:w="802" w:type="dxa"/>
          </w:tcPr>
          <w:p w:rsidR="0075787F" w:rsidRPr="00723A2C" w:rsidRDefault="0075787F" w:rsidP="00097481">
            <w:pPr>
              <w:spacing w:before="0" w:after="0" w:line="240" w:lineRule="auto"/>
              <w:jc w:val="center"/>
              <w:rPr>
                <w:sz w:val="14"/>
                <w:szCs w:val="14"/>
              </w:rPr>
            </w:pPr>
            <w:r w:rsidRPr="00723A2C">
              <w:rPr>
                <w:rFonts w:cs="Arial"/>
                <w:sz w:val="14"/>
                <w:szCs w:val="14"/>
              </w:rPr>
              <w:t xml:space="preserve">21 </w:t>
            </w:r>
            <w:r w:rsidRPr="00723A2C">
              <w:rPr>
                <w:rFonts w:cs="Arial"/>
                <w:sz w:val="14"/>
                <w:szCs w:val="14"/>
                <w:vertAlign w:val="superscript"/>
              </w:rPr>
              <w:t>(1)</w:t>
            </w:r>
          </w:p>
        </w:tc>
      </w:tr>
      <w:tr w:rsidR="0075787F" w:rsidRPr="00723A2C" w:rsidTr="008E0866">
        <w:trPr>
          <w:trHeight w:val="255"/>
        </w:trPr>
        <w:tc>
          <w:tcPr>
            <w:tcW w:w="1526" w:type="dxa"/>
            <w:vMerge/>
          </w:tcPr>
          <w:p w:rsidR="0075787F" w:rsidRPr="00723A2C" w:rsidRDefault="0075787F" w:rsidP="00642812">
            <w:pPr>
              <w:spacing w:before="0" w:after="0" w:line="240" w:lineRule="auto"/>
              <w:jc w:val="left"/>
              <w:rPr>
                <w:sz w:val="14"/>
                <w:szCs w:val="14"/>
              </w:rPr>
            </w:pPr>
          </w:p>
        </w:tc>
        <w:tc>
          <w:tcPr>
            <w:tcW w:w="1109" w:type="dxa"/>
            <w:gridSpan w:val="2"/>
          </w:tcPr>
          <w:p w:rsidR="0075787F" w:rsidRPr="00723A2C" w:rsidRDefault="0075787F" w:rsidP="00097481">
            <w:pPr>
              <w:spacing w:before="0" w:after="0" w:line="240" w:lineRule="auto"/>
              <w:rPr>
                <w:sz w:val="14"/>
                <w:szCs w:val="14"/>
              </w:rPr>
            </w:pPr>
            <w:r w:rsidRPr="00723A2C">
              <w:rPr>
                <w:sz w:val="14"/>
                <w:szCs w:val="14"/>
              </w:rPr>
              <w:t>Αφετηρία</w:t>
            </w:r>
          </w:p>
        </w:tc>
        <w:tc>
          <w:tcPr>
            <w:tcW w:w="779" w:type="dxa"/>
            <w:noWrap/>
          </w:tcPr>
          <w:p w:rsidR="0075787F" w:rsidRPr="00723A2C" w:rsidRDefault="0075787F" w:rsidP="00097481">
            <w:pPr>
              <w:spacing w:before="0" w:after="0" w:line="240" w:lineRule="auto"/>
              <w:jc w:val="center"/>
              <w:rPr>
                <w:sz w:val="14"/>
                <w:szCs w:val="14"/>
              </w:rPr>
            </w:pPr>
            <w:r w:rsidRPr="00723A2C">
              <w:rPr>
                <w:sz w:val="14"/>
                <w:szCs w:val="14"/>
                <w:lang w:val="en-US"/>
              </w:rPr>
              <w:t>0</w:t>
            </w:r>
          </w:p>
        </w:tc>
        <w:tc>
          <w:tcPr>
            <w:tcW w:w="571" w:type="dxa"/>
            <w:noWrap/>
          </w:tcPr>
          <w:p w:rsidR="0075787F" w:rsidRPr="00723A2C" w:rsidRDefault="0075787F" w:rsidP="00097481">
            <w:pPr>
              <w:spacing w:before="0" w:after="0" w:line="240" w:lineRule="auto"/>
              <w:jc w:val="center"/>
              <w:rPr>
                <w:sz w:val="14"/>
                <w:szCs w:val="14"/>
              </w:rPr>
            </w:pPr>
          </w:p>
        </w:tc>
        <w:tc>
          <w:tcPr>
            <w:tcW w:w="551" w:type="dxa"/>
            <w:noWrap/>
          </w:tcPr>
          <w:p w:rsidR="0075787F" w:rsidRPr="00723A2C" w:rsidRDefault="0075787F" w:rsidP="00097481">
            <w:pPr>
              <w:spacing w:before="0" w:after="0" w:line="240" w:lineRule="auto"/>
              <w:jc w:val="center"/>
              <w:rPr>
                <w:sz w:val="14"/>
                <w:szCs w:val="14"/>
              </w:rPr>
            </w:pPr>
          </w:p>
        </w:tc>
        <w:tc>
          <w:tcPr>
            <w:tcW w:w="709" w:type="dxa"/>
            <w:noWrap/>
          </w:tcPr>
          <w:p w:rsidR="0075787F" w:rsidRPr="00723A2C" w:rsidRDefault="0075787F" w:rsidP="00097481">
            <w:pPr>
              <w:spacing w:before="0" w:after="0" w:line="240" w:lineRule="auto"/>
              <w:jc w:val="center"/>
              <w:rPr>
                <w:sz w:val="14"/>
                <w:szCs w:val="14"/>
              </w:rPr>
            </w:pPr>
          </w:p>
        </w:tc>
        <w:tc>
          <w:tcPr>
            <w:tcW w:w="567" w:type="dxa"/>
            <w:noWrap/>
          </w:tcPr>
          <w:p w:rsidR="0075787F" w:rsidRPr="00723A2C" w:rsidRDefault="0075787F" w:rsidP="00097481">
            <w:pPr>
              <w:spacing w:before="0" w:after="0" w:line="240" w:lineRule="auto"/>
              <w:jc w:val="center"/>
              <w:rPr>
                <w:sz w:val="14"/>
                <w:szCs w:val="14"/>
              </w:rPr>
            </w:pPr>
          </w:p>
        </w:tc>
        <w:tc>
          <w:tcPr>
            <w:tcW w:w="675" w:type="dxa"/>
            <w:noWrap/>
          </w:tcPr>
          <w:p w:rsidR="0075787F" w:rsidRPr="00723A2C" w:rsidRDefault="0075787F" w:rsidP="00097481">
            <w:pPr>
              <w:spacing w:before="0" w:after="0" w:line="240" w:lineRule="auto"/>
              <w:jc w:val="center"/>
              <w:rPr>
                <w:sz w:val="14"/>
                <w:szCs w:val="14"/>
              </w:rPr>
            </w:pPr>
          </w:p>
        </w:tc>
        <w:tc>
          <w:tcPr>
            <w:tcW w:w="851" w:type="dxa"/>
            <w:noWrap/>
          </w:tcPr>
          <w:p w:rsidR="0075787F" w:rsidRPr="00723A2C" w:rsidRDefault="0075787F" w:rsidP="00097481">
            <w:pPr>
              <w:spacing w:before="0" w:after="0" w:line="240" w:lineRule="auto"/>
              <w:jc w:val="center"/>
              <w:rPr>
                <w:sz w:val="14"/>
                <w:szCs w:val="14"/>
              </w:rPr>
            </w:pPr>
          </w:p>
        </w:tc>
        <w:tc>
          <w:tcPr>
            <w:tcW w:w="850" w:type="dxa"/>
            <w:noWrap/>
          </w:tcPr>
          <w:p w:rsidR="0075787F" w:rsidRPr="00723A2C" w:rsidRDefault="0075787F" w:rsidP="00097481">
            <w:pPr>
              <w:spacing w:before="0" w:after="0" w:line="240" w:lineRule="auto"/>
              <w:jc w:val="center"/>
              <w:rPr>
                <w:sz w:val="14"/>
                <w:szCs w:val="14"/>
              </w:rPr>
            </w:pPr>
          </w:p>
        </w:tc>
        <w:tc>
          <w:tcPr>
            <w:tcW w:w="284" w:type="dxa"/>
            <w:noWrap/>
          </w:tcPr>
          <w:p w:rsidR="0075787F" w:rsidRPr="00723A2C" w:rsidRDefault="0075787F" w:rsidP="00097481">
            <w:pPr>
              <w:spacing w:before="0" w:after="0" w:line="240" w:lineRule="auto"/>
              <w:jc w:val="center"/>
              <w:rPr>
                <w:sz w:val="14"/>
                <w:szCs w:val="14"/>
              </w:rPr>
            </w:pPr>
          </w:p>
        </w:tc>
        <w:tc>
          <w:tcPr>
            <w:tcW w:w="802" w:type="dxa"/>
          </w:tcPr>
          <w:p w:rsidR="0075787F" w:rsidRPr="00723A2C" w:rsidRDefault="0075787F" w:rsidP="00097481">
            <w:pPr>
              <w:spacing w:before="0" w:after="0" w:line="240" w:lineRule="auto"/>
              <w:jc w:val="center"/>
              <w:rPr>
                <w:sz w:val="14"/>
                <w:szCs w:val="14"/>
              </w:rPr>
            </w:pPr>
          </w:p>
        </w:tc>
      </w:tr>
      <w:tr w:rsidR="0075787F" w:rsidRPr="00723A2C" w:rsidTr="008E0866">
        <w:trPr>
          <w:trHeight w:val="450"/>
        </w:trPr>
        <w:tc>
          <w:tcPr>
            <w:tcW w:w="1526" w:type="dxa"/>
            <w:vMerge w:val="restart"/>
          </w:tcPr>
          <w:p w:rsidR="0075787F" w:rsidRPr="00723A2C" w:rsidRDefault="0075787F" w:rsidP="00642812">
            <w:pPr>
              <w:spacing w:before="0" w:after="0" w:line="240" w:lineRule="auto"/>
              <w:jc w:val="left"/>
              <w:rPr>
                <w:sz w:val="14"/>
                <w:szCs w:val="14"/>
              </w:rPr>
            </w:pPr>
            <w:r w:rsidRPr="00723A2C">
              <w:rPr>
                <w:rFonts w:cs="Arial"/>
                <w:sz w:val="14"/>
                <w:szCs w:val="14"/>
              </w:rPr>
              <w:t xml:space="preserve">Ποσοστό ατόμων 25-64 ετών που συμμετέχουν σε προγράμματα δια βίου εκπαίδευσης (τυπικής, μη-τυπικής και άτυπης) στο πλαίσιο του ΑΠ3 στο σύνολο ατόμων αυτής της ηλικιακής </w:t>
            </w:r>
            <w:r w:rsidRPr="00723A2C">
              <w:rPr>
                <w:rFonts w:cs="Arial"/>
                <w:sz w:val="14"/>
                <w:szCs w:val="14"/>
              </w:rPr>
              <w:lastRenderedPageBreak/>
              <w:t>κατηγορίας (2)</w:t>
            </w:r>
          </w:p>
        </w:tc>
        <w:tc>
          <w:tcPr>
            <w:tcW w:w="1109" w:type="dxa"/>
            <w:gridSpan w:val="2"/>
          </w:tcPr>
          <w:p w:rsidR="0075787F" w:rsidRPr="00723A2C" w:rsidRDefault="0075787F" w:rsidP="00097481">
            <w:pPr>
              <w:spacing w:before="0" w:after="0" w:line="240" w:lineRule="auto"/>
              <w:rPr>
                <w:sz w:val="14"/>
                <w:szCs w:val="14"/>
              </w:rPr>
            </w:pPr>
            <w:r w:rsidRPr="00723A2C">
              <w:rPr>
                <w:sz w:val="14"/>
                <w:szCs w:val="14"/>
              </w:rPr>
              <w:lastRenderedPageBreak/>
              <w:t>Ολοκλήρωση</w:t>
            </w:r>
          </w:p>
        </w:tc>
        <w:tc>
          <w:tcPr>
            <w:tcW w:w="779" w:type="dxa"/>
            <w:noWrap/>
          </w:tcPr>
          <w:p w:rsidR="0075787F" w:rsidRPr="00723A2C" w:rsidRDefault="0075787F" w:rsidP="00097481">
            <w:pPr>
              <w:spacing w:before="0" w:after="0" w:line="240" w:lineRule="auto"/>
              <w:jc w:val="center"/>
              <w:rPr>
                <w:sz w:val="14"/>
                <w:szCs w:val="14"/>
              </w:rPr>
            </w:pPr>
            <w:r w:rsidRPr="00723A2C">
              <w:rPr>
                <w:sz w:val="14"/>
                <w:szCs w:val="14"/>
              </w:rPr>
              <w:t>0</w:t>
            </w:r>
          </w:p>
        </w:tc>
        <w:tc>
          <w:tcPr>
            <w:tcW w:w="571" w:type="dxa"/>
            <w:noWrap/>
          </w:tcPr>
          <w:p w:rsidR="0075787F" w:rsidRPr="00723A2C" w:rsidRDefault="0075787F" w:rsidP="00097481">
            <w:pPr>
              <w:spacing w:before="0" w:after="0" w:line="240" w:lineRule="auto"/>
              <w:jc w:val="center"/>
              <w:rPr>
                <w:sz w:val="14"/>
                <w:szCs w:val="14"/>
              </w:rPr>
            </w:pPr>
            <w:r w:rsidRPr="00723A2C">
              <w:rPr>
                <w:sz w:val="14"/>
                <w:szCs w:val="14"/>
                <w:lang w:val="en-US"/>
              </w:rPr>
              <w:t>0</w:t>
            </w:r>
          </w:p>
        </w:tc>
        <w:tc>
          <w:tcPr>
            <w:tcW w:w="551" w:type="dxa"/>
            <w:noWrap/>
          </w:tcPr>
          <w:p w:rsidR="0075787F" w:rsidRPr="00723A2C" w:rsidRDefault="0075787F" w:rsidP="00097481">
            <w:pPr>
              <w:spacing w:before="0" w:after="0" w:line="240" w:lineRule="auto"/>
              <w:jc w:val="center"/>
              <w:rPr>
                <w:sz w:val="14"/>
                <w:szCs w:val="14"/>
                <w:lang w:val="en-US"/>
              </w:rPr>
            </w:pPr>
            <w:r w:rsidRPr="00723A2C">
              <w:rPr>
                <w:sz w:val="14"/>
                <w:szCs w:val="14"/>
                <w:lang w:val="en-US"/>
              </w:rPr>
              <w:t>0</w:t>
            </w:r>
          </w:p>
        </w:tc>
        <w:tc>
          <w:tcPr>
            <w:tcW w:w="709" w:type="dxa"/>
            <w:noWrap/>
          </w:tcPr>
          <w:p w:rsidR="0075787F" w:rsidRPr="00723A2C" w:rsidRDefault="0075787F" w:rsidP="00097481">
            <w:pPr>
              <w:spacing w:before="0" w:after="0" w:line="240" w:lineRule="auto"/>
              <w:jc w:val="center"/>
              <w:rPr>
                <w:sz w:val="14"/>
                <w:szCs w:val="14"/>
              </w:rPr>
            </w:pPr>
            <w:r>
              <w:rPr>
                <w:sz w:val="14"/>
                <w:szCs w:val="14"/>
              </w:rPr>
              <w:t>0</w:t>
            </w:r>
          </w:p>
        </w:tc>
        <w:tc>
          <w:tcPr>
            <w:tcW w:w="567" w:type="dxa"/>
            <w:noWrap/>
          </w:tcPr>
          <w:p w:rsidR="0075787F" w:rsidRPr="00723A2C" w:rsidRDefault="0075787F" w:rsidP="00097481">
            <w:pPr>
              <w:spacing w:before="0" w:after="0" w:line="240" w:lineRule="auto"/>
              <w:jc w:val="center"/>
              <w:rPr>
                <w:sz w:val="14"/>
                <w:szCs w:val="14"/>
              </w:rPr>
            </w:pPr>
            <w:r>
              <w:rPr>
                <w:sz w:val="14"/>
                <w:szCs w:val="14"/>
              </w:rPr>
              <w:t>0</w:t>
            </w:r>
          </w:p>
        </w:tc>
        <w:tc>
          <w:tcPr>
            <w:tcW w:w="675" w:type="dxa"/>
            <w:noWrap/>
          </w:tcPr>
          <w:p w:rsidR="0075787F" w:rsidRPr="00BC37E6" w:rsidRDefault="0075787F" w:rsidP="001D52CB">
            <w:pPr>
              <w:spacing w:before="0" w:after="0" w:line="240" w:lineRule="auto"/>
              <w:jc w:val="center"/>
              <w:rPr>
                <w:sz w:val="14"/>
                <w:szCs w:val="14"/>
              </w:rPr>
            </w:pPr>
            <w:r>
              <w:rPr>
                <w:sz w:val="14"/>
                <w:szCs w:val="14"/>
              </w:rPr>
              <w:t>6,5%(</w:t>
            </w:r>
            <w:r w:rsidRPr="002F6ACB">
              <w:rPr>
                <w:sz w:val="14"/>
                <w:szCs w:val="14"/>
                <w:vertAlign w:val="superscript"/>
              </w:rPr>
              <w:t>1)</w:t>
            </w:r>
          </w:p>
        </w:tc>
        <w:tc>
          <w:tcPr>
            <w:tcW w:w="851" w:type="dxa"/>
            <w:noWrap/>
          </w:tcPr>
          <w:p w:rsidR="0075787F" w:rsidRPr="00723A2C" w:rsidRDefault="0075787F" w:rsidP="00097481">
            <w:pPr>
              <w:spacing w:before="0" w:after="0" w:line="240" w:lineRule="auto"/>
              <w:jc w:val="center"/>
              <w:rPr>
                <w:sz w:val="14"/>
                <w:szCs w:val="14"/>
              </w:rPr>
            </w:pPr>
            <w:r>
              <w:rPr>
                <w:sz w:val="14"/>
                <w:szCs w:val="14"/>
              </w:rPr>
              <w:t>7,2%</w:t>
            </w:r>
          </w:p>
        </w:tc>
        <w:tc>
          <w:tcPr>
            <w:tcW w:w="850" w:type="dxa"/>
            <w:noWrap/>
          </w:tcPr>
          <w:p w:rsidR="0075787F" w:rsidRPr="00723A2C" w:rsidRDefault="0075787F" w:rsidP="00097481">
            <w:pPr>
              <w:spacing w:before="0" w:after="0" w:line="240" w:lineRule="auto"/>
              <w:jc w:val="center"/>
              <w:rPr>
                <w:sz w:val="14"/>
                <w:szCs w:val="14"/>
              </w:rPr>
            </w:pPr>
            <w:r>
              <w:rPr>
                <w:sz w:val="14"/>
                <w:szCs w:val="14"/>
              </w:rPr>
              <w:t>9,3%</w:t>
            </w:r>
          </w:p>
        </w:tc>
        <w:tc>
          <w:tcPr>
            <w:tcW w:w="284" w:type="dxa"/>
            <w:noWrap/>
          </w:tcPr>
          <w:p w:rsidR="0075787F" w:rsidRPr="00723A2C" w:rsidRDefault="0075787F" w:rsidP="00097481">
            <w:pPr>
              <w:spacing w:before="0" w:after="0" w:line="240" w:lineRule="auto"/>
              <w:jc w:val="center"/>
              <w:rPr>
                <w:sz w:val="14"/>
                <w:szCs w:val="14"/>
              </w:rPr>
            </w:pPr>
          </w:p>
        </w:tc>
        <w:tc>
          <w:tcPr>
            <w:tcW w:w="802" w:type="dxa"/>
          </w:tcPr>
          <w:p w:rsidR="0075787F" w:rsidRPr="00723A2C" w:rsidRDefault="0075787F" w:rsidP="00097481">
            <w:pPr>
              <w:spacing w:before="0" w:after="0" w:line="240" w:lineRule="auto"/>
              <w:jc w:val="center"/>
              <w:rPr>
                <w:sz w:val="14"/>
                <w:szCs w:val="14"/>
              </w:rPr>
            </w:pPr>
          </w:p>
        </w:tc>
      </w:tr>
      <w:tr w:rsidR="0075787F" w:rsidRPr="00723A2C" w:rsidTr="008E0866">
        <w:trPr>
          <w:trHeight w:val="315"/>
        </w:trPr>
        <w:tc>
          <w:tcPr>
            <w:tcW w:w="1526" w:type="dxa"/>
            <w:vMerge/>
          </w:tcPr>
          <w:p w:rsidR="0075787F" w:rsidRPr="00723A2C" w:rsidRDefault="0075787F" w:rsidP="00642812">
            <w:pPr>
              <w:spacing w:before="0" w:after="0" w:line="240" w:lineRule="auto"/>
              <w:jc w:val="left"/>
              <w:rPr>
                <w:sz w:val="14"/>
                <w:szCs w:val="14"/>
              </w:rPr>
            </w:pPr>
          </w:p>
        </w:tc>
        <w:tc>
          <w:tcPr>
            <w:tcW w:w="1109" w:type="dxa"/>
            <w:gridSpan w:val="2"/>
          </w:tcPr>
          <w:p w:rsidR="0075787F" w:rsidRPr="00723A2C" w:rsidRDefault="0075787F" w:rsidP="00097481">
            <w:pPr>
              <w:spacing w:before="0" w:after="0" w:line="240" w:lineRule="auto"/>
              <w:rPr>
                <w:sz w:val="14"/>
                <w:szCs w:val="14"/>
              </w:rPr>
            </w:pPr>
            <w:r w:rsidRPr="00723A2C">
              <w:rPr>
                <w:sz w:val="14"/>
                <w:szCs w:val="14"/>
              </w:rPr>
              <w:t>Στόχος</w:t>
            </w:r>
          </w:p>
        </w:tc>
        <w:tc>
          <w:tcPr>
            <w:tcW w:w="779" w:type="dxa"/>
            <w:noWrap/>
          </w:tcPr>
          <w:p w:rsidR="0075787F" w:rsidRPr="00723A2C" w:rsidRDefault="0075787F" w:rsidP="00097481">
            <w:pPr>
              <w:spacing w:before="0" w:after="0" w:line="240" w:lineRule="auto"/>
              <w:jc w:val="center"/>
              <w:rPr>
                <w:sz w:val="14"/>
                <w:szCs w:val="14"/>
              </w:rPr>
            </w:pPr>
          </w:p>
        </w:tc>
        <w:tc>
          <w:tcPr>
            <w:tcW w:w="571" w:type="dxa"/>
            <w:noWrap/>
          </w:tcPr>
          <w:p w:rsidR="0075787F" w:rsidRPr="00723A2C" w:rsidRDefault="0075787F" w:rsidP="00097481">
            <w:pPr>
              <w:spacing w:before="0" w:after="0" w:line="240" w:lineRule="auto"/>
              <w:jc w:val="center"/>
              <w:rPr>
                <w:sz w:val="14"/>
                <w:szCs w:val="14"/>
              </w:rPr>
            </w:pPr>
          </w:p>
        </w:tc>
        <w:tc>
          <w:tcPr>
            <w:tcW w:w="551" w:type="dxa"/>
            <w:noWrap/>
          </w:tcPr>
          <w:p w:rsidR="0075787F" w:rsidRPr="00723A2C" w:rsidRDefault="0075787F" w:rsidP="00097481">
            <w:pPr>
              <w:spacing w:before="0" w:after="0" w:line="240" w:lineRule="auto"/>
              <w:jc w:val="center"/>
              <w:rPr>
                <w:sz w:val="14"/>
                <w:szCs w:val="14"/>
              </w:rPr>
            </w:pPr>
          </w:p>
        </w:tc>
        <w:tc>
          <w:tcPr>
            <w:tcW w:w="709" w:type="dxa"/>
            <w:noWrap/>
          </w:tcPr>
          <w:p w:rsidR="0075787F" w:rsidRPr="00723A2C" w:rsidRDefault="0075787F" w:rsidP="00097481">
            <w:pPr>
              <w:spacing w:before="0" w:after="0" w:line="240" w:lineRule="auto"/>
              <w:jc w:val="center"/>
              <w:rPr>
                <w:sz w:val="14"/>
                <w:szCs w:val="14"/>
              </w:rPr>
            </w:pPr>
          </w:p>
        </w:tc>
        <w:tc>
          <w:tcPr>
            <w:tcW w:w="567" w:type="dxa"/>
            <w:noWrap/>
          </w:tcPr>
          <w:p w:rsidR="0075787F" w:rsidRPr="00723A2C" w:rsidRDefault="0075787F" w:rsidP="00097481">
            <w:pPr>
              <w:spacing w:before="0" w:after="0" w:line="240" w:lineRule="auto"/>
              <w:jc w:val="center"/>
              <w:rPr>
                <w:sz w:val="14"/>
                <w:szCs w:val="14"/>
              </w:rPr>
            </w:pPr>
          </w:p>
        </w:tc>
        <w:tc>
          <w:tcPr>
            <w:tcW w:w="675" w:type="dxa"/>
            <w:noWrap/>
          </w:tcPr>
          <w:p w:rsidR="0075787F" w:rsidRPr="00723A2C" w:rsidRDefault="0075787F" w:rsidP="00097481">
            <w:pPr>
              <w:spacing w:before="0" w:after="0" w:line="240" w:lineRule="auto"/>
              <w:jc w:val="center"/>
              <w:rPr>
                <w:sz w:val="14"/>
                <w:szCs w:val="14"/>
              </w:rPr>
            </w:pPr>
          </w:p>
        </w:tc>
        <w:tc>
          <w:tcPr>
            <w:tcW w:w="851" w:type="dxa"/>
            <w:noWrap/>
          </w:tcPr>
          <w:p w:rsidR="0075787F" w:rsidRPr="00723A2C" w:rsidRDefault="0075787F" w:rsidP="00097481">
            <w:pPr>
              <w:spacing w:before="0" w:after="0" w:line="240" w:lineRule="auto"/>
              <w:jc w:val="center"/>
              <w:rPr>
                <w:sz w:val="14"/>
                <w:szCs w:val="14"/>
              </w:rPr>
            </w:pPr>
          </w:p>
        </w:tc>
        <w:tc>
          <w:tcPr>
            <w:tcW w:w="850" w:type="dxa"/>
            <w:noWrap/>
          </w:tcPr>
          <w:p w:rsidR="0075787F" w:rsidRPr="00723A2C" w:rsidRDefault="0075787F" w:rsidP="00097481">
            <w:pPr>
              <w:spacing w:before="0" w:after="0" w:line="240" w:lineRule="auto"/>
              <w:jc w:val="center"/>
              <w:rPr>
                <w:sz w:val="14"/>
                <w:szCs w:val="14"/>
              </w:rPr>
            </w:pPr>
          </w:p>
        </w:tc>
        <w:tc>
          <w:tcPr>
            <w:tcW w:w="284" w:type="dxa"/>
            <w:noWrap/>
          </w:tcPr>
          <w:p w:rsidR="0075787F" w:rsidRPr="00723A2C" w:rsidRDefault="0075787F" w:rsidP="00097481">
            <w:pPr>
              <w:spacing w:before="0" w:after="0" w:line="240" w:lineRule="auto"/>
              <w:jc w:val="center"/>
              <w:rPr>
                <w:sz w:val="14"/>
                <w:szCs w:val="14"/>
              </w:rPr>
            </w:pPr>
          </w:p>
        </w:tc>
        <w:tc>
          <w:tcPr>
            <w:tcW w:w="802" w:type="dxa"/>
          </w:tcPr>
          <w:p w:rsidR="0075787F" w:rsidRPr="00723A2C" w:rsidRDefault="0075787F" w:rsidP="00097481">
            <w:pPr>
              <w:spacing w:before="0" w:after="0" w:line="240" w:lineRule="auto"/>
              <w:jc w:val="center"/>
              <w:rPr>
                <w:sz w:val="14"/>
                <w:szCs w:val="14"/>
              </w:rPr>
            </w:pPr>
          </w:p>
        </w:tc>
      </w:tr>
      <w:tr w:rsidR="0075787F" w:rsidRPr="00723A2C" w:rsidTr="008E0866">
        <w:trPr>
          <w:trHeight w:val="420"/>
        </w:trPr>
        <w:tc>
          <w:tcPr>
            <w:tcW w:w="1526" w:type="dxa"/>
            <w:vMerge/>
          </w:tcPr>
          <w:p w:rsidR="0075787F" w:rsidRPr="00723A2C" w:rsidRDefault="0075787F" w:rsidP="00642812">
            <w:pPr>
              <w:spacing w:before="0" w:after="0" w:line="240" w:lineRule="auto"/>
              <w:jc w:val="left"/>
              <w:rPr>
                <w:sz w:val="14"/>
                <w:szCs w:val="14"/>
              </w:rPr>
            </w:pPr>
          </w:p>
        </w:tc>
        <w:tc>
          <w:tcPr>
            <w:tcW w:w="1109" w:type="dxa"/>
            <w:gridSpan w:val="2"/>
          </w:tcPr>
          <w:p w:rsidR="0075787F" w:rsidRPr="00723A2C" w:rsidRDefault="0075787F" w:rsidP="00097481">
            <w:pPr>
              <w:spacing w:before="0" w:after="0" w:line="240" w:lineRule="auto"/>
              <w:rPr>
                <w:sz w:val="14"/>
                <w:szCs w:val="14"/>
              </w:rPr>
            </w:pPr>
            <w:r w:rsidRPr="00723A2C">
              <w:rPr>
                <w:sz w:val="14"/>
                <w:szCs w:val="14"/>
              </w:rPr>
              <w:t>Αφετηρία</w:t>
            </w:r>
          </w:p>
        </w:tc>
        <w:tc>
          <w:tcPr>
            <w:tcW w:w="779" w:type="dxa"/>
            <w:noWrap/>
          </w:tcPr>
          <w:p w:rsidR="0075787F" w:rsidRPr="00723A2C" w:rsidRDefault="0075787F" w:rsidP="00097481">
            <w:pPr>
              <w:spacing w:before="0" w:after="0" w:line="240" w:lineRule="auto"/>
              <w:jc w:val="center"/>
              <w:rPr>
                <w:sz w:val="14"/>
                <w:szCs w:val="14"/>
              </w:rPr>
            </w:pPr>
          </w:p>
        </w:tc>
        <w:tc>
          <w:tcPr>
            <w:tcW w:w="571" w:type="dxa"/>
            <w:noWrap/>
          </w:tcPr>
          <w:p w:rsidR="0075787F" w:rsidRPr="00723A2C" w:rsidRDefault="0075787F" w:rsidP="00097481">
            <w:pPr>
              <w:spacing w:before="0" w:after="0" w:line="240" w:lineRule="auto"/>
              <w:jc w:val="center"/>
              <w:rPr>
                <w:sz w:val="14"/>
                <w:szCs w:val="14"/>
              </w:rPr>
            </w:pPr>
          </w:p>
        </w:tc>
        <w:tc>
          <w:tcPr>
            <w:tcW w:w="551" w:type="dxa"/>
            <w:noWrap/>
          </w:tcPr>
          <w:p w:rsidR="0075787F" w:rsidRPr="00723A2C" w:rsidRDefault="0075787F" w:rsidP="00097481">
            <w:pPr>
              <w:spacing w:before="0" w:after="0" w:line="240" w:lineRule="auto"/>
              <w:jc w:val="center"/>
              <w:rPr>
                <w:sz w:val="14"/>
                <w:szCs w:val="14"/>
              </w:rPr>
            </w:pPr>
          </w:p>
        </w:tc>
        <w:tc>
          <w:tcPr>
            <w:tcW w:w="709" w:type="dxa"/>
            <w:noWrap/>
          </w:tcPr>
          <w:p w:rsidR="0075787F" w:rsidRPr="00723A2C" w:rsidRDefault="0075787F" w:rsidP="00097481">
            <w:pPr>
              <w:spacing w:before="0" w:after="0" w:line="240" w:lineRule="auto"/>
              <w:jc w:val="center"/>
              <w:rPr>
                <w:sz w:val="14"/>
                <w:szCs w:val="14"/>
              </w:rPr>
            </w:pPr>
          </w:p>
        </w:tc>
        <w:tc>
          <w:tcPr>
            <w:tcW w:w="567" w:type="dxa"/>
            <w:noWrap/>
          </w:tcPr>
          <w:p w:rsidR="0075787F" w:rsidRPr="00723A2C" w:rsidRDefault="0075787F" w:rsidP="00097481">
            <w:pPr>
              <w:spacing w:before="0" w:after="0" w:line="240" w:lineRule="auto"/>
              <w:jc w:val="center"/>
              <w:rPr>
                <w:sz w:val="14"/>
                <w:szCs w:val="14"/>
              </w:rPr>
            </w:pPr>
          </w:p>
        </w:tc>
        <w:tc>
          <w:tcPr>
            <w:tcW w:w="675" w:type="dxa"/>
            <w:noWrap/>
          </w:tcPr>
          <w:p w:rsidR="0075787F" w:rsidRPr="00723A2C" w:rsidRDefault="0075787F" w:rsidP="00097481">
            <w:pPr>
              <w:spacing w:before="0" w:after="0" w:line="240" w:lineRule="auto"/>
              <w:jc w:val="center"/>
              <w:rPr>
                <w:sz w:val="14"/>
                <w:szCs w:val="14"/>
              </w:rPr>
            </w:pPr>
          </w:p>
        </w:tc>
        <w:tc>
          <w:tcPr>
            <w:tcW w:w="851" w:type="dxa"/>
            <w:noWrap/>
          </w:tcPr>
          <w:p w:rsidR="0075787F" w:rsidRPr="00723A2C" w:rsidRDefault="0075787F" w:rsidP="00097481">
            <w:pPr>
              <w:spacing w:before="0" w:after="0" w:line="240" w:lineRule="auto"/>
              <w:jc w:val="center"/>
              <w:rPr>
                <w:sz w:val="14"/>
                <w:szCs w:val="14"/>
              </w:rPr>
            </w:pPr>
          </w:p>
        </w:tc>
        <w:tc>
          <w:tcPr>
            <w:tcW w:w="850" w:type="dxa"/>
            <w:noWrap/>
          </w:tcPr>
          <w:p w:rsidR="0075787F" w:rsidRPr="00723A2C" w:rsidRDefault="0075787F" w:rsidP="00097481">
            <w:pPr>
              <w:spacing w:before="0" w:after="0" w:line="240" w:lineRule="auto"/>
              <w:jc w:val="center"/>
              <w:rPr>
                <w:sz w:val="14"/>
                <w:szCs w:val="14"/>
              </w:rPr>
            </w:pPr>
          </w:p>
        </w:tc>
        <w:tc>
          <w:tcPr>
            <w:tcW w:w="284" w:type="dxa"/>
            <w:noWrap/>
          </w:tcPr>
          <w:p w:rsidR="0075787F" w:rsidRPr="00723A2C" w:rsidRDefault="0075787F" w:rsidP="00097481">
            <w:pPr>
              <w:spacing w:before="0" w:after="0" w:line="240" w:lineRule="auto"/>
              <w:jc w:val="center"/>
              <w:rPr>
                <w:sz w:val="14"/>
                <w:szCs w:val="14"/>
              </w:rPr>
            </w:pPr>
          </w:p>
        </w:tc>
        <w:tc>
          <w:tcPr>
            <w:tcW w:w="802" w:type="dxa"/>
          </w:tcPr>
          <w:p w:rsidR="0075787F" w:rsidRPr="00723A2C" w:rsidRDefault="0075787F" w:rsidP="00097481">
            <w:pPr>
              <w:spacing w:before="0" w:after="0" w:line="240" w:lineRule="auto"/>
              <w:jc w:val="center"/>
              <w:rPr>
                <w:sz w:val="14"/>
                <w:szCs w:val="14"/>
              </w:rPr>
            </w:pPr>
          </w:p>
        </w:tc>
      </w:tr>
      <w:tr w:rsidR="0075787F" w:rsidRPr="00723A2C" w:rsidTr="008E0866">
        <w:trPr>
          <w:trHeight w:val="540"/>
        </w:trPr>
        <w:tc>
          <w:tcPr>
            <w:tcW w:w="1526" w:type="dxa"/>
            <w:vMerge w:val="restart"/>
          </w:tcPr>
          <w:p w:rsidR="0075787F" w:rsidRPr="00723A2C" w:rsidRDefault="0075787F" w:rsidP="00642812">
            <w:pPr>
              <w:spacing w:before="0" w:after="0" w:line="240" w:lineRule="auto"/>
              <w:jc w:val="left"/>
              <w:rPr>
                <w:sz w:val="14"/>
                <w:szCs w:val="14"/>
              </w:rPr>
            </w:pPr>
            <w:r w:rsidRPr="00723A2C">
              <w:rPr>
                <w:rFonts w:cs="Arial"/>
                <w:sz w:val="14"/>
                <w:szCs w:val="14"/>
              </w:rPr>
              <w:lastRenderedPageBreak/>
              <w:t>Ποσοστό ατόμων ηλικίας 25-64 ετών που έχουν ωφεληθεί από προγράμματα εξ αποστάσεως εκπαίδευσης.</w:t>
            </w:r>
          </w:p>
        </w:tc>
        <w:tc>
          <w:tcPr>
            <w:tcW w:w="1109" w:type="dxa"/>
            <w:gridSpan w:val="2"/>
          </w:tcPr>
          <w:p w:rsidR="0075787F" w:rsidRPr="00723A2C" w:rsidRDefault="0075787F" w:rsidP="00097481">
            <w:pPr>
              <w:spacing w:before="0" w:after="0" w:line="240" w:lineRule="auto"/>
              <w:rPr>
                <w:sz w:val="14"/>
                <w:szCs w:val="14"/>
              </w:rPr>
            </w:pPr>
            <w:r w:rsidRPr="00723A2C">
              <w:rPr>
                <w:sz w:val="14"/>
                <w:szCs w:val="14"/>
              </w:rPr>
              <w:t>Ολοκλήρωση</w:t>
            </w:r>
          </w:p>
        </w:tc>
        <w:tc>
          <w:tcPr>
            <w:tcW w:w="779" w:type="dxa"/>
            <w:noWrap/>
          </w:tcPr>
          <w:p w:rsidR="0075787F" w:rsidRPr="00723A2C" w:rsidRDefault="0075787F" w:rsidP="00097481">
            <w:pPr>
              <w:spacing w:before="0" w:after="0" w:line="240" w:lineRule="auto"/>
              <w:jc w:val="center"/>
              <w:rPr>
                <w:sz w:val="14"/>
                <w:szCs w:val="14"/>
              </w:rPr>
            </w:pPr>
            <w:r w:rsidRPr="00723A2C">
              <w:rPr>
                <w:sz w:val="14"/>
                <w:szCs w:val="14"/>
              </w:rPr>
              <w:t>0</w:t>
            </w:r>
          </w:p>
        </w:tc>
        <w:tc>
          <w:tcPr>
            <w:tcW w:w="571" w:type="dxa"/>
            <w:noWrap/>
          </w:tcPr>
          <w:p w:rsidR="0075787F" w:rsidRPr="00723A2C" w:rsidRDefault="0075787F" w:rsidP="00097481">
            <w:pPr>
              <w:spacing w:before="0" w:after="0" w:line="240" w:lineRule="auto"/>
              <w:jc w:val="center"/>
              <w:rPr>
                <w:sz w:val="14"/>
                <w:szCs w:val="14"/>
              </w:rPr>
            </w:pPr>
            <w:r w:rsidRPr="00723A2C">
              <w:rPr>
                <w:sz w:val="14"/>
                <w:szCs w:val="14"/>
                <w:lang w:val="en-US"/>
              </w:rPr>
              <w:t>0</w:t>
            </w:r>
          </w:p>
        </w:tc>
        <w:tc>
          <w:tcPr>
            <w:tcW w:w="551" w:type="dxa"/>
            <w:noWrap/>
          </w:tcPr>
          <w:p w:rsidR="0075787F" w:rsidRPr="00723A2C" w:rsidRDefault="0075787F" w:rsidP="00097481">
            <w:pPr>
              <w:spacing w:before="0" w:after="0" w:line="240" w:lineRule="auto"/>
              <w:jc w:val="center"/>
              <w:rPr>
                <w:sz w:val="14"/>
                <w:szCs w:val="14"/>
                <w:lang w:val="en-US"/>
              </w:rPr>
            </w:pPr>
            <w:r w:rsidRPr="00723A2C">
              <w:rPr>
                <w:sz w:val="14"/>
                <w:szCs w:val="14"/>
                <w:lang w:val="en-US"/>
              </w:rPr>
              <w:t>0</w:t>
            </w:r>
          </w:p>
        </w:tc>
        <w:tc>
          <w:tcPr>
            <w:tcW w:w="709" w:type="dxa"/>
            <w:noWrap/>
          </w:tcPr>
          <w:p w:rsidR="0075787F" w:rsidRPr="00723A2C" w:rsidRDefault="0075787F" w:rsidP="00097481">
            <w:pPr>
              <w:spacing w:before="0" w:after="0" w:line="240" w:lineRule="auto"/>
              <w:jc w:val="center"/>
              <w:rPr>
                <w:sz w:val="14"/>
                <w:szCs w:val="14"/>
              </w:rPr>
            </w:pPr>
            <w:r w:rsidRPr="00723A2C">
              <w:rPr>
                <w:sz w:val="14"/>
                <w:szCs w:val="14"/>
              </w:rPr>
              <w:t>0</w:t>
            </w:r>
          </w:p>
        </w:tc>
        <w:tc>
          <w:tcPr>
            <w:tcW w:w="567" w:type="dxa"/>
            <w:noWrap/>
          </w:tcPr>
          <w:p w:rsidR="0075787F" w:rsidRPr="00723A2C" w:rsidRDefault="0075787F" w:rsidP="00097481">
            <w:pPr>
              <w:spacing w:before="0" w:after="0" w:line="240" w:lineRule="auto"/>
              <w:jc w:val="center"/>
              <w:rPr>
                <w:sz w:val="14"/>
                <w:szCs w:val="14"/>
              </w:rPr>
            </w:pPr>
            <w:r>
              <w:rPr>
                <w:sz w:val="14"/>
                <w:szCs w:val="14"/>
              </w:rPr>
              <w:t>0</w:t>
            </w:r>
          </w:p>
        </w:tc>
        <w:tc>
          <w:tcPr>
            <w:tcW w:w="675" w:type="dxa"/>
            <w:noWrap/>
          </w:tcPr>
          <w:p w:rsidR="0075787F" w:rsidRPr="002F6ACB" w:rsidRDefault="0075787F" w:rsidP="00097481">
            <w:pPr>
              <w:spacing w:before="0" w:after="0" w:line="240" w:lineRule="auto"/>
              <w:jc w:val="center"/>
              <w:rPr>
                <w:sz w:val="14"/>
                <w:szCs w:val="14"/>
              </w:rPr>
            </w:pPr>
            <w:r>
              <w:rPr>
                <w:sz w:val="14"/>
                <w:szCs w:val="14"/>
              </w:rPr>
              <w:t>2,8%(</w:t>
            </w:r>
            <w:r w:rsidRPr="00FE15B0">
              <w:rPr>
                <w:sz w:val="14"/>
                <w:szCs w:val="14"/>
                <w:vertAlign w:val="superscript"/>
              </w:rPr>
              <w:t>1)</w:t>
            </w:r>
          </w:p>
        </w:tc>
        <w:tc>
          <w:tcPr>
            <w:tcW w:w="851" w:type="dxa"/>
            <w:noWrap/>
          </w:tcPr>
          <w:p w:rsidR="0075787F" w:rsidRPr="004110FB" w:rsidRDefault="0075787F" w:rsidP="00097481">
            <w:pPr>
              <w:spacing w:before="0" w:after="0" w:line="240" w:lineRule="auto"/>
              <w:jc w:val="center"/>
              <w:rPr>
                <w:sz w:val="14"/>
                <w:szCs w:val="14"/>
              </w:rPr>
            </w:pPr>
            <w:r w:rsidRPr="00075E32">
              <w:rPr>
                <w:sz w:val="14"/>
                <w:szCs w:val="14"/>
              </w:rPr>
              <w:t>0,8</w:t>
            </w:r>
            <w:r w:rsidRPr="00942793">
              <w:rPr>
                <w:rStyle w:val="af1"/>
                <w:szCs w:val="14"/>
              </w:rPr>
              <w:footnoteReference w:id="18"/>
            </w:r>
            <w:r w:rsidRPr="00075E32">
              <w:rPr>
                <w:sz w:val="14"/>
                <w:szCs w:val="14"/>
              </w:rPr>
              <w:t>%</w:t>
            </w:r>
          </w:p>
        </w:tc>
        <w:tc>
          <w:tcPr>
            <w:tcW w:w="850" w:type="dxa"/>
            <w:noWrap/>
          </w:tcPr>
          <w:p w:rsidR="0075787F" w:rsidRPr="004110FB" w:rsidRDefault="0075787F" w:rsidP="00097481">
            <w:pPr>
              <w:spacing w:before="0" w:after="0" w:line="240" w:lineRule="auto"/>
              <w:jc w:val="center"/>
              <w:rPr>
                <w:sz w:val="14"/>
                <w:szCs w:val="14"/>
              </w:rPr>
            </w:pPr>
            <w:r>
              <w:rPr>
                <w:sz w:val="14"/>
                <w:szCs w:val="14"/>
              </w:rPr>
              <w:t>0,8%</w:t>
            </w:r>
          </w:p>
        </w:tc>
        <w:tc>
          <w:tcPr>
            <w:tcW w:w="284" w:type="dxa"/>
            <w:noWrap/>
          </w:tcPr>
          <w:p w:rsidR="0075787F" w:rsidRPr="00723A2C" w:rsidRDefault="0075787F" w:rsidP="00097481">
            <w:pPr>
              <w:spacing w:before="0" w:after="0" w:line="240" w:lineRule="auto"/>
              <w:jc w:val="center"/>
              <w:rPr>
                <w:sz w:val="14"/>
                <w:szCs w:val="14"/>
              </w:rPr>
            </w:pPr>
          </w:p>
        </w:tc>
        <w:tc>
          <w:tcPr>
            <w:tcW w:w="802" w:type="dxa"/>
          </w:tcPr>
          <w:p w:rsidR="0075787F" w:rsidRPr="00723A2C" w:rsidRDefault="0075787F" w:rsidP="00097481">
            <w:pPr>
              <w:spacing w:before="0" w:after="0" w:line="240" w:lineRule="auto"/>
              <w:jc w:val="center"/>
              <w:rPr>
                <w:sz w:val="14"/>
                <w:szCs w:val="14"/>
              </w:rPr>
            </w:pPr>
          </w:p>
        </w:tc>
      </w:tr>
      <w:tr w:rsidR="0075787F" w:rsidRPr="00723A2C" w:rsidTr="008E0866">
        <w:trPr>
          <w:trHeight w:val="510"/>
        </w:trPr>
        <w:tc>
          <w:tcPr>
            <w:tcW w:w="1526" w:type="dxa"/>
            <w:vMerge/>
          </w:tcPr>
          <w:p w:rsidR="0075787F" w:rsidRPr="00723A2C" w:rsidRDefault="0075787F" w:rsidP="00097481">
            <w:pPr>
              <w:spacing w:before="0" w:after="0" w:line="240" w:lineRule="auto"/>
              <w:rPr>
                <w:sz w:val="14"/>
                <w:szCs w:val="14"/>
              </w:rPr>
            </w:pPr>
          </w:p>
        </w:tc>
        <w:tc>
          <w:tcPr>
            <w:tcW w:w="1109" w:type="dxa"/>
            <w:gridSpan w:val="2"/>
          </w:tcPr>
          <w:p w:rsidR="0075787F" w:rsidRPr="00723A2C" w:rsidRDefault="0075787F" w:rsidP="00097481">
            <w:pPr>
              <w:spacing w:before="0" w:after="0" w:line="240" w:lineRule="auto"/>
              <w:rPr>
                <w:sz w:val="14"/>
                <w:szCs w:val="14"/>
              </w:rPr>
            </w:pPr>
            <w:r w:rsidRPr="00723A2C">
              <w:rPr>
                <w:sz w:val="14"/>
                <w:szCs w:val="14"/>
              </w:rPr>
              <w:t>Στόχος</w:t>
            </w:r>
          </w:p>
        </w:tc>
        <w:tc>
          <w:tcPr>
            <w:tcW w:w="779" w:type="dxa"/>
            <w:noWrap/>
          </w:tcPr>
          <w:p w:rsidR="0075787F" w:rsidRPr="00723A2C" w:rsidRDefault="0075787F" w:rsidP="00097481">
            <w:pPr>
              <w:spacing w:before="0" w:after="0" w:line="240" w:lineRule="auto"/>
              <w:jc w:val="center"/>
              <w:rPr>
                <w:sz w:val="14"/>
                <w:szCs w:val="14"/>
              </w:rPr>
            </w:pPr>
          </w:p>
        </w:tc>
        <w:tc>
          <w:tcPr>
            <w:tcW w:w="571" w:type="dxa"/>
            <w:noWrap/>
          </w:tcPr>
          <w:p w:rsidR="0075787F" w:rsidRPr="00723A2C" w:rsidRDefault="0075787F" w:rsidP="00097481">
            <w:pPr>
              <w:spacing w:before="0" w:after="0" w:line="240" w:lineRule="auto"/>
              <w:jc w:val="center"/>
              <w:rPr>
                <w:sz w:val="14"/>
                <w:szCs w:val="14"/>
              </w:rPr>
            </w:pPr>
          </w:p>
        </w:tc>
        <w:tc>
          <w:tcPr>
            <w:tcW w:w="551" w:type="dxa"/>
            <w:noWrap/>
          </w:tcPr>
          <w:p w:rsidR="0075787F" w:rsidRPr="00723A2C" w:rsidRDefault="0075787F" w:rsidP="00097481">
            <w:pPr>
              <w:spacing w:before="0" w:after="0" w:line="240" w:lineRule="auto"/>
              <w:jc w:val="center"/>
              <w:rPr>
                <w:sz w:val="14"/>
                <w:szCs w:val="14"/>
              </w:rPr>
            </w:pPr>
          </w:p>
        </w:tc>
        <w:tc>
          <w:tcPr>
            <w:tcW w:w="709" w:type="dxa"/>
            <w:noWrap/>
          </w:tcPr>
          <w:p w:rsidR="0075787F" w:rsidRPr="00723A2C" w:rsidRDefault="0075787F" w:rsidP="00097481">
            <w:pPr>
              <w:spacing w:before="0" w:after="0" w:line="240" w:lineRule="auto"/>
              <w:jc w:val="center"/>
              <w:rPr>
                <w:sz w:val="14"/>
                <w:szCs w:val="14"/>
              </w:rPr>
            </w:pPr>
          </w:p>
        </w:tc>
        <w:tc>
          <w:tcPr>
            <w:tcW w:w="567" w:type="dxa"/>
            <w:noWrap/>
          </w:tcPr>
          <w:p w:rsidR="0075787F" w:rsidRPr="00723A2C" w:rsidRDefault="0075787F" w:rsidP="00097481">
            <w:pPr>
              <w:spacing w:before="0" w:after="0" w:line="240" w:lineRule="auto"/>
              <w:jc w:val="center"/>
              <w:rPr>
                <w:sz w:val="14"/>
                <w:szCs w:val="14"/>
              </w:rPr>
            </w:pPr>
          </w:p>
        </w:tc>
        <w:tc>
          <w:tcPr>
            <w:tcW w:w="675" w:type="dxa"/>
            <w:noWrap/>
          </w:tcPr>
          <w:p w:rsidR="0075787F" w:rsidRPr="00723A2C" w:rsidRDefault="0075787F" w:rsidP="00097481">
            <w:pPr>
              <w:spacing w:before="0" w:after="0" w:line="240" w:lineRule="auto"/>
              <w:jc w:val="center"/>
              <w:rPr>
                <w:sz w:val="14"/>
                <w:szCs w:val="14"/>
              </w:rPr>
            </w:pPr>
          </w:p>
        </w:tc>
        <w:tc>
          <w:tcPr>
            <w:tcW w:w="851" w:type="dxa"/>
            <w:noWrap/>
          </w:tcPr>
          <w:p w:rsidR="0075787F" w:rsidRPr="00723A2C" w:rsidRDefault="0075787F" w:rsidP="00097481">
            <w:pPr>
              <w:spacing w:before="0" w:after="0" w:line="240" w:lineRule="auto"/>
              <w:jc w:val="center"/>
              <w:rPr>
                <w:sz w:val="14"/>
                <w:szCs w:val="14"/>
              </w:rPr>
            </w:pPr>
          </w:p>
        </w:tc>
        <w:tc>
          <w:tcPr>
            <w:tcW w:w="850" w:type="dxa"/>
            <w:noWrap/>
          </w:tcPr>
          <w:p w:rsidR="0075787F" w:rsidRPr="00723A2C" w:rsidRDefault="0075787F" w:rsidP="00097481">
            <w:pPr>
              <w:spacing w:before="0" w:after="0" w:line="240" w:lineRule="auto"/>
              <w:jc w:val="center"/>
              <w:rPr>
                <w:sz w:val="14"/>
                <w:szCs w:val="14"/>
              </w:rPr>
            </w:pPr>
          </w:p>
        </w:tc>
        <w:tc>
          <w:tcPr>
            <w:tcW w:w="284" w:type="dxa"/>
            <w:noWrap/>
          </w:tcPr>
          <w:p w:rsidR="0075787F" w:rsidRPr="00723A2C" w:rsidRDefault="0075787F" w:rsidP="00097481">
            <w:pPr>
              <w:spacing w:before="0" w:after="0" w:line="240" w:lineRule="auto"/>
              <w:jc w:val="center"/>
              <w:rPr>
                <w:sz w:val="14"/>
                <w:szCs w:val="14"/>
              </w:rPr>
            </w:pPr>
          </w:p>
        </w:tc>
        <w:tc>
          <w:tcPr>
            <w:tcW w:w="802" w:type="dxa"/>
          </w:tcPr>
          <w:p w:rsidR="0075787F" w:rsidRPr="00723A2C" w:rsidRDefault="0075787F" w:rsidP="00097481">
            <w:pPr>
              <w:spacing w:before="0" w:after="0" w:line="240" w:lineRule="auto"/>
              <w:jc w:val="center"/>
              <w:rPr>
                <w:sz w:val="14"/>
                <w:szCs w:val="14"/>
              </w:rPr>
            </w:pPr>
            <w:r w:rsidRPr="00723A2C">
              <w:rPr>
                <w:sz w:val="14"/>
                <w:szCs w:val="14"/>
                <w:lang w:val="en-US"/>
              </w:rPr>
              <w:t xml:space="preserve">1,2% </w:t>
            </w:r>
            <w:r w:rsidRPr="00723A2C">
              <w:rPr>
                <w:sz w:val="14"/>
                <w:szCs w:val="14"/>
                <w:vertAlign w:val="superscript"/>
                <w:lang w:val="en-US"/>
              </w:rPr>
              <w:t>(1), (3)</w:t>
            </w:r>
          </w:p>
        </w:tc>
      </w:tr>
      <w:tr w:rsidR="0075787F" w:rsidRPr="00723A2C" w:rsidTr="008E0866">
        <w:trPr>
          <w:trHeight w:val="285"/>
        </w:trPr>
        <w:tc>
          <w:tcPr>
            <w:tcW w:w="1526" w:type="dxa"/>
            <w:vMerge/>
          </w:tcPr>
          <w:p w:rsidR="0075787F" w:rsidRPr="00723A2C" w:rsidRDefault="0075787F" w:rsidP="00097481">
            <w:pPr>
              <w:spacing w:before="0" w:after="0" w:line="240" w:lineRule="auto"/>
              <w:rPr>
                <w:sz w:val="14"/>
                <w:szCs w:val="14"/>
              </w:rPr>
            </w:pPr>
          </w:p>
        </w:tc>
        <w:tc>
          <w:tcPr>
            <w:tcW w:w="1109" w:type="dxa"/>
            <w:gridSpan w:val="2"/>
          </w:tcPr>
          <w:p w:rsidR="0075787F" w:rsidRPr="00723A2C" w:rsidRDefault="0075787F" w:rsidP="00097481">
            <w:pPr>
              <w:spacing w:before="0" w:after="0" w:line="240" w:lineRule="auto"/>
              <w:rPr>
                <w:sz w:val="14"/>
                <w:szCs w:val="14"/>
              </w:rPr>
            </w:pPr>
            <w:r w:rsidRPr="00723A2C">
              <w:rPr>
                <w:sz w:val="14"/>
                <w:szCs w:val="14"/>
              </w:rPr>
              <w:t>Αφετηρία</w:t>
            </w:r>
          </w:p>
        </w:tc>
        <w:tc>
          <w:tcPr>
            <w:tcW w:w="779" w:type="dxa"/>
            <w:noWrap/>
          </w:tcPr>
          <w:p w:rsidR="0075787F" w:rsidRPr="00723A2C" w:rsidRDefault="0075787F" w:rsidP="00097481">
            <w:pPr>
              <w:spacing w:before="0" w:after="0" w:line="240" w:lineRule="auto"/>
              <w:jc w:val="center"/>
              <w:rPr>
                <w:sz w:val="14"/>
                <w:szCs w:val="14"/>
              </w:rPr>
            </w:pPr>
            <w:r w:rsidRPr="00723A2C">
              <w:rPr>
                <w:sz w:val="14"/>
                <w:szCs w:val="14"/>
                <w:lang w:val="en-US"/>
              </w:rPr>
              <w:t>0,0%</w:t>
            </w:r>
          </w:p>
        </w:tc>
        <w:tc>
          <w:tcPr>
            <w:tcW w:w="571" w:type="dxa"/>
            <w:noWrap/>
          </w:tcPr>
          <w:p w:rsidR="0075787F" w:rsidRPr="00723A2C" w:rsidRDefault="0075787F" w:rsidP="00097481">
            <w:pPr>
              <w:spacing w:before="0" w:after="0" w:line="240" w:lineRule="auto"/>
              <w:jc w:val="center"/>
              <w:rPr>
                <w:sz w:val="14"/>
                <w:szCs w:val="14"/>
              </w:rPr>
            </w:pPr>
          </w:p>
        </w:tc>
        <w:tc>
          <w:tcPr>
            <w:tcW w:w="551" w:type="dxa"/>
            <w:noWrap/>
          </w:tcPr>
          <w:p w:rsidR="0075787F" w:rsidRPr="00723A2C" w:rsidRDefault="0075787F" w:rsidP="00097481">
            <w:pPr>
              <w:spacing w:before="0" w:after="0" w:line="240" w:lineRule="auto"/>
              <w:jc w:val="center"/>
              <w:rPr>
                <w:sz w:val="14"/>
                <w:szCs w:val="14"/>
              </w:rPr>
            </w:pPr>
          </w:p>
        </w:tc>
        <w:tc>
          <w:tcPr>
            <w:tcW w:w="709" w:type="dxa"/>
            <w:noWrap/>
          </w:tcPr>
          <w:p w:rsidR="0075787F" w:rsidRPr="00723A2C" w:rsidRDefault="0075787F" w:rsidP="00097481">
            <w:pPr>
              <w:spacing w:before="0" w:after="0" w:line="240" w:lineRule="auto"/>
              <w:jc w:val="center"/>
              <w:rPr>
                <w:sz w:val="14"/>
                <w:szCs w:val="14"/>
              </w:rPr>
            </w:pPr>
          </w:p>
        </w:tc>
        <w:tc>
          <w:tcPr>
            <w:tcW w:w="567" w:type="dxa"/>
            <w:noWrap/>
          </w:tcPr>
          <w:p w:rsidR="0075787F" w:rsidRPr="00723A2C" w:rsidRDefault="0075787F" w:rsidP="00097481">
            <w:pPr>
              <w:spacing w:before="0" w:after="0" w:line="240" w:lineRule="auto"/>
              <w:jc w:val="center"/>
              <w:rPr>
                <w:sz w:val="14"/>
                <w:szCs w:val="14"/>
              </w:rPr>
            </w:pPr>
          </w:p>
        </w:tc>
        <w:tc>
          <w:tcPr>
            <w:tcW w:w="675" w:type="dxa"/>
            <w:noWrap/>
          </w:tcPr>
          <w:p w:rsidR="0075787F" w:rsidRPr="00723A2C" w:rsidRDefault="0075787F" w:rsidP="00097481">
            <w:pPr>
              <w:spacing w:before="0" w:after="0" w:line="240" w:lineRule="auto"/>
              <w:jc w:val="center"/>
              <w:rPr>
                <w:sz w:val="14"/>
                <w:szCs w:val="14"/>
              </w:rPr>
            </w:pPr>
          </w:p>
        </w:tc>
        <w:tc>
          <w:tcPr>
            <w:tcW w:w="851" w:type="dxa"/>
            <w:noWrap/>
          </w:tcPr>
          <w:p w:rsidR="0075787F" w:rsidRPr="00723A2C" w:rsidRDefault="0075787F" w:rsidP="00097481">
            <w:pPr>
              <w:spacing w:before="0" w:after="0" w:line="240" w:lineRule="auto"/>
              <w:jc w:val="center"/>
              <w:rPr>
                <w:sz w:val="14"/>
                <w:szCs w:val="14"/>
              </w:rPr>
            </w:pPr>
          </w:p>
        </w:tc>
        <w:tc>
          <w:tcPr>
            <w:tcW w:w="850" w:type="dxa"/>
            <w:noWrap/>
          </w:tcPr>
          <w:p w:rsidR="0075787F" w:rsidRPr="00723A2C" w:rsidRDefault="0075787F" w:rsidP="00097481">
            <w:pPr>
              <w:spacing w:before="0" w:after="0" w:line="240" w:lineRule="auto"/>
              <w:jc w:val="center"/>
              <w:rPr>
                <w:sz w:val="14"/>
                <w:szCs w:val="14"/>
              </w:rPr>
            </w:pPr>
          </w:p>
        </w:tc>
        <w:tc>
          <w:tcPr>
            <w:tcW w:w="284" w:type="dxa"/>
            <w:noWrap/>
          </w:tcPr>
          <w:p w:rsidR="0075787F" w:rsidRPr="00723A2C" w:rsidRDefault="0075787F" w:rsidP="00097481">
            <w:pPr>
              <w:spacing w:before="0" w:after="0" w:line="240" w:lineRule="auto"/>
              <w:jc w:val="center"/>
              <w:rPr>
                <w:sz w:val="14"/>
                <w:szCs w:val="14"/>
              </w:rPr>
            </w:pPr>
          </w:p>
        </w:tc>
        <w:tc>
          <w:tcPr>
            <w:tcW w:w="802" w:type="dxa"/>
          </w:tcPr>
          <w:p w:rsidR="0075787F" w:rsidRPr="00723A2C" w:rsidRDefault="0075787F" w:rsidP="00097481">
            <w:pPr>
              <w:spacing w:before="0" w:after="0" w:line="240" w:lineRule="auto"/>
              <w:jc w:val="center"/>
              <w:rPr>
                <w:sz w:val="14"/>
                <w:szCs w:val="14"/>
              </w:rPr>
            </w:pPr>
          </w:p>
        </w:tc>
      </w:tr>
    </w:tbl>
    <w:p w:rsidR="0075787F" w:rsidRDefault="0075787F" w:rsidP="00A552C9">
      <w:pPr>
        <w:sectPr w:rsidR="0075787F" w:rsidSect="00D346D4">
          <w:pgSz w:w="11906" w:h="16838"/>
          <w:pgMar w:top="1440" w:right="1800" w:bottom="1440" w:left="1800" w:header="708" w:footer="708" w:gutter="0"/>
          <w:cols w:space="708"/>
          <w:titlePg/>
          <w:rtlGutter/>
          <w:docGrid w:linePitch="360"/>
        </w:sectPr>
      </w:pPr>
    </w:p>
    <w:p w:rsidR="0075787F" w:rsidRDefault="0075787F" w:rsidP="00BE6B28">
      <w:pPr>
        <w:pStyle w:val="aa"/>
      </w:pPr>
      <w:r w:rsidRPr="00BE6B28">
        <w:lastRenderedPageBreak/>
        <w:t>Πίνακας 3.7.α: Συμμετέχοντες ανά ομάδα στόχο σε Πράξεις ΕΚΤ του Άξονα Προτεραιότητας 7</w:t>
      </w:r>
    </w:p>
    <w:p w:rsidR="0075787F" w:rsidRDefault="008E753C" w:rsidP="00A552C9">
      <w:pPr>
        <w:rPr>
          <w:noProof/>
          <w:lang w:eastAsia="el-GR"/>
        </w:rPr>
      </w:pPr>
      <w:r>
        <w:rPr>
          <w:noProof/>
          <w:lang w:eastAsia="el-GR"/>
        </w:rPr>
        <w:drawing>
          <wp:inline distT="0" distB="0" distL="0" distR="0">
            <wp:extent cx="9115425" cy="5495925"/>
            <wp:effectExtent l="19050" t="0" r="9525" b="0"/>
            <wp:docPr id="41" name="Εικόνα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59"/>
                    <a:srcRect/>
                    <a:stretch>
                      <a:fillRect/>
                    </a:stretch>
                  </pic:blipFill>
                  <pic:spPr bwMode="auto">
                    <a:xfrm>
                      <a:off x="0" y="0"/>
                      <a:ext cx="9115425" cy="5495925"/>
                    </a:xfrm>
                    <a:prstGeom prst="rect">
                      <a:avLst/>
                    </a:prstGeom>
                    <a:noFill/>
                    <a:ln w="9525">
                      <a:noFill/>
                      <a:miter lim="800000"/>
                      <a:headEnd/>
                      <a:tailEnd/>
                    </a:ln>
                  </pic:spPr>
                </pic:pic>
              </a:graphicData>
            </a:graphic>
          </wp:inline>
        </w:drawing>
      </w:r>
    </w:p>
    <w:p w:rsidR="0075787F" w:rsidRDefault="0075787F" w:rsidP="00A552C9"/>
    <w:p w:rsidR="0075787F" w:rsidRPr="00B877FD" w:rsidRDefault="0075787F" w:rsidP="00A552C9">
      <w:pPr>
        <w:sectPr w:rsidR="0075787F" w:rsidRPr="00B877FD" w:rsidSect="007D62C5">
          <w:pgSz w:w="16838" w:h="11906" w:orient="landscape"/>
          <w:pgMar w:top="899" w:right="1440" w:bottom="540" w:left="1440" w:header="708" w:footer="708" w:gutter="0"/>
          <w:cols w:space="708"/>
          <w:titlePg/>
          <w:docGrid w:linePitch="360"/>
        </w:sectPr>
      </w:pPr>
    </w:p>
    <w:p w:rsidR="0075787F" w:rsidRDefault="0075787F" w:rsidP="00BE6B28">
      <w:pPr>
        <w:pStyle w:val="aa"/>
      </w:pPr>
      <w:r w:rsidRPr="00BE6B28">
        <w:lastRenderedPageBreak/>
        <w:t>Πίνακας 3.8: Δείκτες παρακολούθησης Άξονα Προτεραιότητας 8</w:t>
      </w:r>
    </w:p>
    <w:tbl>
      <w:tblPr>
        <w:tblW w:w="543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384"/>
        <w:gridCol w:w="521"/>
        <w:gridCol w:w="634"/>
        <w:gridCol w:w="722"/>
        <w:gridCol w:w="674"/>
        <w:gridCol w:w="601"/>
        <w:gridCol w:w="567"/>
        <w:gridCol w:w="709"/>
        <w:gridCol w:w="851"/>
        <w:gridCol w:w="708"/>
        <w:gridCol w:w="851"/>
        <w:gridCol w:w="283"/>
        <w:gridCol w:w="764"/>
      </w:tblGrid>
      <w:tr w:rsidR="0075787F" w:rsidRPr="00723A2C" w:rsidTr="008E0866">
        <w:trPr>
          <w:trHeight w:val="255"/>
        </w:trPr>
        <w:tc>
          <w:tcPr>
            <w:tcW w:w="1905" w:type="dxa"/>
            <w:gridSpan w:val="2"/>
          </w:tcPr>
          <w:p w:rsidR="0075787F" w:rsidRPr="00723A2C" w:rsidRDefault="0075787F" w:rsidP="00097481">
            <w:pPr>
              <w:spacing w:before="0" w:after="0" w:line="240" w:lineRule="auto"/>
              <w:jc w:val="center"/>
              <w:rPr>
                <w:bCs/>
                <w:sz w:val="14"/>
                <w:szCs w:val="14"/>
              </w:rPr>
            </w:pPr>
            <w:r w:rsidRPr="00723A2C">
              <w:rPr>
                <w:bCs/>
                <w:sz w:val="14"/>
                <w:szCs w:val="14"/>
              </w:rPr>
              <w:t>Δείκτες Α.Π.8</w:t>
            </w:r>
          </w:p>
        </w:tc>
        <w:tc>
          <w:tcPr>
            <w:tcW w:w="634" w:type="dxa"/>
          </w:tcPr>
          <w:p w:rsidR="0075787F" w:rsidRPr="00723A2C" w:rsidRDefault="0075787F" w:rsidP="00097481">
            <w:pPr>
              <w:spacing w:before="0" w:after="0" w:line="240" w:lineRule="auto"/>
              <w:rPr>
                <w:bCs/>
                <w:sz w:val="14"/>
                <w:szCs w:val="14"/>
              </w:rPr>
            </w:pPr>
            <w:r w:rsidRPr="00723A2C">
              <w:rPr>
                <w:bCs/>
                <w:sz w:val="14"/>
                <w:szCs w:val="14"/>
              </w:rPr>
              <w:t> </w:t>
            </w:r>
          </w:p>
        </w:tc>
        <w:tc>
          <w:tcPr>
            <w:tcW w:w="722" w:type="dxa"/>
            <w:noWrap/>
          </w:tcPr>
          <w:p w:rsidR="0075787F" w:rsidRPr="00723A2C" w:rsidRDefault="0075787F" w:rsidP="00097481">
            <w:pPr>
              <w:spacing w:before="0" w:after="0" w:line="240" w:lineRule="auto"/>
              <w:jc w:val="center"/>
              <w:rPr>
                <w:bCs/>
                <w:sz w:val="14"/>
                <w:szCs w:val="14"/>
              </w:rPr>
            </w:pPr>
            <w:r w:rsidRPr="00723A2C">
              <w:rPr>
                <w:bCs/>
                <w:sz w:val="14"/>
                <w:szCs w:val="14"/>
              </w:rPr>
              <w:t>2007</w:t>
            </w:r>
          </w:p>
        </w:tc>
        <w:tc>
          <w:tcPr>
            <w:tcW w:w="674" w:type="dxa"/>
            <w:noWrap/>
          </w:tcPr>
          <w:p w:rsidR="0075787F" w:rsidRPr="00723A2C" w:rsidRDefault="0075787F" w:rsidP="00097481">
            <w:pPr>
              <w:spacing w:before="0" w:after="0" w:line="240" w:lineRule="auto"/>
              <w:jc w:val="center"/>
              <w:rPr>
                <w:bCs/>
                <w:sz w:val="14"/>
                <w:szCs w:val="14"/>
              </w:rPr>
            </w:pPr>
            <w:r w:rsidRPr="00723A2C">
              <w:rPr>
                <w:bCs/>
                <w:sz w:val="14"/>
                <w:szCs w:val="14"/>
              </w:rPr>
              <w:t>2008</w:t>
            </w:r>
          </w:p>
        </w:tc>
        <w:tc>
          <w:tcPr>
            <w:tcW w:w="601" w:type="dxa"/>
            <w:noWrap/>
          </w:tcPr>
          <w:p w:rsidR="0075787F" w:rsidRPr="00723A2C" w:rsidRDefault="0075787F" w:rsidP="00097481">
            <w:pPr>
              <w:spacing w:before="0" w:after="0" w:line="240" w:lineRule="auto"/>
              <w:jc w:val="center"/>
              <w:rPr>
                <w:bCs/>
                <w:sz w:val="14"/>
                <w:szCs w:val="14"/>
              </w:rPr>
            </w:pPr>
            <w:r w:rsidRPr="00723A2C">
              <w:rPr>
                <w:bCs/>
                <w:sz w:val="14"/>
                <w:szCs w:val="14"/>
              </w:rPr>
              <w:t>2009</w:t>
            </w:r>
          </w:p>
        </w:tc>
        <w:tc>
          <w:tcPr>
            <w:tcW w:w="567" w:type="dxa"/>
            <w:noWrap/>
          </w:tcPr>
          <w:p w:rsidR="0075787F" w:rsidRPr="00723A2C" w:rsidRDefault="0075787F" w:rsidP="00097481">
            <w:pPr>
              <w:spacing w:before="0" w:after="0" w:line="240" w:lineRule="auto"/>
              <w:jc w:val="center"/>
              <w:rPr>
                <w:bCs/>
                <w:sz w:val="14"/>
                <w:szCs w:val="14"/>
              </w:rPr>
            </w:pPr>
            <w:r w:rsidRPr="00723A2C">
              <w:rPr>
                <w:bCs/>
                <w:sz w:val="14"/>
                <w:szCs w:val="14"/>
              </w:rPr>
              <w:t>2010</w:t>
            </w:r>
          </w:p>
        </w:tc>
        <w:tc>
          <w:tcPr>
            <w:tcW w:w="709" w:type="dxa"/>
            <w:noWrap/>
          </w:tcPr>
          <w:p w:rsidR="0075787F" w:rsidRPr="00723A2C" w:rsidRDefault="0075787F" w:rsidP="00097481">
            <w:pPr>
              <w:spacing w:before="0" w:after="0" w:line="240" w:lineRule="auto"/>
              <w:jc w:val="center"/>
              <w:rPr>
                <w:bCs/>
                <w:sz w:val="14"/>
                <w:szCs w:val="14"/>
              </w:rPr>
            </w:pPr>
            <w:r w:rsidRPr="00723A2C">
              <w:rPr>
                <w:bCs/>
                <w:sz w:val="14"/>
                <w:szCs w:val="14"/>
              </w:rPr>
              <w:t>2011</w:t>
            </w:r>
          </w:p>
        </w:tc>
        <w:tc>
          <w:tcPr>
            <w:tcW w:w="851" w:type="dxa"/>
            <w:noWrap/>
          </w:tcPr>
          <w:p w:rsidR="0075787F" w:rsidRPr="00723A2C" w:rsidRDefault="0075787F" w:rsidP="00097481">
            <w:pPr>
              <w:spacing w:before="0" w:after="0" w:line="240" w:lineRule="auto"/>
              <w:jc w:val="center"/>
              <w:rPr>
                <w:bCs/>
                <w:sz w:val="14"/>
                <w:szCs w:val="14"/>
              </w:rPr>
            </w:pPr>
            <w:r w:rsidRPr="00723A2C">
              <w:rPr>
                <w:bCs/>
                <w:sz w:val="14"/>
                <w:szCs w:val="14"/>
              </w:rPr>
              <w:t>2012</w:t>
            </w:r>
          </w:p>
        </w:tc>
        <w:tc>
          <w:tcPr>
            <w:tcW w:w="708" w:type="dxa"/>
            <w:noWrap/>
          </w:tcPr>
          <w:p w:rsidR="0075787F" w:rsidRPr="00723A2C" w:rsidRDefault="0075787F" w:rsidP="00097481">
            <w:pPr>
              <w:spacing w:before="0" w:after="0" w:line="240" w:lineRule="auto"/>
              <w:jc w:val="center"/>
              <w:rPr>
                <w:bCs/>
                <w:sz w:val="14"/>
                <w:szCs w:val="14"/>
              </w:rPr>
            </w:pPr>
            <w:r w:rsidRPr="00723A2C">
              <w:rPr>
                <w:bCs/>
                <w:sz w:val="14"/>
                <w:szCs w:val="14"/>
              </w:rPr>
              <w:t>2013</w:t>
            </w:r>
          </w:p>
        </w:tc>
        <w:tc>
          <w:tcPr>
            <w:tcW w:w="851" w:type="dxa"/>
            <w:noWrap/>
          </w:tcPr>
          <w:p w:rsidR="0075787F" w:rsidRPr="00723A2C" w:rsidRDefault="0075787F" w:rsidP="00097481">
            <w:pPr>
              <w:spacing w:before="0" w:after="0" w:line="240" w:lineRule="auto"/>
              <w:jc w:val="center"/>
              <w:rPr>
                <w:bCs/>
                <w:sz w:val="14"/>
                <w:szCs w:val="14"/>
              </w:rPr>
            </w:pPr>
            <w:r w:rsidRPr="00723A2C">
              <w:rPr>
                <w:bCs/>
                <w:sz w:val="14"/>
                <w:szCs w:val="14"/>
              </w:rPr>
              <w:t>2014</w:t>
            </w:r>
          </w:p>
        </w:tc>
        <w:tc>
          <w:tcPr>
            <w:tcW w:w="283" w:type="dxa"/>
            <w:noWrap/>
          </w:tcPr>
          <w:p w:rsidR="0075787F" w:rsidRPr="00723A2C" w:rsidRDefault="0075787F" w:rsidP="00097481">
            <w:pPr>
              <w:spacing w:before="0" w:after="0" w:line="240" w:lineRule="auto"/>
              <w:jc w:val="center"/>
              <w:rPr>
                <w:bCs/>
                <w:sz w:val="14"/>
                <w:szCs w:val="14"/>
              </w:rPr>
            </w:pPr>
            <w:r w:rsidRPr="00723A2C">
              <w:rPr>
                <w:bCs/>
                <w:sz w:val="14"/>
                <w:szCs w:val="14"/>
              </w:rPr>
              <w:t>2015</w:t>
            </w:r>
          </w:p>
        </w:tc>
        <w:tc>
          <w:tcPr>
            <w:tcW w:w="764" w:type="dxa"/>
          </w:tcPr>
          <w:p w:rsidR="0075787F" w:rsidRPr="00723A2C" w:rsidRDefault="0075787F" w:rsidP="00097481">
            <w:pPr>
              <w:spacing w:before="0" w:after="0" w:line="240" w:lineRule="auto"/>
              <w:jc w:val="center"/>
              <w:rPr>
                <w:bCs/>
                <w:sz w:val="14"/>
                <w:szCs w:val="14"/>
              </w:rPr>
            </w:pPr>
            <w:r w:rsidRPr="00723A2C">
              <w:rPr>
                <w:bCs/>
                <w:sz w:val="14"/>
                <w:szCs w:val="14"/>
              </w:rPr>
              <w:t>Σύνολο</w:t>
            </w:r>
          </w:p>
        </w:tc>
      </w:tr>
      <w:tr w:rsidR="0075787F" w:rsidRPr="00723A2C" w:rsidTr="008E0866">
        <w:trPr>
          <w:trHeight w:val="450"/>
        </w:trPr>
        <w:tc>
          <w:tcPr>
            <w:tcW w:w="1384" w:type="dxa"/>
            <w:vMerge w:val="restart"/>
          </w:tcPr>
          <w:p w:rsidR="0075787F" w:rsidRPr="00723A2C" w:rsidRDefault="0075787F" w:rsidP="00CD4542">
            <w:pPr>
              <w:spacing w:before="0" w:after="0" w:line="240" w:lineRule="auto"/>
              <w:jc w:val="left"/>
              <w:rPr>
                <w:sz w:val="14"/>
                <w:szCs w:val="14"/>
              </w:rPr>
            </w:pPr>
            <w:r w:rsidRPr="00723A2C">
              <w:rPr>
                <w:rFonts w:cs="Arial"/>
                <w:sz w:val="14"/>
                <w:szCs w:val="14"/>
              </w:rPr>
              <w:t>Αριθμός συμμετοχών ατόμων 25-64 ετών σε προγράμματα δια βίου εκπαίδευσης (τυπικής, μη-τυπικής και άτυπης) στο πλαίσιο του ΑΠ8</w:t>
            </w:r>
          </w:p>
        </w:tc>
        <w:tc>
          <w:tcPr>
            <w:tcW w:w="1155" w:type="dxa"/>
            <w:gridSpan w:val="2"/>
          </w:tcPr>
          <w:p w:rsidR="0075787F" w:rsidRPr="00723A2C" w:rsidRDefault="0075787F" w:rsidP="00097481">
            <w:pPr>
              <w:spacing w:before="0" w:after="0" w:line="240" w:lineRule="auto"/>
              <w:rPr>
                <w:sz w:val="14"/>
                <w:szCs w:val="14"/>
              </w:rPr>
            </w:pPr>
            <w:r w:rsidRPr="00723A2C">
              <w:rPr>
                <w:sz w:val="14"/>
                <w:szCs w:val="14"/>
              </w:rPr>
              <w:t>Ολοκλήρωση</w:t>
            </w:r>
          </w:p>
        </w:tc>
        <w:tc>
          <w:tcPr>
            <w:tcW w:w="722" w:type="dxa"/>
            <w:noWrap/>
          </w:tcPr>
          <w:p w:rsidR="0075787F" w:rsidRPr="00723A2C" w:rsidRDefault="0075787F" w:rsidP="00097481">
            <w:pPr>
              <w:spacing w:before="0" w:after="0" w:line="240" w:lineRule="auto"/>
              <w:jc w:val="center"/>
              <w:rPr>
                <w:sz w:val="14"/>
                <w:szCs w:val="14"/>
              </w:rPr>
            </w:pPr>
            <w:r w:rsidRPr="00723A2C">
              <w:rPr>
                <w:sz w:val="14"/>
                <w:szCs w:val="14"/>
              </w:rPr>
              <w:t>0</w:t>
            </w:r>
          </w:p>
        </w:tc>
        <w:tc>
          <w:tcPr>
            <w:tcW w:w="674" w:type="dxa"/>
            <w:noWrap/>
          </w:tcPr>
          <w:p w:rsidR="0075787F" w:rsidRPr="00723A2C" w:rsidRDefault="0075787F" w:rsidP="00097481">
            <w:pPr>
              <w:spacing w:before="0" w:after="0" w:line="240" w:lineRule="auto"/>
              <w:jc w:val="center"/>
              <w:rPr>
                <w:sz w:val="14"/>
                <w:szCs w:val="14"/>
              </w:rPr>
            </w:pPr>
            <w:r w:rsidRPr="00723A2C">
              <w:rPr>
                <w:sz w:val="14"/>
                <w:szCs w:val="14"/>
                <w:lang w:val="en-US"/>
              </w:rPr>
              <w:t>0</w:t>
            </w:r>
          </w:p>
        </w:tc>
        <w:tc>
          <w:tcPr>
            <w:tcW w:w="601" w:type="dxa"/>
            <w:noWrap/>
          </w:tcPr>
          <w:p w:rsidR="0075787F" w:rsidRPr="00723A2C" w:rsidRDefault="0075787F" w:rsidP="00097481">
            <w:pPr>
              <w:spacing w:before="0" w:after="0" w:line="240" w:lineRule="auto"/>
              <w:jc w:val="center"/>
              <w:rPr>
                <w:sz w:val="14"/>
                <w:szCs w:val="14"/>
                <w:lang w:val="en-US"/>
              </w:rPr>
            </w:pPr>
            <w:r>
              <w:rPr>
                <w:sz w:val="14"/>
                <w:szCs w:val="14"/>
                <w:lang w:val="en-US"/>
              </w:rPr>
              <w:t>3.856</w:t>
            </w:r>
          </w:p>
        </w:tc>
        <w:tc>
          <w:tcPr>
            <w:tcW w:w="567" w:type="dxa"/>
            <w:noWrap/>
          </w:tcPr>
          <w:p w:rsidR="0075787F" w:rsidRPr="00723A2C" w:rsidRDefault="0075787F" w:rsidP="00097481">
            <w:pPr>
              <w:spacing w:before="0" w:after="0" w:line="240" w:lineRule="auto"/>
              <w:jc w:val="center"/>
              <w:rPr>
                <w:sz w:val="14"/>
                <w:szCs w:val="14"/>
              </w:rPr>
            </w:pPr>
            <w:r>
              <w:rPr>
                <w:sz w:val="14"/>
                <w:szCs w:val="14"/>
              </w:rPr>
              <w:t>50.613</w:t>
            </w:r>
          </w:p>
        </w:tc>
        <w:tc>
          <w:tcPr>
            <w:tcW w:w="709" w:type="dxa"/>
            <w:noWrap/>
          </w:tcPr>
          <w:p w:rsidR="0075787F" w:rsidRPr="00723A2C" w:rsidRDefault="0075787F" w:rsidP="00097481">
            <w:pPr>
              <w:spacing w:before="0" w:after="0" w:line="240" w:lineRule="auto"/>
              <w:jc w:val="center"/>
              <w:rPr>
                <w:sz w:val="14"/>
                <w:szCs w:val="14"/>
              </w:rPr>
            </w:pPr>
            <w:r>
              <w:rPr>
                <w:sz w:val="14"/>
                <w:szCs w:val="14"/>
              </w:rPr>
              <w:t>105.133</w:t>
            </w:r>
          </w:p>
        </w:tc>
        <w:tc>
          <w:tcPr>
            <w:tcW w:w="851" w:type="dxa"/>
            <w:noWrap/>
          </w:tcPr>
          <w:p w:rsidR="0075787F" w:rsidRPr="00BC37E6" w:rsidRDefault="0075787F" w:rsidP="00097481">
            <w:pPr>
              <w:spacing w:before="0" w:after="0" w:line="240" w:lineRule="auto"/>
              <w:jc w:val="center"/>
              <w:rPr>
                <w:sz w:val="14"/>
                <w:szCs w:val="14"/>
                <w:lang w:val="en-US"/>
              </w:rPr>
            </w:pPr>
            <w:r>
              <w:rPr>
                <w:sz w:val="14"/>
                <w:szCs w:val="14"/>
                <w:lang w:val="en-US"/>
              </w:rPr>
              <w:t>137.944</w:t>
            </w:r>
          </w:p>
        </w:tc>
        <w:tc>
          <w:tcPr>
            <w:tcW w:w="708" w:type="dxa"/>
            <w:noWrap/>
          </w:tcPr>
          <w:p w:rsidR="0075787F" w:rsidRPr="00723A2C" w:rsidRDefault="0075787F" w:rsidP="00097481">
            <w:pPr>
              <w:spacing w:before="0" w:after="0" w:line="240" w:lineRule="auto"/>
              <w:jc w:val="center"/>
              <w:rPr>
                <w:sz w:val="14"/>
                <w:szCs w:val="14"/>
              </w:rPr>
            </w:pPr>
            <w:r>
              <w:rPr>
                <w:sz w:val="14"/>
                <w:szCs w:val="14"/>
              </w:rPr>
              <w:t>184.117</w:t>
            </w:r>
          </w:p>
        </w:tc>
        <w:tc>
          <w:tcPr>
            <w:tcW w:w="851" w:type="dxa"/>
            <w:noWrap/>
          </w:tcPr>
          <w:p w:rsidR="0075787F" w:rsidRPr="00723A2C" w:rsidRDefault="0075787F" w:rsidP="00097481">
            <w:pPr>
              <w:spacing w:before="0" w:after="0" w:line="240" w:lineRule="auto"/>
              <w:jc w:val="center"/>
              <w:rPr>
                <w:sz w:val="14"/>
                <w:szCs w:val="14"/>
              </w:rPr>
            </w:pPr>
            <w:r>
              <w:rPr>
                <w:sz w:val="14"/>
                <w:szCs w:val="14"/>
              </w:rPr>
              <w:t>226.757</w:t>
            </w:r>
          </w:p>
        </w:tc>
        <w:tc>
          <w:tcPr>
            <w:tcW w:w="283" w:type="dxa"/>
            <w:noWrap/>
          </w:tcPr>
          <w:p w:rsidR="0075787F" w:rsidRPr="00723A2C" w:rsidRDefault="0075787F" w:rsidP="00097481">
            <w:pPr>
              <w:spacing w:before="0" w:after="0" w:line="240" w:lineRule="auto"/>
              <w:jc w:val="center"/>
              <w:rPr>
                <w:sz w:val="14"/>
                <w:szCs w:val="14"/>
              </w:rPr>
            </w:pPr>
          </w:p>
        </w:tc>
        <w:tc>
          <w:tcPr>
            <w:tcW w:w="764" w:type="dxa"/>
          </w:tcPr>
          <w:p w:rsidR="0075787F" w:rsidRPr="00723A2C" w:rsidRDefault="0075787F" w:rsidP="00097481">
            <w:pPr>
              <w:spacing w:before="0" w:after="0" w:line="240" w:lineRule="auto"/>
              <w:jc w:val="center"/>
              <w:rPr>
                <w:sz w:val="14"/>
                <w:szCs w:val="14"/>
              </w:rPr>
            </w:pPr>
          </w:p>
        </w:tc>
      </w:tr>
      <w:tr w:rsidR="0075787F" w:rsidRPr="00723A2C" w:rsidTr="008E0866">
        <w:trPr>
          <w:trHeight w:val="270"/>
        </w:trPr>
        <w:tc>
          <w:tcPr>
            <w:tcW w:w="1384" w:type="dxa"/>
            <w:vMerge/>
          </w:tcPr>
          <w:p w:rsidR="0075787F" w:rsidRPr="00723A2C" w:rsidRDefault="0075787F" w:rsidP="00CD4542">
            <w:pPr>
              <w:spacing w:before="0" w:after="0" w:line="240" w:lineRule="auto"/>
              <w:jc w:val="left"/>
              <w:rPr>
                <w:sz w:val="14"/>
                <w:szCs w:val="14"/>
              </w:rPr>
            </w:pPr>
          </w:p>
        </w:tc>
        <w:tc>
          <w:tcPr>
            <w:tcW w:w="1155" w:type="dxa"/>
            <w:gridSpan w:val="2"/>
          </w:tcPr>
          <w:p w:rsidR="0075787F" w:rsidRPr="00723A2C" w:rsidRDefault="0075787F" w:rsidP="00097481">
            <w:pPr>
              <w:spacing w:before="0" w:after="0" w:line="240" w:lineRule="auto"/>
              <w:rPr>
                <w:sz w:val="14"/>
                <w:szCs w:val="14"/>
              </w:rPr>
            </w:pPr>
            <w:r w:rsidRPr="00723A2C">
              <w:rPr>
                <w:sz w:val="14"/>
                <w:szCs w:val="14"/>
              </w:rPr>
              <w:t>Στόχος</w:t>
            </w:r>
          </w:p>
        </w:tc>
        <w:tc>
          <w:tcPr>
            <w:tcW w:w="722" w:type="dxa"/>
            <w:noWrap/>
          </w:tcPr>
          <w:p w:rsidR="0075787F" w:rsidRPr="00723A2C" w:rsidRDefault="0075787F" w:rsidP="00097481">
            <w:pPr>
              <w:spacing w:before="0" w:after="0" w:line="240" w:lineRule="auto"/>
              <w:jc w:val="center"/>
              <w:rPr>
                <w:sz w:val="14"/>
                <w:szCs w:val="14"/>
              </w:rPr>
            </w:pPr>
          </w:p>
        </w:tc>
        <w:tc>
          <w:tcPr>
            <w:tcW w:w="674" w:type="dxa"/>
            <w:noWrap/>
          </w:tcPr>
          <w:p w:rsidR="0075787F" w:rsidRPr="00723A2C" w:rsidRDefault="0075787F" w:rsidP="00097481">
            <w:pPr>
              <w:spacing w:before="0" w:after="0" w:line="240" w:lineRule="auto"/>
              <w:jc w:val="center"/>
              <w:rPr>
                <w:sz w:val="14"/>
                <w:szCs w:val="14"/>
              </w:rPr>
            </w:pPr>
          </w:p>
        </w:tc>
        <w:tc>
          <w:tcPr>
            <w:tcW w:w="601" w:type="dxa"/>
            <w:noWrap/>
          </w:tcPr>
          <w:p w:rsidR="0075787F" w:rsidRPr="00723A2C" w:rsidRDefault="0075787F" w:rsidP="00097481">
            <w:pPr>
              <w:spacing w:before="0" w:after="0" w:line="240" w:lineRule="auto"/>
              <w:jc w:val="center"/>
              <w:rPr>
                <w:sz w:val="14"/>
                <w:szCs w:val="14"/>
              </w:rPr>
            </w:pPr>
          </w:p>
        </w:tc>
        <w:tc>
          <w:tcPr>
            <w:tcW w:w="567" w:type="dxa"/>
            <w:noWrap/>
          </w:tcPr>
          <w:p w:rsidR="0075787F" w:rsidRPr="00723A2C" w:rsidRDefault="0075787F" w:rsidP="00097481">
            <w:pPr>
              <w:spacing w:before="0" w:after="0" w:line="240" w:lineRule="auto"/>
              <w:jc w:val="center"/>
              <w:rPr>
                <w:sz w:val="14"/>
                <w:szCs w:val="14"/>
              </w:rPr>
            </w:pPr>
          </w:p>
        </w:tc>
        <w:tc>
          <w:tcPr>
            <w:tcW w:w="709" w:type="dxa"/>
            <w:noWrap/>
          </w:tcPr>
          <w:p w:rsidR="0075787F" w:rsidRPr="00723A2C" w:rsidRDefault="0075787F" w:rsidP="00097481">
            <w:pPr>
              <w:spacing w:before="0" w:after="0" w:line="240" w:lineRule="auto"/>
              <w:jc w:val="center"/>
              <w:rPr>
                <w:sz w:val="14"/>
                <w:szCs w:val="14"/>
              </w:rPr>
            </w:pPr>
          </w:p>
        </w:tc>
        <w:tc>
          <w:tcPr>
            <w:tcW w:w="851" w:type="dxa"/>
            <w:noWrap/>
          </w:tcPr>
          <w:p w:rsidR="0075787F" w:rsidRPr="00723A2C" w:rsidRDefault="0075787F" w:rsidP="00097481">
            <w:pPr>
              <w:spacing w:before="0" w:after="0" w:line="240" w:lineRule="auto"/>
              <w:jc w:val="center"/>
              <w:rPr>
                <w:sz w:val="14"/>
                <w:szCs w:val="14"/>
              </w:rPr>
            </w:pPr>
          </w:p>
        </w:tc>
        <w:tc>
          <w:tcPr>
            <w:tcW w:w="708" w:type="dxa"/>
            <w:noWrap/>
          </w:tcPr>
          <w:p w:rsidR="0075787F" w:rsidRPr="00723A2C" w:rsidRDefault="0075787F" w:rsidP="00097481">
            <w:pPr>
              <w:spacing w:before="0" w:after="0" w:line="240" w:lineRule="auto"/>
              <w:jc w:val="center"/>
              <w:rPr>
                <w:sz w:val="14"/>
                <w:szCs w:val="14"/>
              </w:rPr>
            </w:pPr>
          </w:p>
        </w:tc>
        <w:tc>
          <w:tcPr>
            <w:tcW w:w="851" w:type="dxa"/>
            <w:noWrap/>
          </w:tcPr>
          <w:p w:rsidR="0075787F" w:rsidRPr="00723A2C" w:rsidRDefault="0075787F" w:rsidP="00097481">
            <w:pPr>
              <w:spacing w:before="0" w:after="0" w:line="240" w:lineRule="auto"/>
              <w:jc w:val="center"/>
              <w:rPr>
                <w:sz w:val="14"/>
                <w:szCs w:val="14"/>
              </w:rPr>
            </w:pPr>
          </w:p>
        </w:tc>
        <w:tc>
          <w:tcPr>
            <w:tcW w:w="283" w:type="dxa"/>
            <w:noWrap/>
          </w:tcPr>
          <w:p w:rsidR="0075787F" w:rsidRPr="00723A2C" w:rsidRDefault="0075787F" w:rsidP="00097481">
            <w:pPr>
              <w:spacing w:before="0" w:after="0" w:line="240" w:lineRule="auto"/>
              <w:jc w:val="center"/>
              <w:rPr>
                <w:sz w:val="14"/>
                <w:szCs w:val="14"/>
              </w:rPr>
            </w:pPr>
          </w:p>
        </w:tc>
        <w:tc>
          <w:tcPr>
            <w:tcW w:w="764" w:type="dxa"/>
          </w:tcPr>
          <w:p w:rsidR="0075787F" w:rsidRPr="00723A2C" w:rsidRDefault="0075787F" w:rsidP="00097481">
            <w:pPr>
              <w:spacing w:before="0" w:after="0" w:line="240" w:lineRule="auto"/>
              <w:jc w:val="center"/>
              <w:rPr>
                <w:sz w:val="14"/>
                <w:szCs w:val="14"/>
              </w:rPr>
            </w:pPr>
            <w:r w:rsidRPr="00723A2C">
              <w:rPr>
                <w:rFonts w:cs="Arial"/>
                <w:sz w:val="14"/>
                <w:szCs w:val="14"/>
              </w:rPr>
              <w:t>127.500</w:t>
            </w:r>
          </w:p>
        </w:tc>
      </w:tr>
      <w:tr w:rsidR="0075787F" w:rsidRPr="00723A2C" w:rsidTr="008E0866">
        <w:trPr>
          <w:trHeight w:val="270"/>
        </w:trPr>
        <w:tc>
          <w:tcPr>
            <w:tcW w:w="1384" w:type="dxa"/>
            <w:vMerge/>
          </w:tcPr>
          <w:p w:rsidR="0075787F" w:rsidRPr="00723A2C" w:rsidRDefault="0075787F" w:rsidP="00CD4542">
            <w:pPr>
              <w:spacing w:before="0" w:after="0" w:line="240" w:lineRule="auto"/>
              <w:jc w:val="left"/>
              <w:rPr>
                <w:sz w:val="14"/>
                <w:szCs w:val="14"/>
              </w:rPr>
            </w:pPr>
          </w:p>
        </w:tc>
        <w:tc>
          <w:tcPr>
            <w:tcW w:w="1155" w:type="dxa"/>
            <w:gridSpan w:val="2"/>
          </w:tcPr>
          <w:p w:rsidR="0075787F" w:rsidRPr="00723A2C" w:rsidRDefault="0075787F" w:rsidP="00097481">
            <w:pPr>
              <w:spacing w:before="0" w:after="0" w:line="240" w:lineRule="auto"/>
              <w:rPr>
                <w:sz w:val="14"/>
                <w:szCs w:val="14"/>
              </w:rPr>
            </w:pPr>
            <w:r w:rsidRPr="00723A2C">
              <w:rPr>
                <w:sz w:val="14"/>
                <w:szCs w:val="14"/>
              </w:rPr>
              <w:t>Αφετηρία</w:t>
            </w:r>
          </w:p>
        </w:tc>
        <w:tc>
          <w:tcPr>
            <w:tcW w:w="722" w:type="dxa"/>
            <w:noWrap/>
          </w:tcPr>
          <w:p w:rsidR="0075787F" w:rsidRPr="00723A2C" w:rsidRDefault="0075787F" w:rsidP="00097481">
            <w:pPr>
              <w:spacing w:before="0" w:after="0" w:line="240" w:lineRule="auto"/>
              <w:jc w:val="center"/>
              <w:rPr>
                <w:sz w:val="14"/>
                <w:szCs w:val="14"/>
              </w:rPr>
            </w:pPr>
            <w:r w:rsidRPr="00723A2C">
              <w:rPr>
                <w:sz w:val="14"/>
                <w:szCs w:val="14"/>
                <w:lang w:val="en-US"/>
              </w:rPr>
              <w:t>112.900</w:t>
            </w:r>
          </w:p>
        </w:tc>
        <w:tc>
          <w:tcPr>
            <w:tcW w:w="674" w:type="dxa"/>
            <w:noWrap/>
          </w:tcPr>
          <w:p w:rsidR="0075787F" w:rsidRPr="00723A2C" w:rsidRDefault="0075787F" w:rsidP="00097481">
            <w:pPr>
              <w:spacing w:before="0" w:after="0" w:line="240" w:lineRule="auto"/>
              <w:jc w:val="center"/>
              <w:rPr>
                <w:sz w:val="14"/>
                <w:szCs w:val="14"/>
              </w:rPr>
            </w:pPr>
          </w:p>
        </w:tc>
        <w:tc>
          <w:tcPr>
            <w:tcW w:w="601" w:type="dxa"/>
            <w:noWrap/>
          </w:tcPr>
          <w:p w:rsidR="0075787F" w:rsidRPr="00723A2C" w:rsidRDefault="0075787F" w:rsidP="00097481">
            <w:pPr>
              <w:spacing w:before="0" w:after="0" w:line="240" w:lineRule="auto"/>
              <w:jc w:val="center"/>
              <w:rPr>
                <w:sz w:val="14"/>
                <w:szCs w:val="14"/>
              </w:rPr>
            </w:pPr>
          </w:p>
        </w:tc>
        <w:tc>
          <w:tcPr>
            <w:tcW w:w="567" w:type="dxa"/>
            <w:noWrap/>
          </w:tcPr>
          <w:p w:rsidR="0075787F" w:rsidRPr="00723A2C" w:rsidRDefault="0075787F" w:rsidP="00097481">
            <w:pPr>
              <w:spacing w:before="0" w:after="0" w:line="240" w:lineRule="auto"/>
              <w:jc w:val="center"/>
              <w:rPr>
                <w:sz w:val="14"/>
                <w:szCs w:val="14"/>
              </w:rPr>
            </w:pPr>
          </w:p>
        </w:tc>
        <w:tc>
          <w:tcPr>
            <w:tcW w:w="709" w:type="dxa"/>
            <w:noWrap/>
          </w:tcPr>
          <w:p w:rsidR="0075787F" w:rsidRPr="00723A2C" w:rsidRDefault="0075787F" w:rsidP="00097481">
            <w:pPr>
              <w:spacing w:before="0" w:after="0" w:line="240" w:lineRule="auto"/>
              <w:jc w:val="center"/>
              <w:rPr>
                <w:sz w:val="14"/>
                <w:szCs w:val="14"/>
              </w:rPr>
            </w:pPr>
          </w:p>
        </w:tc>
        <w:tc>
          <w:tcPr>
            <w:tcW w:w="851" w:type="dxa"/>
            <w:noWrap/>
          </w:tcPr>
          <w:p w:rsidR="0075787F" w:rsidRPr="00723A2C" w:rsidRDefault="0075787F" w:rsidP="00097481">
            <w:pPr>
              <w:spacing w:before="0" w:after="0" w:line="240" w:lineRule="auto"/>
              <w:jc w:val="center"/>
              <w:rPr>
                <w:sz w:val="14"/>
                <w:szCs w:val="14"/>
              </w:rPr>
            </w:pPr>
          </w:p>
        </w:tc>
        <w:tc>
          <w:tcPr>
            <w:tcW w:w="708" w:type="dxa"/>
            <w:noWrap/>
          </w:tcPr>
          <w:p w:rsidR="0075787F" w:rsidRPr="00723A2C" w:rsidRDefault="0075787F" w:rsidP="00097481">
            <w:pPr>
              <w:spacing w:before="0" w:after="0" w:line="240" w:lineRule="auto"/>
              <w:jc w:val="center"/>
              <w:rPr>
                <w:sz w:val="14"/>
                <w:szCs w:val="14"/>
              </w:rPr>
            </w:pPr>
          </w:p>
        </w:tc>
        <w:tc>
          <w:tcPr>
            <w:tcW w:w="851" w:type="dxa"/>
            <w:noWrap/>
          </w:tcPr>
          <w:p w:rsidR="0075787F" w:rsidRPr="00723A2C" w:rsidRDefault="0075787F" w:rsidP="00097481">
            <w:pPr>
              <w:spacing w:before="0" w:after="0" w:line="240" w:lineRule="auto"/>
              <w:jc w:val="center"/>
              <w:rPr>
                <w:sz w:val="14"/>
                <w:szCs w:val="14"/>
              </w:rPr>
            </w:pPr>
          </w:p>
        </w:tc>
        <w:tc>
          <w:tcPr>
            <w:tcW w:w="283" w:type="dxa"/>
            <w:noWrap/>
          </w:tcPr>
          <w:p w:rsidR="0075787F" w:rsidRPr="00723A2C" w:rsidRDefault="0075787F" w:rsidP="00097481">
            <w:pPr>
              <w:spacing w:before="0" w:after="0" w:line="240" w:lineRule="auto"/>
              <w:jc w:val="center"/>
              <w:rPr>
                <w:sz w:val="14"/>
                <w:szCs w:val="14"/>
              </w:rPr>
            </w:pPr>
          </w:p>
        </w:tc>
        <w:tc>
          <w:tcPr>
            <w:tcW w:w="764" w:type="dxa"/>
          </w:tcPr>
          <w:p w:rsidR="0075787F" w:rsidRPr="00723A2C" w:rsidRDefault="0075787F" w:rsidP="00097481">
            <w:pPr>
              <w:spacing w:before="0" w:after="0" w:line="240" w:lineRule="auto"/>
              <w:jc w:val="center"/>
              <w:rPr>
                <w:sz w:val="14"/>
                <w:szCs w:val="14"/>
              </w:rPr>
            </w:pPr>
          </w:p>
        </w:tc>
      </w:tr>
      <w:tr w:rsidR="0075787F" w:rsidRPr="00723A2C" w:rsidTr="008E0866">
        <w:trPr>
          <w:trHeight w:val="450"/>
        </w:trPr>
        <w:tc>
          <w:tcPr>
            <w:tcW w:w="1384" w:type="dxa"/>
            <w:vMerge w:val="restart"/>
          </w:tcPr>
          <w:p w:rsidR="0075787F" w:rsidRPr="00723A2C" w:rsidRDefault="0075787F" w:rsidP="00CD4542">
            <w:pPr>
              <w:spacing w:before="0" w:after="0" w:line="240" w:lineRule="auto"/>
              <w:jc w:val="left"/>
              <w:rPr>
                <w:sz w:val="14"/>
                <w:szCs w:val="14"/>
              </w:rPr>
            </w:pPr>
            <w:r w:rsidRPr="00723A2C">
              <w:rPr>
                <w:rFonts w:cs="Arial"/>
                <w:sz w:val="14"/>
                <w:szCs w:val="14"/>
              </w:rPr>
              <w:t xml:space="preserve">Αριθμός προγραμμάτων εξ αποστάσεως εκπαίδευσης </w:t>
            </w:r>
          </w:p>
        </w:tc>
        <w:tc>
          <w:tcPr>
            <w:tcW w:w="1155" w:type="dxa"/>
            <w:gridSpan w:val="2"/>
          </w:tcPr>
          <w:p w:rsidR="0075787F" w:rsidRPr="00723A2C" w:rsidRDefault="0075787F" w:rsidP="00097481">
            <w:pPr>
              <w:spacing w:before="0" w:after="0" w:line="240" w:lineRule="auto"/>
              <w:rPr>
                <w:sz w:val="14"/>
                <w:szCs w:val="14"/>
              </w:rPr>
            </w:pPr>
            <w:r w:rsidRPr="00723A2C">
              <w:rPr>
                <w:sz w:val="14"/>
                <w:szCs w:val="14"/>
              </w:rPr>
              <w:t>Ολοκλήρωση</w:t>
            </w:r>
          </w:p>
        </w:tc>
        <w:tc>
          <w:tcPr>
            <w:tcW w:w="722" w:type="dxa"/>
            <w:noWrap/>
          </w:tcPr>
          <w:p w:rsidR="0075787F" w:rsidRPr="00723A2C" w:rsidRDefault="0075787F" w:rsidP="00097481">
            <w:pPr>
              <w:spacing w:before="0" w:after="0" w:line="240" w:lineRule="auto"/>
              <w:jc w:val="center"/>
              <w:rPr>
                <w:sz w:val="14"/>
                <w:szCs w:val="14"/>
              </w:rPr>
            </w:pPr>
            <w:r w:rsidRPr="00723A2C">
              <w:rPr>
                <w:sz w:val="14"/>
                <w:szCs w:val="14"/>
              </w:rPr>
              <w:t>0</w:t>
            </w:r>
          </w:p>
        </w:tc>
        <w:tc>
          <w:tcPr>
            <w:tcW w:w="674" w:type="dxa"/>
            <w:noWrap/>
          </w:tcPr>
          <w:p w:rsidR="0075787F" w:rsidRPr="00723A2C" w:rsidRDefault="0075787F" w:rsidP="00097481">
            <w:pPr>
              <w:spacing w:before="0" w:after="0" w:line="240" w:lineRule="auto"/>
              <w:jc w:val="center"/>
              <w:rPr>
                <w:sz w:val="14"/>
                <w:szCs w:val="14"/>
              </w:rPr>
            </w:pPr>
            <w:r w:rsidRPr="00723A2C">
              <w:rPr>
                <w:sz w:val="14"/>
                <w:szCs w:val="14"/>
                <w:lang w:val="en-US"/>
              </w:rPr>
              <w:t>0</w:t>
            </w:r>
          </w:p>
        </w:tc>
        <w:tc>
          <w:tcPr>
            <w:tcW w:w="601" w:type="dxa"/>
            <w:noWrap/>
          </w:tcPr>
          <w:p w:rsidR="0075787F" w:rsidRPr="00723A2C" w:rsidRDefault="0075787F" w:rsidP="00097481">
            <w:pPr>
              <w:spacing w:before="0" w:after="0" w:line="240" w:lineRule="auto"/>
              <w:jc w:val="center"/>
              <w:rPr>
                <w:sz w:val="14"/>
                <w:szCs w:val="14"/>
                <w:lang w:val="en-US"/>
              </w:rPr>
            </w:pPr>
            <w:r w:rsidRPr="00723A2C">
              <w:rPr>
                <w:sz w:val="14"/>
                <w:szCs w:val="14"/>
                <w:lang w:val="en-US"/>
              </w:rPr>
              <w:t>0</w:t>
            </w:r>
          </w:p>
        </w:tc>
        <w:tc>
          <w:tcPr>
            <w:tcW w:w="567" w:type="dxa"/>
            <w:noWrap/>
          </w:tcPr>
          <w:p w:rsidR="0075787F" w:rsidRPr="00723A2C" w:rsidRDefault="0075787F" w:rsidP="00097481">
            <w:pPr>
              <w:spacing w:before="0" w:after="0" w:line="240" w:lineRule="auto"/>
              <w:jc w:val="center"/>
              <w:rPr>
                <w:sz w:val="14"/>
                <w:szCs w:val="14"/>
              </w:rPr>
            </w:pPr>
            <w:r w:rsidRPr="00723A2C">
              <w:rPr>
                <w:sz w:val="14"/>
                <w:szCs w:val="14"/>
              </w:rPr>
              <w:t>107</w:t>
            </w:r>
          </w:p>
        </w:tc>
        <w:tc>
          <w:tcPr>
            <w:tcW w:w="709" w:type="dxa"/>
            <w:noWrap/>
          </w:tcPr>
          <w:p w:rsidR="0075787F" w:rsidRPr="00723A2C" w:rsidRDefault="0075787F" w:rsidP="00097481">
            <w:pPr>
              <w:spacing w:before="0" w:after="0" w:line="240" w:lineRule="auto"/>
              <w:jc w:val="center"/>
              <w:rPr>
                <w:sz w:val="14"/>
                <w:szCs w:val="14"/>
              </w:rPr>
            </w:pPr>
            <w:r>
              <w:rPr>
                <w:sz w:val="14"/>
                <w:szCs w:val="14"/>
              </w:rPr>
              <w:t>239</w:t>
            </w:r>
          </w:p>
        </w:tc>
        <w:tc>
          <w:tcPr>
            <w:tcW w:w="851" w:type="dxa"/>
            <w:noWrap/>
          </w:tcPr>
          <w:p w:rsidR="0075787F" w:rsidRPr="00BC37E6" w:rsidRDefault="0075787F" w:rsidP="00097481">
            <w:pPr>
              <w:spacing w:before="0" w:after="0" w:line="240" w:lineRule="auto"/>
              <w:jc w:val="center"/>
              <w:rPr>
                <w:sz w:val="14"/>
                <w:szCs w:val="14"/>
                <w:lang w:val="en-US"/>
              </w:rPr>
            </w:pPr>
            <w:r>
              <w:rPr>
                <w:sz w:val="14"/>
                <w:szCs w:val="14"/>
                <w:lang w:val="en-US"/>
              </w:rPr>
              <w:t>239</w:t>
            </w:r>
          </w:p>
        </w:tc>
        <w:tc>
          <w:tcPr>
            <w:tcW w:w="708" w:type="dxa"/>
            <w:noWrap/>
          </w:tcPr>
          <w:p w:rsidR="0075787F" w:rsidRPr="00723A2C" w:rsidRDefault="0075787F" w:rsidP="00097481">
            <w:pPr>
              <w:spacing w:before="0" w:after="0" w:line="240" w:lineRule="auto"/>
              <w:jc w:val="center"/>
              <w:rPr>
                <w:sz w:val="14"/>
                <w:szCs w:val="14"/>
              </w:rPr>
            </w:pPr>
            <w:r>
              <w:rPr>
                <w:sz w:val="14"/>
                <w:szCs w:val="14"/>
              </w:rPr>
              <w:t>239</w:t>
            </w:r>
          </w:p>
        </w:tc>
        <w:tc>
          <w:tcPr>
            <w:tcW w:w="851" w:type="dxa"/>
            <w:noWrap/>
          </w:tcPr>
          <w:p w:rsidR="0075787F" w:rsidRPr="00723A2C" w:rsidRDefault="0075787F" w:rsidP="00097481">
            <w:pPr>
              <w:spacing w:before="0" w:after="0" w:line="240" w:lineRule="auto"/>
              <w:jc w:val="center"/>
              <w:rPr>
                <w:sz w:val="14"/>
                <w:szCs w:val="14"/>
              </w:rPr>
            </w:pPr>
            <w:r>
              <w:rPr>
                <w:sz w:val="14"/>
                <w:szCs w:val="14"/>
              </w:rPr>
              <w:t>239</w:t>
            </w:r>
          </w:p>
        </w:tc>
        <w:tc>
          <w:tcPr>
            <w:tcW w:w="283" w:type="dxa"/>
            <w:noWrap/>
          </w:tcPr>
          <w:p w:rsidR="0075787F" w:rsidRPr="00723A2C" w:rsidRDefault="0075787F" w:rsidP="00097481">
            <w:pPr>
              <w:spacing w:before="0" w:after="0" w:line="240" w:lineRule="auto"/>
              <w:jc w:val="center"/>
              <w:rPr>
                <w:sz w:val="14"/>
                <w:szCs w:val="14"/>
              </w:rPr>
            </w:pPr>
          </w:p>
        </w:tc>
        <w:tc>
          <w:tcPr>
            <w:tcW w:w="764" w:type="dxa"/>
          </w:tcPr>
          <w:p w:rsidR="0075787F" w:rsidRPr="00723A2C" w:rsidRDefault="0075787F" w:rsidP="00097481">
            <w:pPr>
              <w:spacing w:before="0" w:after="0" w:line="240" w:lineRule="auto"/>
              <w:jc w:val="center"/>
              <w:rPr>
                <w:sz w:val="14"/>
                <w:szCs w:val="14"/>
              </w:rPr>
            </w:pPr>
          </w:p>
        </w:tc>
      </w:tr>
      <w:tr w:rsidR="0075787F" w:rsidRPr="00723A2C" w:rsidTr="008E0866">
        <w:trPr>
          <w:trHeight w:val="270"/>
        </w:trPr>
        <w:tc>
          <w:tcPr>
            <w:tcW w:w="1384" w:type="dxa"/>
            <w:vMerge/>
          </w:tcPr>
          <w:p w:rsidR="0075787F" w:rsidRPr="00723A2C" w:rsidRDefault="0075787F" w:rsidP="00CD4542">
            <w:pPr>
              <w:spacing w:before="0" w:after="0" w:line="240" w:lineRule="auto"/>
              <w:jc w:val="left"/>
              <w:rPr>
                <w:sz w:val="14"/>
                <w:szCs w:val="14"/>
              </w:rPr>
            </w:pPr>
          </w:p>
        </w:tc>
        <w:tc>
          <w:tcPr>
            <w:tcW w:w="1155" w:type="dxa"/>
            <w:gridSpan w:val="2"/>
          </w:tcPr>
          <w:p w:rsidR="0075787F" w:rsidRPr="00723A2C" w:rsidRDefault="0075787F" w:rsidP="00097481">
            <w:pPr>
              <w:spacing w:before="0" w:after="0" w:line="240" w:lineRule="auto"/>
              <w:rPr>
                <w:sz w:val="14"/>
                <w:szCs w:val="14"/>
              </w:rPr>
            </w:pPr>
            <w:r w:rsidRPr="00723A2C">
              <w:rPr>
                <w:sz w:val="14"/>
                <w:szCs w:val="14"/>
              </w:rPr>
              <w:t>Στόχος</w:t>
            </w:r>
          </w:p>
        </w:tc>
        <w:tc>
          <w:tcPr>
            <w:tcW w:w="722" w:type="dxa"/>
            <w:noWrap/>
          </w:tcPr>
          <w:p w:rsidR="0075787F" w:rsidRPr="00723A2C" w:rsidRDefault="0075787F" w:rsidP="00097481">
            <w:pPr>
              <w:spacing w:before="0" w:after="0" w:line="240" w:lineRule="auto"/>
              <w:jc w:val="center"/>
              <w:rPr>
                <w:sz w:val="14"/>
                <w:szCs w:val="14"/>
              </w:rPr>
            </w:pPr>
          </w:p>
        </w:tc>
        <w:tc>
          <w:tcPr>
            <w:tcW w:w="674" w:type="dxa"/>
            <w:noWrap/>
          </w:tcPr>
          <w:p w:rsidR="0075787F" w:rsidRPr="00723A2C" w:rsidRDefault="0075787F" w:rsidP="00097481">
            <w:pPr>
              <w:spacing w:before="0" w:after="0" w:line="240" w:lineRule="auto"/>
              <w:jc w:val="center"/>
              <w:rPr>
                <w:sz w:val="14"/>
                <w:szCs w:val="14"/>
              </w:rPr>
            </w:pPr>
          </w:p>
        </w:tc>
        <w:tc>
          <w:tcPr>
            <w:tcW w:w="601" w:type="dxa"/>
            <w:noWrap/>
          </w:tcPr>
          <w:p w:rsidR="0075787F" w:rsidRPr="00723A2C" w:rsidRDefault="0075787F" w:rsidP="00097481">
            <w:pPr>
              <w:spacing w:before="0" w:after="0" w:line="240" w:lineRule="auto"/>
              <w:jc w:val="center"/>
              <w:rPr>
                <w:sz w:val="14"/>
                <w:szCs w:val="14"/>
              </w:rPr>
            </w:pPr>
          </w:p>
        </w:tc>
        <w:tc>
          <w:tcPr>
            <w:tcW w:w="567" w:type="dxa"/>
            <w:noWrap/>
          </w:tcPr>
          <w:p w:rsidR="0075787F" w:rsidRPr="00723A2C" w:rsidRDefault="0075787F" w:rsidP="00097481">
            <w:pPr>
              <w:spacing w:before="0" w:after="0" w:line="240" w:lineRule="auto"/>
              <w:jc w:val="center"/>
              <w:rPr>
                <w:sz w:val="14"/>
                <w:szCs w:val="14"/>
              </w:rPr>
            </w:pPr>
          </w:p>
        </w:tc>
        <w:tc>
          <w:tcPr>
            <w:tcW w:w="709" w:type="dxa"/>
            <w:noWrap/>
          </w:tcPr>
          <w:p w:rsidR="0075787F" w:rsidRPr="00723A2C" w:rsidRDefault="0075787F" w:rsidP="00097481">
            <w:pPr>
              <w:spacing w:before="0" w:after="0" w:line="240" w:lineRule="auto"/>
              <w:jc w:val="center"/>
              <w:rPr>
                <w:sz w:val="14"/>
                <w:szCs w:val="14"/>
              </w:rPr>
            </w:pPr>
          </w:p>
        </w:tc>
        <w:tc>
          <w:tcPr>
            <w:tcW w:w="851" w:type="dxa"/>
            <w:noWrap/>
          </w:tcPr>
          <w:p w:rsidR="0075787F" w:rsidRPr="00723A2C" w:rsidRDefault="0075787F" w:rsidP="00097481">
            <w:pPr>
              <w:spacing w:before="0" w:after="0" w:line="240" w:lineRule="auto"/>
              <w:jc w:val="center"/>
              <w:rPr>
                <w:sz w:val="14"/>
                <w:szCs w:val="14"/>
              </w:rPr>
            </w:pPr>
          </w:p>
        </w:tc>
        <w:tc>
          <w:tcPr>
            <w:tcW w:w="708" w:type="dxa"/>
            <w:noWrap/>
          </w:tcPr>
          <w:p w:rsidR="0075787F" w:rsidRPr="00723A2C" w:rsidRDefault="0075787F" w:rsidP="00097481">
            <w:pPr>
              <w:spacing w:before="0" w:after="0" w:line="240" w:lineRule="auto"/>
              <w:jc w:val="center"/>
              <w:rPr>
                <w:sz w:val="14"/>
                <w:szCs w:val="14"/>
              </w:rPr>
            </w:pPr>
          </w:p>
        </w:tc>
        <w:tc>
          <w:tcPr>
            <w:tcW w:w="851" w:type="dxa"/>
            <w:noWrap/>
          </w:tcPr>
          <w:p w:rsidR="0075787F" w:rsidRPr="00723A2C" w:rsidRDefault="0075787F" w:rsidP="00097481">
            <w:pPr>
              <w:spacing w:before="0" w:after="0" w:line="240" w:lineRule="auto"/>
              <w:jc w:val="center"/>
              <w:rPr>
                <w:sz w:val="14"/>
                <w:szCs w:val="14"/>
              </w:rPr>
            </w:pPr>
          </w:p>
        </w:tc>
        <w:tc>
          <w:tcPr>
            <w:tcW w:w="283" w:type="dxa"/>
            <w:noWrap/>
          </w:tcPr>
          <w:p w:rsidR="0075787F" w:rsidRPr="00723A2C" w:rsidRDefault="0075787F" w:rsidP="00097481">
            <w:pPr>
              <w:spacing w:before="0" w:after="0" w:line="240" w:lineRule="auto"/>
              <w:jc w:val="center"/>
              <w:rPr>
                <w:sz w:val="14"/>
                <w:szCs w:val="14"/>
              </w:rPr>
            </w:pPr>
          </w:p>
        </w:tc>
        <w:tc>
          <w:tcPr>
            <w:tcW w:w="764" w:type="dxa"/>
          </w:tcPr>
          <w:p w:rsidR="0075787F" w:rsidRPr="00723A2C" w:rsidRDefault="0075787F" w:rsidP="00097481">
            <w:pPr>
              <w:spacing w:before="0" w:after="0" w:line="240" w:lineRule="auto"/>
              <w:jc w:val="center"/>
              <w:rPr>
                <w:sz w:val="14"/>
                <w:szCs w:val="14"/>
              </w:rPr>
            </w:pPr>
            <w:r w:rsidRPr="00723A2C">
              <w:rPr>
                <w:rFonts w:cs="Arial"/>
                <w:sz w:val="14"/>
                <w:szCs w:val="14"/>
              </w:rPr>
              <w:t xml:space="preserve">21 </w:t>
            </w:r>
            <w:r w:rsidRPr="00723A2C">
              <w:rPr>
                <w:rFonts w:cs="Arial"/>
                <w:sz w:val="14"/>
                <w:szCs w:val="14"/>
                <w:vertAlign w:val="superscript"/>
              </w:rPr>
              <w:t>(1)</w:t>
            </w:r>
          </w:p>
        </w:tc>
      </w:tr>
      <w:tr w:rsidR="0075787F" w:rsidRPr="00723A2C" w:rsidTr="008E0866">
        <w:trPr>
          <w:trHeight w:val="270"/>
        </w:trPr>
        <w:tc>
          <w:tcPr>
            <w:tcW w:w="1384" w:type="dxa"/>
            <w:vMerge/>
          </w:tcPr>
          <w:p w:rsidR="0075787F" w:rsidRPr="00723A2C" w:rsidRDefault="0075787F" w:rsidP="00CD4542">
            <w:pPr>
              <w:spacing w:before="0" w:after="0" w:line="240" w:lineRule="auto"/>
              <w:jc w:val="left"/>
              <w:rPr>
                <w:sz w:val="14"/>
                <w:szCs w:val="14"/>
              </w:rPr>
            </w:pPr>
          </w:p>
        </w:tc>
        <w:tc>
          <w:tcPr>
            <w:tcW w:w="1155" w:type="dxa"/>
            <w:gridSpan w:val="2"/>
          </w:tcPr>
          <w:p w:rsidR="0075787F" w:rsidRPr="00723A2C" w:rsidRDefault="0075787F" w:rsidP="00097481">
            <w:pPr>
              <w:spacing w:before="0" w:after="0" w:line="240" w:lineRule="auto"/>
              <w:rPr>
                <w:sz w:val="14"/>
                <w:szCs w:val="14"/>
              </w:rPr>
            </w:pPr>
            <w:r w:rsidRPr="00723A2C">
              <w:rPr>
                <w:sz w:val="14"/>
                <w:szCs w:val="14"/>
              </w:rPr>
              <w:t>Αφετηρία</w:t>
            </w:r>
          </w:p>
        </w:tc>
        <w:tc>
          <w:tcPr>
            <w:tcW w:w="722" w:type="dxa"/>
            <w:noWrap/>
          </w:tcPr>
          <w:p w:rsidR="0075787F" w:rsidRPr="00723A2C" w:rsidRDefault="0075787F" w:rsidP="00097481">
            <w:pPr>
              <w:spacing w:before="0" w:after="0" w:line="240" w:lineRule="auto"/>
              <w:jc w:val="center"/>
              <w:rPr>
                <w:sz w:val="14"/>
                <w:szCs w:val="14"/>
              </w:rPr>
            </w:pPr>
            <w:r w:rsidRPr="00723A2C">
              <w:rPr>
                <w:sz w:val="14"/>
                <w:szCs w:val="14"/>
                <w:lang w:val="en-US"/>
              </w:rPr>
              <w:t>0</w:t>
            </w:r>
          </w:p>
        </w:tc>
        <w:tc>
          <w:tcPr>
            <w:tcW w:w="674" w:type="dxa"/>
            <w:noWrap/>
          </w:tcPr>
          <w:p w:rsidR="0075787F" w:rsidRPr="00723A2C" w:rsidRDefault="0075787F" w:rsidP="00097481">
            <w:pPr>
              <w:spacing w:before="0" w:after="0" w:line="240" w:lineRule="auto"/>
              <w:jc w:val="center"/>
              <w:rPr>
                <w:sz w:val="14"/>
                <w:szCs w:val="14"/>
              </w:rPr>
            </w:pPr>
          </w:p>
        </w:tc>
        <w:tc>
          <w:tcPr>
            <w:tcW w:w="601" w:type="dxa"/>
            <w:noWrap/>
          </w:tcPr>
          <w:p w:rsidR="0075787F" w:rsidRPr="00723A2C" w:rsidRDefault="0075787F" w:rsidP="00097481">
            <w:pPr>
              <w:spacing w:before="0" w:after="0" w:line="240" w:lineRule="auto"/>
              <w:jc w:val="center"/>
              <w:rPr>
                <w:sz w:val="14"/>
                <w:szCs w:val="14"/>
              </w:rPr>
            </w:pPr>
          </w:p>
        </w:tc>
        <w:tc>
          <w:tcPr>
            <w:tcW w:w="567" w:type="dxa"/>
            <w:noWrap/>
          </w:tcPr>
          <w:p w:rsidR="0075787F" w:rsidRPr="00723A2C" w:rsidRDefault="0075787F" w:rsidP="00097481">
            <w:pPr>
              <w:spacing w:before="0" w:after="0" w:line="240" w:lineRule="auto"/>
              <w:jc w:val="center"/>
              <w:rPr>
                <w:sz w:val="14"/>
                <w:szCs w:val="14"/>
              </w:rPr>
            </w:pPr>
          </w:p>
        </w:tc>
        <w:tc>
          <w:tcPr>
            <w:tcW w:w="709" w:type="dxa"/>
            <w:noWrap/>
          </w:tcPr>
          <w:p w:rsidR="0075787F" w:rsidRPr="00723A2C" w:rsidRDefault="0075787F" w:rsidP="00097481">
            <w:pPr>
              <w:spacing w:before="0" w:after="0" w:line="240" w:lineRule="auto"/>
              <w:jc w:val="center"/>
              <w:rPr>
                <w:sz w:val="14"/>
                <w:szCs w:val="14"/>
              </w:rPr>
            </w:pPr>
          </w:p>
        </w:tc>
        <w:tc>
          <w:tcPr>
            <w:tcW w:w="851" w:type="dxa"/>
            <w:noWrap/>
          </w:tcPr>
          <w:p w:rsidR="0075787F" w:rsidRPr="00723A2C" w:rsidRDefault="0075787F" w:rsidP="00097481">
            <w:pPr>
              <w:spacing w:before="0" w:after="0" w:line="240" w:lineRule="auto"/>
              <w:jc w:val="center"/>
              <w:rPr>
                <w:sz w:val="14"/>
                <w:szCs w:val="14"/>
              </w:rPr>
            </w:pPr>
          </w:p>
        </w:tc>
        <w:tc>
          <w:tcPr>
            <w:tcW w:w="708" w:type="dxa"/>
            <w:noWrap/>
          </w:tcPr>
          <w:p w:rsidR="0075787F" w:rsidRPr="00723A2C" w:rsidRDefault="0075787F" w:rsidP="00097481">
            <w:pPr>
              <w:spacing w:before="0" w:after="0" w:line="240" w:lineRule="auto"/>
              <w:jc w:val="center"/>
              <w:rPr>
                <w:sz w:val="14"/>
                <w:szCs w:val="14"/>
              </w:rPr>
            </w:pPr>
          </w:p>
        </w:tc>
        <w:tc>
          <w:tcPr>
            <w:tcW w:w="851" w:type="dxa"/>
            <w:noWrap/>
          </w:tcPr>
          <w:p w:rsidR="0075787F" w:rsidRPr="00723A2C" w:rsidRDefault="0075787F" w:rsidP="00097481">
            <w:pPr>
              <w:spacing w:before="0" w:after="0" w:line="240" w:lineRule="auto"/>
              <w:jc w:val="center"/>
              <w:rPr>
                <w:sz w:val="14"/>
                <w:szCs w:val="14"/>
              </w:rPr>
            </w:pPr>
          </w:p>
        </w:tc>
        <w:tc>
          <w:tcPr>
            <w:tcW w:w="283" w:type="dxa"/>
            <w:noWrap/>
          </w:tcPr>
          <w:p w:rsidR="0075787F" w:rsidRPr="00723A2C" w:rsidRDefault="0075787F" w:rsidP="00097481">
            <w:pPr>
              <w:spacing w:before="0" w:after="0" w:line="240" w:lineRule="auto"/>
              <w:jc w:val="center"/>
              <w:rPr>
                <w:sz w:val="14"/>
                <w:szCs w:val="14"/>
              </w:rPr>
            </w:pPr>
          </w:p>
        </w:tc>
        <w:tc>
          <w:tcPr>
            <w:tcW w:w="764" w:type="dxa"/>
          </w:tcPr>
          <w:p w:rsidR="0075787F" w:rsidRPr="00723A2C" w:rsidRDefault="0075787F" w:rsidP="00097481">
            <w:pPr>
              <w:spacing w:before="0" w:after="0" w:line="240" w:lineRule="auto"/>
              <w:jc w:val="center"/>
              <w:rPr>
                <w:sz w:val="14"/>
                <w:szCs w:val="14"/>
              </w:rPr>
            </w:pPr>
          </w:p>
        </w:tc>
      </w:tr>
      <w:tr w:rsidR="0075787F" w:rsidRPr="00723A2C" w:rsidTr="008E0866">
        <w:trPr>
          <w:trHeight w:val="450"/>
        </w:trPr>
        <w:tc>
          <w:tcPr>
            <w:tcW w:w="1384" w:type="dxa"/>
            <w:vMerge w:val="restart"/>
          </w:tcPr>
          <w:p w:rsidR="0075787F" w:rsidRPr="00723A2C" w:rsidRDefault="0075787F" w:rsidP="00CD4542">
            <w:pPr>
              <w:spacing w:before="0" w:after="0" w:line="240" w:lineRule="auto"/>
              <w:jc w:val="left"/>
              <w:rPr>
                <w:sz w:val="14"/>
                <w:szCs w:val="14"/>
              </w:rPr>
            </w:pPr>
            <w:r w:rsidRPr="00723A2C">
              <w:rPr>
                <w:rFonts w:cs="Arial"/>
                <w:sz w:val="14"/>
                <w:szCs w:val="14"/>
              </w:rPr>
              <w:t>Ποσοστό ατόμων 25-64 ετών που συμμετέχουν σε προγράμματα δια βίου εκπαίδευσης (τυπικής, μη-τυπικής και άτυπης) στο πλαίσιο του ΑΠ3 στο σύνολο ατόμων αυτής της ηλικιακής κατηγορίας (2)</w:t>
            </w:r>
          </w:p>
        </w:tc>
        <w:tc>
          <w:tcPr>
            <w:tcW w:w="1155" w:type="dxa"/>
            <w:gridSpan w:val="2"/>
          </w:tcPr>
          <w:p w:rsidR="0075787F" w:rsidRPr="00723A2C" w:rsidRDefault="0075787F" w:rsidP="00097481">
            <w:pPr>
              <w:spacing w:before="0" w:after="0" w:line="240" w:lineRule="auto"/>
              <w:rPr>
                <w:sz w:val="14"/>
                <w:szCs w:val="14"/>
              </w:rPr>
            </w:pPr>
            <w:r w:rsidRPr="00723A2C">
              <w:rPr>
                <w:sz w:val="14"/>
                <w:szCs w:val="14"/>
              </w:rPr>
              <w:t>Ολοκλήρωση</w:t>
            </w:r>
          </w:p>
        </w:tc>
        <w:tc>
          <w:tcPr>
            <w:tcW w:w="722" w:type="dxa"/>
            <w:noWrap/>
          </w:tcPr>
          <w:p w:rsidR="0075787F" w:rsidRPr="00723A2C" w:rsidRDefault="0075787F" w:rsidP="00097481">
            <w:pPr>
              <w:spacing w:before="0" w:after="0" w:line="240" w:lineRule="auto"/>
              <w:jc w:val="center"/>
              <w:rPr>
                <w:sz w:val="14"/>
                <w:szCs w:val="14"/>
              </w:rPr>
            </w:pPr>
            <w:r w:rsidRPr="00723A2C">
              <w:rPr>
                <w:sz w:val="14"/>
                <w:szCs w:val="14"/>
              </w:rPr>
              <w:t>0</w:t>
            </w:r>
          </w:p>
        </w:tc>
        <w:tc>
          <w:tcPr>
            <w:tcW w:w="674" w:type="dxa"/>
            <w:noWrap/>
          </w:tcPr>
          <w:p w:rsidR="0075787F" w:rsidRPr="00723A2C" w:rsidRDefault="0075787F" w:rsidP="00097481">
            <w:pPr>
              <w:spacing w:before="0" w:after="0" w:line="240" w:lineRule="auto"/>
              <w:jc w:val="center"/>
              <w:rPr>
                <w:sz w:val="14"/>
                <w:szCs w:val="14"/>
              </w:rPr>
            </w:pPr>
            <w:r w:rsidRPr="00723A2C">
              <w:rPr>
                <w:sz w:val="14"/>
                <w:szCs w:val="14"/>
                <w:lang w:val="en-US"/>
              </w:rPr>
              <w:t>0</w:t>
            </w:r>
          </w:p>
        </w:tc>
        <w:tc>
          <w:tcPr>
            <w:tcW w:w="601" w:type="dxa"/>
            <w:noWrap/>
          </w:tcPr>
          <w:p w:rsidR="0075787F" w:rsidRPr="00723A2C" w:rsidRDefault="0075787F" w:rsidP="00097481">
            <w:pPr>
              <w:spacing w:before="0" w:after="0" w:line="240" w:lineRule="auto"/>
              <w:jc w:val="center"/>
              <w:rPr>
                <w:sz w:val="14"/>
                <w:szCs w:val="14"/>
              </w:rPr>
            </w:pPr>
            <w:r w:rsidRPr="00723A2C">
              <w:rPr>
                <w:sz w:val="14"/>
                <w:szCs w:val="14"/>
                <w:lang w:val="en-US"/>
              </w:rPr>
              <w:t>0</w:t>
            </w:r>
          </w:p>
        </w:tc>
        <w:tc>
          <w:tcPr>
            <w:tcW w:w="567" w:type="dxa"/>
            <w:noWrap/>
          </w:tcPr>
          <w:p w:rsidR="0075787F" w:rsidRPr="00723A2C" w:rsidRDefault="0075787F" w:rsidP="00097481">
            <w:pPr>
              <w:spacing w:before="0" w:after="0" w:line="240" w:lineRule="auto"/>
              <w:jc w:val="center"/>
              <w:rPr>
                <w:sz w:val="14"/>
                <w:szCs w:val="14"/>
              </w:rPr>
            </w:pPr>
            <w:r>
              <w:rPr>
                <w:sz w:val="14"/>
                <w:szCs w:val="14"/>
              </w:rPr>
              <w:t>0</w:t>
            </w:r>
          </w:p>
        </w:tc>
        <w:tc>
          <w:tcPr>
            <w:tcW w:w="709" w:type="dxa"/>
            <w:noWrap/>
          </w:tcPr>
          <w:p w:rsidR="0075787F" w:rsidRPr="00723A2C" w:rsidRDefault="0075787F" w:rsidP="00097481">
            <w:pPr>
              <w:spacing w:before="0" w:after="0" w:line="240" w:lineRule="auto"/>
              <w:jc w:val="center"/>
              <w:rPr>
                <w:sz w:val="14"/>
                <w:szCs w:val="14"/>
              </w:rPr>
            </w:pPr>
            <w:r>
              <w:rPr>
                <w:sz w:val="14"/>
                <w:szCs w:val="14"/>
              </w:rPr>
              <w:t>0</w:t>
            </w:r>
          </w:p>
        </w:tc>
        <w:tc>
          <w:tcPr>
            <w:tcW w:w="851" w:type="dxa"/>
            <w:noWrap/>
          </w:tcPr>
          <w:p w:rsidR="0075787F" w:rsidRPr="00BC37E6" w:rsidRDefault="0075787F" w:rsidP="00097481">
            <w:pPr>
              <w:spacing w:before="0" w:after="0" w:line="240" w:lineRule="auto"/>
              <w:jc w:val="center"/>
              <w:rPr>
                <w:sz w:val="14"/>
                <w:szCs w:val="14"/>
                <w:lang w:val="en-US"/>
              </w:rPr>
            </w:pPr>
            <w:r>
              <w:rPr>
                <w:sz w:val="14"/>
                <w:szCs w:val="14"/>
                <w:lang w:val="en-US"/>
              </w:rPr>
              <w:t>6,5%(</w:t>
            </w:r>
            <w:r w:rsidRPr="00BE0B8F">
              <w:rPr>
                <w:sz w:val="14"/>
                <w:szCs w:val="14"/>
                <w:vertAlign w:val="superscript"/>
                <w:lang w:val="en-US"/>
              </w:rPr>
              <w:t>1)</w:t>
            </w:r>
          </w:p>
        </w:tc>
        <w:tc>
          <w:tcPr>
            <w:tcW w:w="708" w:type="dxa"/>
            <w:noWrap/>
          </w:tcPr>
          <w:p w:rsidR="0075787F" w:rsidRPr="00723A2C" w:rsidRDefault="0075787F" w:rsidP="00097481">
            <w:pPr>
              <w:spacing w:before="0" w:after="0" w:line="240" w:lineRule="auto"/>
              <w:jc w:val="center"/>
              <w:rPr>
                <w:sz w:val="14"/>
                <w:szCs w:val="14"/>
              </w:rPr>
            </w:pPr>
            <w:r>
              <w:rPr>
                <w:sz w:val="14"/>
                <w:szCs w:val="14"/>
              </w:rPr>
              <w:t>7,2%%</w:t>
            </w:r>
          </w:p>
        </w:tc>
        <w:tc>
          <w:tcPr>
            <w:tcW w:w="851" w:type="dxa"/>
            <w:noWrap/>
          </w:tcPr>
          <w:p w:rsidR="0075787F" w:rsidRPr="00723A2C" w:rsidRDefault="0075787F" w:rsidP="00097481">
            <w:pPr>
              <w:spacing w:before="0" w:after="0" w:line="240" w:lineRule="auto"/>
              <w:jc w:val="center"/>
              <w:rPr>
                <w:sz w:val="14"/>
                <w:szCs w:val="14"/>
              </w:rPr>
            </w:pPr>
            <w:r>
              <w:rPr>
                <w:sz w:val="14"/>
                <w:szCs w:val="14"/>
              </w:rPr>
              <w:t>9,3%</w:t>
            </w:r>
          </w:p>
        </w:tc>
        <w:tc>
          <w:tcPr>
            <w:tcW w:w="283" w:type="dxa"/>
            <w:noWrap/>
          </w:tcPr>
          <w:p w:rsidR="0075787F" w:rsidRPr="00723A2C" w:rsidRDefault="0075787F" w:rsidP="00097481">
            <w:pPr>
              <w:spacing w:before="0" w:after="0" w:line="240" w:lineRule="auto"/>
              <w:jc w:val="center"/>
              <w:rPr>
                <w:sz w:val="14"/>
                <w:szCs w:val="14"/>
              </w:rPr>
            </w:pPr>
          </w:p>
        </w:tc>
        <w:tc>
          <w:tcPr>
            <w:tcW w:w="764" w:type="dxa"/>
          </w:tcPr>
          <w:p w:rsidR="0075787F" w:rsidRPr="00723A2C" w:rsidRDefault="0075787F" w:rsidP="00097481">
            <w:pPr>
              <w:spacing w:before="0" w:after="0" w:line="240" w:lineRule="auto"/>
              <w:jc w:val="center"/>
              <w:rPr>
                <w:sz w:val="14"/>
                <w:szCs w:val="14"/>
              </w:rPr>
            </w:pPr>
          </w:p>
        </w:tc>
      </w:tr>
      <w:tr w:rsidR="0075787F" w:rsidRPr="00723A2C" w:rsidTr="008E0866">
        <w:trPr>
          <w:trHeight w:val="270"/>
        </w:trPr>
        <w:tc>
          <w:tcPr>
            <w:tcW w:w="1384" w:type="dxa"/>
            <w:vMerge/>
          </w:tcPr>
          <w:p w:rsidR="0075787F" w:rsidRPr="00723A2C" w:rsidRDefault="0075787F" w:rsidP="00CD4542">
            <w:pPr>
              <w:spacing w:before="0" w:after="0" w:line="240" w:lineRule="auto"/>
              <w:jc w:val="left"/>
              <w:rPr>
                <w:sz w:val="14"/>
                <w:szCs w:val="14"/>
              </w:rPr>
            </w:pPr>
          </w:p>
        </w:tc>
        <w:tc>
          <w:tcPr>
            <w:tcW w:w="1155" w:type="dxa"/>
            <w:gridSpan w:val="2"/>
          </w:tcPr>
          <w:p w:rsidR="0075787F" w:rsidRPr="00723A2C" w:rsidRDefault="0075787F" w:rsidP="00097481">
            <w:pPr>
              <w:spacing w:before="0" w:after="0" w:line="240" w:lineRule="auto"/>
              <w:rPr>
                <w:sz w:val="14"/>
                <w:szCs w:val="14"/>
              </w:rPr>
            </w:pPr>
            <w:r w:rsidRPr="00723A2C">
              <w:rPr>
                <w:sz w:val="14"/>
                <w:szCs w:val="14"/>
              </w:rPr>
              <w:t>Στόχος</w:t>
            </w:r>
          </w:p>
        </w:tc>
        <w:tc>
          <w:tcPr>
            <w:tcW w:w="722" w:type="dxa"/>
            <w:noWrap/>
          </w:tcPr>
          <w:p w:rsidR="0075787F" w:rsidRPr="00723A2C" w:rsidRDefault="0075787F" w:rsidP="00097481">
            <w:pPr>
              <w:spacing w:before="0" w:after="0" w:line="240" w:lineRule="auto"/>
              <w:jc w:val="center"/>
              <w:rPr>
                <w:sz w:val="14"/>
                <w:szCs w:val="14"/>
              </w:rPr>
            </w:pPr>
          </w:p>
        </w:tc>
        <w:tc>
          <w:tcPr>
            <w:tcW w:w="674" w:type="dxa"/>
            <w:noWrap/>
          </w:tcPr>
          <w:p w:rsidR="0075787F" w:rsidRPr="00723A2C" w:rsidRDefault="0075787F" w:rsidP="00097481">
            <w:pPr>
              <w:spacing w:before="0" w:after="0" w:line="240" w:lineRule="auto"/>
              <w:jc w:val="center"/>
              <w:rPr>
                <w:sz w:val="14"/>
                <w:szCs w:val="14"/>
              </w:rPr>
            </w:pPr>
          </w:p>
        </w:tc>
        <w:tc>
          <w:tcPr>
            <w:tcW w:w="601" w:type="dxa"/>
            <w:noWrap/>
          </w:tcPr>
          <w:p w:rsidR="0075787F" w:rsidRPr="00723A2C" w:rsidRDefault="0075787F" w:rsidP="00097481">
            <w:pPr>
              <w:spacing w:before="0" w:after="0" w:line="240" w:lineRule="auto"/>
              <w:jc w:val="center"/>
              <w:rPr>
                <w:sz w:val="14"/>
                <w:szCs w:val="14"/>
              </w:rPr>
            </w:pPr>
          </w:p>
        </w:tc>
        <w:tc>
          <w:tcPr>
            <w:tcW w:w="567" w:type="dxa"/>
            <w:noWrap/>
          </w:tcPr>
          <w:p w:rsidR="0075787F" w:rsidRPr="00723A2C" w:rsidRDefault="0075787F" w:rsidP="00097481">
            <w:pPr>
              <w:spacing w:before="0" w:after="0" w:line="240" w:lineRule="auto"/>
              <w:jc w:val="center"/>
              <w:rPr>
                <w:sz w:val="14"/>
                <w:szCs w:val="14"/>
              </w:rPr>
            </w:pPr>
          </w:p>
        </w:tc>
        <w:tc>
          <w:tcPr>
            <w:tcW w:w="709" w:type="dxa"/>
            <w:noWrap/>
          </w:tcPr>
          <w:p w:rsidR="0075787F" w:rsidRPr="00723A2C" w:rsidRDefault="0075787F" w:rsidP="00097481">
            <w:pPr>
              <w:spacing w:before="0" w:after="0" w:line="240" w:lineRule="auto"/>
              <w:jc w:val="center"/>
              <w:rPr>
                <w:sz w:val="14"/>
                <w:szCs w:val="14"/>
              </w:rPr>
            </w:pPr>
          </w:p>
        </w:tc>
        <w:tc>
          <w:tcPr>
            <w:tcW w:w="851" w:type="dxa"/>
            <w:noWrap/>
          </w:tcPr>
          <w:p w:rsidR="0075787F" w:rsidRPr="00723A2C" w:rsidRDefault="0075787F" w:rsidP="00097481">
            <w:pPr>
              <w:spacing w:before="0" w:after="0" w:line="240" w:lineRule="auto"/>
              <w:jc w:val="center"/>
              <w:rPr>
                <w:sz w:val="14"/>
                <w:szCs w:val="14"/>
              </w:rPr>
            </w:pPr>
          </w:p>
        </w:tc>
        <w:tc>
          <w:tcPr>
            <w:tcW w:w="708" w:type="dxa"/>
            <w:noWrap/>
          </w:tcPr>
          <w:p w:rsidR="0075787F" w:rsidRPr="00723A2C" w:rsidRDefault="0075787F" w:rsidP="00097481">
            <w:pPr>
              <w:spacing w:before="0" w:after="0" w:line="240" w:lineRule="auto"/>
              <w:jc w:val="center"/>
              <w:rPr>
                <w:sz w:val="14"/>
                <w:szCs w:val="14"/>
              </w:rPr>
            </w:pPr>
          </w:p>
        </w:tc>
        <w:tc>
          <w:tcPr>
            <w:tcW w:w="851" w:type="dxa"/>
            <w:noWrap/>
          </w:tcPr>
          <w:p w:rsidR="0075787F" w:rsidRPr="00723A2C" w:rsidRDefault="0075787F" w:rsidP="00097481">
            <w:pPr>
              <w:spacing w:before="0" w:after="0" w:line="240" w:lineRule="auto"/>
              <w:jc w:val="center"/>
              <w:rPr>
                <w:sz w:val="14"/>
                <w:szCs w:val="14"/>
              </w:rPr>
            </w:pPr>
          </w:p>
        </w:tc>
        <w:tc>
          <w:tcPr>
            <w:tcW w:w="283" w:type="dxa"/>
            <w:noWrap/>
          </w:tcPr>
          <w:p w:rsidR="0075787F" w:rsidRPr="00723A2C" w:rsidRDefault="0075787F" w:rsidP="00097481">
            <w:pPr>
              <w:spacing w:before="0" w:after="0" w:line="240" w:lineRule="auto"/>
              <w:jc w:val="center"/>
              <w:rPr>
                <w:sz w:val="14"/>
                <w:szCs w:val="14"/>
              </w:rPr>
            </w:pPr>
          </w:p>
        </w:tc>
        <w:tc>
          <w:tcPr>
            <w:tcW w:w="764" w:type="dxa"/>
          </w:tcPr>
          <w:p w:rsidR="0075787F" w:rsidRPr="00723A2C" w:rsidRDefault="0075787F" w:rsidP="00097481">
            <w:pPr>
              <w:spacing w:before="0" w:after="0" w:line="240" w:lineRule="auto"/>
              <w:jc w:val="center"/>
              <w:rPr>
                <w:sz w:val="14"/>
                <w:szCs w:val="14"/>
              </w:rPr>
            </w:pPr>
          </w:p>
        </w:tc>
      </w:tr>
      <w:tr w:rsidR="0075787F" w:rsidRPr="00723A2C" w:rsidTr="008E0866">
        <w:trPr>
          <w:trHeight w:val="270"/>
        </w:trPr>
        <w:tc>
          <w:tcPr>
            <w:tcW w:w="1384" w:type="dxa"/>
            <w:vMerge/>
          </w:tcPr>
          <w:p w:rsidR="0075787F" w:rsidRPr="00723A2C" w:rsidRDefault="0075787F" w:rsidP="00CD4542">
            <w:pPr>
              <w:spacing w:before="0" w:after="0" w:line="240" w:lineRule="auto"/>
              <w:jc w:val="left"/>
              <w:rPr>
                <w:sz w:val="14"/>
                <w:szCs w:val="14"/>
              </w:rPr>
            </w:pPr>
          </w:p>
        </w:tc>
        <w:tc>
          <w:tcPr>
            <w:tcW w:w="1155" w:type="dxa"/>
            <w:gridSpan w:val="2"/>
          </w:tcPr>
          <w:p w:rsidR="0075787F" w:rsidRPr="00723A2C" w:rsidRDefault="0075787F" w:rsidP="00097481">
            <w:pPr>
              <w:spacing w:before="0" w:after="0" w:line="240" w:lineRule="auto"/>
              <w:rPr>
                <w:sz w:val="14"/>
                <w:szCs w:val="14"/>
              </w:rPr>
            </w:pPr>
            <w:r w:rsidRPr="00723A2C">
              <w:rPr>
                <w:sz w:val="14"/>
                <w:szCs w:val="14"/>
              </w:rPr>
              <w:t>Αφετηρία</w:t>
            </w:r>
          </w:p>
        </w:tc>
        <w:tc>
          <w:tcPr>
            <w:tcW w:w="722" w:type="dxa"/>
            <w:noWrap/>
          </w:tcPr>
          <w:p w:rsidR="0075787F" w:rsidRPr="00723A2C" w:rsidRDefault="0075787F" w:rsidP="00097481">
            <w:pPr>
              <w:spacing w:before="0" w:after="0" w:line="240" w:lineRule="auto"/>
              <w:jc w:val="center"/>
              <w:rPr>
                <w:sz w:val="14"/>
                <w:szCs w:val="14"/>
              </w:rPr>
            </w:pPr>
          </w:p>
        </w:tc>
        <w:tc>
          <w:tcPr>
            <w:tcW w:w="674" w:type="dxa"/>
            <w:noWrap/>
          </w:tcPr>
          <w:p w:rsidR="0075787F" w:rsidRPr="00723A2C" w:rsidRDefault="0075787F" w:rsidP="00097481">
            <w:pPr>
              <w:spacing w:before="0" w:after="0" w:line="240" w:lineRule="auto"/>
              <w:jc w:val="center"/>
              <w:rPr>
                <w:sz w:val="14"/>
                <w:szCs w:val="14"/>
              </w:rPr>
            </w:pPr>
          </w:p>
        </w:tc>
        <w:tc>
          <w:tcPr>
            <w:tcW w:w="601" w:type="dxa"/>
            <w:noWrap/>
          </w:tcPr>
          <w:p w:rsidR="0075787F" w:rsidRPr="00723A2C" w:rsidRDefault="0075787F" w:rsidP="00097481">
            <w:pPr>
              <w:spacing w:before="0" w:after="0" w:line="240" w:lineRule="auto"/>
              <w:jc w:val="center"/>
              <w:rPr>
                <w:sz w:val="14"/>
                <w:szCs w:val="14"/>
              </w:rPr>
            </w:pPr>
          </w:p>
        </w:tc>
        <w:tc>
          <w:tcPr>
            <w:tcW w:w="567" w:type="dxa"/>
            <w:noWrap/>
          </w:tcPr>
          <w:p w:rsidR="0075787F" w:rsidRPr="00723A2C" w:rsidRDefault="0075787F" w:rsidP="00097481">
            <w:pPr>
              <w:spacing w:before="0" w:after="0" w:line="240" w:lineRule="auto"/>
              <w:jc w:val="center"/>
              <w:rPr>
                <w:sz w:val="14"/>
                <w:szCs w:val="14"/>
              </w:rPr>
            </w:pPr>
          </w:p>
        </w:tc>
        <w:tc>
          <w:tcPr>
            <w:tcW w:w="709" w:type="dxa"/>
            <w:noWrap/>
          </w:tcPr>
          <w:p w:rsidR="0075787F" w:rsidRPr="00723A2C" w:rsidRDefault="0075787F" w:rsidP="00097481">
            <w:pPr>
              <w:spacing w:before="0" w:after="0" w:line="240" w:lineRule="auto"/>
              <w:jc w:val="center"/>
              <w:rPr>
                <w:sz w:val="14"/>
                <w:szCs w:val="14"/>
              </w:rPr>
            </w:pPr>
          </w:p>
        </w:tc>
        <w:tc>
          <w:tcPr>
            <w:tcW w:w="851" w:type="dxa"/>
            <w:noWrap/>
          </w:tcPr>
          <w:p w:rsidR="0075787F" w:rsidRPr="00723A2C" w:rsidRDefault="0075787F" w:rsidP="00097481">
            <w:pPr>
              <w:spacing w:before="0" w:after="0" w:line="240" w:lineRule="auto"/>
              <w:jc w:val="center"/>
              <w:rPr>
                <w:sz w:val="14"/>
                <w:szCs w:val="14"/>
              </w:rPr>
            </w:pPr>
          </w:p>
        </w:tc>
        <w:tc>
          <w:tcPr>
            <w:tcW w:w="708" w:type="dxa"/>
            <w:noWrap/>
          </w:tcPr>
          <w:p w:rsidR="0075787F" w:rsidRPr="00723A2C" w:rsidRDefault="0075787F" w:rsidP="00097481">
            <w:pPr>
              <w:spacing w:before="0" w:after="0" w:line="240" w:lineRule="auto"/>
              <w:jc w:val="center"/>
              <w:rPr>
                <w:sz w:val="14"/>
                <w:szCs w:val="14"/>
              </w:rPr>
            </w:pPr>
          </w:p>
        </w:tc>
        <w:tc>
          <w:tcPr>
            <w:tcW w:w="851" w:type="dxa"/>
            <w:noWrap/>
          </w:tcPr>
          <w:p w:rsidR="0075787F" w:rsidRPr="00723A2C" w:rsidRDefault="0075787F" w:rsidP="00097481">
            <w:pPr>
              <w:spacing w:before="0" w:after="0" w:line="240" w:lineRule="auto"/>
              <w:jc w:val="center"/>
              <w:rPr>
                <w:sz w:val="14"/>
                <w:szCs w:val="14"/>
              </w:rPr>
            </w:pPr>
          </w:p>
        </w:tc>
        <w:tc>
          <w:tcPr>
            <w:tcW w:w="283" w:type="dxa"/>
            <w:noWrap/>
          </w:tcPr>
          <w:p w:rsidR="0075787F" w:rsidRPr="00723A2C" w:rsidRDefault="0075787F" w:rsidP="00097481">
            <w:pPr>
              <w:spacing w:before="0" w:after="0" w:line="240" w:lineRule="auto"/>
              <w:jc w:val="center"/>
              <w:rPr>
                <w:sz w:val="14"/>
                <w:szCs w:val="14"/>
              </w:rPr>
            </w:pPr>
          </w:p>
        </w:tc>
        <w:tc>
          <w:tcPr>
            <w:tcW w:w="764" w:type="dxa"/>
          </w:tcPr>
          <w:p w:rsidR="0075787F" w:rsidRPr="00723A2C" w:rsidRDefault="0075787F" w:rsidP="00097481">
            <w:pPr>
              <w:spacing w:before="0" w:after="0" w:line="240" w:lineRule="auto"/>
              <w:jc w:val="center"/>
              <w:rPr>
                <w:sz w:val="14"/>
                <w:szCs w:val="14"/>
              </w:rPr>
            </w:pPr>
          </w:p>
        </w:tc>
      </w:tr>
      <w:tr w:rsidR="0075787F" w:rsidRPr="00723A2C" w:rsidTr="008E0866">
        <w:trPr>
          <w:trHeight w:val="450"/>
        </w:trPr>
        <w:tc>
          <w:tcPr>
            <w:tcW w:w="1384" w:type="dxa"/>
            <w:vMerge w:val="restart"/>
          </w:tcPr>
          <w:p w:rsidR="0075787F" w:rsidRPr="00723A2C" w:rsidRDefault="0075787F" w:rsidP="00CD4542">
            <w:pPr>
              <w:spacing w:before="0" w:after="0" w:line="240" w:lineRule="auto"/>
              <w:jc w:val="left"/>
              <w:rPr>
                <w:sz w:val="14"/>
                <w:szCs w:val="14"/>
              </w:rPr>
            </w:pPr>
            <w:r w:rsidRPr="00723A2C">
              <w:rPr>
                <w:rFonts w:cs="Arial"/>
                <w:sz w:val="14"/>
                <w:szCs w:val="14"/>
              </w:rPr>
              <w:t>Ποσοστό ατόμων ηλικίας 25-64 ετών που έχουν ωφεληθεί από προγράμματα εξ αποστάσεως εκπαίδευσης.</w:t>
            </w:r>
          </w:p>
        </w:tc>
        <w:tc>
          <w:tcPr>
            <w:tcW w:w="1155" w:type="dxa"/>
            <w:gridSpan w:val="2"/>
          </w:tcPr>
          <w:p w:rsidR="0075787F" w:rsidRPr="00723A2C" w:rsidRDefault="0075787F" w:rsidP="00097481">
            <w:pPr>
              <w:spacing w:before="0" w:after="0" w:line="240" w:lineRule="auto"/>
              <w:rPr>
                <w:sz w:val="14"/>
                <w:szCs w:val="14"/>
              </w:rPr>
            </w:pPr>
            <w:r w:rsidRPr="00723A2C">
              <w:rPr>
                <w:sz w:val="14"/>
                <w:szCs w:val="14"/>
              </w:rPr>
              <w:t>Ολοκλήρωση</w:t>
            </w:r>
          </w:p>
        </w:tc>
        <w:tc>
          <w:tcPr>
            <w:tcW w:w="722" w:type="dxa"/>
            <w:noWrap/>
          </w:tcPr>
          <w:p w:rsidR="0075787F" w:rsidRPr="00723A2C" w:rsidRDefault="0075787F" w:rsidP="00097481">
            <w:pPr>
              <w:spacing w:before="0" w:after="0" w:line="240" w:lineRule="auto"/>
              <w:jc w:val="center"/>
              <w:rPr>
                <w:sz w:val="14"/>
                <w:szCs w:val="14"/>
              </w:rPr>
            </w:pPr>
            <w:r w:rsidRPr="00723A2C">
              <w:rPr>
                <w:sz w:val="14"/>
                <w:szCs w:val="14"/>
              </w:rPr>
              <w:t>0</w:t>
            </w:r>
          </w:p>
        </w:tc>
        <w:tc>
          <w:tcPr>
            <w:tcW w:w="674" w:type="dxa"/>
            <w:noWrap/>
          </w:tcPr>
          <w:p w:rsidR="0075787F" w:rsidRPr="00723A2C" w:rsidRDefault="0075787F" w:rsidP="00097481">
            <w:pPr>
              <w:spacing w:before="0" w:after="0" w:line="240" w:lineRule="auto"/>
              <w:jc w:val="center"/>
              <w:rPr>
                <w:sz w:val="14"/>
                <w:szCs w:val="14"/>
              </w:rPr>
            </w:pPr>
            <w:r w:rsidRPr="00723A2C">
              <w:rPr>
                <w:sz w:val="14"/>
                <w:szCs w:val="14"/>
                <w:lang w:val="en-US"/>
              </w:rPr>
              <w:t>0</w:t>
            </w:r>
          </w:p>
        </w:tc>
        <w:tc>
          <w:tcPr>
            <w:tcW w:w="601" w:type="dxa"/>
            <w:noWrap/>
          </w:tcPr>
          <w:p w:rsidR="0075787F" w:rsidRPr="00723A2C" w:rsidRDefault="0075787F" w:rsidP="00097481">
            <w:pPr>
              <w:spacing w:before="0" w:after="0" w:line="240" w:lineRule="auto"/>
              <w:jc w:val="center"/>
              <w:rPr>
                <w:sz w:val="14"/>
                <w:szCs w:val="14"/>
                <w:lang w:val="en-US"/>
              </w:rPr>
            </w:pPr>
            <w:r w:rsidRPr="00723A2C">
              <w:rPr>
                <w:sz w:val="14"/>
                <w:szCs w:val="14"/>
                <w:lang w:val="en-US"/>
              </w:rPr>
              <w:t>0</w:t>
            </w:r>
          </w:p>
        </w:tc>
        <w:tc>
          <w:tcPr>
            <w:tcW w:w="567" w:type="dxa"/>
            <w:noWrap/>
          </w:tcPr>
          <w:p w:rsidR="0075787F" w:rsidRPr="00723A2C" w:rsidRDefault="0075787F" w:rsidP="00097481">
            <w:pPr>
              <w:spacing w:before="0" w:after="0" w:line="240" w:lineRule="auto"/>
              <w:jc w:val="center"/>
              <w:rPr>
                <w:sz w:val="14"/>
                <w:szCs w:val="14"/>
              </w:rPr>
            </w:pPr>
            <w:r w:rsidRPr="00723A2C">
              <w:rPr>
                <w:sz w:val="14"/>
                <w:szCs w:val="14"/>
              </w:rPr>
              <w:t>0</w:t>
            </w:r>
          </w:p>
        </w:tc>
        <w:tc>
          <w:tcPr>
            <w:tcW w:w="709" w:type="dxa"/>
            <w:noWrap/>
          </w:tcPr>
          <w:p w:rsidR="0075787F" w:rsidRPr="00723A2C" w:rsidRDefault="0075787F" w:rsidP="00097481">
            <w:pPr>
              <w:spacing w:before="0" w:after="0" w:line="240" w:lineRule="auto"/>
              <w:jc w:val="center"/>
              <w:rPr>
                <w:sz w:val="14"/>
                <w:szCs w:val="14"/>
              </w:rPr>
            </w:pPr>
            <w:r>
              <w:rPr>
                <w:sz w:val="14"/>
                <w:szCs w:val="14"/>
              </w:rPr>
              <w:t>0</w:t>
            </w:r>
          </w:p>
        </w:tc>
        <w:tc>
          <w:tcPr>
            <w:tcW w:w="851" w:type="dxa"/>
            <w:noWrap/>
          </w:tcPr>
          <w:p w:rsidR="0075787F" w:rsidRPr="00BC37E6" w:rsidRDefault="0075787F" w:rsidP="00097481">
            <w:pPr>
              <w:spacing w:before="0" w:after="0" w:line="240" w:lineRule="auto"/>
              <w:jc w:val="center"/>
              <w:rPr>
                <w:sz w:val="14"/>
                <w:szCs w:val="14"/>
                <w:lang w:val="en-US"/>
              </w:rPr>
            </w:pPr>
            <w:r>
              <w:rPr>
                <w:sz w:val="14"/>
                <w:szCs w:val="14"/>
                <w:lang w:val="en-US"/>
              </w:rPr>
              <w:t>2,8%(</w:t>
            </w:r>
            <w:r w:rsidRPr="00BE0B8F">
              <w:rPr>
                <w:sz w:val="14"/>
                <w:szCs w:val="14"/>
                <w:vertAlign w:val="superscript"/>
                <w:lang w:val="en-US"/>
              </w:rPr>
              <w:t>1)</w:t>
            </w:r>
          </w:p>
        </w:tc>
        <w:tc>
          <w:tcPr>
            <w:tcW w:w="708" w:type="dxa"/>
            <w:noWrap/>
          </w:tcPr>
          <w:p w:rsidR="0075787F" w:rsidRPr="008B4AF9" w:rsidRDefault="0075787F" w:rsidP="00097481">
            <w:pPr>
              <w:spacing w:before="0" w:after="0" w:line="240" w:lineRule="auto"/>
              <w:jc w:val="center"/>
              <w:rPr>
                <w:sz w:val="14"/>
                <w:szCs w:val="14"/>
              </w:rPr>
            </w:pPr>
            <w:r w:rsidRPr="00075E32">
              <w:rPr>
                <w:sz w:val="14"/>
                <w:szCs w:val="14"/>
              </w:rPr>
              <w:t>0,8</w:t>
            </w:r>
            <w:r w:rsidRPr="00942793">
              <w:rPr>
                <w:rStyle w:val="af1"/>
                <w:szCs w:val="14"/>
              </w:rPr>
              <w:footnoteReference w:id="19"/>
            </w:r>
            <w:r w:rsidRPr="00075E32">
              <w:rPr>
                <w:sz w:val="14"/>
                <w:szCs w:val="14"/>
              </w:rPr>
              <w:t>%</w:t>
            </w:r>
          </w:p>
        </w:tc>
        <w:tc>
          <w:tcPr>
            <w:tcW w:w="851" w:type="dxa"/>
            <w:noWrap/>
          </w:tcPr>
          <w:p w:rsidR="0075787F" w:rsidRPr="008B4AF9" w:rsidRDefault="0075787F" w:rsidP="00097481">
            <w:pPr>
              <w:spacing w:before="0" w:after="0" w:line="240" w:lineRule="auto"/>
              <w:jc w:val="center"/>
              <w:rPr>
                <w:sz w:val="14"/>
                <w:szCs w:val="14"/>
              </w:rPr>
            </w:pPr>
            <w:r>
              <w:rPr>
                <w:sz w:val="14"/>
                <w:szCs w:val="14"/>
              </w:rPr>
              <w:t>0,8%</w:t>
            </w:r>
          </w:p>
        </w:tc>
        <w:tc>
          <w:tcPr>
            <w:tcW w:w="283" w:type="dxa"/>
            <w:noWrap/>
          </w:tcPr>
          <w:p w:rsidR="0075787F" w:rsidRPr="00723A2C" w:rsidRDefault="0075787F" w:rsidP="00097481">
            <w:pPr>
              <w:spacing w:before="0" w:after="0" w:line="240" w:lineRule="auto"/>
              <w:jc w:val="center"/>
              <w:rPr>
                <w:sz w:val="14"/>
                <w:szCs w:val="14"/>
              </w:rPr>
            </w:pPr>
          </w:p>
        </w:tc>
        <w:tc>
          <w:tcPr>
            <w:tcW w:w="764" w:type="dxa"/>
          </w:tcPr>
          <w:p w:rsidR="0075787F" w:rsidRPr="00723A2C" w:rsidRDefault="0075787F" w:rsidP="00097481">
            <w:pPr>
              <w:spacing w:before="0" w:after="0" w:line="240" w:lineRule="auto"/>
              <w:jc w:val="center"/>
              <w:rPr>
                <w:sz w:val="14"/>
                <w:szCs w:val="14"/>
              </w:rPr>
            </w:pPr>
          </w:p>
        </w:tc>
      </w:tr>
      <w:tr w:rsidR="0075787F" w:rsidRPr="00723A2C" w:rsidTr="008E0866">
        <w:trPr>
          <w:trHeight w:val="510"/>
        </w:trPr>
        <w:tc>
          <w:tcPr>
            <w:tcW w:w="1384" w:type="dxa"/>
            <w:vMerge/>
          </w:tcPr>
          <w:p w:rsidR="0075787F" w:rsidRPr="00723A2C" w:rsidRDefault="0075787F" w:rsidP="00097481">
            <w:pPr>
              <w:spacing w:before="0" w:after="0" w:line="240" w:lineRule="auto"/>
              <w:rPr>
                <w:sz w:val="14"/>
                <w:szCs w:val="14"/>
              </w:rPr>
            </w:pPr>
          </w:p>
        </w:tc>
        <w:tc>
          <w:tcPr>
            <w:tcW w:w="1155" w:type="dxa"/>
            <w:gridSpan w:val="2"/>
          </w:tcPr>
          <w:p w:rsidR="0075787F" w:rsidRPr="00723A2C" w:rsidRDefault="0075787F" w:rsidP="00097481">
            <w:pPr>
              <w:spacing w:before="0" w:after="0" w:line="240" w:lineRule="auto"/>
              <w:rPr>
                <w:sz w:val="14"/>
                <w:szCs w:val="14"/>
              </w:rPr>
            </w:pPr>
            <w:r w:rsidRPr="00723A2C">
              <w:rPr>
                <w:sz w:val="14"/>
                <w:szCs w:val="14"/>
              </w:rPr>
              <w:t>Στόχος</w:t>
            </w:r>
          </w:p>
        </w:tc>
        <w:tc>
          <w:tcPr>
            <w:tcW w:w="722" w:type="dxa"/>
            <w:noWrap/>
          </w:tcPr>
          <w:p w:rsidR="0075787F" w:rsidRPr="00723A2C" w:rsidRDefault="0075787F" w:rsidP="00097481">
            <w:pPr>
              <w:spacing w:before="0" w:after="0" w:line="240" w:lineRule="auto"/>
              <w:jc w:val="center"/>
              <w:rPr>
                <w:sz w:val="14"/>
                <w:szCs w:val="14"/>
              </w:rPr>
            </w:pPr>
          </w:p>
        </w:tc>
        <w:tc>
          <w:tcPr>
            <w:tcW w:w="674" w:type="dxa"/>
            <w:noWrap/>
          </w:tcPr>
          <w:p w:rsidR="0075787F" w:rsidRPr="00723A2C" w:rsidRDefault="0075787F" w:rsidP="00097481">
            <w:pPr>
              <w:spacing w:before="0" w:after="0" w:line="240" w:lineRule="auto"/>
              <w:jc w:val="center"/>
              <w:rPr>
                <w:sz w:val="14"/>
                <w:szCs w:val="14"/>
              </w:rPr>
            </w:pPr>
          </w:p>
        </w:tc>
        <w:tc>
          <w:tcPr>
            <w:tcW w:w="601" w:type="dxa"/>
            <w:noWrap/>
          </w:tcPr>
          <w:p w:rsidR="0075787F" w:rsidRPr="00723A2C" w:rsidRDefault="0075787F" w:rsidP="00097481">
            <w:pPr>
              <w:spacing w:before="0" w:after="0" w:line="240" w:lineRule="auto"/>
              <w:jc w:val="center"/>
              <w:rPr>
                <w:sz w:val="14"/>
                <w:szCs w:val="14"/>
              </w:rPr>
            </w:pPr>
          </w:p>
        </w:tc>
        <w:tc>
          <w:tcPr>
            <w:tcW w:w="567" w:type="dxa"/>
            <w:noWrap/>
          </w:tcPr>
          <w:p w:rsidR="0075787F" w:rsidRPr="00723A2C" w:rsidRDefault="0075787F" w:rsidP="00097481">
            <w:pPr>
              <w:spacing w:before="0" w:after="0" w:line="240" w:lineRule="auto"/>
              <w:jc w:val="center"/>
              <w:rPr>
                <w:sz w:val="14"/>
                <w:szCs w:val="14"/>
              </w:rPr>
            </w:pPr>
          </w:p>
        </w:tc>
        <w:tc>
          <w:tcPr>
            <w:tcW w:w="709" w:type="dxa"/>
            <w:noWrap/>
          </w:tcPr>
          <w:p w:rsidR="0075787F" w:rsidRPr="00723A2C" w:rsidRDefault="0075787F" w:rsidP="00097481">
            <w:pPr>
              <w:spacing w:before="0" w:after="0" w:line="240" w:lineRule="auto"/>
              <w:jc w:val="center"/>
              <w:rPr>
                <w:sz w:val="14"/>
                <w:szCs w:val="14"/>
              </w:rPr>
            </w:pPr>
          </w:p>
        </w:tc>
        <w:tc>
          <w:tcPr>
            <w:tcW w:w="851" w:type="dxa"/>
            <w:noWrap/>
          </w:tcPr>
          <w:p w:rsidR="0075787F" w:rsidRPr="00723A2C" w:rsidRDefault="0075787F" w:rsidP="00097481">
            <w:pPr>
              <w:spacing w:before="0" w:after="0" w:line="240" w:lineRule="auto"/>
              <w:jc w:val="center"/>
              <w:rPr>
                <w:sz w:val="14"/>
                <w:szCs w:val="14"/>
              </w:rPr>
            </w:pPr>
          </w:p>
        </w:tc>
        <w:tc>
          <w:tcPr>
            <w:tcW w:w="708" w:type="dxa"/>
            <w:noWrap/>
          </w:tcPr>
          <w:p w:rsidR="0075787F" w:rsidRPr="00723A2C" w:rsidRDefault="0075787F" w:rsidP="00097481">
            <w:pPr>
              <w:spacing w:before="0" w:after="0" w:line="240" w:lineRule="auto"/>
              <w:jc w:val="center"/>
              <w:rPr>
                <w:sz w:val="14"/>
                <w:szCs w:val="14"/>
              </w:rPr>
            </w:pPr>
          </w:p>
        </w:tc>
        <w:tc>
          <w:tcPr>
            <w:tcW w:w="851" w:type="dxa"/>
            <w:noWrap/>
          </w:tcPr>
          <w:p w:rsidR="0075787F" w:rsidRPr="00723A2C" w:rsidRDefault="0075787F" w:rsidP="00097481">
            <w:pPr>
              <w:spacing w:before="0" w:after="0" w:line="240" w:lineRule="auto"/>
              <w:jc w:val="center"/>
              <w:rPr>
                <w:sz w:val="14"/>
                <w:szCs w:val="14"/>
              </w:rPr>
            </w:pPr>
          </w:p>
        </w:tc>
        <w:tc>
          <w:tcPr>
            <w:tcW w:w="283" w:type="dxa"/>
            <w:noWrap/>
          </w:tcPr>
          <w:p w:rsidR="0075787F" w:rsidRPr="00723A2C" w:rsidRDefault="0075787F" w:rsidP="00097481">
            <w:pPr>
              <w:spacing w:before="0" w:after="0" w:line="240" w:lineRule="auto"/>
              <w:jc w:val="center"/>
              <w:rPr>
                <w:sz w:val="14"/>
                <w:szCs w:val="14"/>
              </w:rPr>
            </w:pPr>
          </w:p>
        </w:tc>
        <w:tc>
          <w:tcPr>
            <w:tcW w:w="764" w:type="dxa"/>
          </w:tcPr>
          <w:p w:rsidR="0075787F" w:rsidRPr="00723A2C" w:rsidRDefault="0075787F" w:rsidP="00097481">
            <w:pPr>
              <w:spacing w:before="0" w:after="0" w:line="240" w:lineRule="auto"/>
              <w:jc w:val="center"/>
              <w:rPr>
                <w:sz w:val="14"/>
                <w:szCs w:val="14"/>
              </w:rPr>
            </w:pPr>
            <w:r w:rsidRPr="00723A2C">
              <w:rPr>
                <w:sz w:val="14"/>
                <w:szCs w:val="14"/>
                <w:lang w:val="en-US"/>
              </w:rPr>
              <w:t xml:space="preserve">1,2% </w:t>
            </w:r>
            <w:r w:rsidRPr="00723A2C">
              <w:rPr>
                <w:sz w:val="14"/>
                <w:szCs w:val="14"/>
                <w:vertAlign w:val="superscript"/>
                <w:lang w:val="en-US"/>
              </w:rPr>
              <w:t>(1), (3)</w:t>
            </w:r>
          </w:p>
        </w:tc>
      </w:tr>
      <w:tr w:rsidR="0075787F" w:rsidRPr="00723A2C" w:rsidTr="008E0866">
        <w:trPr>
          <w:trHeight w:val="285"/>
        </w:trPr>
        <w:tc>
          <w:tcPr>
            <w:tcW w:w="1384" w:type="dxa"/>
            <w:vMerge/>
          </w:tcPr>
          <w:p w:rsidR="0075787F" w:rsidRPr="00723A2C" w:rsidRDefault="0075787F" w:rsidP="00097481">
            <w:pPr>
              <w:spacing w:before="0" w:after="0" w:line="240" w:lineRule="auto"/>
              <w:rPr>
                <w:sz w:val="14"/>
                <w:szCs w:val="14"/>
              </w:rPr>
            </w:pPr>
          </w:p>
        </w:tc>
        <w:tc>
          <w:tcPr>
            <w:tcW w:w="1155" w:type="dxa"/>
            <w:gridSpan w:val="2"/>
          </w:tcPr>
          <w:p w:rsidR="0075787F" w:rsidRPr="00723A2C" w:rsidRDefault="0075787F" w:rsidP="00097481">
            <w:pPr>
              <w:spacing w:before="0" w:after="0" w:line="240" w:lineRule="auto"/>
              <w:rPr>
                <w:sz w:val="14"/>
                <w:szCs w:val="14"/>
              </w:rPr>
            </w:pPr>
            <w:r w:rsidRPr="00723A2C">
              <w:rPr>
                <w:sz w:val="14"/>
                <w:szCs w:val="14"/>
              </w:rPr>
              <w:t>Αφετηρία</w:t>
            </w:r>
          </w:p>
        </w:tc>
        <w:tc>
          <w:tcPr>
            <w:tcW w:w="722" w:type="dxa"/>
            <w:noWrap/>
          </w:tcPr>
          <w:p w:rsidR="0075787F" w:rsidRPr="00723A2C" w:rsidRDefault="0075787F" w:rsidP="00097481">
            <w:pPr>
              <w:spacing w:before="0" w:after="0" w:line="240" w:lineRule="auto"/>
              <w:jc w:val="center"/>
              <w:rPr>
                <w:sz w:val="14"/>
                <w:szCs w:val="14"/>
              </w:rPr>
            </w:pPr>
            <w:r w:rsidRPr="00723A2C">
              <w:rPr>
                <w:sz w:val="14"/>
                <w:szCs w:val="14"/>
                <w:lang w:val="en-US"/>
              </w:rPr>
              <w:t>0,0%</w:t>
            </w:r>
          </w:p>
        </w:tc>
        <w:tc>
          <w:tcPr>
            <w:tcW w:w="674" w:type="dxa"/>
            <w:noWrap/>
          </w:tcPr>
          <w:p w:rsidR="0075787F" w:rsidRPr="00723A2C" w:rsidRDefault="0075787F" w:rsidP="00097481">
            <w:pPr>
              <w:spacing w:before="0" w:after="0" w:line="240" w:lineRule="auto"/>
              <w:jc w:val="center"/>
              <w:rPr>
                <w:sz w:val="14"/>
                <w:szCs w:val="14"/>
              </w:rPr>
            </w:pPr>
          </w:p>
        </w:tc>
        <w:tc>
          <w:tcPr>
            <w:tcW w:w="601" w:type="dxa"/>
            <w:noWrap/>
          </w:tcPr>
          <w:p w:rsidR="0075787F" w:rsidRPr="00723A2C" w:rsidRDefault="0075787F" w:rsidP="00097481">
            <w:pPr>
              <w:spacing w:before="0" w:after="0" w:line="240" w:lineRule="auto"/>
              <w:jc w:val="center"/>
              <w:rPr>
                <w:sz w:val="14"/>
                <w:szCs w:val="14"/>
              </w:rPr>
            </w:pPr>
          </w:p>
        </w:tc>
        <w:tc>
          <w:tcPr>
            <w:tcW w:w="567" w:type="dxa"/>
            <w:noWrap/>
          </w:tcPr>
          <w:p w:rsidR="0075787F" w:rsidRPr="00723A2C" w:rsidRDefault="0075787F" w:rsidP="00097481">
            <w:pPr>
              <w:spacing w:before="0" w:after="0" w:line="240" w:lineRule="auto"/>
              <w:jc w:val="center"/>
              <w:rPr>
                <w:sz w:val="14"/>
                <w:szCs w:val="14"/>
              </w:rPr>
            </w:pPr>
          </w:p>
        </w:tc>
        <w:tc>
          <w:tcPr>
            <w:tcW w:w="709" w:type="dxa"/>
            <w:noWrap/>
          </w:tcPr>
          <w:p w:rsidR="0075787F" w:rsidRPr="00723A2C" w:rsidRDefault="0075787F" w:rsidP="00097481">
            <w:pPr>
              <w:spacing w:before="0" w:after="0" w:line="240" w:lineRule="auto"/>
              <w:jc w:val="center"/>
              <w:rPr>
                <w:sz w:val="14"/>
                <w:szCs w:val="14"/>
              </w:rPr>
            </w:pPr>
          </w:p>
        </w:tc>
        <w:tc>
          <w:tcPr>
            <w:tcW w:w="851" w:type="dxa"/>
            <w:noWrap/>
          </w:tcPr>
          <w:p w:rsidR="0075787F" w:rsidRPr="00723A2C" w:rsidRDefault="0075787F" w:rsidP="00097481">
            <w:pPr>
              <w:spacing w:before="0" w:after="0" w:line="240" w:lineRule="auto"/>
              <w:jc w:val="center"/>
              <w:rPr>
                <w:sz w:val="14"/>
                <w:szCs w:val="14"/>
              </w:rPr>
            </w:pPr>
          </w:p>
        </w:tc>
        <w:tc>
          <w:tcPr>
            <w:tcW w:w="708" w:type="dxa"/>
            <w:noWrap/>
          </w:tcPr>
          <w:p w:rsidR="0075787F" w:rsidRPr="00723A2C" w:rsidRDefault="0075787F" w:rsidP="00097481">
            <w:pPr>
              <w:spacing w:before="0" w:after="0" w:line="240" w:lineRule="auto"/>
              <w:jc w:val="center"/>
              <w:rPr>
                <w:sz w:val="14"/>
                <w:szCs w:val="14"/>
              </w:rPr>
            </w:pPr>
          </w:p>
        </w:tc>
        <w:tc>
          <w:tcPr>
            <w:tcW w:w="851" w:type="dxa"/>
            <w:noWrap/>
          </w:tcPr>
          <w:p w:rsidR="0075787F" w:rsidRPr="00723A2C" w:rsidRDefault="0075787F" w:rsidP="00097481">
            <w:pPr>
              <w:spacing w:before="0" w:after="0" w:line="240" w:lineRule="auto"/>
              <w:jc w:val="center"/>
              <w:rPr>
                <w:sz w:val="14"/>
                <w:szCs w:val="14"/>
              </w:rPr>
            </w:pPr>
          </w:p>
        </w:tc>
        <w:tc>
          <w:tcPr>
            <w:tcW w:w="283" w:type="dxa"/>
            <w:noWrap/>
          </w:tcPr>
          <w:p w:rsidR="0075787F" w:rsidRPr="00723A2C" w:rsidRDefault="0075787F" w:rsidP="00097481">
            <w:pPr>
              <w:spacing w:before="0" w:after="0" w:line="240" w:lineRule="auto"/>
              <w:jc w:val="center"/>
              <w:rPr>
                <w:sz w:val="14"/>
                <w:szCs w:val="14"/>
              </w:rPr>
            </w:pPr>
          </w:p>
        </w:tc>
        <w:tc>
          <w:tcPr>
            <w:tcW w:w="764" w:type="dxa"/>
          </w:tcPr>
          <w:p w:rsidR="0075787F" w:rsidRPr="00723A2C" w:rsidRDefault="0075787F" w:rsidP="00097481">
            <w:pPr>
              <w:spacing w:before="0" w:after="0" w:line="240" w:lineRule="auto"/>
              <w:jc w:val="center"/>
              <w:rPr>
                <w:sz w:val="14"/>
                <w:szCs w:val="14"/>
              </w:rPr>
            </w:pPr>
          </w:p>
        </w:tc>
      </w:tr>
    </w:tbl>
    <w:p w:rsidR="0075787F" w:rsidRDefault="0075787F" w:rsidP="00A552C9"/>
    <w:p w:rsidR="0075787F" w:rsidRDefault="0075787F" w:rsidP="00A552C9">
      <w:pPr>
        <w:sectPr w:rsidR="0075787F" w:rsidSect="00D346D4">
          <w:pgSz w:w="11906" w:h="16838"/>
          <w:pgMar w:top="1440" w:right="1800" w:bottom="1440" w:left="1800" w:header="708" w:footer="708" w:gutter="0"/>
          <w:cols w:space="708"/>
          <w:titlePg/>
          <w:docGrid w:linePitch="360"/>
        </w:sectPr>
      </w:pPr>
    </w:p>
    <w:p w:rsidR="0075787F" w:rsidRDefault="0075787F" w:rsidP="00F41924">
      <w:pPr>
        <w:pStyle w:val="aa"/>
      </w:pPr>
      <w:r w:rsidRPr="00BE6B28">
        <w:lastRenderedPageBreak/>
        <w:t>Πίνακας 3.8.α: Συμμετέχοντες ανά ομάδα στόχο σε Πράξεις ΕΚΤ του Άξονα Προτεραιότητας 8</w:t>
      </w:r>
    </w:p>
    <w:p w:rsidR="0075787F" w:rsidRPr="00362EC2" w:rsidRDefault="008E753C" w:rsidP="00362EC2">
      <w:pPr>
        <w:rPr>
          <w:lang w:eastAsia="el-GR"/>
        </w:rPr>
      </w:pPr>
      <w:r>
        <w:rPr>
          <w:noProof/>
          <w:lang w:eastAsia="el-GR"/>
        </w:rPr>
        <w:drawing>
          <wp:inline distT="0" distB="0" distL="0" distR="0">
            <wp:extent cx="9115425" cy="5610225"/>
            <wp:effectExtent l="19050" t="0" r="9525" b="0"/>
            <wp:docPr id="42" name="Εικόνα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37"/>
                    <pic:cNvPicPr>
                      <a:picLocks noChangeAspect="1" noChangeArrowheads="1"/>
                    </pic:cNvPicPr>
                  </pic:nvPicPr>
                  <pic:blipFill>
                    <a:blip r:embed="rId60"/>
                    <a:srcRect/>
                    <a:stretch>
                      <a:fillRect/>
                    </a:stretch>
                  </pic:blipFill>
                  <pic:spPr bwMode="auto">
                    <a:xfrm>
                      <a:off x="0" y="0"/>
                      <a:ext cx="9115425" cy="5610225"/>
                    </a:xfrm>
                    <a:prstGeom prst="rect">
                      <a:avLst/>
                    </a:prstGeom>
                    <a:noFill/>
                    <a:ln w="9525">
                      <a:noFill/>
                      <a:miter lim="800000"/>
                      <a:headEnd/>
                      <a:tailEnd/>
                    </a:ln>
                  </pic:spPr>
                </pic:pic>
              </a:graphicData>
            </a:graphic>
          </wp:inline>
        </w:drawing>
      </w:r>
    </w:p>
    <w:p w:rsidR="0075787F" w:rsidRDefault="0075787F" w:rsidP="00F41924">
      <w:pPr>
        <w:rPr>
          <w:lang w:eastAsia="el-GR"/>
        </w:rPr>
      </w:pPr>
    </w:p>
    <w:p w:rsidR="0075787F" w:rsidRPr="005E028F" w:rsidRDefault="0075787F" w:rsidP="00F41924">
      <w:pPr>
        <w:rPr>
          <w:lang w:eastAsia="el-GR"/>
        </w:rPr>
        <w:sectPr w:rsidR="0075787F" w:rsidRPr="005E028F" w:rsidSect="00510BA1">
          <w:pgSz w:w="16838" w:h="11906" w:orient="landscape"/>
          <w:pgMar w:top="719" w:right="1440" w:bottom="719" w:left="1440" w:header="708" w:footer="708" w:gutter="0"/>
          <w:cols w:space="708"/>
          <w:titlePg/>
          <w:docGrid w:linePitch="360"/>
        </w:sectPr>
      </w:pPr>
    </w:p>
    <w:p w:rsidR="0075787F" w:rsidRDefault="0075787F" w:rsidP="00BE6B28">
      <w:pPr>
        <w:pStyle w:val="aa"/>
      </w:pPr>
      <w:r w:rsidRPr="00BE6B28">
        <w:lastRenderedPageBreak/>
        <w:t>Πίνακας 3.9: Δείκτες παρακολούθησης Άξονα Προτεραιότητας 9</w:t>
      </w:r>
    </w:p>
    <w:tbl>
      <w:tblPr>
        <w:tblW w:w="536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26"/>
        <w:gridCol w:w="329"/>
        <w:gridCol w:w="663"/>
        <w:gridCol w:w="709"/>
        <w:gridCol w:w="567"/>
        <w:gridCol w:w="709"/>
        <w:gridCol w:w="708"/>
        <w:gridCol w:w="601"/>
        <w:gridCol w:w="709"/>
        <w:gridCol w:w="709"/>
        <w:gridCol w:w="816"/>
        <w:gridCol w:w="284"/>
        <w:gridCol w:w="818"/>
      </w:tblGrid>
      <w:tr w:rsidR="0075787F" w:rsidRPr="00723A2C" w:rsidTr="008E0866">
        <w:trPr>
          <w:trHeight w:val="255"/>
        </w:trPr>
        <w:tc>
          <w:tcPr>
            <w:tcW w:w="1855" w:type="dxa"/>
            <w:gridSpan w:val="2"/>
          </w:tcPr>
          <w:p w:rsidR="0075787F" w:rsidRPr="00723A2C" w:rsidRDefault="0075787F" w:rsidP="003D635E">
            <w:pPr>
              <w:spacing w:before="0" w:after="0" w:line="240" w:lineRule="auto"/>
              <w:jc w:val="center"/>
              <w:rPr>
                <w:bCs/>
                <w:sz w:val="14"/>
                <w:szCs w:val="14"/>
              </w:rPr>
            </w:pPr>
            <w:r w:rsidRPr="00723A2C">
              <w:rPr>
                <w:bCs/>
                <w:sz w:val="14"/>
                <w:szCs w:val="14"/>
              </w:rPr>
              <w:t>Δείκτες Α.Π.9</w:t>
            </w:r>
          </w:p>
        </w:tc>
        <w:tc>
          <w:tcPr>
            <w:tcW w:w="663" w:type="dxa"/>
          </w:tcPr>
          <w:p w:rsidR="0075787F" w:rsidRPr="00723A2C" w:rsidRDefault="0075787F" w:rsidP="003D635E">
            <w:pPr>
              <w:spacing w:before="0" w:after="0" w:line="240" w:lineRule="auto"/>
              <w:rPr>
                <w:bCs/>
                <w:sz w:val="14"/>
                <w:szCs w:val="14"/>
              </w:rPr>
            </w:pPr>
            <w:r w:rsidRPr="00723A2C">
              <w:rPr>
                <w:bCs/>
                <w:sz w:val="14"/>
                <w:szCs w:val="14"/>
              </w:rPr>
              <w:t> </w:t>
            </w:r>
          </w:p>
        </w:tc>
        <w:tc>
          <w:tcPr>
            <w:tcW w:w="709" w:type="dxa"/>
            <w:noWrap/>
          </w:tcPr>
          <w:p w:rsidR="0075787F" w:rsidRPr="00723A2C" w:rsidRDefault="0075787F" w:rsidP="003D635E">
            <w:pPr>
              <w:spacing w:before="0" w:after="0" w:line="240" w:lineRule="auto"/>
              <w:jc w:val="center"/>
              <w:rPr>
                <w:bCs/>
                <w:sz w:val="14"/>
                <w:szCs w:val="14"/>
              </w:rPr>
            </w:pPr>
            <w:r w:rsidRPr="00723A2C">
              <w:rPr>
                <w:bCs/>
                <w:sz w:val="14"/>
                <w:szCs w:val="14"/>
              </w:rPr>
              <w:t>2007</w:t>
            </w:r>
          </w:p>
        </w:tc>
        <w:tc>
          <w:tcPr>
            <w:tcW w:w="567" w:type="dxa"/>
            <w:noWrap/>
          </w:tcPr>
          <w:p w:rsidR="0075787F" w:rsidRPr="00723A2C" w:rsidRDefault="0075787F" w:rsidP="003D635E">
            <w:pPr>
              <w:spacing w:before="0" w:after="0" w:line="240" w:lineRule="auto"/>
              <w:jc w:val="center"/>
              <w:rPr>
                <w:bCs/>
                <w:sz w:val="14"/>
                <w:szCs w:val="14"/>
              </w:rPr>
            </w:pPr>
            <w:r w:rsidRPr="00723A2C">
              <w:rPr>
                <w:bCs/>
                <w:sz w:val="14"/>
                <w:szCs w:val="14"/>
              </w:rPr>
              <w:t>2008</w:t>
            </w:r>
          </w:p>
        </w:tc>
        <w:tc>
          <w:tcPr>
            <w:tcW w:w="709" w:type="dxa"/>
            <w:noWrap/>
          </w:tcPr>
          <w:p w:rsidR="0075787F" w:rsidRPr="00723A2C" w:rsidRDefault="0075787F" w:rsidP="003D635E">
            <w:pPr>
              <w:spacing w:before="0" w:after="0" w:line="240" w:lineRule="auto"/>
              <w:jc w:val="center"/>
              <w:rPr>
                <w:bCs/>
                <w:sz w:val="14"/>
                <w:szCs w:val="14"/>
              </w:rPr>
            </w:pPr>
            <w:r w:rsidRPr="00723A2C">
              <w:rPr>
                <w:bCs/>
                <w:sz w:val="14"/>
                <w:szCs w:val="14"/>
              </w:rPr>
              <w:t>2009</w:t>
            </w:r>
          </w:p>
        </w:tc>
        <w:tc>
          <w:tcPr>
            <w:tcW w:w="708" w:type="dxa"/>
            <w:noWrap/>
          </w:tcPr>
          <w:p w:rsidR="0075787F" w:rsidRPr="00723A2C" w:rsidRDefault="0075787F" w:rsidP="003D635E">
            <w:pPr>
              <w:spacing w:before="0" w:after="0" w:line="240" w:lineRule="auto"/>
              <w:jc w:val="center"/>
              <w:rPr>
                <w:bCs/>
                <w:sz w:val="14"/>
                <w:szCs w:val="14"/>
              </w:rPr>
            </w:pPr>
            <w:r w:rsidRPr="00723A2C">
              <w:rPr>
                <w:bCs/>
                <w:sz w:val="14"/>
                <w:szCs w:val="14"/>
              </w:rPr>
              <w:t>2010</w:t>
            </w:r>
          </w:p>
        </w:tc>
        <w:tc>
          <w:tcPr>
            <w:tcW w:w="601" w:type="dxa"/>
            <w:noWrap/>
          </w:tcPr>
          <w:p w:rsidR="0075787F" w:rsidRPr="00723A2C" w:rsidRDefault="0075787F" w:rsidP="003D635E">
            <w:pPr>
              <w:spacing w:before="0" w:after="0" w:line="240" w:lineRule="auto"/>
              <w:jc w:val="center"/>
              <w:rPr>
                <w:bCs/>
                <w:sz w:val="14"/>
                <w:szCs w:val="14"/>
              </w:rPr>
            </w:pPr>
            <w:r w:rsidRPr="00723A2C">
              <w:rPr>
                <w:bCs/>
                <w:sz w:val="14"/>
                <w:szCs w:val="14"/>
              </w:rPr>
              <w:t>2011</w:t>
            </w:r>
          </w:p>
        </w:tc>
        <w:tc>
          <w:tcPr>
            <w:tcW w:w="709" w:type="dxa"/>
            <w:noWrap/>
          </w:tcPr>
          <w:p w:rsidR="0075787F" w:rsidRPr="00723A2C" w:rsidRDefault="0075787F" w:rsidP="003D635E">
            <w:pPr>
              <w:spacing w:before="0" w:after="0" w:line="240" w:lineRule="auto"/>
              <w:jc w:val="center"/>
              <w:rPr>
                <w:bCs/>
                <w:sz w:val="14"/>
                <w:szCs w:val="14"/>
              </w:rPr>
            </w:pPr>
            <w:r w:rsidRPr="00723A2C">
              <w:rPr>
                <w:bCs/>
                <w:sz w:val="14"/>
                <w:szCs w:val="14"/>
              </w:rPr>
              <w:t>2012</w:t>
            </w:r>
          </w:p>
        </w:tc>
        <w:tc>
          <w:tcPr>
            <w:tcW w:w="709" w:type="dxa"/>
            <w:noWrap/>
          </w:tcPr>
          <w:p w:rsidR="0075787F" w:rsidRPr="00723A2C" w:rsidRDefault="0075787F" w:rsidP="003D635E">
            <w:pPr>
              <w:spacing w:before="0" w:after="0" w:line="240" w:lineRule="auto"/>
              <w:jc w:val="center"/>
              <w:rPr>
                <w:bCs/>
                <w:sz w:val="14"/>
                <w:szCs w:val="14"/>
              </w:rPr>
            </w:pPr>
            <w:r w:rsidRPr="00723A2C">
              <w:rPr>
                <w:bCs/>
                <w:sz w:val="14"/>
                <w:szCs w:val="14"/>
              </w:rPr>
              <w:t>2013</w:t>
            </w:r>
          </w:p>
        </w:tc>
        <w:tc>
          <w:tcPr>
            <w:tcW w:w="816" w:type="dxa"/>
            <w:noWrap/>
          </w:tcPr>
          <w:p w:rsidR="0075787F" w:rsidRPr="00723A2C" w:rsidRDefault="0075787F" w:rsidP="003D635E">
            <w:pPr>
              <w:spacing w:before="0" w:after="0" w:line="240" w:lineRule="auto"/>
              <w:jc w:val="center"/>
              <w:rPr>
                <w:bCs/>
                <w:sz w:val="14"/>
                <w:szCs w:val="14"/>
              </w:rPr>
            </w:pPr>
            <w:r w:rsidRPr="00723A2C">
              <w:rPr>
                <w:bCs/>
                <w:sz w:val="14"/>
                <w:szCs w:val="14"/>
              </w:rPr>
              <w:t>2014</w:t>
            </w:r>
          </w:p>
        </w:tc>
        <w:tc>
          <w:tcPr>
            <w:tcW w:w="284" w:type="dxa"/>
            <w:noWrap/>
          </w:tcPr>
          <w:p w:rsidR="0075787F" w:rsidRPr="00723A2C" w:rsidRDefault="0075787F" w:rsidP="003D635E">
            <w:pPr>
              <w:spacing w:before="0" w:after="0" w:line="240" w:lineRule="auto"/>
              <w:jc w:val="center"/>
              <w:rPr>
                <w:bCs/>
                <w:sz w:val="14"/>
                <w:szCs w:val="14"/>
              </w:rPr>
            </w:pPr>
            <w:r w:rsidRPr="00723A2C">
              <w:rPr>
                <w:bCs/>
                <w:sz w:val="14"/>
                <w:szCs w:val="14"/>
              </w:rPr>
              <w:t>2015</w:t>
            </w:r>
          </w:p>
        </w:tc>
        <w:tc>
          <w:tcPr>
            <w:tcW w:w="818" w:type="dxa"/>
          </w:tcPr>
          <w:p w:rsidR="0075787F" w:rsidRPr="00723A2C" w:rsidRDefault="0075787F" w:rsidP="003D635E">
            <w:pPr>
              <w:spacing w:before="0" w:after="0" w:line="240" w:lineRule="auto"/>
              <w:jc w:val="center"/>
              <w:rPr>
                <w:bCs/>
                <w:sz w:val="14"/>
                <w:szCs w:val="14"/>
              </w:rPr>
            </w:pPr>
            <w:r w:rsidRPr="00723A2C">
              <w:rPr>
                <w:bCs/>
                <w:sz w:val="14"/>
                <w:szCs w:val="14"/>
              </w:rPr>
              <w:t>Σύνολο</w:t>
            </w:r>
          </w:p>
        </w:tc>
      </w:tr>
      <w:tr w:rsidR="0075787F" w:rsidRPr="00723A2C" w:rsidTr="008E0866">
        <w:trPr>
          <w:trHeight w:val="450"/>
        </w:trPr>
        <w:tc>
          <w:tcPr>
            <w:tcW w:w="1526" w:type="dxa"/>
            <w:vMerge w:val="restart"/>
          </w:tcPr>
          <w:p w:rsidR="0075787F" w:rsidRPr="00723A2C" w:rsidRDefault="0075787F" w:rsidP="00CD4542">
            <w:pPr>
              <w:spacing w:before="0" w:after="0" w:line="240" w:lineRule="auto"/>
              <w:jc w:val="left"/>
              <w:rPr>
                <w:sz w:val="14"/>
                <w:szCs w:val="14"/>
              </w:rPr>
            </w:pPr>
            <w:r w:rsidRPr="00723A2C">
              <w:rPr>
                <w:rFonts w:cs="Arial"/>
                <w:sz w:val="14"/>
                <w:szCs w:val="14"/>
              </w:rPr>
              <w:t>Αριθμός συμμετοχών ατόμων 25-64 ετών σε προγράμματα δια βίου εκπαίδευσης (τυπικής, μη-τυπικής και άτυπης) στο πλαίσιο του ΑΠ9</w:t>
            </w:r>
          </w:p>
        </w:tc>
        <w:tc>
          <w:tcPr>
            <w:tcW w:w="992" w:type="dxa"/>
            <w:gridSpan w:val="2"/>
          </w:tcPr>
          <w:p w:rsidR="0075787F" w:rsidRPr="00723A2C" w:rsidRDefault="0075787F" w:rsidP="003D635E">
            <w:pPr>
              <w:spacing w:before="0" w:after="0" w:line="240" w:lineRule="auto"/>
              <w:rPr>
                <w:sz w:val="14"/>
                <w:szCs w:val="14"/>
              </w:rPr>
            </w:pPr>
            <w:r w:rsidRPr="00723A2C">
              <w:rPr>
                <w:sz w:val="14"/>
                <w:szCs w:val="14"/>
              </w:rPr>
              <w:t>Ολοκλήρωση</w:t>
            </w:r>
          </w:p>
        </w:tc>
        <w:tc>
          <w:tcPr>
            <w:tcW w:w="709" w:type="dxa"/>
            <w:noWrap/>
          </w:tcPr>
          <w:p w:rsidR="0075787F" w:rsidRPr="00723A2C" w:rsidRDefault="0075787F" w:rsidP="003D635E">
            <w:pPr>
              <w:spacing w:before="0" w:after="0" w:line="240" w:lineRule="auto"/>
              <w:jc w:val="center"/>
              <w:rPr>
                <w:sz w:val="14"/>
                <w:szCs w:val="14"/>
              </w:rPr>
            </w:pPr>
            <w:r w:rsidRPr="00723A2C">
              <w:rPr>
                <w:sz w:val="14"/>
                <w:szCs w:val="14"/>
              </w:rPr>
              <w:t>0</w:t>
            </w:r>
          </w:p>
        </w:tc>
        <w:tc>
          <w:tcPr>
            <w:tcW w:w="567" w:type="dxa"/>
            <w:noWrap/>
          </w:tcPr>
          <w:p w:rsidR="0075787F" w:rsidRPr="00723A2C" w:rsidRDefault="0075787F" w:rsidP="003D635E">
            <w:pPr>
              <w:spacing w:before="0" w:after="0" w:line="240" w:lineRule="auto"/>
              <w:jc w:val="center"/>
              <w:rPr>
                <w:sz w:val="14"/>
                <w:szCs w:val="14"/>
              </w:rPr>
            </w:pPr>
            <w:r w:rsidRPr="00723A2C">
              <w:rPr>
                <w:sz w:val="14"/>
                <w:szCs w:val="14"/>
                <w:lang w:val="en-US"/>
              </w:rPr>
              <w:t>0</w:t>
            </w:r>
          </w:p>
        </w:tc>
        <w:tc>
          <w:tcPr>
            <w:tcW w:w="709" w:type="dxa"/>
            <w:noWrap/>
          </w:tcPr>
          <w:p w:rsidR="0075787F" w:rsidRPr="00723A2C" w:rsidRDefault="0075787F" w:rsidP="003D635E">
            <w:pPr>
              <w:spacing w:before="0" w:after="0" w:line="240" w:lineRule="auto"/>
              <w:jc w:val="center"/>
              <w:rPr>
                <w:sz w:val="14"/>
                <w:szCs w:val="14"/>
                <w:lang w:val="en-US"/>
              </w:rPr>
            </w:pPr>
            <w:r>
              <w:rPr>
                <w:sz w:val="14"/>
                <w:szCs w:val="14"/>
                <w:lang w:val="en-US"/>
              </w:rPr>
              <w:t>679</w:t>
            </w:r>
          </w:p>
        </w:tc>
        <w:tc>
          <w:tcPr>
            <w:tcW w:w="708" w:type="dxa"/>
            <w:noWrap/>
          </w:tcPr>
          <w:p w:rsidR="0075787F" w:rsidRPr="00723A2C" w:rsidRDefault="0075787F" w:rsidP="003D635E">
            <w:pPr>
              <w:spacing w:before="0" w:after="0" w:line="240" w:lineRule="auto"/>
              <w:jc w:val="center"/>
              <w:rPr>
                <w:sz w:val="14"/>
                <w:szCs w:val="14"/>
              </w:rPr>
            </w:pPr>
            <w:r>
              <w:rPr>
                <w:sz w:val="14"/>
                <w:szCs w:val="14"/>
              </w:rPr>
              <w:t>10.707</w:t>
            </w:r>
          </w:p>
        </w:tc>
        <w:tc>
          <w:tcPr>
            <w:tcW w:w="601" w:type="dxa"/>
            <w:noWrap/>
          </w:tcPr>
          <w:p w:rsidR="0075787F" w:rsidRPr="00723A2C" w:rsidRDefault="0075787F" w:rsidP="003D635E">
            <w:pPr>
              <w:spacing w:before="0" w:after="0" w:line="240" w:lineRule="auto"/>
              <w:jc w:val="center"/>
              <w:rPr>
                <w:sz w:val="14"/>
                <w:szCs w:val="14"/>
              </w:rPr>
            </w:pPr>
            <w:r>
              <w:rPr>
                <w:sz w:val="14"/>
                <w:szCs w:val="14"/>
              </w:rPr>
              <w:t>18.342</w:t>
            </w:r>
          </w:p>
        </w:tc>
        <w:tc>
          <w:tcPr>
            <w:tcW w:w="709" w:type="dxa"/>
            <w:noWrap/>
          </w:tcPr>
          <w:p w:rsidR="0075787F" w:rsidRPr="00E210B0" w:rsidRDefault="0075787F" w:rsidP="003D635E">
            <w:pPr>
              <w:spacing w:before="0" w:after="0" w:line="240" w:lineRule="auto"/>
              <w:jc w:val="center"/>
              <w:rPr>
                <w:sz w:val="14"/>
                <w:szCs w:val="14"/>
              </w:rPr>
            </w:pPr>
            <w:r>
              <w:rPr>
                <w:sz w:val="14"/>
                <w:szCs w:val="14"/>
              </w:rPr>
              <w:t>22.208</w:t>
            </w:r>
          </w:p>
        </w:tc>
        <w:tc>
          <w:tcPr>
            <w:tcW w:w="709" w:type="dxa"/>
            <w:noWrap/>
          </w:tcPr>
          <w:p w:rsidR="0075787F" w:rsidRPr="00723A2C" w:rsidRDefault="0075787F" w:rsidP="003D635E">
            <w:pPr>
              <w:spacing w:before="0" w:after="0" w:line="240" w:lineRule="auto"/>
              <w:jc w:val="center"/>
              <w:rPr>
                <w:sz w:val="14"/>
                <w:szCs w:val="14"/>
              </w:rPr>
            </w:pPr>
            <w:r>
              <w:rPr>
                <w:sz w:val="14"/>
                <w:szCs w:val="14"/>
              </w:rPr>
              <w:t>28.241</w:t>
            </w:r>
          </w:p>
        </w:tc>
        <w:tc>
          <w:tcPr>
            <w:tcW w:w="816" w:type="dxa"/>
            <w:noWrap/>
          </w:tcPr>
          <w:p w:rsidR="0075787F" w:rsidRPr="00723A2C" w:rsidRDefault="0075787F" w:rsidP="003D635E">
            <w:pPr>
              <w:spacing w:before="0" w:after="0" w:line="240" w:lineRule="auto"/>
              <w:jc w:val="center"/>
              <w:rPr>
                <w:sz w:val="14"/>
                <w:szCs w:val="14"/>
              </w:rPr>
            </w:pPr>
            <w:r>
              <w:rPr>
                <w:sz w:val="14"/>
                <w:szCs w:val="14"/>
              </w:rPr>
              <w:t>31.789</w:t>
            </w:r>
          </w:p>
        </w:tc>
        <w:tc>
          <w:tcPr>
            <w:tcW w:w="284" w:type="dxa"/>
            <w:noWrap/>
          </w:tcPr>
          <w:p w:rsidR="0075787F" w:rsidRPr="00723A2C" w:rsidRDefault="0075787F" w:rsidP="003D635E">
            <w:pPr>
              <w:spacing w:before="0" w:after="0" w:line="240" w:lineRule="auto"/>
              <w:jc w:val="center"/>
              <w:rPr>
                <w:sz w:val="14"/>
                <w:szCs w:val="14"/>
              </w:rPr>
            </w:pPr>
          </w:p>
        </w:tc>
        <w:tc>
          <w:tcPr>
            <w:tcW w:w="818" w:type="dxa"/>
          </w:tcPr>
          <w:p w:rsidR="0075787F" w:rsidRPr="00723A2C" w:rsidRDefault="0075787F" w:rsidP="003D635E">
            <w:pPr>
              <w:spacing w:before="0" w:after="0" w:line="240" w:lineRule="auto"/>
              <w:jc w:val="center"/>
              <w:rPr>
                <w:sz w:val="14"/>
                <w:szCs w:val="14"/>
              </w:rPr>
            </w:pPr>
          </w:p>
        </w:tc>
      </w:tr>
      <w:tr w:rsidR="0075787F" w:rsidRPr="00723A2C" w:rsidTr="008E0866">
        <w:trPr>
          <w:trHeight w:val="270"/>
        </w:trPr>
        <w:tc>
          <w:tcPr>
            <w:tcW w:w="1526" w:type="dxa"/>
            <w:vMerge/>
          </w:tcPr>
          <w:p w:rsidR="0075787F" w:rsidRPr="00723A2C" w:rsidRDefault="0075787F" w:rsidP="00CD4542">
            <w:pPr>
              <w:spacing w:before="0" w:after="0" w:line="240" w:lineRule="auto"/>
              <w:jc w:val="left"/>
              <w:rPr>
                <w:sz w:val="14"/>
                <w:szCs w:val="14"/>
              </w:rPr>
            </w:pPr>
          </w:p>
        </w:tc>
        <w:tc>
          <w:tcPr>
            <w:tcW w:w="992" w:type="dxa"/>
            <w:gridSpan w:val="2"/>
          </w:tcPr>
          <w:p w:rsidR="0075787F" w:rsidRPr="00723A2C" w:rsidRDefault="0075787F" w:rsidP="003D635E">
            <w:pPr>
              <w:spacing w:before="0" w:after="0" w:line="240" w:lineRule="auto"/>
              <w:rPr>
                <w:sz w:val="14"/>
                <w:szCs w:val="14"/>
              </w:rPr>
            </w:pPr>
            <w:r w:rsidRPr="00723A2C">
              <w:rPr>
                <w:sz w:val="14"/>
                <w:szCs w:val="14"/>
              </w:rPr>
              <w:t>Στόχος</w:t>
            </w:r>
          </w:p>
        </w:tc>
        <w:tc>
          <w:tcPr>
            <w:tcW w:w="709" w:type="dxa"/>
            <w:noWrap/>
          </w:tcPr>
          <w:p w:rsidR="0075787F" w:rsidRPr="00723A2C" w:rsidRDefault="0075787F" w:rsidP="003D635E">
            <w:pPr>
              <w:spacing w:before="0" w:after="0" w:line="240" w:lineRule="auto"/>
              <w:jc w:val="center"/>
              <w:rPr>
                <w:sz w:val="14"/>
                <w:szCs w:val="14"/>
              </w:rPr>
            </w:pPr>
          </w:p>
        </w:tc>
        <w:tc>
          <w:tcPr>
            <w:tcW w:w="567" w:type="dxa"/>
            <w:noWrap/>
          </w:tcPr>
          <w:p w:rsidR="0075787F" w:rsidRPr="00723A2C" w:rsidRDefault="0075787F" w:rsidP="003D635E">
            <w:pPr>
              <w:spacing w:before="0" w:after="0" w:line="240" w:lineRule="auto"/>
              <w:jc w:val="center"/>
              <w:rPr>
                <w:sz w:val="14"/>
                <w:szCs w:val="14"/>
              </w:rPr>
            </w:pPr>
          </w:p>
        </w:tc>
        <w:tc>
          <w:tcPr>
            <w:tcW w:w="709" w:type="dxa"/>
            <w:noWrap/>
          </w:tcPr>
          <w:p w:rsidR="0075787F" w:rsidRPr="00723A2C" w:rsidRDefault="0075787F" w:rsidP="003D635E">
            <w:pPr>
              <w:spacing w:before="0" w:after="0" w:line="240" w:lineRule="auto"/>
              <w:jc w:val="center"/>
              <w:rPr>
                <w:sz w:val="14"/>
                <w:szCs w:val="14"/>
              </w:rPr>
            </w:pPr>
          </w:p>
        </w:tc>
        <w:tc>
          <w:tcPr>
            <w:tcW w:w="708" w:type="dxa"/>
            <w:noWrap/>
          </w:tcPr>
          <w:p w:rsidR="0075787F" w:rsidRPr="00723A2C" w:rsidRDefault="0075787F" w:rsidP="003D635E">
            <w:pPr>
              <w:spacing w:before="0" w:after="0" w:line="240" w:lineRule="auto"/>
              <w:jc w:val="center"/>
              <w:rPr>
                <w:sz w:val="14"/>
                <w:szCs w:val="14"/>
              </w:rPr>
            </w:pPr>
          </w:p>
        </w:tc>
        <w:tc>
          <w:tcPr>
            <w:tcW w:w="601" w:type="dxa"/>
            <w:noWrap/>
          </w:tcPr>
          <w:p w:rsidR="0075787F" w:rsidRPr="00723A2C" w:rsidRDefault="0075787F" w:rsidP="003D635E">
            <w:pPr>
              <w:spacing w:before="0" w:after="0" w:line="240" w:lineRule="auto"/>
              <w:jc w:val="center"/>
              <w:rPr>
                <w:sz w:val="14"/>
                <w:szCs w:val="14"/>
              </w:rPr>
            </w:pPr>
          </w:p>
        </w:tc>
        <w:tc>
          <w:tcPr>
            <w:tcW w:w="709" w:type="dxa"/>
            <w:noWrap/>
          </w:tcPr>
          <w:p w:rsidR="0075787F" w:rsidRPr="00723A2C" w:rsidRDefault="0075787F" w:rsidP="003D635E">
            <w:pPr>
              <w:spacing w:before="0" w:after="0" w:line="240" w:lineRule="auto"/>
              <w:jc w:val="center"/>
              <w:rPr>
                <w:sz w:val="14"/>
                <w:szCs w:val="14"/>
              </w:rPr>
            </w:pPr>
          </w:p>
        </w:tc>
        <w:tc>
          <w:tcPr>
            <w:tcW w:w="709" w:type="dxa"/>
            <w:noWrap/>
          </w:tcPr>
          <w:p w:rsidR="0075787F" w:rsidRPr="00723A2C" w:rsidRDefault="0075787F" w:rsidP="003D635E">
            <w:pPr>
              <w:spacing w:before="0" w:after="0" w:line="240" w:lineRule="auto"/>
              <w:jc w:val="center"/>
              <w:rPr>
                <w:sz w:val="14"/>
                <w:szCs w:val="14"/>
              </w:rPr>
            </w:pPr>
          </w:p>
        </w:tc>
        <w:tc>
          <w:tcPr>
            <w:tcW w:w="816" w:type="dxa"/>
            <w:noWrap/>
          </w:tcPr>
          <w:p w:rsidR="0075787F" w:rsidRPr="00723A2C" w:rsidRDefault="0075787F" w:rsidP="003D635E">
            <w:pPr>
              <w:spacing w:before="0" w:after="0" w:line="240" w:lineRule="auto"/>
              <w:jc w:val="center"/>
              <w:rPr>
                <w:sz w:val="14"/>
                <w:szCs w:val="14"/>
              </w:rPr>
            </w:pPr>
          </w:p>
        </w:tc>
        <w:tc>
          <w:tcPr>
            <w:tcW w:w="284" w:type="dxa"/>
            <w:noWrap/>
          </w:tcPr>
          <w:p w:rsidR="0075787F" w:rsidRPr="00723A2C" w:rsidRDefault="0075787F" w:rsidP="003D635E">
            <w:pPr>
              <w:spacing w:before="0" w:after="0" w:line="240" w:lineRule="auto"/>
              <w:jc w:val="center"/>
              <w:rPr>
                <w:sz w:val="14"/>
                <w:szCs w:val="14"/>
              </w:rPr>
            </w:pPr>
          </w:p>
        </w:tc>
        <w:tc>
          <w:tcPr>
            <w:tcW w:w="818" w:type="dxa"/>
          </w:tcPr>
          <w:p w:rsidR="0075787F" w:rsidRPr="00723A2C" w:rsidRDefault="0075787F" w:rsidP="003D635E">
            <w:pPr>
              <w:spacing w:before="0" w:after="0" w:line="240" w:lineRule="auto"/>
              <w:jc w:val="center"/>
              <w:rPr>
                <w:sz w:val="14"/>
                <w:szCs w:val="14"/>
              </w:rPr>
            </w:pPr>
            <w:r w:rsidRPr="00723A2C">
              <w:rPr>
                <w:rFonts w:cs="Arial"/>
                <w:sz w:val="14"/>
                <w:szCs w:val="14"/>
              </w:rPr>
              <w:t>8.500</w:t>
            </w:r>
          </w:p>
        </w:tc>
      </w:tr>
      <w:tr w:rsidR="0075787F" w:rsidRPr="00723A2C" w:rsidTr="008E0866">
        <w:trPr>
          <w:trHeight w:val="270"/>
        </w:trPr>
        <w:tc>
          <w:tcPr>
            <w:tcW w:w="1526" w:type="dxa"/>
            <w:vMerge/>
          </w:tcPr>
          <w:p w:rsidR="0075787F" w:rsidRPr="00723A2C" w:rsidRDefault="0075787F" w:rsidP="00CD4542">
            <w:pPr>
              <w:spacing w:before="0" w:after="0" w:line="240" w:lineRule="auto"/>
              <w:jc w:val="left"/>
              <w:rPr>
                <w:sz w:val="14"/>
                <w:szCs w:val="14"/>
              </w:rPr>
            </w:pPr>
          </w:p>
        </w:tc>
        <w:tc>
          <w:tcPr>
            <w:tcW w:w="992" w:type="dxa"/>
            <w:gridSpan w:val="2"/>
          </w:tcPr>
          <w:p w:rsidR="0075787F" w:rsidRPr="00723A2C" w:rsidRDefault="0075787F" w:rsidP="003D635E">
            <w:pPr>
              <w:spacing w:before="0" w:after="0" w:line="240" w:lineRule="auto"/>
              <w:rPr>
                <w:sz w:val="14"/>
                <w:szCs w:val="14"/>
              </w:rPr>
            </w:pPr>
            <w:r w:rsidRPr="00723A2C">
              <w:rPr>
                <w:sz w:val="14"/>
                <w:szCs w:val="14"/>
              </w:rPr>
              <w:t>Αφετηρία</w:t>
            </w:r>
          </w:p>
        </w:tc>
        <w:tc>
          <w:tcPr>
            <w:tcW w:w="709" w:type="dxa"/>
            <w:noWrap/>
          </w:tcPr>
          <w:p w:rsidR="0075787F" w:rsidRPr="00723A2C" w:rsidRDefault="0075787F" w:rsidP="003D635E">
            <w:pPr>
              <w:spacing w:before="0" w:after="0" w:line="240" w:lineRule="auto"/>
              <w:jc w:val="center"/>
              <w:rPr>
                <w:sz w:val="14"/>
                <w:szCs w:val="14"/>
              </w:rPr>
            </w:pPr>
            <w:r w:rsidRPr="00723A2C">
              <w:rPr>
                <w:sz w:val="14"/>
                <w:szCs w:val="14"/>
                <w:lang w:val="en-US"/>
              </w:rPr>
              <w:t>7.317</w:t>
            </w:r>
          </w:p>
        </w:tc>
        <w:tc>
          <w:tcPr>
            <w:tcW w:w="567" w:type="dxa"/>
            <w:noWrap/>
          </w:tcPr>
          <w:p w:rsidR="0075787F" w:rsidRPr="00723A2C" w:rsidRDefault="0075787F" w:rsidP="003D635E">
            <w:pPr>
              <w:spacing w:before="0" w:after="0" w:line="240" w:lineRule="auto"/>
              <w:jc w:val="center"/>
              <w:rPr>
                <w:sz w:val="14"/>
                <w:szCs w:val="14"/>
              </w:rPr>
            </w:pPr>
          </w:p>
        </w:tc>
        <w:tc>
          <w:tcPr>
            <w:tcW w:w="709" w:type="dxa"/>
            <w:noWrap/>
          </w:tcPr>
          <w:p w:rsidR="0075787F" w:rsidRPr="00723A2C" w:rsidRDefault="0075787F" w:rsidP="003D635E">
            <w:pPr>
              <w:spacing w:before="0" w:after="0" w:line="240" w:lineRule="auto"/>
              <w:jc w:val="center"/>
              <w:rPr>
                <w:sz w:val="14"/>
                <w:szCs w:val="14"/>
              </w:rPr>
            </w:pPr>
          </w:p>
        </w:tc>
        <w:tc>
          <w:tcPr>
            <w:tcW w:w="708" w:type="dxa"/>
            <w:noWrap/>
          </w:tcPr>
          <w:p w:rsidR="0075787F" w:rsidRPr="00723A2C" w:rsidRDefault="0075787F" w:rsidP="003D635E">
            <w:pPr>
              <w:spacing w:before="0" w:after="0" w:line="240" w:lineRule="auto"/>
              <w:jc w:val="center"/>
              <w:rPr>
                <w:sz w:val="14"/>
                <w:szCs w:val="14"/>
              </w:rPr>
            </w:pPr>
          </w:p>
        </w:tc>
        <w:tc>
          <w:tcPr>
            <w:tcW w:w="601" w:type="dxa"/>
            <w:noWrap/>
          </w:tcPr>
          <w:p w:rsidR="0075787F" w:rsidRPr="00723A2C" w:rsidRDefault="0075787F" w:rsidP="003D635E">
            <w:pPr>
              <w:spacing w:before="0" w:after="0" w:line="240" w:lineRule="auto"/>
              <w:jc w:val="center"/>
              <w:rPr>
                <w:sz w:val="14"/>
                <w:szCs w:val="14"/>
              </w:rPr>
            </w:pPr>
          </w:p>
        </w:tc>
        <w:tc>
          <w:tcPr>
            <w:tcW w:w="709" w:type="dxa"/>
            <w:noWrap/>
          </w:tcPr>
          <w:p w:rsidR="0075787F" w:rsidRPr="00723A2C" w:rsidRDefault="0075787F" w:rsidP="003D635E">
            <w:pPr>
              <w:spacing w:before="0" w:after="0" w:line="240" w:lineRule="auto"/>
              <w:jc w:val="center"/>
              <w:rPr>
                <w:sz w:val="14"/>
                <w:szCs w:val="14"/>
              </w:rPr>
            </w:pPr>
          </w:p>
        </w:tc>
        <w:tc>
          <w:tcPr>
            <w:tcW w:w="709" w:type="dxa"/>
            <w:noWrap/>
          </w:tcPr>
          <w:p w:rsidR="0075787F" w:rsidRPr="00723A2C" w:rsidRDefault="0075787F" w:rsidP="003D635E">
            <w:pPr>
              <w:spacing w:before="0" w:after="0" w:line="240" w:lineRule="auto"/>
              <w:jc w:val="center"/>
              <w:rPr>
                <w:sz w:val="14"/>
                <w:szCs w:val="14"/>
              </w:rPr>
            </w:pPr>
          </w:p>
        </w:tc>
        <w:tc>
          <w:tcPr>
            <w:tcW w:w="816" w:type="dxa"/>
            <w:noWrap/>
          </w:tcPr>
          <w:p w:rsidR="0075787F" w:rsidRPr="00723A2C" w:rsidRDefault="0075787F" w:rsidP="003D635E">
            <w:pPr>
              <w:spacing w:before="0" w:after="0" w:line="240" w:lineRule="auto"/>
              <w:jc w:val="center"/>
              <w:rPr>
                <w:sz w:val="14"/>
                <w:szCs w:val="14"/>
              </w:rPr>
            </w:pPr>
          </w:p>
        </w:tc>
        <w:tc>
          <w:tcPr>
            <w:tcW w:w="284" w:type="dxa"/>
            <w:noWrap/>
          </w:tcPr>
          <w:p w:rsidR="0075787F" w:rsidRPr="00723A2C" w:rsidRDefault="0075787F" w:rsidP="003D635E">
            <w:pPr>
              <w:spacing w:before="0" w:after="0" w:line="240" w:lineRule="auto"/>
              <w:jc w:val="center"/>
              <w:rPr>
                <w:sz w:val="14"/>
                <w:szCs w:val="14"/>
              </w:rPr>
            </w:pPr>
          </w:p>
        </w:tc>
        <w:tc>
          <w:tcPr>
            <w:tcW w:w="818" w:type="dxa"/>
          </w:tcPr>
          <w:p w:rsidR="0075787F" w:rsidRPr="00723A2C" w:rsidRDefault="0075787F" w:rsidP="003D635E">
            <w:pPr>
              <w:spacing w:before="0" w:after="0" w:line="240" w:lineRule="auto"/>
              <w:jc w:val="center"/>
              <w:rPr>
                <w:sz w:val="14"/>
                <w:szCs w:val="14"/>
              </w:rPr>
            </w:pPr>
          </w:p>
        </w:tc>
      </w:tr>
      <w:tr w:rsidR="0075787F" w:rsidRPr="00723A2C" w:rsidTr="008E0866">
        <w:trPr>
          <w:trHeight w:val="450"/>
        </w:trPr>
        <w:tc>
          <w:tcPr>
            <w:tcW w:w="1526" w:type="dxa"/>
            <w:vMerge w:val="restart"/>
          </w:tcPr>
          <w:p w:rsidR="0075787F" w:rsidRPr="00723A2C" w:rsidRDefault="0075787F" w:rsidP="00CD4542">
            <w:pPr>
              <w:spacing w:before="0" w:after="0" w:line="240" w:lineRule="auto"/>
              <w:jc w:val="left"/>
              <w:rPr>
                <w:sz w:val="14"/>
                <w:szCs w:val="14"/>
              </w:rPr>
            </w:pPr>
            <w:r w:rsidRPr="00723A2C">
              <w:rPr>
                <w:rFonts w:cs="Arial"/>
                <w:sz w:val="14"/>
                <w:szCs w:val="14"/>
              </w:rPr>
              <w:t xml:space="preserve">Αριθμός προγραμμάτων εξ αποστάσεως εκπαίδευσης </w:t>
            </w:r>
          </w:p>
        </w:tc>
        <w:tc>
          <w:tcPr>
            <w:tcW w:w="992" w:type="dxa"/>
            <w:gridSpan w:val="2"/>
          </w:tcPr>
          <w:p w:rsidR="0075787F" w:rsidRPr="00723A2C" w:rsidRDefault="0075787F" w:rsidP="003D635E">
            <w:pPr>
              <w:spacing w:before="0" w:after="0" w:line="240" w:lineRule="auto"/>
              <w:rPr>
                <w:sz w:val="14"/>
                <w:szCs w:val="14"/>
              </w:rPr>
            </w:pPr>
            <w:r w:rsidRPr="00723A2C">
              <w:rPr>
                <w:sz w:val="14"/>
                <w:szCs w:val="14"/>
              </w:rPr>
              <w:t>Ολοκλήρωση</w:t>
            </w:r>
          </w:p>
        </w:tc>
        <w:tc>
          <w:tcPr>
            <w:tcW w:w="709" w:type="dxa"/>
            <w:noWrap/>
          </w:tcPr>
          <w:p w:rsidR="0075787F" w:rsidRPr="00723A2C" w:rsidRDefault="0075787F" w:rsidP="003D635E">
            <w:pPr>
              <w:spacing w:before="0" w:after="0" w:line="240" w:lineRule="auto"/>
              <w:jc w:val="center"/>
              <w:rPr>
                <w:sz w:val="14"/>
                <w:szCs w:val="14"/>
              </w:rPr>
            </w:pPr>
            <w:r w:rsidRPr="00723A2C">
              <w:rPr>
                <w:sz w:val="14"/>
                <w:szCs w:val="14"/>
              </w:rPr>
              <w:t>0</w:t>
            </w:r>
          </w:p>
        </w:tc>
        <w:tc>
          <w:tcPr>
            <w:tcW w:w="567" w:type="dxa"/>
            <w:noWrap/>
          </w:tcPr>
          <w:p w:rsidR="0075787F" w:rsidRPr="00723A2C" w:rsidRDefault="0075787F" w:rsidP="003D635E">
            <w:pPr>
              <w:spacing w:before="0" w:after="0" w:line="240" w:lineRule="auto"/>
              <w:jc w:val="center"/>
              <w:rPr>
                <w:sz w:val="14"/>
                <w:szCs w:val="14"/>
              </w:rPr>
            </w:pPr>
            <w:r w:rsidRPr="00723A2C">
              <w:rPr>
                <w:sz w:val="14"/>
                <w:szCs w:val="14"/>
                <w:lang w:val="en-US"/>
              </w:rPr>
              <w:t>0</w:t>
            </w:r>
          </w:p>
        </w:tc>
        <w:tc>
          <w:tcPr>
            <w:tcW w:w="709" w:type="dxa"/>
            <w:noWrap/>
          </w:tcPr>
          <w:p w:rsidR="0075787F" w:rsidRPr="00723A2C" w:rsidRDefault="0075787F" w:rsidP="003D635E">
            <w:pPr>
              <w:spacing w:before="0" w:after="0" w:line="240" w:lineRule="auto"/>
              <w:jc w:val="center"/>
              <w:rPr>
                <w:sz w:val="14"/>
                <w:szCs w:val="14"/>
                <w:lang w:val="en-US"/>
              </w:rPr>
            </w:pPr>
            <w:r w:rsidRPr="00723A2C">
              <w:rPr>
                <w:sz w:val="14"/>
                <w:szCs w:val="14"/>
                <w:lang w:val="en-US"/>
              </w:rPr>
              <w:t>0</w:t>
            </w:r>
          </w:p>
        </w:tc>
        <w:tc>
          <w:tcPr>
            <w:tcW w:w="708" w:type="dxa"/>
            <w:noWrap/>
          </w:tcPr>
          <w:p w:rsidR="0075787F" w:rsidRPr="00723A2C" w:rsidRDefault="0075787F" w:rsidP="003D635E">
            <w:pPr>
              <w:spacing w:before="0" w:after="0" w:line="240" w:lineRule="auto"/>
              <w:jc w:val="center"/>
              <w:rPr>
                <w:sz w:val="14"/>
                <w:szCs w:val="14"/>
              </w:rPr>
            </w:pPr>
            <w:r w:rsidRPr="00723A2C">
              <w:rPr>
                <w:sz w:val="14"/>
                <w:szCs w:val="14"/>
              </w:rPr>
              <w:t>39</w:t>
            </w:r>
          </w:p>
        </w:tc>
        <w:tc>
          <w:tcPr>
            <w:tcW w:w="601" w:type="dxa"/>
            <w:noWrap/>
          </w:tcPr>
          <w:p w:rsidR="0075787F" w:rsidRPr="00723A2C" w:rsidRDefault="0075787F" w:rsidP="003D635E">
            <w:pPr>
              <w:spacing w:before="0" w:after="0" w:line="240" w:lineRule="auto"/>
              <w:jc w:val="center"/>
              <w:rPr>
                <w:sz w:val="14"/>
                <w:szCs w:val="14"/>
              </w:rPr>
            </w:pPr>
            <w:r>
              <w:rPr>
                <w:sz w:val="14"/>
                <w:szCs w:val="14"/>
              </w:rPr>
              <w:t>73</w:t>
            </w:r>
          </w:p>
        </w:tc>
        <w:tc>
          <w:tcPr>
            <w:tcW w:w="709" w:type="dxa"/>
            <w:noWrap/>
          </w:tcPr>
          <w:p w:rsidR="0075787F" w:rsidRPr="00BE0B8F" w:rsidRDefault="0075787F" w:rsidP="003D635E">
            <w:pPr>
              <w:spacing w:before="0" w:after="0" w:line="240" w:lineRule="auto"/>
              <w:jc w:val="center"/>
              <w:rPr>
                <w:sz w:val="14"/>
                <w:szCs w:val="14"/>
                <w:lang w:val="en-US"/>
              </w:rPr>
            </w:pPr>
            <w:r>
              <w:rPr>
                <w:sz w:val="14"/>
                <w:szCs w:val="14"/>
                <w:lang w:val="en-US"/>
              </w:rPr>
              <w:t>73</w:t>
            </w:r>
          </w:p>
        </w:tc>
        <w:tc>
          <w:tcPr>
            <w:tcW w:w="709" w:type="dxa"/>
            <w:noWrap/>
          </w:tcPr>
          <w:p w:rsidR="0075787F" w:rsidRPr="00723A2C" w:rsidRDefault="0075787F" w:rsidP="003D635E">
            <w:pPr>
              <w:spacing w:before="0" w:after="0" w:line="240" w:lineRule="auto"/>
              <w:jc w:val="center"/>
              <w:rPr>
                <w:sz w:val="14"/>
                <w:szCs w:val="14"/>
              </w:rPr>
            </w:pPr>
            <w:r>
              <w:rPr>
                <w:sz w:val="14"/>
                <w:szCs w:val="14"/>
              </w:rPr>
              <w:t>73</w:t>
            </w:r>
          </w:p>
        </w:tc>
        <w:tc>
          <w:tcPr>
            <w:tcW w:w="816" w:type="dxa"/>
            <w:noWrap/>
          </w:tcPr>
          <w:p w:rsidR="0075787F" w:rsidRPr="00723A2C" w:rsidRDefault="0075787F" w:rsidP="003D635E">
            <w:pPr>
              <w:spacing w:before="0" w:after="0" w:line="240" w:lineRule="auto"/>
              <w:jc w:val="center"/>
              <w:rPr>
                <w:sz w:val="14"/>
                <w:szCs w:val="14"/>
              </w:rPr>
            </w:pPr>
            <w:r>
              <w:rPr>
                <w:sz w:val="14"/>
                <w:szCs w:val="14"/>
              </w:rPr>
              <w:t>73</w:t>
            </w:r>
          </w:p>
        </w:tc>
        <w:tc>
          <w:tcPr>
            <w:tcW w:w="284" w:type="dxa"/>
            <w:noWrap/>
          </w:tcPr>
          <w:p w:rsidR="0075787F" w:rsidRPr="00723A2C" w:rsidRDefault="0075787F" w:rsidP="003D635E">
            <w:pPr>
              <w:spacing w:before="0" w:after="0" w:line="240" w:lineRule="auto"/>
              <w:jc w:val="center"/>
              <w:rPr>
                <w:sz w:val="14"/>
                <w:szCs w:val="14"/>
              </w:rPr>
            </w:pPr>
          </w:p>
        </w:tc>
        <w:tc>
          <w:tcPr>
            <w:tcW w:w="818" w:type="dxa"/>
          </w:tcPr>
          <w:p w:rsidR="0075787F" w:rsidRPr="00723A2C" w:rsidRDefault="0075787F" w:rsidP="003D635E">
            <w:pPr>
              <w:spacing w:before="0" w:after="0" w:line="240" w:lineRule="auto"/>
              <w:jc w:val="center"/>
              <w:rPr>
                <w:sz w:val="14"/>
                <w:szCs w:val="14"/>
              </w:rPr>
            </w:pPr>
          </w:p>
        </w:tc>
      </w:tr>
      <w:tr w:rsidR="0075787F" w:rsidRPr="00723A2C" w:rsidTr="008E0866">
        <w:trPr>
          <w:trHeight w:val="270"/>
        </w:trPr>
        <w:tc>
          <w:tcPr>
            <w:tcW w:w="1526" w:type="dxa"/>
            <w:vMerge/>
          </w:tcPr>
          <w:p w:rsidR="0075787F" w:rsidRPr="00723A2C" w:rsidRDefault="0075787F" w:rsidP="00CD4542">
            <w:pPr>
              <w:spacing w:before="0" w:after="0" w:line="240" w:lineRule="auto"/>
              <w:jc w:val="left"/>
              <w:rPr>
                <w:sz w:val="14"/>
                <w:szCs w:val="14"/>
              </w:rPr>
            </w:pPr>
          </w:p>
        </w:tc>
        <w:tc>
          <w:tcPr>
            <w:tcW w:w="992" w:type="dxa"/>
            <w:gridSpan w:val="2"/>
          </w:tcPr>
          <w:p w:rsidR="0075787F" w:rsidRPr="00723A2C" w:rsidRDefault="0075787F" w:rsidP="003D635E">
            <w:pPr>
              <w:spacing w:before="0" w:after="0" w:line="240" w:lineRule="auto"/>
              <w:rPr>
                <w:sz w:val="14"/>
                <w:szCs w:val="14"/>
              </w:rPr>
            </w:pPr>
            <w:r w:rsidRPr="00723A2C">
              <w:rPr>
                <w:sz w:val="14"/>
                <w:szCs w:val="14"/>
              </w:rPr>
              <w:t>Στόχος</w:t>
            </w:r>
          </w:p>
        </w:tc>
        <w:tc>
          <w:tcPr>
            <w:tcW w:w="709" w:type="dxa"/>
            <w:noWrap/>
          </w:tcPr>
          <w:p w:rsidR="0075787F" w:rsidRPr="00723A2C" w:rsidRDefault="0075787F" w:rsidP="003D635E">
            <w:pPr>
              <w:spacing w:before="0" w:after="0" w:line="240" w:lineRule="auto"/>
              <w:jc w:val="center"/>
              <w:rPr>
                <w:sz w:val="14"/>
                <w:szCs w:val="14"/>
              </w:rPr>
            </w:pPr>
          </w:p>
        </w:tc>
        <w:tc>
          <w:tcPr>
            <w:tcW w:w="567" w:type="dxa"/>
            <w:noWrap/>
          </w:tcPr>
          <w:p w:rsidR="0075787F" w:rsidRPr="00723A2C" w:rsidRDefault="0075787F" w:rsidP="003D635E">
            <w:pPr>
              <w:spacing w:before="0" w:after="0" w:line="240" w:lineRule="auto"/>
              <w:jc w:val="center"/>
              <w:rPr>
                <w:sz w:val="14"/>
                <w:szCs w:val="14"/>
              </w:rPr>
            </w:pPr>
          </w:p>
        </w:tc>
        <w:tc>
          <w:tcPr>
            <w:tcW w:w="709" w:type="dxa"/>
            <w:noWrap/>
          </w:tcPr>
          <w:p w:rsidR="0075787F" w:rsidRPr="00723A2C" w:rsidRDefault="0075787F" w:rsidP="003D635E">
            <w:pPr>
              <w:spacing w:before="0" w:after="0" w:line="240" w:lineRule="auto"/>
              <w:jc w:val="center"/>
              <w:rPr>
                <w:sz w:val="14"/>
                <w:szCs w:val="14"/>
              </w:rPr>
            </w:pPr>
          </w:p>
        </w:tc>
        <w:tc>
          <w:tcPr>
            <w:tcW w:w="708" w:type="dxa"/>
            <w:noWrap/>
          </w:tcPr>
          <w:p w:rsidR="0075787F" w:rsidRPr="00723A2C" w:rsidRDefault="0075787F" w:rsidP="003D635E">
            <w:pPr>
              <w:spacing w:before="0" w:after="0" w:line="240" w:lineRule="auto"/>
              <w:jc w:val="center"/>
              <w:rPr>
                <w:sz w:val="14"/>
                <w:szCs w:val="14"/>
              </w:rPr>
            </w:pPr>
          </w:p>
        </w:tc>
        <w:tc>
          <w:tcPr>
            <w:tcW w:w="601" w:type="dxa"/>
            <w:noWrap/>
          </w:tcPr>
          <w:p w:rsidR="0075787F" w:rsidRPr="00723A2C" w:rsidRDefault="0075787F" w:rsidP="003D635E">
            <w:pPr>
              <w:spacing w:before="0" w:after="0" w:line="240" w:lineRule="auto"/>
              <w:jc w:val="center"/>
              <w:rPr>
                <w:sz w:val="14"/>
                <w:szCs w:val="14"/>
              </w:rPr>
            </w:pPr>
          </w:p>
        </w:tc>
        <w:tc>
          <w:tcPr>
            <w:tcW w:w="709" w:type="dxa"/>
            <w:noWrap/>
          </w:tcPr>
          <w:p w:rsidR="0075787F" w:rsidRPr="00723A2C" w:rsidRDefault="0075787F" w:rsidP="003D635E">
            <w:pPr>
              <w:spacing w:before="0" w:after="0" w:line="240" w:lineRule="auto"/>
              <w:jc w:val="center"/>
              <w:rPr>
                <w:sz w:val="14"/>
                <w:szCs w:val="14"/>
              </w:rPr>
            </w:pPr>
          </w:p>
        </w:tc>
        <w:tc>
          <w:tcPr>
            <w:tcW w:w="709" w:type="dxa"/>
            <w:noWrap/>
          </w:tcPr>
          <w:p w:rsidR="0075787F" w:rsidRPr="00723A2C" w:rsidRDefault="0075787F" w:rsidP="003D635E">
            <w:pPr>
              <w:spacing w:before="0" w:after="0" w:line="240" w:lineRule="auto"/>
              <w:jc w:val="center"/>
              <w:rPr>
                <w:sz w:val="14"/>
                <w:szCs w:val="14"/>
              </w:rPr>
            </w:pPr>
          </w:p>
        </w:tc>
        <w:tc>
          <w:tcPr>
            <w:tcW w:w="816" w:type="dxa"/>
            <w:noWrap/>
          </w:tcPr>
          <w:p w:rsidR="0075787F" w:rsidRPr="00723A2C" w:rsidRDefault="0075787F" w:rsidP="003D635E">
            <w:pPr>
              <w:spacing w:before="0" w:after="0" w:line="240" w:lineRule="auto"/>
              <w:jc w:val="center"/>
              <w:rPr>
                <w:sz w:val="14"/>
                <w:szCs w:val="14"/>
              </w:rPr>
            </w:pPr>
          </w:p>
        </w:tc>
        <w:tc>
          <w:tcPr>
            <w:tcW w:w="284" w:type="dxa"/>
            <w:noWrap/>
          </w:tcPr>
          <w:p w:rsidR="0075787F" w:rsidRPr="00723A2C" w:rsidRDefault="0075787F" w:rsidP="003D635E">
            <w:pPr>
              <w:spacing w:before="0" w:after="0" w:line="240" w:lineRule="auto"/>
              <w:jc w:val="center"/>
              <w:rPr>
                <w:sz w:val="14"/>
                <w:szCs w:val="14"/>
              </w:rPr>
            </w:pPr>
          </w:p>
        </w:tc>
        <w:tc>
          <w:tcPr>
            <w:tcW w:w="818" w:type="dxa"/>
          </w:tcPr>
          <w:p w:rsidR="0075787F" w:rsidRPr="00723A2C" w:rsidRDefault="0075787F" w:rsidP="003D635E">
            <w:pPr>
              <w:spacing w:before="0" w:after="0" w:line="240" w:lineRule="auto"/>
              <w:jc w:val="center"/>
              <w:rPr>
                <w:sz w:val="14"/>
                <w:szCs w:val="14"/>
              </w:rPr>
            </w:pPr>
            <w:r w:rsidRPr="00723A2C">
              <w:rPr>
                <w:rFonts w:cs="Arial"/>
                <w:sz w:val="14"/>
                <w:szCs w:val="14"/>
              </w:rPr>
              <w:t xml:space="preserve">21 </w:t>
            </w:r>
            <w:r w:rsidRPr="00723A2C">
              <w:rPr>
                <w:rFonts w:cs="Arial"/>
                <w:sz w:val="14"/>
                <w:szCs w:val="14"/>
                <w:vertAlign w:val="superscript"/>
              </w:rPr>
              <w:t>(1)</w:t>
            </w:r>
          </w:p>
        </w:tc>
      </w:tr>
      <w:tr w:rsidR="0075787F" w:rsidRPr="00723A2C" w:rsidTr="008E0866">
        <w:trPr>
          <w:trHeight w:val="270"/>
        </w:trPr>
        <w:tc>
          <w:tcPr>
            <w:tcW w:w="1526" w:type="dxa"/>
            <w:vMerge/>
          </w:tcPr>
          <w:p w:rsidR="0075787F" w:rsidRPr="00723A2C" w:rsidRDefault="0075787F" w:rsidP="00CD4542">
            <w:pPr>
              <w:spacing w:before="0" w:after="0" w:line="240" w:lineRule="auto"/>
              <w:jc w:val="left"/>
              <w:rPr>
                <w:sz w:val="14"/>
                <w:szCs w:val="14"/>
              </w:rPr>
            </w:pPr>
          </w:p>
        </w:tc>
        <w:tc>
          <w:tcPr>
            <w:tcW w:w="992" w:type="dxa"/>
            <w:gridSpan w:val="2"/>
          </w:tcPr>
          <w:p w:rsidR="0075787F" w:rsidRPr="00723A2C" w:rsidRDefault="0075787F" w:rsidP="003D635E">
            <w:pPr>
              <w:spacing w:before="0" w:after="0" w:line="240" w:lineRule="auto"/>
              <w:rPr>
                <w:sz w:val="14"/>
                <w:szCs w:val="14"/>
              </w:rPr>
            </w:pPr>
            <w:r w:rsidRPr="00723A2C">
              <w:rPr>
                <w:sz w:val="14"/>
                <w:szCs w:val="14"/>
              </w:rPr>
              <w:t>Αφετηρία</w:t>
            </w:r>
          </w:p>
        </w:tc>
        <w:tc>
          <w:tcPr>
            <w:tcW w:w="709" w:type="dxa"/>
            <w:noWrap/>
          </w:tcPr>
          <w:p w:rsidR="0075787F" w:rsidRPr="00723A2C" w:rsidRDefault="0075787F" w:rsidP="003D635E">
            <w:pPr>
              <w:spacing w:before="0" w:after="0" w:line="240" w:lineRule="auto"/>
              <w:jc w:val="center"/>
              <w:rPr>
                <w:sz w:val="14"/>
                <w:szCs w:val="14"/>
              </w:rPr>
            </w:pPr>
            <w:r w:rsidRPr="00723A2C">
              <w:rPr>
                <w:sz w:val="14"/>
                <w:szCs w:val="14"/>
                <w:lang w:val="en-US"/>
              </w:rPr>
              <w:t>0</w:t>
            </w:r>
          </w:p>
        </w:tc>
        <w:tc>
          <w:tcPr>
            <w:tcW w:w="567" w:type="dxa"/>
            <w:noWrap/>
          </w:tcPr>
          <w:p w:rsidR="0075787F" w:rsidRPr="00723A2C" w:rsidRDefault="0075787F" w:rsidP="003D635E">
            <w:pPr>
              <w:spacing w:before="0" w:after="0" w:line="240" w:lineRule="auto"/>
              <w:jc w:val="center"/>
              <w:rPr>
                <w:sz w:val="14"/>
                <w:szCs w:val="14"/>
              </w:rPr>
            </w:pPr>
          </w:p>
        </w:tc>
        <w:tc>
          <w:tcPr>
            <w:tcW w:w="709" w:type="dxa"/>
            <w:noWrap/>
          </w:tcPr>
          <w:p w:rsidR="0075787F" w:rsidRPr="00723A2C" w:rsidRDefault="0075787F" w:rsidP="003D635E">
            <w:pPr>
              <w:spacing w:before="0" w:after="0" w:line="240" w:lineRule="auto"/>
              <w:jc w:val="center"/>
              <w:rPr>
                <w:sz w:val="14"/>
                <w:szCs w:val="14"/>
              </w:rPr>
            </w:pPr>
          </w:p>
        </w:tc>
        <w:tc>
          <w:tcPr>
            <w:tcW w:w="708" w:type="dxa"/>
            <w:noWrap/>
          </w:tcPr>
          <w:p w:rsidR="0075787F" w:rsidRPr="00723A2C" w:rsidRDefault="0075787F" w:rsidP="003D635E">
            <w:pPr>
              <w:spacing w:before="0" w:after="0" w:line="240" w:lineRule="auto"/>
              <w:jc w:val="center"/>
              <w:rPr>
                <w:sz w:val="14"/>
                <w:szCs w:val="14"/>
              </w:rPr>
            </w:pPr>
          </w:p>
        </w:tc>
        <w:tc>
          <w:tcPr>
            <w:tcW w:w="601" w:type="dxa"/>
            <w:noWrap/>
          </w:tcPr>
          <w:p w:rsidR="0075787F" w:rsidRPr="00723A2C" w:rsidRDefault="0075787F" w:rsidP="003D635E">
            <w:pPr>
              <w:spacing w:before="0" w:after="0" w:line="240" w:lineRule="auto"/>
              <w:jc w:val="center"/>
              <w:rPr>
                <w:sz w:val="14"/>
                <w:szCs w:val="14"/>
              </w:rPr>
            </w:pPr>
          </w:p>
        </w:tc>
        <w:tc>
          <w:tcPr>
            <w:tcW w:w="709" w:type="dxa"/>
            <w:noWrap/>
          </w:tcPr>
          <w:p w:rsidR="0075787F" w:rsidRPr="00723A2C" w:rsidRDefault="0075787F" w:rsidP="003D635E">
            <w:pPr>
              <w:spacing w:before="0" w:after="0" w:line="240" w:lineRule="auto"/>
              <w:jc w:val="center"/>
              <w:rPr>
                <w:sz w:val="14"/>
                <w:szCs w:val="14"/>
              </w:rPr>
            </w:pPr>
          </w:p>
        </w:tc>
        <w:tc>
          <w:tcPr>
            <w:tcW w:w="709" w:type="dxa"/>
            <w:noWrap/>
          </w:tcPr>
          <w:p w:rsidR="0075787F" w:rsidRPr="00723A2C" w:rsidRDefault="0075787F" w:rsidP="003D635E">
            <w:pPr>
              <w:spacing w:before="0" w:after="0" w:line="240" w:lineRule="auto"/>
              <w:jc w:val="center"/>
              <w:rPr>
                <w:sz w:val="14"/>
                <w:szCs w:val="14"/>
              </w:rPr>
            </w:pPr>
          </w:p>
        </w:tc>
        <w:tc>
          <w:tcPr>
            <w:tcW w:w="816" w:type="dxa"/>
            <w:noWrap/>
          </w:tcPr>
          <w:p w:rsidR="0075787F" w:rsidRPr="00723A2C" w:rsidRDefault="0075787F" w:rsidP="003D635E">
            <w:pPr>
              <w:spacing w:before="0" w:after="0" w:line="240" w:lineRule="auto"/>
              <w:jc w:val="center"/>
              <w:rPr>
                <w:sz w:val="14"/>
                <w:szCs w:val="14"/>
              </w:rPr>
            </w:pPr>
          </w:p>
        </w:tc>
        <w:tc>
          <w:tcPr>
            <w:tcW w:w="284" w:type="dxa"/>
            <w:noWrap/>
          </w:tcPr>
          <w:p w:rsidR="0075787F" w:rsidRPr="00723A2C" w:rsidRDefault="0075787F" w:rsidP="003D635E">
            <w:pPr>
              <w:spacing w:before="0" w:after="0" w:line="240" w:lineRule="auto"/>
              <w:jc w:val="center"/>
              <w:rPr>
                <w:sz w:val="14"/>
                <w:szCs w:val="14"/>
              </w:rPr>
            </w:pPr>
          </w:p>
        </w:tc>
        <w:tc>
          <w:tcPr>
            <w:tcW w:w="818" w:type="dxa"/>
          </w:tcPr>
          <w:p w:rsidR="0075787F" w:rsidRPr="00723A2C" w:rsidRDefault="0075787F" w:rsidP="003D635E">
            <w:pPr>
              <w:spacing w:before="0" w:after="0" w:line="240" w:lineRule="auto"/>
              <w:jc w:val="center"/>
              <w:rPr>
                <w:sz w:val="14"/>
                <w:szCs w:val="14"/>
              </w:rPr>
            </w:pPr>
          </w:p>
        </w:tc>
      </w:tr>
      <w:tr w:rsidR="0075787F" w:rsidRPr="00723A2C" w:rsidTr="008E0866">
        <w:trPr>
          <w:trHeight w:val="450"/>
        </w:trPr>
        <w:tc>
          <w:tcPr>
            <w:tcW w:w="1526" w:type="dxa"/>
            <w:vMerge w:val="restart"/>
          </w:tcPr>
          <w:p w:rsidR="0075787F" w:rsidRPr="00723A2C" w:rsidRDefault="0075787F" w:rsidP="00CD4542">
            <w:pPr>
              <w:spacing w:before="0" w:after="0" w:line="240" w:lineRule="auto"/>
              <w:jc w:val="left"/>
              <w:rPr>
                <w:sz w:val="14"/>
                <w:szCs w:val="14"/>
              </w:rPr>
            </w:pPr>
            <w:r w:rsidRPr="00723A2C">
              <w:rPr>
                <w:rFonts w:cs="Arial"/>
                <w:sz w:val="14"/>
                <w:szCs w:val="14"/>
              </w:rPr>
              <w:t>Ποσοστό ατόμων 25-64 ετών που συμμετέχουν σε προγράμματα δια βίου εκπαίδευσης (τυπικής, μη-τυπικής και άτυπης) στο πλαίσιο του ΑΠ3 στο σύνολο ατόμων αυτής της ηλικιακής κατηγορίας (2)</w:t>
            </w:r>
          </w:p>
        </w:tc>
        <w:tc>
          <w:tcPr>
            <w:tcW w:w="992" w:type="dxa"/>
            <w:gridSpan w:val="2"/>
          </w:tcPr>
          <w:p w:rsidR="0075787F" w:rsidRPr="00723A2C" w:rsidRDefault="0075787F" w:rsidP="003D635E">
            <w:pPr>
              <w:spacing w:before="0" w:after="0" w:line="240" w:lineRule="auto"/>
              <w:rPr>
                <w:sz w:val="14"/>
                <w:szCs w:val="14"/>
              </w:rPr>
            </w:pPr>
            <w:r w:rsidRPr="00723A2C">
              <w:rPr>
                <w:sz w:val="14"/>
                <w:szCs w:val="14"/>
              </w:rPr>
              <w:t>Ολοκλήρωση</w:t>
            </w:r>
          </w:p>
        </w:tc>
        <w:tc>
          <w:tcPr>
            <w:tcW w:w="709" w:type="dxa"/>
            <w:noWrap/>
          </w:tcPr>
          <w:p w:rsidR="0075787F" w:rsidRPr="00723A2C" w:rsidRDefault="0075787F" w:rsidP="003D635E">
            <w:pPr>
              <w:spacing w:before="0" w:after="0" w:line="240" w:lineRule="auto"/>
              <w:jc w:val="center"/>
              <w:rPr>
                <w:sz w:val="14"/>
                <w:szCs w:val="14"/>
              </w:rPr>
            </w:pPr>
            <w:r w:rsidRPr="00723A2C">
              <w:rPr>
                <w:sz w:val="14"/>
                <w:szCs w:val="14"/>
              </w:rPr>
              <w:t>0</w:t>
            </w:r>
          </w:p>
        </w:tc>
        <w:tc>
          <w:tcPr>
            <w:tcW w:w="567" w:type="dxa"/>
            <w:noWrap/>
          </w:tcPr>
          <w:p w:rsidR="0075787F" w:rsidRPr="00723A2C" w:rsidRDefault="0075787F" w:rsidP="003D635E">
            <w:pPr>
              <w:spacing w:before="0" w:after="0" w:line="240" w:lineRule="auto"/>
              <w:jc w:val="center"/>
              <w:rPr>
                <w:sz w:val="14"/>
                <w:szCs w:val="14"/>
              </w:rPr>
            </w:pPr>
            <w:r w:rsidRPr="00723A2C">
              <w:rPr>
                <w:sz w:val="14"/>
                <w:szCs w:val="14"/>
                <w:lang w:val="en-US"/>
              </w:rPr>
              <w:t>0</w:t>
            </w:r>
          </w:p>
        </w:tc>
        <w:tc>
          <w:tcPr>
            <w:tcW w:w="709" w:type="dxa"/>
            <w:noWrap/>
          </w:tcPr>
          <w:p w:rsidR="0075787F" w:rsidRPr="00723A2C" w:rsidRDefault="0075787F" w:rsidP="003D635E">
            <w:pPr>
              <w:spacing w:before="0" w:after="0" w:line="240" w:lineRule="auto"/>
              <w:jc w:val="center"/>
              <w:rPr>
                <w:sz w:val="14"/>
                <w:szCs w:val="14"/>
                <w:lang w:val="en-US"/>
              </w:rPr>
            </w:pPr>
            <w:r w:rsidRPr="00723A2C">
              <w:rPr>
                <w:sz w:val="14"/>
                <w:szCs w:val="14"/>
                <w:lang w:val="en-US"/>
              </w:rPr>
              <w:t>0</w:t>
            </w:r>
          </w:p>
        </w:tc>
        <w:tc>
          <w:tcPr>
            <w:tcW w:w="708" w:type="dxa"/>
            <w:noWrap/>
          </w:tcPr>
          <w:p w:rsidR="0075787F" w:rsidRPr="00723A2C" w:rsidRDefault="0075787F" w:rsidP="003D635E">
            <w:pPr>
              <w:spacing w:before="0" w:after="0" w:line="240" w:lineRule="auto"/>
              <w:jc w:val="center"/>
              <w:rPr>
                <w:sz w:val="14"/>
                <w:szCs w:val="14"/>
              </w:rPr>
            </w:pPr>
            <w:r>
              <w:rPr>
                <w:sz w:val="14"/>
                <w:szCs w:val="14"/>
              </w:rPr>
              <w:t>0</w:t>
            </w:r>
          </w:p>
        </w:tc>
        <w:tc>
          <w:tcPr>
            <w:tcW w:w="601" w:type="dxa"/>
            <w:noWrap/>
          </w:tcPr>
          <w:p w:rsidR="0075787F" w:rsidRPr="00723A2C" w:rsidRDefault="0075787F" w:rsidP="003D635E">
            <w:pPr>
              <w:spacing w:before="0" w:after="0" w:line="240" w:lineRule="auto"/>
              <w:jc w:val="center"/>
              <w:rPr>
                <w:sz w:val="14"/>
                <w:szCs w:val="14"/>
              </w:rPr>
            </w:pPr>
            <w:r>
              <w:rPr>
                <w:sz w:val="14"/>
                <w:szCs w:val="14"/>
              </w:rPr>
              <w:t>0</w:t>
            </w:r>
          </w:p>
        </w:tc>
        <w:tc>
          <w:tcPr>
            <w:tcW w:w="709" w:type="dxa"/>
            <w:noWrap/>
          </w:tcPr>
          <w:p w:rsidR="0075787F" w:rsidRPr="00BE0B8F" w:rsidRDefault="0075787F" w:rsidP="003D635E">
            <w:pPr>
              <w:spacing w:before="0" w:after="0" w:line="240" w:lineRule="auto"/>
              <w:jc w:val="center"/>
              <w:rPr>
                <w:sz w:val="14"/>
                <w:szCs w:val="14"/>
                <w:lang w:val="en-US"/>
              </w:rPr>
            </w:pPr>
            <w:r>
              <w:rPr>
                <w:sz w:val="14"/>
                <w:szCs w:val="14"/>
                <w:lang w:val="en-US"/>
              </w:rPr>
              <w:t>6,5%(</w:t>
            </w:r>
            <w:r w:rsidRPr="00BE0B8F">
              <w:rPr>
                <w:sz w:val="14"/>
                <w:szCs w:val="14"/>
                <w:vertAlign w:val="superscript"/>
                <w:lang w:val="en-US"/>
              </w:rPr>
              <w:t>1)</w:t>
            </w:r>
          </w:p>
        </w:tc>
        <w:tc>
          <w:tcPr>
            <w:tcW w:w="709" w:type="dxa"/>
            <w:noWrap/>
          </w:tcPr>
          <w:p w:rsidR="0075787F" w:rsidRPr="00723A2C" w:rsidRDefault="0075787F" w:rsidP="003D635E">
            <w:pPr>
              <w:spacing w:before="0" w:after="0" w:line="240" w:lineRule="auto"/>
              <w:jc w:val="center"/>
              <w:rPr>
                <w:sz w:val="14"/>
                <w:szCs w:val="14"/>
              </w:rPr>
            </w:pPr>
            <w:r>
              <w:rPr>
                <w:sz w:val="14"/>
                <w:szCs w:val="14"/>
              </w:rPr>
              <w:t>7,2%%</w:t>
            </w:r>
          </w:p>
        </w:tc>
        <w:tc>
          <w:tcPr>
            <w:tcW w:w="816" w:type="dxa"/>
            <w:noWrap/>
          </w:tcPr>
          <w:p w:rsidR="0075787F" w:rsidRPr="00723A2C" w:rsidRDefault="0075787F" w:rsidP="003D635E">
            <w:pPr>
              <w:spacing w:before="0" w:after="0" w:line="240" w:lineRule="auto"/>
              <w:jc w:val="center"/>
              <w:rPr>
                <w:sz w:val="14"/>
                <w:szCs w:val="14"/>
              </w:rPr>
            </w:pPr>
            <w:r>
              <w:rPr>
                <w:sz w:val="14"/>
                <w:szCs w:val="14"/>
              </w:rPr>
              <w:t>9,3%</w:t>
            </w:r>
          </w:p>
        </w:tc>
        <w:tc>
          <w:tcPr>
            <w:tcW w:w="284" w:type="dxa"/>
            <w:noWrap/>
          </w:tcPr>
          <w:p w:rsidR="0075787F" w:rsidRPr="00723A2C" w:rsidRDefault="0075787F" w:rsidP="003D635E">
            <w:pPr>
              <w:spacing w:before="0" w:after="0" w:line="240" w:lineRule="auto"/>
              <w:jc w:val="center"/>
              <w:rPr>
                <w:sz w:val="14"/>
                <w:szCs w:val="14"/>
              </w:rPr>
            </w:pPr>
          </w:p>
        </w:tc>
        <w:tc>
          <w:tcPr>
            <w:tcW w:w="818" w:type="dxa"/>
          </w:tcPr>
          <w:p w:rsidR="0075787F" w:rsidRPr="00723A2C" w:rsidRDefault="0075787F" w:rsidP="003D635E">
            <w:pPr>
              <w:spacing w:before="0" w:after="0" w:line="240" w:lineRule="auto"/>
              <w:jc w:val="center"/>
              <w:rPr>
                <w:sz w:val="14"/>
                <w:szCs w:val="14"/>
              </w:rPr>
            </w:pPr>
          </w:p>
        </w:tc>
      </w:tr>
      <w:tr w:rsidR="0075787F" w:rsidRPr="00723A2C" w:rsidTr="008E0866">
        <w:trPr>
          <w:trHeight w:val="270"/>
        </w:trPr>
        <w:tc>
          <w:tcPr>
            <w:tcW w:w="1526" w:type="dxa"/>
            <w:vMerge/>
          </w:tcPr>
          <w:p w:rsidR="0075787F" w:rsidRPr="00723A2C" w:rsidRDefault="0075787F" w:rsidP="00CD4542">
            <w:pPr>
              <w:spacing w:before="0" w:after="0" w:line="240" w:lineRule="auto"/>
              <w:jc w:val="left"/>
              <w:rPr>
                <w:sz w:val="14"/>
                <w:szCs w:val="14"/>
              </w:rPr>
            </w:pPr>
          </w:p>
        </w:tc>
        <w:tc>
          <w:tcPr>
            <w:tcW w:w="992" w:type="dxa"/>
            <w:gridSpan w:val="2"/>
          </w:tcPr>
          <w:p w:rsidR="0075787F" w:rsidRPr="00723A2C" w:rsidRDefault="0075787F" w:rsidP="003D635E">
            <w:pPr>
              <w:spacing w:before="0" w:after="0" w:line="240" w:lineRule="auto"/>
              <w:rPr>
                <w:sz w:val="14"/>
                <w:szCs w:val="14"/>
              </w:rPr>
            </w:pPr>
            <w:r w:rsidRPr="00723A2C">
              <w:rPr>
                <w:sz w:val="14"/>
                <w:szCs w:val="14"/>
              </w:rPr>
              <w:t>Στόχος</w:t>
            </w:r>
          </w:p>
        </w:tc>
        <w:tc>
          <w:tcPr>
            <w:tcW w:w="709" w:type="dxa"/>
            <w:noWrap/>
          </w:tcPr>
          <w:p w:rsidR="0075787F" w:rsidRPr="00723A2C" w:rsidRDefault="0075787F" w:rsidP="003D635E">
            <w:pPr>
              <w:spacing w:before="0" w:after="0" w:line="240" w:lineRule="auto"/>
              <w:jc w:val="center"/>
              <w:rPr>
                <w:sz w:val="14"/>
                <w:szCs w:val="14"/>
              </w:rPr>
            </w:pPr>
          </w:p>
        </w:tc>
        <w:tc>
          <w:tcPr>
            <w:tcW w:w="567" w:type="dxa"/>
            <w:noWrap/>
          </w:tcPr>
          <w:p w:rsidR="0075787F" w:rsidRPr="00723A2C" w:rsidRDefault="0075787F" w:rsidP="003D635E">
            <w:pPr>
              <w:spacing w:before="0" w:after="0" w:line="240" w:lineRule="auto"/>
              <w:jc w:val="center"/>
              <w:rPr>
                <w:sz w:val="14"/>
                <w:szCs w:val="14"/>
              </w:rPr>
            </w:pPr>
          </w:p>
        </w:tc>
        <w:tc>
          <w:tcPr>
            <w:tcW w:w="709" w:type="dxa"/>
            <w:noWrap/>
          </w:tcPr>
          <w:p w:rsidR="0075787F" w:rsidRPr="00723A2C" w:rsidRDefault="0075787F" w:rsidP="003D635E">
            <w:pPr>
              <w:spacing w:before="0" w:after="0" w:line="240" w:lineRule="auto"/>
              <w:jc w:val="center"/>
              <w:rPr>
                <w:sz w:val="14"/>
                <w:szCs w:val="14"/>
              </w:rPr>
            </w:pPr>
          </w:p>
        </w:tc>
        <w:tc>
          <w:tcPr>
            <w:tcW w:w="708" w:type="dxa"/>
            <w:noWrap/>
          </w:tcPr>
          <w:p w:rsidR="0075787F" w:rsidRPr="00723A2C" w:rsidRDefault="0075787F" w:rsidP="003D635E">
            <w:pPr>
              <w:spacing w:before="0" w:after="0" w:line="240" w:lineRule="auto"/>
              <w:jc w:val="center"/>
              <w:rPr>
                <w:sz w:val="14"/>
                <w:szCs w:val="14"/>
              </w:rPr>
            </w:pPr>
          </w:p>
        </w:tc>
        <w:tc>
          <w:tcPr>
            <w:tcW w:w="601" w:type="dxa"/>
            <w:noWrap/>
          </w:tcPr>
          <w:p w:rsidR="0075787F" w:rsidRPr="00723A2C" w:rsidRDefault="0075787F" w:rsidP="003D635E">
            <w:pPr>
              <w:spacing w:before="0" w:after="0" w:line="240" w:lineRule="auto"/>
              <w:jc w:val="center"/>
              <w:rPr>
                <w:sz w:val="14"/>
                <w:szCs w:val="14"/>
              </w:rPr>
            </w:pPr>
          </w:p>
        </w:tc>
        <w:tc>
          <w:tcPr>
            <w:tcW w:w="709" w:type="dxa"/>
            <w:noWrap/>
          </w:tcPr>
          <w:p w:rsidR="0075787F" w:rsidRPr="00723A2C" w:rsidRDefault="0075787F" w:rsidP="003D635E">
            <w:pPr>
              <w:spacing w:before="0" w:after="0" w:line="240" w:lineRule="auto"/>
              <w:jc w:val="center"/>
              <w:rPr>
                <w:sz w:val="14"/>
                <w:szCs w:val="14"/>
              </w:rPr>
            </w:pPr>
          </w:p>
        </w:tc>
        <w:tc>
          <w:tcPr>
            <w:tcW w:w="709" w:type="dxa"/>
            <w:noWrap/>
          </w:tcPr>
          <w:p w:rsidR="0075787F" w:rsidRPr="00723A2C" w:rsidRDefault="0075787F" w:rsidP="003D635E">
            <w:pPr>
              <w:spacing w:before="0" w:after="0" w:line="240" w:lineRule="auto"/>
              <w:jc w:val="center"/>
              <w:rPr>
                <w:sz w:val="14"/>
                <w:szCs w:val="14"/>
              </w:rPr>
            </w:pPr>
          </w:p>
        </w:tc>
        <w:tc>
          <w:tcPr>
            <w:tcW w:w="816" w:type="dxa"/>
            <w:noWrap/>
          </w:tcPr>
          <w:p w:rsidR="0075787F" w:rsidRPr="00723A2C" w:rsidRDefault="0075787F" w:rsidP="003D635E">
            <w:pPr>
              <w:spacing w:before="0" w:after="0" w:line="240" w:lineRule="auto"/>
              <w:jc w:val="center"/>
              <w:rPr>
                <w:sz w:val="14"/>
                <w:szCs w:val="14"/>
              </w:rPr>
            </w:pPr>
          </w:p>
        </w:tc>
        <w:tc>
          <w:tcPr>
            <w:tcW w:w="284" w:type="dxa"/>
            <w:noWrap/>
          </w:tcPr>
          <w:p w:rsidR="0075787F" w:rsidRPr="00723A2C" w:rsidRDefault="0075787F" w:rsidP="003D635E">
            <w:pPr>
              <w:spacing w:before="0" w:after="0" w:line="240" w:lineRule="auto"/>
              <w:jc w:val="center"/>
              <w:rPr>
                <w:sz w:val="14"/>
                <w:szCs w:val="14"/>
              </w:rPr>
            </w:pPr>
          </w:p>
        </w:tc>
        <w:tc>
          <w:tcPr>
            <w:tcW w:w="818" w:type="dxa"/>
          </w:tcPr>
          <w:p w:rsidR="0075787F" w:rsidRPr="00723A2C" w:rsidRDefault="0075787F" w:rsidP="003D635E">
            <w:pPr>
              <w:spacing w:before="0" w:after="0" w:line="240" w:lineRule="auto"/>
              <w:jc w:val="center"/>
              <w:rPr>
                <w:sz w:val="14"/>
                <w:szCs w:val="14"/>
              </w:rPr>
            </w:pPr>
          </w:p>
        </w:tc>
      </w:tr>
      <w:tr w:rsidR="0075787F" w:rsidRPr="00723A2C" w:rsidTr="008E0866">
        <w:trPr>
          <w:trHeight w:val="270"/>
        </w:trPr>
        <w:tc>
          <w:tcPr>
            <w:tcW w:w="1526" w:type="dxa"/>
            <w:vMerge/>
          </w:tcPr>
          <w:p w:rsidR="0075787F" w:rsidRPr="00723A2C" w:rsidRDefault="0075787F" w:rsidP="00CD4542">
            <w:pPr>
              <w:spacing w:before="0" w:after="0" w:line="240" w:lineRule="auto"/>
              <w:jc w:val="left"/>
              <w:rPr>
                <w:sz w:val="14"/>
                <w:szCs w:val="14"/>
              </w:rPr>
            </w:pPr>
          </w:p>
        </w:tc>
        <w:tc>
          <w:tcPr>
            <w:tcW w:w="992" w:type="dxa"/>
            <w:gridSpan w:val="2"/>
          </w:tcPr>
          <w:p w:rsidR="0075787F" w:rsidRPr="00723A2C" w:rsidRDefault="0075787F" w:rsidP="003D635E">
            <w:pPr>
              <w:spacing w:before="0" w:after="0" w:line="240" w:lineRule="auto"/>
              <w:rPr>
                <w:sz w:val="14"/>
                <w:szCs w:val="14"/>
              </w:rPr>
            </w:pPr>
            <w:r w:rsidRPr="00723A2C">
              <w:rPr>
                <w:sz w:val="14"/>
                <w:szCs w:val="14"/>
              </w:rPr>
              <w:t>Αφετηρία</w:t>
            </w:r>
          </w:p>
        </w:tc>
        <w:tc>
          <w:tcPr>
            <w:tcW w:w="709" w:type="dxa"/>
            <w:noWrap/>
          </w:tcPr>
          <w:p w:rsidR="0075787F" w:rsidRPr="00723A2C" w:rsidRDefault="0075787F" w:rsidP="003D635E">
            <w:pPr>
              <w:spacing w:before="0" w:after="0" w:line="240" w:lineRule="auto"/>
              <w:jc w:val="center"/>
              <w:rPr>
                <w:sz w:val="14"/>
                <w:szCs w:val="14"/>
              </w:rPr>
            </w:pPr>
          </w:p>
        </w:tc>
        <w:tc>
          <w:tcPr>
            <w:tcW w:w="567" w:type="dxa"/>
            <w:noWrap/>
          </w:tcPr>
          <w:p w:rsidR="0075787F" w:rsidRPr="00723A2C" w:rsidRDefault="0075787F" w:rsidP="003D635E">
            <w:pPr>
              <w:spacing w:before="0" w:after="0" w:line="240" w:lineRule="auto"/>
              <w:jc w:val="center"/>
              <w:rPr>
                <w:sz w:val="14"/>
                <w:szCs w:val="14"/>
              </w:rPr>
            </w:pPr>
          </w:p>
        </w:tc>
        <w:tc>
          <w:tcPr>
            <w:tcW w:w="709" w:type="dxa"/>
            <w:noWrap/>
          </w:tcPr>
          <w:p w:rsidR="0075787F" w:rsidRPr="00723A2C" w:rsidRDefault="0075787F" w:rsidP="003D635E">
            <w:pPr>
              <w:spacing w:before="0" w:after="0" w:line="240" w:lineRule="auto"/>
              <w:jc w:val="center"/>
              <w:rPr>
                <w:sz w:val="14"/>
                <w:szCs w:val="14"/>
              </w:rPr>
            </w:pPr>
          </w:p>
        </w:tc>
        <w:tc>
          <w:tcPr>
            <w:tcW w:w="708" w:type="dxa"/>
            <w:noWrap/>
          </w:tcPr>
          <w:p w:rsidR="0075787F" w:rsidRPr="00723A2C" w:rsidRDefault="0075787F" w:rsidP="003D635E">
            <w:pPr>
              <w:spacing w:before="0" w:after="0" w:line="240" w:lineRule="auto"/>
              <w:jc w:val="center"/>
              <w:rPr>
                <w:sz w:val="14"/>
                <w:szCs w:val="14"/>
              </w:rPr>
            </w:pPr>
          </w:p>
        </w:tc>
        <w:tc>
          <w:tcPr>
            <w:tcW w:w="601" w:type="dxa"/>
            <w:noWrap/>
          </w:tcPr>
          <w:p w:rsidR="0075787F" w:rsidRPr="00723A2C" w:rsidRDefault="0075787F" w:rsidP="003D635E">
            <w:pPr>
              <w:spacing w:before="0" w:after="0" w:line="240" w:lineRule="auto"/>
              <w:jc w:val="center"/>
              <w:rPr>
                <w:sz w:val="14"/>
                <w:szCs w:val="14"/>
              </w:rPr>
            </w:pPr>
          </w:p>
        </w:tc>
        <w:tc>
          <w:tcPr>
            <w:tcW w:w="709" w:type="dxa"/>
            <w:noWrap/>
          </w:tcPr>
          <w:p w:rsidR="0075787F" w:rsidRPr="00723A2C" w:rsidRDefault="0075787F" w:rsidP="003D635E">
            <w:pPr>
              <w:spacing w:before="0" w:after="0" w:line="240" w:lineRule="auto"/>
              <w:jc w:val="center"/>
              <w:rPr>
                <w:sz w:val="14"/>
                <w:szCs w:val="14"/>
              </w:rPr>
            </w:pPr>
          </w:p>
        </w:tc>
        <w:tc>
          <w:tcPr>
            <w:tcW w:w="709" w:type="dxa"/>
            <w:noWrap/>
          </w:tcPr>
          <w:p w:rsidR="0075787F" w:rsidRPr="00723A2C" w:rsidRDefault="0075787F" w:rsidP="003D635E">
            <w:pPr>
              <w:spacing w:before="0" w:after="0" w:line="240" w:lineRule="auto"/>
              <w:jc w:val="center"/>
              <w:rPr>
                <w:sz w:val="14"/>
                <w:szCs w:val="14"/>
              </w:rPr>
            </w:pPr>
          </w:p>
        </w:tc>
        <w:tc>
          <w:tcPr>
            <w:tcW w:w="816" w:type="dxa"/>
            <w:noWrap/>
          </w:tcPr>
          <w:p w:rsidR="0075787F" w:rsidRPr="00723A2C" w:rsidRDefault="0075787F" w:rsidP="003D635E">
            <w:pPr>
              <w:spacing w:before="0" w:after="0" w:line="240" w:lineRule="auto"/>
              <w:jc w:val="center"/>
              <w:rPr>
                <w:sz w:val="14"/>
                <w:szCs w:val="14"/>
              </w:rPr>
            </w:pPr>
          </w:p>
        </w:tc>
        <w:tc>
          <w:tcPr>
            <w:tcW w:w="284" w:type="dxa"/>
            <w:noWrap/>
          </w:tcPr>
          <w:p w:rsidR="0075787F" w:rsidRPr="00723A2C" w:rsidRDefault="0075787F" w:rsidP="003D635E">
            <w:pPr>
              <w:spacing w:before="0" w:after="0" w:line="240" w:lineRule="auto"/>
              <w:jc w:val="center"/>
              <w:rPr>
                <w:sz w:val="14"/>
                <w:szCs w:val="14"/>
              </w:rPr>
            </w:pPr>
          </w:p>
        </w:tc>
        <w:tc>
          <w:tcPr>
            <w:tcW w:w="818" w:type="dxa"/>
          </w:tcPr>
          <w:p w:rsidR="0075787F" w:rsidRPr="00723A2C" w:rsidRDefault="0075787F" w:rsidP="003D635E">
            <w:pPr>
              <w:spacing w:before="0" w:after="0" w:line="240" w:lineRule="auto"/>
              <w:jc w:val="center"/>
              <w:rPr>
                <w:sz w:val="14"/>
                <w:szCs w:val="14"/>
              </w:rPr>
            </w:pPr>
          </w:p>
        </w:tc>
      </w:tr>
      <w:tr w:rsidR="0075787F" w:rsidRPr="00723A2C" w:rsidTr="008E0866">
        <w:trPr>
          <w:trHeight w:val="450"/>
        </w:trPr>
        <w:tc>
          <w:tcPr>
            <w:tcW w:w="1526" w:type="dxa"/>
            <w:vMerge w:val="restart"/>
          </w:tcPr>
          <w:p w:rsidR="0075787F" w:rsidRPr="00723A2C" w:rsidRDefault="0075787F" w:rsidP="00CD4542">
            <w:pPr>
              <w:spacing w:before="0" w:after="0" w:line="240" w:lineRule="auto"/>
              <w:jc w:val="left"/>
              <w:rPr>
                <w:sz w:val="14"/>
                <w:szCs w:val="14"/>
              </w:rPr>
            </w:pPr>
            <w:r w:rsidRPr="00723A2C">
              <w:rPr>
                <w:rFonts w:cs="Arial"/>
                <w:sz w:val="14"/>
                <w:szCs w:val="14"/>
              </w:rPr>
              <w:t>Ποσοστό ατόμων ηλικίας 25-64 ετών που έχουν ωφεληθεί από προγράμματα εξ αποστάσεως εκπαίδευσης.</w:t>
            </w:r>
          </w:p>
        </w:tc>
        <w:tc>
          <w:tcPr>
            <w:tcW w:w="992" w:type="dxa"/>
            <w:gridSpan w:val="2"/>
          </w:tcPr>
          <w:p w:rsidR="0075787F" w:rsidRPr="00723A2C" w:rsidRDefault="0075787F" w:rsidP="003D635E">
            <w:pPr>
              <w:spacing w:before="0" w:after="0" w:line="240" w:lineRule="auto"/>
              <w:rPr>
                <w:sz w:val="14"/>
                <w:szCs w:val="14"/>
              </w:rPr>
            </w:pPr>
            <w:r w:rsidRPr="00723A2C">
              <w:rPr>
                <w:sz w:val="14"/>
                <w:szCs w:val="14"/>
              </w:rPr>
              <w:t>Ολοκλήρωση</w:t>
            </w:r>
          </w:p>
        </w:tc>
        <w:tc>
          <w:tcPr>
            <w:tcW w:w="709" w:type="dxa"/>
            <w:noWrap/>
          </w:tcPr>
          <w:p w:rsidR="0075787F" w:rsidRPr="00723A2C" w:rsidRDefault="0075787F" w:rsidP="003D635E">
            <w:pPr>
              <w:spacing w:before="0" w:after="0" w:line="240" w:lineRule="auto"/>
              <w:jc w:val="center"/>
              <w:rPr>
                <w:sz w:val="14"/>
                <w:szCs w:val="14"/>
              </w:rPr>
            </w:pPr>
            <w:r w:rsidRPr="00723A2C">
              <w:rPr>
                <w:sz w:val="14"/>
                <w:szCs w:val="14"/>
              </w:rPr>
              <w:t>0</w:t>
            </w:r>
          </w:p>
        </w:tc>
        <w:tc>
          <w:tcPr>
            <w:tcW w:w="567" w:type="dxa"/>
            <w:noWrap/>
          </w:tcPr>
          <w:p w:rsidR="0075787F" w:rsidRPr="00723A2C" w:rsidRDefault="0075787F" w:rsidP="003D635E">
            <w:pPr>
              <w:spacing w:before="0" w:after="0" w:line="240" w:lineRule="auto"/>
              <w:jc w:val="center"/>
              <w:rPr>
                <w:sz w:val="14"/>
                <w:szCs w:val="14"/>
              </w:rPr>
            </w:pPr>
            <w:r w:rsidRPr="00723A2C">
              <w:rPr>
                <w:sz w:val="14"/>
                <w:szCs w:val="14"/>
                <w:lang w:val="en-US"/>
              </w:rPr>
              <w:t>0</w:t>
            </w:r>
          </w:p>
        </w:tc>
        <w:tc>
          <w:tcPr>
            <w:tcW w:w="709" w:type="dxa"/>
            <w:noWrap/>
          </w:tcPr>
          <w:p w:rsidR="0075787F" w:rsidRPr="00723A2C" w:rsidRDefault="0075787F" w:rsidP="003D635E">
            <w:pPr>
              <w:spacing w:before="0" w:after="0" w:line="240" w:lineRule="auto"/>
              <w:jc w:val="center"/>
              <w:rPr>
                <w:sz w:val="14"/>
                <w:szCs w:val="14"/>
                <w:lang w:val="en-US"/>
              </w:rPr>
            </w:pPr>
            <w:r w:rsidRPr="00723A2C">
              <w:rPr>
                <w:sz w:val="14"/>
                <w:szCs w:val="14"/>
                <w:lang w:val="en-US"/>
              </w:rPr>
              <w:t>0</w:t>
            </w:r>
          </w:p>
        </w:tc>
        <w:tc>
          <w:tcPr>
            <w:tcW w:w="708" w:type="dxa"/>
            <w:noWrap/>
          </w:tcPr>
          <w:p w:rsidR="0075787F" w:rsidRPr="00723A2C" w:rsidRDefault="0075787F" w:rsidP="003D635E">
            <w:pPr>
              <w:spacing w:before="0" w:after="0" w:line="240" w:lineRule="auto"/>
              <w:jc w:val="center"/>
              <w:rPr>
                <w:sz w:val="14"/>
                <w:szCs w:val="14"/>
              </w:rPr>
            </w:pPr>
            <w:r w:rsidRPr="00723A2C">
              <w:rPr>
                <w:sz w:val="14"/>
                <w:szCs w:val="14"/>
              </w:rPr>
              <w:t>0</w:t>
            </w:r>
          </w:p>
        </w:tc>
        <w:tc>
          <w:tcPr>
            <w:tcW w:w="601" w:type="dxa"/>
            <w:noWrap/>
          </w:tcPr>
          <w:p w:rsidR="0075787F" w:rsidRPr="00723A2C" w:rsidRDefault="0075787F" w:rsidP="003D635E">
            <w:pPr>
              <w:spacing w:before="0" w:after="0" w:line="240" w:lineRule="auto"/>
              <w:jc w:val="center"/>
              <w:rPr>
                <w:sz w:val="14"/>
                <w:szCs w:val="14"/>
              </w:rPr>
            </w:pPr>
            <w:r>
              <w:rPr>
                <w:sz w:val="14"/>
                <w:szCs w:val="14"/>
              </w:rPr>
              <w:t>0</w:t>
            </w:r>
          </w:p>
        </w:tc>
        <w:tc>
          <w:tcPr>
            <w:tcW w:w="709" w:type="dxa"/>
            <w:noWrap/>
          </w:tcPr>
          <w:p w:rsidR="0075787F" w:rsidRPr="00723A2C" w:rsidRDefault="0075787F" w:rsidP="003D635E">
            <w:pPr>
              <w:spacing w:before="0" w:after="0" w:line="240" w:lineRule="auto"/>
              <w:jc w:val="center"/>
              <w:rPr>
                <w:sz w:val="14"/>
                <w:szCs w:val="14"/>
              </w:rPr>
            </w:pPr>
            <w:r>
              <w:rPr>
                <w:sz w:val="14"/>
                <w:szCs w:val="14"/>
                <w:lang w:val="en-US"/>
              </w:rPr>
              <w:t>2,8%(</w:t>
            </w:r>
            <w:r w:rsidRPr="00BE0B8F">
              <w:rPr>
                <w:sz w:val="14"/>
                <w:szCs w:val="14"/>
                <w:vertAlign w:val="superscript"/>
                <w:lang w:val="en-US"/>
              </w:rPr>
              <w:t>1)</w:t>
            </w:r>
          </w:p>
        </w:tc>
        <w:tc>
          <w:tcPr>
            <w:tcW w:w="709" w:type="dxa"/>
            <w:noWrap/>
          </w:tcPr>
          <w:p w:rsidR="0075787F" w:rsidRPr="00723A2C" w:rsidRDefault="0075787F" w:rsidP="003D635E">
            <w:pPr>
              <w:spacing w:before="0" w:after="0" w:line="240" w:lineRule="auto"/>
              <w:jc w:val="center"/>
              <w:rPr>
                <w:sz w:val="14"/>
                <w:szCs w:val="14"/>
              </w:rPr>
            </w:pPr>
            <w:r w:rsidRPr="00075E32">
              <w:rPr>
                <w:sz w:val="14"/>
                <w:szCs w:val="14"/>
              </w:rPr>
              <w:t>0,8</w:t>
            </w:r>
            <w:r w:rsidRPr="00942793">
              <w:rPr>
                <w:rStyle w:val="af1"/>
                <w:szCs w:val="14"/>
              </w:rPr>
              <w:footnoteReference w:id="20"/>
            </w:r>
            <w:r w:rsidRPr="00075E32">
              <w:rPr>
                <w:sz w:val="14"/>
                <w:szCs w:val="14"/>
              </w:rPr>
              <w:t>%</w:t>
            </w:r>
          </w:p>
        </w:tc>
        <w:tc>
          <w:tcPr>
            <w:tcW w:w="816" w:type="dxa"/>
            <w:noWrap/>
          </w:tcPr>
          <w:p w:rsidR="0075787F" w:rsidRPr="00723A2C" w:rsidRDefault="0075787F" w:rsidP="003D635E">
            <w:pPr>
              <w:spacing w:before="0" w:after="0" w:line="240" w:lineRule="auto"/>
              <w:jc w:val="center"/>
              <w:rPr>
                <w:sz w:val="14"/>
                <w:szCs w:val="14"/>
              </w:rPr>
            </w:pPr>
            <w:r>
              <w:rPr>
                <w:sz w:val="14"/>
                <w:szCs w:val="14"/>
              </w:rPr>
              <w:t>0,8%</w:t>
            </w:r>
          </w:p>
        </w:tc>
        <w:tc>
          <w:tcPr>
            <w:tcW w:w="284" w:type="dxa"/>
            <w:noWrap/>
          </w:tcPr>
          <w:p w:rsidR="0075787F" w:rsidRPr="00723A2C" w:rsidRDefault="0075787F" w:rsidP="003D635E">
            <w:pPr>
              <w:spacing w:before="0" w:after="0" w:line="240" w:lineRule="auto"/>
              <w:jc w:val="center"/>
              <w:rPr>
                <w:sz w:val="14"/>
                <w:szCs w:val="14"/>
              </w:rPr>
            </w:pPr>
          </w:p>
        </w:tc>
        <w:tc>
          <w:tcPr>
            <w:tcW w:w="818" w:type="dxa"/>
          </w:tcPr>
          <w:p w:rsidR="0075787F" w:rsidRPr="00723A2C" w:rsidRDefault="0075787F" w:rsidP="003D635E">
            <w:pPr>
              <w:spacing w:before="0" w:after="0" w:line="240" w:lineRule="auto"/>
              <w:jc w:val="center"/>
              <w:rPr>
                <w:sz w:val="14"/>
                <w:szCs w:val="14"/>
              </w:rPr>
            </w:pPr>
          </w:p>
        </w:tc>
      </w:tr>
      <w:tr w:rsidR="0075787F" w:rsidRPr="00723A2C" w:rsidTr="008E0866">
        <w:trPr>
          <w:trHeight w:val="510"/>
        </w:trPr>
        <w:tc>
          <w:tcPr>
            <w:tcW w:w="1526" w:type="dxa"/>
            <w:vMerge/>
          </w:tcPr>
          <w:p w:rsidR="0075787F" w:rsidRPr="00723A2C" w:rsidRDefault="0075787F" w:rsidP="003D635E">
            <w:pPr>
              <w:spacing w:before="0" w:after="0" w:line="240" w:lineRule="auto"/>
              <w:rPr>
                <w:sz w:val="14"/>
                <w:szCs w:val="14"/>
              </w:rPr>
            </w:pPr>
          </w:p>
        </w:tc>
        <w:tc>
          <w:tcPr>
            <w:tcW w:w="992" w:type="dxa"/>
            <w:gridSpan w:val="2"/>
          </w:tcPr>
          <w:p w:rsidR="0075787F" w:rsidRPr="00723A2C" w:rsidRDefault="0075787F" w:rsidP="003D635E">
            <w:pPr>
              <w:spacing w:before="0" w:after="0" w:line="240" w:lineRule="auto"/>
              <w:rPr>
                <w:sz w:val="14"/>
                <w:szCs w:val="14"/>
              </w:rPr>
            </w:pPr>
            <w:r w:rsidRPr="00723A2C">
              <w:rPr>
                <w:sz w:val="14"/>
                <w:szCs w:val="14"/>
              </w:rPr>
              <w:t>Στόχος</w:t>
            </w:r>
          </w:p>
        </w:tc>
        <w:tc>
          <w:tcPr>
            <w:tcW w:w="709" w:type="dxa"/>
            <w:noWrap/>
          </w:tcPr>
          <w:p w:rsidR="0075787F" w:rsidRPr="00723A2C" w:rsidRDefault="0075787F" w:rsidP="003D635E">
            <w:pPr>
              <w:spacing w:before="0" w:after="0" w:line="240" w:lineRule="auto"/>
              <w:jc w:val="center"/>
              <w:rPr>
                <w:sz w:val="14"/>
                <w:szCs w:val="14"/>
              </w:rPr>
            </w:pPr>
          </w:p>
        </w:tc>
        <w:tc>
          <w:tcPr>
            <w:tcW w:w="567" w:type="dxa"/>
            <w:noWrap/>
          </w:tcPr>
          <w:p w:rsidR="0075787F" w:rsidRPr="00723A2C" w:rsidRDefault="0075787F" w:rsidP="003D635E">
            <w:pPr>
              <w:spacing w:before="0" w:after="0" w:line="240" w:lineRule="auto"/>
              <w:jc w:val="center"/>
              <w:rPr>
                <w:sz w:val="14"/>
                <w:szCs w:val="14"/>
              </w:rPr>
            </w:pPr>
          </w:p>
        </w:tc>
        <w:tc>
          <w:tcPr>
            <w:tcW w:w="709" w:type="dxa"/>
            <w:noWrap/>
          </w:tcPr>
          <w:p w:rsidR="0075787F" w:rsidRPr="00723A2C" w:rsidRDefault="0075787F" w:rsidP="003D635E">
            <w:pPr>
              <w:spacing w:before="0" w:after="0" w:line="240" w:lineRule="auto"/>
              <w:jc w:val="center"/>
              <w:rPr>
                <w:sz w:val="14"/>
                <w:szCs w:val="14"/>
              </w:rPr>
            </w:pPr>
          </w:p>
        </w:tc>
        <w:tc>
          <w:tcPr>
            <w:tcW w:w="708" w:type="dxa"/>
            <w:noWrap/>
          </w:tcPr>
          <w:p w:rsidR="0075787F" w:rsidRPr="00723A2C" w:rsidRDefault="0075787F" w:rsidP="003D635E">
            <w:pPr>
              <w:spacing w:before="0" w:after="0" w:line="240" w:lineRule="auto"/>
              <w:jc w:val="center"/>
              <w:rPr>
                <w:sz w:val="14"/>
                <w:szCs w:val="14"/>
              </w:rPr>
            </w:pPr>
          </w:p>
        </w:tc>
        <w:tc>
          <w:tcPr>
            <w:tcW w:w="601" w:type="dxa"/>
            <w:noWrap/>
          </w:tcPr>
          <w:p w:rsidR="0075787F" w:rsidRPr="00723A2C" w:rsidRDefault="0075787F" w:rsidP="003D635E">
            <w:pPr>
              <w:spacing w:before="0" w:after="0" w:line="240" w:lineRule="auto"/>
              <w:jc w:val="center"/>
              <w:rPr>
                <w:sz w:val="14"/>
                <w:szCs w:val="14"/>
              </w:rPr>
            </w:pPr>
          </w:p>
        </w:tc>
        <w:tc>
          <w:tcPr>
            <w:tcW w:w="709" w:type="dxa"/>
            <w:noWrap/>
          </w:tcPr>
          <w:p w:rsidR="0075787F" w:rsidRPr="00723A2C" w:rsidRDefault="0075787F" w:rsidP="003D635E">
            <w:pPr>
              <w:spacing w:before="0" w:after="0" w:line="240" w:lineRule="auto"/>
              <w:jc w:val="center"/>
              <w:rPr>
                <w:sz w:val="14"/>
                <w:szCs w:val="14"/>
              </w:rPr>
            </w:pPr>
          </w:p>
        </w:tc>
        <w:tc>
          <w:tcPr>
            <w:tcW w:w="709" w:type="dxa"/>
            <w:noWrap/>
          </w:tcPr>
          <w:p w:rsidR="0075787F" w:rsidRPr="00723A2C" w:rsidRDefault="0075787F" w:rsidP="003D635E">
            <w:pPr>
              <w:spacing w:before="0" w:after="0" w:line="240" w:lineRule="auto"/>
              <w:jc w:val="center"/>
              <w:rPr>
                <w:sz w:val="14"/>
                <w:szCs w:val="14"/>
              </w:rPr>
            </w:pPr>
          </w:p>
        </w:tc>
        <w:tc>
          <w:tcPr>
            <w:tcW w:w="816" w:type="dxa"/>
            <w:noWrap/>
          </w:tcPr>
          <w:p w:rsidR="0075787F" w:rsidRPr="00723A2C" w:rsidRDefault="0075787F" w:rsidP="003D635E">
            <w:pPr>
              <w:spacing w:before="0" w:after="0" w:line="240" w:lineRule="auto"/>
              <w:jc w:val="center"/>
              <w:rPr>
                <w:sz w:val="14"/>
                <w:szCs w:val="14"/>
              </w:rPr>
            </w:pPr>
          </w:p>
        </w:tc>
        <w:tc>
          <w:tcPr>
            <w:tcW w:w="284" w:type="dxa"/>
            <w:noWrap/>
          </w:tcPr>
          <w:p w:rsidR="0075787F" w:rsidRPr="00723A2C" w:rsidRDefault="0075787F" w:rsidP="003D635E">
            <w:pPr>
              <w:spacing w:before="0" w:after="0" w:line="240" w:lineRule="auto"/>
              <w:jc w:val="center"/>
              <w:rPr>
                <w:sz w:val="14"/>
                <w:szCs w:val="14"/>
              </w:rPr>
            </w:pPr>
          </w:p>
        </w:tc>
        <w:tc>
          <w:tcPr>
            <w:tcW w:w="818" w:type="dxa"/>
          </w:tcPr>
          <w:p w:rsidR="0075787F" w:rsidRPr="00723A2C" w:rsidRDefault="0075787F" w:rsidP="003D635E">
            <w:pPr>
              <w:spacing w:before="0" w:after="0" w:line="240" w:lineRule="auto"/>
              <w:jc w:val="center"/>
              <w:rPr>
                <w:sz w:val="14"/>
                <w:szCs w:val="14"/>
              </w:rPr>
            </w:pPr>
            <w:r w:rsidRPr="00723A2C">
              <w:rPr>
                <w:sz w:val="14"/>
                <w:szCs w:val="14"/>
                <w:lang w:val="en-US"/>
              </w:rPr>
              <w:t xml:space="preserve">1,2% </w:t>
            </w:r>
            <w:r w:rsidRPr="00723A2C">
              <w:rPr>
                <w:sz w:val="14"/>
                <w:szCs w:val="14"/>
                <w:vertAlign w:val="superscript"/>
                <w:lang w:val="en-US"/>
              </w:rPr>
              <w:t>(1), (3)</w:t>
            </w:r>
          </w:p>
        </w:tc>
      </w:tr>
      <w:tr w:rsidR="0075787F" w:rsidRPr="00723A2C" w:rsidTr="008E0866">
        <w:trPr>
          <w:trHeight w:val="285"/>
        </w:trPr>
        <w:tc>
          <w:tcPr>
            <w:tcW w:w="1526" w:type="dxa"/>
            <w:vMerge/>
          </w:tcPr>
          <w:p w:rsidR="0075787F" w:rsidRPr="00723A2C" w:rsidRDefault="0075787F" w:rsidP="003D635E">
            <w:pPr>
              <w:spacing w:before="0" w:after="0" w:line="240" w:lineRule="auto"/>
              <w:rPr>
                <w:sz w:val="14"/>
                <w:szCs w:val="14"/>
              </w:rPr>
            </w:pPr>
          </w:p>
        </w:tc>
        <w:tc>
          <w:tcPr>
            <w:tcW w:w="992" w:type="dxa"/>
            <w:gridSpan w:val="2"/>
          </w:tcPr>
          <w:p w:rsidR="0075787F" w:rsidRPr="00723A2C" w:rsidRDefault="0075787F" w:rsidP="003D635E">
            <w:pPr>
              <w:spacing w:before="0" w:after="0" w:line="240" w:lineRule="auto"/>
              <w:rPr>
                <w:sz w:val="14"/>
                <w:szCs w:val="14"/>
              </w:rPr>
            </w:pPr>
            <w:r w:rsidRPr="00723A2C">
              <w:rPr>
                <w:sz w:val="14"/>
                <w:szCs w:val="14"/>
              </w:rPr>
              <w:t>Αφετηρία</w:t>
            </w:r>
          </w:p>
        </w:tc>
        <w:tc>
          <w:tcPr>
            <w:tcW w:w="709" w:type="dxa"/>
            <w:noWrap/>
          </w:tcPr>
          <w:p w:rsidR="0075787F" w:rsidRPr="00723A2C" w:rsidRDefault="0075787F" w:rsidP="003D635E">
            <w:pPr>
              <w:spacing w:before="0" w:after="0" w:line="240" w:lineRule="auto"/>
              <w:jc w:val="center"/>
              <w:rPr>
                <w:sz w:val="14"/>
                <w:szCs w:val="14"/>
              </w:rPr>
            </w:pPr>
            <w:r w:rsidRPr="00723A2C">
              <w:rPr>
                <w:sz w:val="14"/>
                <w:szCs w:val="14"/>
                <w:lang w:val="en-US"/>
              </w:rPr>
              <w:t>0,0%</w:t>
            </w:r>
          </w:p>
        </w:tc>
        <w:tc>
          <w:tcPr>
            <w:tcW w:w="567" w:type="dxa"/>
            <w:noWrap/>
          </w:tcPr>
          <w:p w:rsidR="0075787F" w:rsidRPr="00723A2C" w:rsidRDefault="0075787F" w:rsidP="003D635E">
            <w:pPr>
              <w:spacing w:before="0" w:after="0" w:line="240" w:lineRule="auto"/>
              <w:jc w:val="center"/>
              <w:rPr>
                <w:sz w:val="14"/>
                <w:szCs w:val="14"/>
              </w:rPr>
            </w:pPr>
          </w:p>
        </w:tc>
        <w:tc>
          <w:tcPr>
            <w:tcW w:w="709" w:type="dxa"/>
            <w:noWrap/>
          </w:tcPr>
          <w:p w:rsidR="0075787F" w:rsidRPr="00723A2C" w:rsidRDefault="0075787F" w:rsidP="003D635E">
            <w:pPr>
              <w:spacing w:before="0" w:after="0" w:line="240" w:lineRule="auto"/>
              <w:jc w:val="center"/>
              <w:rPr>
                <w:sz w:val="14"/>
                <w:szCs w:val="14"/>
              </w:rPr>
            </w:pPr>
          </w:p>
        </w:tc>
        <w:tc>
          <w:tcPr>
            <w:tcW w:w="708" w:type="dxa"/>
            <w:noWrap/>
          </w:tcPr>
          <w:p w:rsidR="0075787F" w:rsidRPr="00723A2C" w:rsidRDefault="0075787F" w:rsidP="003D635E">
            <w:pPr>
              <w:spacing w:before="0" w:after="0" w:line="240" w:lineRule="auto"/>
              <w:jc w:val="center"/>
              <w:rPr>
                <w:sz w:val="14"/>
                <w:szCs w:val="14"/>
              </w:rPr>
            </w:pPr>
          </w:p>
        </w:tc>
        <w:tc>
          <w:tcPr>
            <w:tcW w:w="601" w:type="dxa"/>
            <w:noWrap/>
          </w:tcPr>
          <w:p w:rsidR="0075787F" w:rsidRPr="00723A2C" w:rsidRDefault="0075787F" w:rsidP="003D635E">
            <w:pPr>
              <w:spacing w:before="0" w:after="0" w:line="240" w:lineRule="auto"/>
              <w:jc w:val="center"/>
              <w:rPr>
                <w:sz w:val="14"/>
                <w:szCs w:val="14"/>
              </w:rPr>
            </w:pPr>
          </w:p>
        </w:tc>
        <w:tc>
          <w:tcPr>
            <w:tcW w:w="709" w:type="dxa"/>
            <w:noWrap/>
          </w:tcPr>
          <w:p w:rsidR="0075787F" w:rsidRPr="00723A2C" w:rsidRDefault="0075787F" w:rsidP="003D635E">
            <w:pPr>
              <w:spacing w:before="0" w:after="0" w:line="240" w:lineRule="auto"/>
              <w:jc w:val="center"/>
              <w:rPr>
                <w:sz w:val="14"/>
                <w:szCs w:val="14"/>
              </w:rPr>
            </w:pPr>
          </w:p>
        </w:tc>
        <w:tc>
          <w:tcPr>
            <w:tcW w:w="709" w:type="dxa"/>
            <w:noWrap/>
          </w:tcPr>
          <w:p w:rsidR="0075787F" w:rsidRPr="00723A2C" w:rsidRDefault="0075787F" w:rsidP="003D635E">
            <w:pPr>
              <w:spacing w:before="0" w:after="0" w:line="240" w:lineRule="auto"/>
              <w:jc w:val="center"/>
              <w:rPr>
                <w:sz w:val="14"/>
                <w:szCs w:val="14"/>
              </w:rPr>
            </w:pPr>
          </w:p>
        </w:tc>
        <w:tc>
          <w:tcPr>
            <w:tcW w:w="816" w:type="dxa"/>
            <w:noWrap/>
          </w:tcPr>
          <w:p w:rsidR="0075787F" w:rsidRPr="00723A2C" w:rsidRDefault="0075787F" w:rsidP="003D635E">
            <w:pPr>
              <w:spacing w:before="0" w:after="0" w:line="240" w:lineRule="auto"/>
              <w:jc w:val="center"/>
              <w:rPr>
                <w:sz w:val="14"/>
                <w:szCs w:val="14"/>
              </w:rPr>
            </w:pPr>
          </w:p>
        </w:tc>
        <w:tc>
          <w:tcPr>
            <w:tcW w:w="284" w:type="dxa"/>
            <w:noWrap/>
          </w:tcPr>
          <w:p w:rsidR="0075787F" w:rsidRPr="00723A2C" w:rsidRDefault="0075787F" w:rsidP="003D635E">
            <w:pPr>
              <w:spacing w:before="0" w:after="0" w:line="240" w:lineRule="auto"/>
              <w:jc w:val="center"/>
              <w:rPr>
                <w:sz w:val="14"/>
                <w:szCs w:val="14"/>
              </w:rPr>
            </w:pPr>
          </w:p>
        </w:tc>
        <w:tc>
          <w:tcPr>
            <w:tcW w:w="818" w:type="dxa"/>
          </w:tcPr>
          <w:p w:rsidR="0075787F" w:rsidRPr="00723A2C" w:rsidRDefault="0075787F" w:rsidP="003D635E">
            <w:pPr>
              <w:spacing w:before="0" w:after="0" w:line="240" w:lineRule="auto"/>
              <w:jc w:val="center"/>
              <w:rPr>
                <w:sz w:val="14"/>
                <w:szCs w:val="14"/>
              </w:rPr>
            </w:pPr>
          </w:p>
        </w:tc>
      </w:tr>
    </w:tbl>
    <w:p w:rsidR="0075787F" w:rsidRPr="00BE6B28" w:rsidRDefault="0075787F" w:rsidP="00BE6B28">
      <w:pPr>
        <w:rPr>
          <w:rStyle w:val="ab"/>
          <w:szCs w:val="16"/>
        </w:rPr>
      </w:pPr>
      <w:r w:rsidRPr="00BE6B28">
        <w:rPr>
          <w:rStyle w:val="ab"/>
          <w:szCs w:val="16"/>
        </w:rPr>
        <w:t>(1)</w:t>
      </w:r>
      <w:r w:rsidRPr="00BE6B28">
        <w:rPr>
          <w:rStyle w:val="ab"/>
          <w:szCs w:val="16"/>
        </w:rPr>
        <w:tab/>
        <w:t>Η τιμή στόχος αναφέρεται στο σύνολο της χώρας, καθώς ο δείκτης δεν έχει γεωγραφική αναφορά.</w:t>
      </w:r>
    </w:p>
    <w:p w:rsidR="0075787F" w:rsidRPr="00BE6B28" w:rsidRDefault="0075787F" w:rsidP="00BE6B28">
      <w:pPr>
        <w:rPr>
          <w:rStyle w:val="ab"/>
          <w:szCs w:val="16"/>
        </w:rPr>
      </w:pPr>
      <w:r w:rsidRPr="00BE6B28">
        <w:rPr>
          <w:rStyle w:val="ab"/>
          <w:szCs w:val="16"/>
        </w:rPr>
        <w:t>(2)</w:t>
      </w:r>
      <w:r w:rsidRPr="00BE6B28">
        <w:rPr>
          <w:rStyle w:val="ab"/>
          <w:szCs w:val="16"/>
        </w:rPr>
        <w:tab/>
        <w:t>Ο δείκτης δεν μπορεί να ποσοτικοποιηθεί προς το παρόν, διότι η διαθέσιμη εκροή της προγραμματικής περιόδου 2000-06 αφορά συμμετοχές και όχι φυσικά πρόσωπα. Ο δείκτης όμως θεωρείται σημαντικός και θα παρακολουθηθεί στην πορεία υλοποίησης με ειδική μηχανογραφική εφαρμογή.</w:t>
      </w:r>
    </w:p>
    <w:p w:rsidR="0075787F" w:rsidRPr="00BE6B28" w:rsidRDefault="0075787F" w:rsidP="00BE6B28">
      <w:pPr>
        <w:rPr>
          <w:rStyle w:val="ab"/>
          <w:szCs w:val="16"/>
        </w:rPr>
      </w:pPr>
      <w:r w:rsidRPr="00BE6B28">
        <w:rPr>
          <w:rStyle w:val="ab"/>
          <w:szCs w:val="16"/>
        </w:rPr>
        <w:t>(3)</w:t>
      </w:r>
      <w:r w:rsidRPr="00BE6B28">
        <w:rPr>
          <w:rStyle w:val="ab"/>
          <w:szCs w:val="16"/>
        </w:rPr>
        <w:tab/>
        <w:t>Ο συνολικός αριθμός ατόμων που αναμένεται να ωφεληθούν από προγράμματα εξ αποστάσεως εκπαίδευσης σε επίπεδο χώρας ανέρχεται σε περίπου 57.750. Αντίστοιχα, ο πληθυσμός στόχος της παρέμβασης ανέρχεται σε περίπου 5.000.000 άτομα.</w:t>
      </w:r>
    </w:p>
    <w:p w:rsidR="0075787F" w:rsidRDefault="0075787F" w:rsidP="00A552C9">
      <w:pPr>
        <w:sectPr w:rsidR="0075787F" w:rsidSect="00D346D4">
          <w:pgSz w:w="11906" w:h="16838"/>
          <w:pgMar w:top="1440" w:right="1800" w:bottom="1440" w:left="1800" w:header="708" w:footer="708" w:gutter="0"/>
          <w:cols w:space="708"/>
          <w:titlePg/>
          <w:docGrid w:linePitch="360"/>
        </w:sectPr>
      </w:pPr>
    </w:p>
    <w:p w:rsidR="0075787F" w:rsidRDefault="0075787F" w:rsidP="001C332A">
      <w:pPr>
        <w:pStyle w:val="aa"/>
      </w:pPr>
      <w:r w:rsidRPr="00BE6B28">
        <w:lastRenderedPageBreak/>
        <w:t>Πίνακας 3.9.α: Συμμετέχοντες ανά ομάδα στόχο σε Πράξεις ΕΚΤ του Άξονα Προτεραιότητας 9</w:t>
      </w:r>
    </w:p>
    <w:p w:rsidR="0075787F" w:rsidRPr="001D3C0B" w:rsidRDefault="008E753C" w:rsidP="00A552C9">
      <w:pPr>
        <w:sectPr w:rsidR="0075787F" w:rsidRPr="001D3C0B" w:rsidSect="00D302D5">
          <w:pgSz w:w="16838" w:h="11906" w:orient="landscape"/>
          <w:pgMar w:top="899" w:right="1440" w:bottom="899" w:left="1440" w:header="708" w:footer="708" w:gutter="0"/>
          <w:cols w:space="708"/>
          <w:titlePg/>
          <w:docGrid w:linePitch="360"/>
        </w:sectPr>
      </w:pPr>
      <w:r>
        <w:rPr>
          <w:noProof/>
          <w:lang w:eastAsia="el-GR"/>
        </w:rPr>
        <w:drawing>
          <wp:inline distT="0" distB="0" distL="0" distR="0">
            <wp:extent cx="9048750" cy="5495925"/>
            <wp:effectExtent l="19050" t="0" r="0" b="0"/>
            <wp:docPr id="43" name="Εικόνα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38"/>
                    <pic:cNvPicPr>
                      <a:picLocks noChangeAspect="1" noChangeArrowheads="1"/>
                    </pic:cNvPicPr>
                  </pic:nvPicPr>
                  <pic:blipFill>
                    <a:blip r:embed="rId61"/>
                    <a:srcRect/>
                    <a:stretch>
                      <a:fillRect/>
                    </a:stretch>
                  </pic:blipFill>
                  <pic:spPr bwMode="auto">
                    <a:xfrm>
                      <a:off x="0" y="0"/>
                      <a:ext cx="9048750" cy="5495925"/>
                    </a:xfrm>
                    <a:prstGeom prst="rect">
                      <a:avLst/>
                    </a:prstGeom>
                    <a:noFill/>
                    <a:ln w="9525">
                      <a:noFill/>
                      <a:miter lim="800000"/>
                      <a:headEnd/>
                      <a:tailEnd/>
                    </a:ln>
                  </pic:spPr>
                </pic:pic>
              </a:graphicData>
            </a:graphic>
          </wp:inline>
        </w:drawing>
      </w:r>
    </w:p>
    <w:p w:rsidR="0075787F" w:rsidRDefault="0075787F" w:rsidP="00E36870">
      <w:pPr>
        <w:pStyle w:val="4"/>
        <w:numPr>
          <w:ilvl w:val="3"/>
          <w:numId w:val="17"/>
        </w:numPr>
      </w:pPr>
      <w:r>
        <w:lastRenderedPageBreak/>
        <w:t>Αποτύπωση της χρηματοοικονομικής προόδου των Αξόνων Προτεραιότητας 7, 8, 9</w:t>
      </w:r>
    </w:p>
    <w:p w:rsidR="0075787F" w:rsidRDefault="0075787F" w:rsidP="00F87627">
      <w:r>
        <w:t xml:space="preserve">Η χρηματοδότηση των Αξόνων Προτεραιότητας 7,8,9 προέρχεται από το Ευρωπαϊκό Κοινωνικό Ταμείο (ΕΚΤ) και από εθνικούς πόρους. Ο συνολικός προϋπολογισμός είναι </w:t>
      </w:r>
      <w:r>
        <w:rPr>
          <w:rStyle w:val="ad"/>
          <w:bCs/>
        </w:rPr>
        <w:t>154,5</w:t>
      </w:r>
      <w:r w:rsidRPr="00BE6B28">
        <w:rPr>
          <w:rStyle w:val="ad"/>
          <w:bCs/>
        </w:rPr>
        <w:t xml:space="preserve"> Μ€</w:t>
      </w:r>
      <w:r>
        <w:t xml:space="preserve"> και το ποσοστό βαρύτητας της κατηγορίας αυτών των Αξόνων στο Πρόγραμμα ανέρχεται στο </w:t>
      </w:r>
      <w:r>
        <w:rPr>
          <w:rStyle w:val="ad"/>
          <w:bCs/>
        </w:rPr>
        <w:t>9,1</w:t>
      </w:r>
      <w:r w:rsidRPr="00BE6B28">
        <w:rPr>
          <w:rStyle w:val="ad"/>
          <w:bCs/>
        </w:rPr>
        <w:t>%</w:t>
      </w:r>
      <w:r>
        <w:rPr>
          <w:rStyle w:val="ad"/>
          <w:bCs/>
        </w:rPr>
        <w:t xml:space="preserve"> </w:t>
      </w:r>
      <w:r w:rsidRPr="003B49E9">
        <w:rPr>
          <w:rStyle w:val="ad"/>
          <w:b w:val="0"/>
          <w:bCs/>
        </w:rPr>
        <w:t xml:space="preserve">[έγκριση με την αρ. Ε(2007)546534/16-11-2007 Απόφαση της Ερωπαϊκής Επιτροπής όπως τροποποιήθηκε με </w:t>
      </w:r>
      <w:r>
        <w:rPr>
          <w:rStyle w:val="ad"/>
          <w:b w:val="0"/>
          <w:bCs/>
        </w:rPr>
        <w:t>τις</w:t>
      </w:r>
      <w:r w:rsidRPr="003B49E9">
        <w:rPr>
          <w:rStyle w:val="ad"/>
          <w:b w:val="0"/>
          <w:bCs/>
        </w:rPr>
        <w:t xml:space="preserve"> αρ. Ε(2011)8228/18-11-2011</w:t>
      </w:r>
      <w:r w:rsidRPr="00075E32">
        <w:rPr>
          <w:rStyle w:val="ad"/>
          <w:b w:val="0"/>
          <w:bCs/>
        </w:rPr>
        <w:t>,</w:t>
      </w:r>
      <w:r w:rsidRPr="003B49E9">
        <w:rPr>
          <w:rStyle w:val="ad"/>
          <w:b w:val="0"/>
          <w:bCs/>
        </w:rPr>
        <w:t xml:space="preserve"> </w:t>
      </w:r>
      <w:r>
        <w:rPr>
          <w:rStyle w:val="ad"/>
          <w:b w:val="0"/>
          <w:bCs/>
          <w:lang w:val="en-US"/>
        </w:rPr>
        <w:t>C</w:t>
      </w:r>
      <w:r>
        <w:rPr>
          <w:rStyle w:val="ad"/>
          <w:b w:val="0"/>
          <w:bCs/>
        </w:rPr>
        <w:t>(2012)9777/18-12-2012,</w:t>
      </w:r>
      <w:r w:rsidRPr="00075E32">
        <w:rPr>
          <w:rStyle w:val="ad"/>
          <w:b w:val="0"/>
          <w:bCs/>
        </w:rPr>
        <w:t xml:space="preserve"> </w:t>
      </w:r>
      <w:r>
        <w:rPr>
          <w:rStyle w:val="ad"/>
          <w:b w:val="0"/>
          <w:bCs/>
          <w:lang w:val="en-US"/>
        </w:rPr>
        <w:t>C</w:t>
      </w:r>
      <w:r>
        <w:rPr>
          <w:rStyle w:val="ad"/>
          <w:b w:val="0"/>
          <w:bCs/>
        </w:rPr>
        <w:t xml:space="preserve">(2013)9090/12-12-2013 και </w:t>
      </w:r>
      <w:r>
        <w:rPr>
          <w:rStyle w:val="ad"/>
          <w:b w:val="0"/>
          <w:bCs/>
          <w:lang w:val="en-US"/>
        </w:rPr>
        <w:t>C</w:t>
      </w:r>
      <w:r w:rsidRPr="00B9677C">
        <w:rPr>
          <w:rStyle w:val="ad"/>
          <w:b w:val="0"/>
          <w:bCs/>
        </w:rPr>
        <w:t xml:space="preserve">(2014)9554/09-12-2014 </w:t>
      </w:r>
      <w:r>
        <w:rPr>
          <w:rStyle w:val="ad"/>
          <w:b w:val="0"/>
          <w:bCs/>
        </w:rPr>
        <w:t>Αποφάσεις</w:t>
      </w:r>
      <w:r w:rsidRPr="003B49E9">
        <w:rPr>
          <w:rStyle w:val="ad"/>
          <w:b w:val="0"/>
          <w:bCs/>
        </w:rPr>
        <w:t xml:space="preserve"> της Ευρωπαϊκής Επιτροπής]</w:t>
      </w:r>
      <w:r>
        <w:t>. Για κάθε άξονα ο π/υ έχει ως εξής:</w:t>
      </w:r>
    </w:p>
    <w:p w:rsidR="0075787F" w:rsidRDefault="0075787F" w:rsidP="00F87627">
      <w:r>
        <w:t xml:space="preserve">Ο Α.Π.7 έχει συνολικό προϋπολογισμό </w:t>
      </w:r>
      <w:r>
        <w:rPr>
          <w:rStyle w:val="ad"/>
          <w:bCs/>
        </w:rPr>
        <w:t>95,7</w:t>
      </w:r>
      <w:r w:rsidRPr="00BE6B28">
        <w:rPr>
          <w:rStyle w:val="ad"/>
          <w:bCs/>
        </w:rPr>
        <w:t xml:space="preserve"> Μ€</w:t>
      </w:r>
      <w:r>
        <w:t xml:space="preserve"> και το ποσοστό συγχρηματοδότησης από το ΕΚΤ ανέρχεται στο </w:t>
      </w:r>
      <w:r>
        <w:rPr>
          <w:rStyle w:val="ad"/>
          <w:bCs/>
        </w:rPr>
        <w:t>89,9</w:t>
      </w:r>
      <w:r w:rsidRPr="00BE6B28">
        <w:rPr>
          <w:rStyle w:val="ad"/>
          <w:bCs/>
        </w:rPr>
        <w:t>%</w:t>
      </w:r>
      <w:r>
        <w:t>.</w:t>
      </w:r>
    </w:p>
    <w:p w:rsidR="0075787F" w:rsidRDefault="0075787F" w:rsidP="00F87627">
      <w:r>
        <w:t xml:space="preserve">Ο Α.Π.8 έχει συνολικό προϋπολογισμό </w:t>
      </w:r>
      <w:r>
        <w:rPr>
          <w:rStyle w:val="ad"/>
          <w:bCs/>
        </w:rPr>
        <w:t>52,6</w:t>
      </w:r>
      <w:r w:rsidRPr="00BE6B28">
        <w:rPr>
          <w:rStyle w:val="ad"/>
          <w:bCs/>
        </w:rPr>
        <w:t xml:space="preserve"> Μ€</w:t>
      </w:r>
      <w:r>
        <w:t xml:space="preserve"> και το ποσοστό συγχρηματοδότησης από το ΕΚΤ ανέρχεται στο </w:t>
      </w:r>
      <w:r>
        <w:rPr>
          <w:rStyle w:val="ad"/>
          <w:bCs/>
        </w:rPr>
        <w:t>77,9</w:t>
      </w:r>
      <w:r w:rsidRPr="00BE6B28">
        <w:rPr>
          <w:rStyle w:val="ad"/>
          <w:bCs/>
        </w:rPr>
        <w:t>%</w:t>
      </w:r>
      <w:r>
        <w:t>.</w:t>
      </w:r>
    </w:p>
    <w:p w:rsidR="0075787F" w:rsidRPr="000C1857" w:rsidRDefault="0075787F" w:rsidP="00F87627">
      <w:r>
        <w:t>Ο Α</w:t>
      </w:r>
      <w:r w:rsidRPr="000C1857">
        <w:t xml:space="preserve">.Π.9 έχει συνολικό προϋπολογισμό </w:t>
      </w:r>
      <w:r>
        <w:rPr>
          <w:rStyle w:val="ad"/>
          <w:bCs/>
        </w:rPr>
        <w:t>6,3</w:t>
      </w:r>
      <w:r w:rsidRPr="000C1857">
        <w:rPr>
          <w:rStyle w:val="ad"/>
          <w:bCs/>
        </w:rPr>
        <w:t xml:space="preserve"> Μ€</w:t>
      </w:r>
      <w:r w:rsidRPr="000C1857">
        <w:t xml:space="preserve"> και το ποσοστό συγχρηματοδότησης από το ΕΚΤ ανέρχεται στο </w:t>
      </w:r>
      <w:r>
        <w:rPr>
          <w:rStyle w:val="ad"/>
          <w:bCs/>
        </w:rPr>
        <w:t>85</w:t>
      </w:r>
      <w:r w:rsidRPr="000C1857">
        <w:rPr>
          <w:rStyle w:val="ad"/>
          <w:bCs/>
        </w:rPr>
        <w:t>%</w:t>
      </w:r>
      <w:r w:rsidRPr="000C1857">
        <w:t>.</w:t>
      </w:r>
    </w:p>
    <w:p w:rsidR="0075787F" w:rsidRPr="000C1857" w:rsidRDefault="0075787F" w:rsidP="00F87627">
      <w:r w:rsidRPr="000C1857">
        <w:t xml:space="preserve">Έως το τέλος του </w:t>
      </w:r>
      <w:r>
        <w:t>2014</w:t>
      </w:r>
      <w:r w:rsidRPr="000C1857">
        <w:t xml:space="preserve"> </w:t>
      </w:r>
    </w:p>
    <w:p w:rsidR="0075787F" w:rsidRDefault="0075787F" w:rsidP="00E36870">
      <w:pPr>
        <w:pStyle w:val="30"/>
        <w:numPr>
          <w:ilvl w:val="0"/>
          <w:numId w:val="16"/>
        </w:numPr>
      </w:pPr>
      <w:r w:rsidRPr="000C1857">
        <w:t xml:space="preserve">ο </w:t>
      </w:r>
      <w:r>
        <w:t xml:space="preserve">προϋπολογισμός των ενταγμένων πράξεων ανέρχεται στα </w:t>
      </w:r>
      <w:r>
        <w:rPr>
          <w:b/>
        </w:rPr>
        <w:t>182</w:t>
      </w:r>
      <w:r>
        <w:t xml:space="preserve"> </w:t>
      </w:r>
      <w:r>
        <w:rPr>
          <w:b/>
        </w:rPr>
        <w:t>Μ€</w:t>
      </w:r>
      <w:r>
        <w:t xml:space="preserve"> και αντιστοιχούν στο </w:t>
      </w:r>
      <w:r>
        <w:rPr>
          <w:b/>
        </w:rPr>
        <w:t>118</w:t>
      </w:r>
      <w:r w:rsidRPr="000C1857">
        <w:rPr>
          <w:rStyle w:val="ad"/>
          <w:bCs/>
        </w:rPr>
        <w:t>%</w:t>
      </w:r>
      <w:r>
        <w:rPr>
          <w:rStyle w:val="ad"/>
          <w:bCs/>
        </w:rPr>
        <w:t xml:space="preserve"> </w:t>
      </w:r>
      <w:r w:rsidRPr="00277927">
        <w:rPr>
          <w:rStyle w:val="ad"/>
          <w:b w:val="0"/>
          <w:bCs/>
        </w:rPr>
        <w:t>του προϋπολογισμού των Αξόνων</w:t>
      </w:r>
      <w:r w:rsidRPr="000C1857">
        <w:t>.</w:t>
      </w:r>
    </w:p>
    <w:p w:rsidR="0075787F" w:rsidRDefault="0075787F" w:rsidP="00E36870">
      <w:pPr>
        <w:pStyle w:val="30"/>
        <w:numPr>
          <w:ilvl w:val="0"/>
          <w:numId w:val="16"/>
        </w:numPr>
      </w:pPr>
      <w:r w:rsidRPr="000C1857">
        <w:t xml:space="preserve">Οι Νομικές Δεσμεύσεις των ενταγμένων Πράξεων ανέρχονται στα </w:t>
      </w:r>
      <w:r>
        <w:rPr>
          <w:rStyle w:val="ad"/>
          <w:bCs/>
        </w:rPr>
        <w:t>166</w:t>
      </w:r>
      <w:r w:rsidRPr="000C1857">
        <w:rPr>
          <w:rStyle w:val="ad"/>
          <w:bCs/>
        </w:rPr>
        <w:t xml:space="preserve"> Μ€</w:t>
      </w:r>
      <w:r w:rsidRPr="000C1857">
        <w:t xml:space="preserve"> και αντιστοιχούν στο </w:t>
      </w:r>
      <w:r>
        <w:rPr>
          <w:rStyle w:val="ad"/>
          <w:bCs/>
        </w:rPr>
        <w:t>108</w:t>
      </w:r>
      <w:r>
        <w:rPr>
          <w:b/>
        </w:rPr>
        <w:t>%</w:t>
      </w:r>
      <w:r w:rsidRPr="000C1857">
        <w:t xml:space="preserve"> του προϋπολογισμού του Αξόνων.</w:t>
      </w:r>
    </w:p>
    <w:p w:rsidR="0075787F" w:rsidRDefault="0075787F" w:rsidP="00E36870">
      <w:pPr>
        <w:pStyle w:val="30"/>
        <w:numPr>
          <w:ilvl w:val="0"/>
          <w:numId w:val="16"/>
        </w:numPr>
      </w:pPr>
      <w:r w:rsidRPr="000C1857">
        <w:t xml:space="preserve">Οι καταχωρημένες δαπάνες στο ΟΠΣ ανέρχονται στα </w:t>
      </w:r>
      <w:r>
        <w:rPr>
          <w:rStyle w:val="ad"/>
          <w:bCs/>
        </w:rPr>
        <w:t>102</w:t>
      </w:r>
      <w:r w:rsidRPr="000C1857">
        <w:rPr>
          <w:rStyle w:val="ad"/>
          <w:bCs/>
        </w:rPr>
        <w:t xml:space="preserve"> Μ€</w:t>
      </w:r>
      <w:r w:rsidRPr="000C1857">
        <w:t xml:space="preserve"> και συνεπώς το ποσοστό απορρόφησης στο </w:t>
      </w:r>
      <w:r>
        <w:rPr>
          <w:rStyle w:val="ad"/>
          <w:bCs/>
        </w:rPr>
        <w:t>66</w:t>
      </w:r>
      <w:r>
        <w:rPr>
          <w:b/>
        </w:rPr>
        <w:t>%</w:t>
      </w:r>
      <w:r w:rsidRPr="000C1857">
        <w:t>.</w:t>
      </w:r>
    </w:p>
    <w:p w:rsidR="0075787F" w:rsidRPr="000C1857" w:rsidRDefault="0075787F" w:rsidP="003D635E">
      <w:pPr>
        <w:pStyle w:val="aa"/>
      </w:pPr>
      <w:r>
        <w:br w:type="page"/>
      </w:r>
      <w:r w:rsidRPr="00904F11">
        <w:lastRenderedPageBreak/>
        <w:t xml:space="preserve">Συγκεντρωτικά οικονομικά στοιχεία για τους Άξονες Προτεραιότητας </w:t>
      </w:r>
      <w:r>
        <w:t>7</w:t>
      </w:r>
      <w:r w:rsidRPr="00904F11">
        <w:t>,</w:t>
      </w:r>
      <w:r>
        <w:t>8</w:t>
      </w:r>
      <w:r w:rsidRPr="00904F11">
        <w:t>,</w:t>
      </w:r>
      <w:r>
        <w:t>9</w:t>
      </w:r>
    </w:p>
    <w:p w:rsidR="0075787F" w:rsidRPr="00F675E6" w:rsidRDefault="008E753C" w:rsidP="003D635E">
      <w:pPr>
        <w:rPr>
          <w:rStyle w:val="ab"/>
          <w:szCs w:val="16"/>
        </w:rPr>
      </w:pPr>
      <w:r>
        <w:rPr>
          <w:noProof/>
          <w:lang w:eastAsia="el-GR"/>
        </w:rPr>
        <w:drawing>
          <wp:inline distT="0" distB="0" distL="0" distR="0">
            <wp:extent cx="5257800" cy="1847850"/>
            <wp:effectExtent l="19050" t="0" r="0" b="0"/>
            <wp:docPr id="44" name="Εικόνα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39"/>
                    <pic:cNvPicPr>
                      <a:picLocks noChangeAspect="1" noChangeArrowheads="1"/>
                    </pic:cNvPicPr>
                  </pic:nvPicPr>
                  <pic:blipFill>
                    <a:blip r:embed="rId62"/>
                    <a:srcRect/>
                    <a:stretch>
                      <a:fillRect/>
                    </a:stretch>
                  </pic:blipFill>
                  <pic:spPr bwMode="auto">
                    <a:xfrm>
                      <a:off x="0" y="0"/>
                      <a:ext cx="5257800" cy="1847850"/>
                    </a:xfrm>
                    <a:prstGeom prst="rect">
                      <a:avLst/>
                    </a:prstGeom>
                    <a:noFill/>
                    <a:ln w="9525">
                      <a:noFill/>
                      <a:miter lim="800000"/>
                      <a:headEnd/>
                      <a:tailEnd/>
                    </a:ln>
                  </pic:spPr>
                </pic:pic>
              </a:graphicData>
            </a:graphic>
          </wp:inline>
        </w:drawing>
      </w:r>
    </w:p>
    <w:p w:rsidR="0075787F" w:rsidRPr="00764359" w:rsidRDefault="0075787F" w:rsidP="00B06FFC">
      <w:pPr>
        <w:rPr>
          <w:rStyle w:val="ab"/>
          <w:szCs w:val="16"/>
        </w:rPr>
      </w:pPr>
      <w:r w:rsidRPr="006615B4">
        <w:rPr>
          <w:rStyle w:val="ab"/>
          <w:szCs w:val="16"/>
        </w:rPr>
        <w:t xml:space="preserve">*από τις </w:t>
      </w:r>
      <w:r>
        <w:rPr>
          <w:rStyle w:val="ab"/>
          <w:b/>
          <w:szCs w:val="16"/>
        </w:rPr>
        <w:t xml:space="preserve">113 </w:t>
      </w:r>
      <w:r w:rsidRPr="006615B4">
        <w:rPr>
          <w:rStyle w:val="ab"/>
          <w:szCs w:val="16"/>
        </w:rPr>
        <w:t>συνολικές πράξεις οι 2 είναι οριζόντιου χαρακτήρα με αποτέλεσμα ο πραγματικός αριθμός των ενταγμένω</w:t>
      </w:r>
      <w:r>
        <w:rPr>
          <w:rStyle w:val="ab"/>
          <w:szCs w:val="16"/>
        </w:rPr>
        <w:t xml:space="preserve">ν πράξεων των αξόνων να ανέρχεται σε </w:t>
      </w:r>
      <w:r>
        <w:rPr>
          <w:rStyle w:val="ab"/>
          <w:b/>
          <w:szCs w:val="16"/>
        </w:rPr>
        <w:t xml:space="preserve"> 109.</w:t>
      </w:r>
    </w:p>
    <w:p w:rsidR="0075787F" w:rsidRPr="006202D8" w:rsidRDefault="0075787F" w:rsidP="003D635E">
      <w:pPr>
        <w:rPr>
          <w:rStyle w:val="ab"/>
          <w:szCs w:val="16"/>
        </w:rPr>
      </w:pPr>
    </w:p>
    <w:p w:rsidR="0075787F" w:rsidRDefault="0075787F" w:rsidP="002603F5">
      <w:pPr>
        <w:pStyle w:val="aa"/>
      </w:pPr>
      <w:r>
        <w:t>Κατανομή της χρηματοοικονομικής προόδου του Άξονα Προτεραιότητας 7 (Ποσά σε Μ€)</w:t>
      </w:r>
    </w:p>
    <w:p w:rsidR="0075787F" w:rsidRDefault="008E753C" w:rsidP="002603F5">
      <w:r>
        <w:rPr>
          <w:noProof/>
          <w:lang w:eastAsia="el-GR"/>
        </w:rPr>
        <w:drawing>
          <wp:inline distT="0" distB="0" distL="0" distR="0">
            <wp:extent cx="3676650" cy="2676525"/>
            <wp:effectExtent l="0" t="0" r="0" b="0"/>
            <wp:docPr id="45" name="Εικόνα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40"/>
                    <pic:cNvPicPr>
                      <a:picLocks noChangeAspect="1" noChangeArrowheads="1"/>
                    </pic:cNvPicPr>
                  </pic:nvPicPr>
                  <pic:blipFill>
                    <a:blip r:embed="rId63"/>
                    <a:srcRect/>
                    <a:stretch>
                      <a:fillRect/>
                    </a:stretch>
                  </pic:blipFill>
                  <pic:spPr bwMode="auto">
                    <a:xfrm>
                      <a:off x="0" y="0"/>
                      <a:ext cx="3676650" cy="2676525"/>
                    </a:xfrm>
                    <a:prstGeom prst="rect">
                      <a:avLst/>
                    </a:prstGeom>
                    <a:noFill/>
                    <a:ln w="9525">
                      <a:noFill/>
                      <a:miter lim="800000"/>
                      <a:headEnd/>
                      <a:tailEnd/>
                    </a:ln>
                  </pic:spPr>
                </pic:pic>
              </a:graphicData>
            </a:graphic>
          </wp:inline>
        </w:drawing>
      </w:r>
    </w:p>
    <w:p w:rsidR="0075787F" w:rsidRDefault="0075787F" w:rsidP="002603F5">
      <w:pPr>
        <w:pStyle w:val="aa"/>
      </w:pPr>
      <w:r>
        <w:t xml:space="preserve">Ποσοστιαία κατανομή της χρηματοοικονομικής προόδου </w:t>
      </w:r>
      <w:r w:rsidRPr="003C7DF9">
        <w:t xml:space="preserve">του Άξονα Προτεραιότητας </w:t>
      </w:r>
      <w:r w:rsidRPr="002603F5">
        <w:t>7</w:t>
      </w:r>
    </w:p>
    <w:p w:rsidR="0075787F" w:rsidRDefault="008E753C" w:rsidP="00BE6B28">
      <w:r>
        <w:rPr>
          <w:noProof/>
          <w:lang w:eastAsia="el-GR"/>
        </w:rPr>
        <w:drawing>
          <wp:inline distT="0" distB="0" distL="0" distR="0">
            <wp:extent cx="3705225" cy="2314575"/>
            <wp:effectExtent l="0" t="0" r="0" b="0"/>
            <wp:docPr id="46" name="Εικόνα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41"/>
                    <pic:cNvPicPr>
                      <a:picLocks noChangeAspect="1" noChangeArrowheads="1"/>
                    </pic:cNvPicPr>
                  </pic:nvPicPr>
                  <pic:blipFill>
                    <a:blip r:embed="rId64"/>
                    <a:srcRect/>
                    <a:stretch>
                      <a:fillRect/>
                    </a:stretch>
                  </pic:blipFill>
                  <pic:spPr bwMode="auto">
                    <a:xfrm>
                      <a:off x="0" y="0"/>
                      <a:ext cx="3705225" cy="2314575"/>
                    </a:xfrm>
                    <a:prstGeom prst="rect">
                      <a:avLst/>
                    </a:prstGeom>
                    <a:noFill/>
                    <a:ln w="9525">
                      <a:noFill/>
                      <a:miter lim="800000"/>
                      <a:headEnd/>
                      <a:tailEnd/>
                    </a:ln>
                  </pic:spPr>
                </pic:pic>
              </a:graphicData>
            </a:graphic>
          </wp:inline>
        </w:drawing>
      </w:r>
    </w:p>
    <w:p w:rsidR="0075787F" w:rsidRDefault="0075787F" w:rsidP="003C7DF9">
      <w:pPr>
        <w:pStyle w:val="aa"/>
      </w:pPr>
      <w:r>
        <w:lastRenderedPageBreak/>
        <w:t>Κατανομή της χρηματοοικονομικής προόδου του Άξονα Προτεραιότητας 8 (Ποσά σε Μ€)</w:t>
      </w:r>
    </w:p>
    <w:p w:rsidR="0075787F" w:rsidRDefault="008E753C" w:rsidP="003C7DF9">
      <w:r>
        <w:rPr>
          <w:noProof/>
          <w:lang w:eastAsia="el-GR"/>
        </w:rPr>
        <w:drawing>
          <wp:inline distT="0" distB="0" distL="0" distR="0">
            <wp:extent cx="3676650" cy="2676525"/>
            <wp:effectExtent l="0" t="0" r="0" b="0"/>
            <wp:docPr id="47" name="Εικόνα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42"/>
                    <pic:cNvPicPr>
                      <a:picLocks noChangeAspect="1" noChangeArrowheads="1"/>
                    </pic:cNvPicPr>
                  </pic:nvPicPr>
                  <pic:blipFill>
                    <a:blip r:embed="rId65"/>
                    <a:srcRect/>
                    <a:stretch>
                      <a:fillRect/>
                    </a:stretch>
                  </pic:blipFill>
                  <pic:spPr bwMode="auto">
                    <a:xfrm>
                      <a:off x="0" y="0"/>
                      <a:ext cx="3676650" cy="2676525"/>
                    </a:xfrm>
                    <a:prstGeom prst="rect">
                      <a:avLst/>
                    </a:prstGeom>
                    <a:noFill/>
                    <a:ln w="9525">
                      <a:noFill/>
                      <a:miter lim="800000"/>
                      <a:headEnd/>
                      <a:tailEnd/>
                    </a:ln>
                  </pic:spPr>
                </pic:pic>
              </a:graphicData>
            </a:graphic>
          </wp:inline>
        </w:drawing>
      </w:r>
    </w:p>
    <w:p w:rsidR="0075787F" w:rsidRDefault="0075787F" w:rsidP="003C7DF9">
      <w:pPr>
        <w:pStyle w:val="aa"/>
      </w:pPr>
      <w:r>
        <w:t>Ποσοστιαία κατανομή της χρηματοοικονομικής προόδου του Άξονα Προτεραιότητας 8</w:t>
      </w:r>
    </w:p>
    <w:p w:rsidR="0075787F" w:rsidRDefault="008E753C" w:rsidP="002603F5">
      <w:r>
        <w:rPr>
          <w:noProof/>
          <w:lang w:eastAsia="el-GR"/>
        </w:rPr>
        <w:drawing>
          <wp:inline distT="0" distB="0" distL="0" distR="0">
            <wp:extent cx="3705225" cy="2105025"/>
            <wp:effectExtent l="0" t="0" r="0" b="0"/>
            <wp:docPr id="48" name="Εικόνα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43"/>
                    <pic:cNvPicPr>
                      <a:picLocks noChangeAspect="1" noChangeArrowheads="1"/>
                    </pic:cNvPicPr>
                  </pic:nvPicPr>
                  <pic:blipFill>
                    <a:blip r:embed="rId66"/>
                    <a:srcRect/>
                    <a:stretch>
                      <a:fillRect/>
                    </a:stretch>
                  </pic:blipFill>
                  <pic:spPr bwMode="auto">
                    <a:xfrm>
                      <a:off x="0" y="0"/>
                      <a:ext cx="3705225" cy="2105025"/>
                    </a:xfrm>
                    <a:prstGeom prst="rect">
                      <a:avLst/>
                    </a:prstGeom>
                    <a:noFill/>
                    <a:ln w="9525">
                      <a:noFill/>
                      <a:miter lim="800000"/>
                      <a:headEnd/>
                      <a:tailEnd/>
                    </a:ln>
                  </pic:spPr>
                </pic:pic>
              </a:graphicData>
            </a:graphic>
          </wp:inline>
        </w:drawing>
      </w:r>
    </w:p>
    <w:p w:rsidR="0075787F" w:rsidRDefault="0075787F" w:rsidP="003C7DF9">
      <w:pPr>
        <w:pStyle w:val="aa"/>
      </w:pPr>
      <w:r>
        <w:t>Κατανομή της χρηματοοικονομικής προόδου του Άξονα Προτεραιότητας 9 (Ποσά σε Μ€)</w:t>
      </w:r>
    </w:p>
    <w:p w:rsidR="0075787F" w:rsidRDefault="008E753C" w:rsidP="003C7DF9">
      <w:r>
        <w:rPr>
          <w:noProof/>
          <w:lang w:eastAsia="el-GR"/>
        </w:rPr>
        <w:drawing>
          <wp:inline distT="0" distB="0" distL="0" distR="0">
            <wp:extent cx="3676650" cy="2676525"/>
            <wp:effectExtent l="0" t="0" r="0" b="0"/>
            <wp:docPr id="49" name="Εικόνα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44"/>
                    <pic:cNvPicPr>
                      <a:picLocks noChangeAspect="1" noChangeArrowheads="1"/>
                    </pic:cNvPicPr>
                  </pic:nvPicPr>
                  <pic:blipFill>
                    <a:blip r:embed="rId67"/>
                    <a:srcRect/>
                    <a:stretch>
                      <a:fillRect/>
                    </a:stretch>
                  </pic:blipFill>
                  <pic:spPr bwMode="auto">
                    <a:xfrm>
                      <a:off x="0" y="0"/>
                      <a:ext cx="3676650" cy="2676525"/>
                    </a:xfrm>
                    <a:prstGeom prst="rect">
                      <a:avLst/>
                    </a:prstGeom>
                    <a:noFill/>
                    <a:ln w="9525">
                      <a:noFill/>
                      <a:miter lim="800000"/>
                      <a:headEnd/>
                      <a:tailEnd/>
                    </a:ln>
                  </pic:spPr>
                </pic:pic>
              </a:graphicData>
            </a:graphic>
          </wp:inline>
        </w:drawing>
      </w:r>
    </w:p>
    <w:p w:rsidR="0075787F" w:rsidRDefault="0075787F" w:rsidP="003C7DF9">
      <w:pPr>
        <w:pStyle w:val="aa"/>
      </w:pPr>
      <w:r>
        <w:lastRenderedPageBreak/>
        <w:t>Ποσοστιαία κατανομή της χρηματοοικονομικής προόδου του Άξονα Προτεραιότητας 9</w:t>
      </w:r>
    </w:p>
    <w:p w:rsidR="0075787F" w:rsidRDefault="008E753C" w:rsidP="002603F5">
      <w:r>
        <w:rPr>
          <w:noProof/>
          <w:lang w:eastAsia="el-GR"/>
        </w:rPr>
        <w:drawing>
          <wp:inline distT="0" distB="0" distL="0" distR="0">
            <wp:extent cx="3705225" cy="2105025"/>
            <wp:effectExtent l="0" t="0" r="0" b="0"/>
            <wp:docPr id="50" name="Εικόνα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45"/>
                    <pic:cNvPicPr>
                      <a:picLocks noChangeAspect="1" noChangeArrowheads="1"/>
                    </pic:cNvPicPr>
                  </pic:nvPicPr>
                  <pic:blipFill>
                    <a:blip r:embed="rId68"/>
                    <a:srcRect/>
                    <a:stretch>
                      <a:fillRect/>
                    </a:stretch>
                  </pic:blipFill>
                  <pic:spPr bwMode="auto">
                    <a:xfrm>
                      <a:off x="0" y="0"/>
                      <a:ext cx="3705225" cy="2105025"/>
                    </a:xfrm>
                    <a:prstGeom prst="rect">
                      <a:avLst/>
                    </a:prstGeom>
                    <a:noFill/>
                    <a:ln w="9525">
                      <a:noFill/>
                      <a:miter lim="800000"/>
                      <a:headEnd/>
                      <a:tailEnd/>
                    </a:ln>
                  </pic:spPr>
                </pic:pic>
              </a:graphicData>
            </a:graphic>
          </wp:inline>
        </w:drawing>
      </w:r>
    </w:p>
    <w:p w:rsidR="0075787F" w:rsidRDefault="0075787F" w:rsidP="002603F5">
      <w:r w:rsidRPr="00075E32">
        <w:t xml:space="preserve">Κατά το έτος </w:t>
      </w:r>
      <w:r>
        <w:t>2014</w:t>
      </w:r>
      <w:r w:rsidRPr="00075E32">
        <w:t xml:space="preserve"> ο αριθμός των νέων ενταγμένων πράξεων ανέρχεται σε </w:t>
      </w:r>
      <w:r>
        <w:t>50</w:t>
      </w:r>
      <w:r w:rsidRPr="00075E32">
        <w:t xml:space="preserve"> και το ποσοστό μεταβολής του προϋπολογισμού των ενταγμένων πράξεων ανέρχεται στο </w:t>
      </w:r>
      <w:r>
        <w:t>-16</w:t>
      </w:r>
      <w:r w:rsidRPr="00075E32">
        <w:t>%</w:t>
      </w:r>
      <w:r>
        <w:t xml:space="preserve"> (λόγω της εφαρμογής του προγράμματος εξυγίανσης)</w:t>
      </w:r>
      <w:r w:rsidRPr="00075E32">
        <w:t xml:space="preserve">. Οι Νομικές Δεσμεύσεις των ενταγμένων Πράξεων ανέρχονται στα </w:t>
      </w:r>
      <w:r>
        <w:t>166,5</w:t>
      </w:r>
      <w:r w:rsidRPr="00075E32">
        <w:t xml:space="preserve"> Μ€ και αντιστοιχούν σε ποσοστό μεταβολής </w:t>
      </w:r>
      <w:r>
        <w:t>-14</w:t>
      </w:r>
      <w:r w:rsidRPr="00075E32">
        <w:t xml:space="preserve">% σε σχέση με το έτος </w:t>
      </w:r>
      <w:r>
        <w:t>2013</w:t>
      </w:r>
      <w:r w:rsidRPr="00075E32">
        <w:t xml:space="preserve">. Οι καταχωρημένες δαπάνες στο ΟΠΣ σημειώνουν αύξηση στα </w:t>
      </w:r>
      <w:r>
        <w:t>102,4</w:t>
      </w:r>
      <w:r w:rsidRPr="00075E32">
        <w:t xml:space="preserve"> Μ€ και συνεπώς το ποσοστό μεταβολής της απορρόφησης ανέρχεται στο </w:t>
      </w:r>
      <w:r>
        <w:t>21</w:t>
      </w:r>
      <w:r w:rsidRPr="00075E32">
        <w:t xml:space="preserve">% σε σχέση με το έτος </w:t>
      </w:r>
      <w:r>
        <w:t>2013</w:t>
      </w:r>
      <w:r w:rsidRPr="00075E32">
        <w:t>.</w:t>
      </w:r>
    </w:p>
    <w:p w:rsidR="0075787F" w:rsidRPr="003D635E" w:rsidRDefault="0075787F" w:rsidP="002603F5"/>
    <w:p w:rsidR="0075787F" w:rsidRPr="001C321D" w:rsidRDefault="0075787F" w:rsidP="00E36870">
      <w:pPr>
        <w:pStyle w:val="3"/>
        <w:numPr>
          <w:ilvl w:val="2"/>
          <w:numId w:val="17"/>
        </w:numPr>
      </w:pPr>
      <w:bookmarkStart w:id="74" w:name="_Toc423432167"/>
      <w:r w:rsidRPr="001C321D">
        <w:t>Σημαντικά προβλήματα που προέκυψαν και μέτρα αντιμετώπισής τους</w:t>
      </w:r>
      <w:bookmarkEnd w:id="74"/>
    </w:p>
    <w:p w:rsidR="0075787F" w:rsidRPr="00D13D15" w:rsidRDefault="0075787F" w:rsidP="001C321D">
      <w:r w:rsidRPr="00D13D15">
        <w:t>Σε σχέση με τα προβλήματα που περιγράφονται στην ενότητα 1.3 και αφορούν στο σύνολο του ΕΠΕΔΒΜ για το έτος αναφοράς, την υλοποίηση των πράξεων των Αξόνων Προτεραιότητας 7, 8 και 9 επηρέασαν περισσότερο:</w:t>
      </w:r>
    </w:p>
    <w:p w:rsidR="0075787F" w:rsidRPr="003C61A2" w:rsidRDefault="0075787F" w:rsidP="001C321D">
      <w:pPr>
        <w:numPr>
          <w:ilvl w:val="0"/>
          <w:numId w:val="122"/>
        </w:numPr>
      </w:pPr>
      <w:r w:rsidRPr="00736BFB">
        <w:t>Οι περιορισμένες πιστώσεις και η καθυστέρηση στην έγκριση των πιστώσεων του Προγράμματος Δημοσίων Επενδύσεων (ΠΔΕ) του Υπουργείου Παιδείας για το έτος 2014 - εγκρίθηκε τον Αύγουστο του 201</w:t>
      </w:r>
      <w:r>
        <w:t>4</w:t>
      </w:r>
      <w:r w:rsidRPr="00736BFB">
        <w:t xml:space="preserve"> </w:t>
      </w:r>
      <w:r w:rsidRPr="003C61A2">
        <w:t>- με συνέπεια οι δικαιούχοι να λάβουν το σύνολο των αναγκα</w:t>
      </w:r>
      <w:r>
        <w:t>ίων χρηματοδοτήσεων εντός του β’</w:t>
      </w:r>
      <w:r w:rsidRPr="003C61A2">
        <w:t xml:space="preserve"> εξαμήνου του έτους.</w:t>
      </w:r>
    </w:p>
    <w:p w:rsidR="0075787F" w:rsidRPr="003C61A2" w:rsidRDefault="0075787F" w:rsidP="001C321D">
      <w:pPr>
        <w:numPr>
          <w:ilvl w:val="0"/>
          <w:numId w:val="122"/>
        </w:numPr>
      </w:pPr>
      <w:r w:rsidRPr="003C61A2">
        <w:t>Η εξάντληση της κοινοτικής συνδρομής στον προϋπολογισμό του Άξονα Προτεραιότητας 9 του  Στόχου 2.</w:t>
      </w:r>
    </w:p>
    <w:p w:rsidR="0075787F" w:rsidRDefault="0075787F" w:rsidP="00F13F59"/>
    <w:p w:rsidR="0075787F" w:rsidRDefault="0075787F" w:rsidP="00E36870">
      <w:pPr>
        <w:pStyle w:val="2"/>
        <w:numPr>
          <w:ilvl w:val="1"/>
          <w:numId w:val="17"/>
        </w:numPr>
        <w:rPr>
          <w:sz w:val="24"/>
          <w:szCs w:val="24"/>
        </w:rPr>
      </w:pPr>
      <w:bookmarkStart w:id="75" w:name="_Toc423432168"/>
      <w:r w:rsidRPr="00075E32">
        <w:rPr>
          <w:sz w:val="24"/>
          <w:szCs w:val="24"/>
        </w:rPr>
        <w:t>Υλοποίηση Θεματικής Ενότητας Αξόνων Προτεραιότητας 10, 11, 12 «Ενίσχυση του ανθρώπινου κεφαλαίου για την προαγωγή της έρευνας και της καινοτομίας»</w:t>
      </w:r>
      <w:bookmarkEnd w:id="75"/>
    </w:p>
    <w:p w:rsidR="0075787F" w:rsidRDefault="0075787F" w:rsidP="003D635E">
      <w:r>
        <w:t xml:space="preserve">Η συγκεκριμένη θεματική ενότητα περιλαμβάνει τους Άξονες Προτεραιότητας 10, 11 και 12 του Επιχειρησιακού Προγράμματος. Τόσο οι κεντρικοί στόχοι </w:t>
      </w:r>
      <w:r>
        <w:lastRenderedPageBreak/>
        <w:t>όσο και οι ειδικοί στόχοι που παρουσιάζονται παρακάτω, είναι κοινοί και στους 3 Άξονες. Η περιφερειακή διάσταση είναι το κριτήριο διαχωρισμού μεταξύ των 3 Αξόνων:</w:t>
      </w:r>
    </w:p>
    <w:p w:rsidR="0075787F" w:rsidRDefault="0075787F" w:rsidP="00E36870">
      <w:pPr>
        <w:pStyle w:val="a"/>
        <w:numPr>
          <w:ilvl w:val="0"/>
          <w:numId w:val="18"/>
        </w:numPr>
      </w:pPr>
      <w:r>
        <w:t xml:space="preserve">Ο Άξονας Προτεραιότητας 10 περιλαμβάνει δράσεις που </w:t>
      </w:r>
      <w:r w:rsidRPr="00EE7E56">
        <w:t xml:space="preserve">υλοποιούνται </w:t>
      </w:r>
      <w:r>
        <w:t>στις 8 Περιφέρειες Σύγκλισης: Κρήτη, Ιόνια, Β. Αιγαίο, Ανατολική Μακεδονία/ Θράκη, Ήπειρος, Θεσσαλία Δ. Ελλάδα και Πελοπόννησος.</w:t>
      </w:r>
    </w:p>
    <w:p w:rsidR="0075787F" w:rsidRDefault="0075787F" w:rsidP="00E36870">
      <w:pPr>
        <w:pStyle w:val="a"/>
        <w:numPr>
          <w:ilvl w:val="0"/>
          <w:numId w:val="18"/>
        </w:numPr>
      </w:pPr>
      <w:r>
        <w:t>Ο Άξονας Προτεραιότητας 11 περιλαμβάνει δράσεις που θα υλοποιηθούν στις 3 Περιφέρειες Σταδιακής Εξόδου: Αττική, Κεντρική Μακεδονία και Δυτική Μακεδονία.</w:t>
      </w:r>
    </w:p>
    <w:p w:rsidR="0075787F" w:rsidRDefault="0075787F" w:rsidP="00E36870">
      <w:pPr>
        <w:pStyle w:val="a"/>
        <w:numPr>
          <w:ilvl w:val="0"/>
          <w:numId w:val="18"/>
        </w:numPr>
      </w:pPr>
      <w:r>
        <w:t>Ο Άξονας Προτεραιότητας 12 περιλαμβάνει δράσεις που υλοποιούνται στις 2 Περιφέρεις Σταδιακής Εισόδου Ν. Αιγαίου και Στερεάς Ελλάδας.</w:t>
      </w:r>
    </w:p>
    <w:p w:rsidR="0075787F" w:rsidRDefault="0075787F" w:rsidP="003D635E">
      <w:r>
        <w:t>Κεντρικοί στόχοι της θεματικής ενότητας των Αξόνων Προτεραιότητας 10, 11 και 12 είναι η προώθηση της έρευνας και της καινοτομίας και η προσέλκυση υψηλού επιπέδου ερευνητών από το εξωτερικό και η χορήγηση υποτροφιών με έμφαση στις οικονομικά ασθενέστερες ή κοινωνικά ευάλωτες ομάδες του πληθυσμού με στόχο τον εμπλουτισμό του ανθρώπινου δυναμικού και την προώθηση της κοινωνίας της γνώσης.</w:t>
      </w:r>
    </w:p>
    <w:p w:rsidR="0075787F" w:rsidRDefault="0075787F" w:rsidP="003D635E">
      <w:r w:rsidRPr="00163032">
        <w:t xml:space="preserve">Οι Ειδικοί στόχοι των Αξόνων Προτεραιότητας </w:t>
      </w:r>
      <w:r>
        <w:t>10</w:t>
      </w:r>
      <w:r w:rsidRPr="00163032">
        <w:t xml:space="preserve">, </w:t>
      </w:r>
      <w:r>
        <w:t>11</w:t>
      </w:r>
      <w:r w:rsidRPr="00163032">
        <w:t xml:space="preserve"> και </w:t>
      </w:r>
      <w:r>
        <w:t>12</w:t>
      </w:r>
      <w:r w:rsidRPr="00163032">
        <w:t xml:space="preserve"> είναι οι ακόλουθοι:</w:t>
      </w:r>
    </w:p>
    <w:p w:rsidR="0075787F" w:rsidRDefault="0075787F" w:rsidP="00E36870">
      <w:pPr>
        <w:pStyle w:val="a"/>
        <w:numPr>
          <w:ilvl w:val="0"/>
          <w:numId w:val="18"/>
        </w:numPr>
      </w:pPr>
      <w:r>
        <w:t>Ε.Σ.1. Ενίσχυση της έρευνας και της καινοτομίας μέσω προγραμμάτων βασικής και εφαρμοσμένης έρευνας και της προσέλκυσης ερευνητών υψηλού επιπέδου από το εξωτερικό.</w:t>
      </w:r>
    </w:p>
    <w:p w:rsidR="0075787F" w:rsidRDefault="0075787F" w:rsidP="00E36870">
      <w:pPr>
        <w:pStyle w:val="a"/>
        <w:numPr>
          <w:ilvl w:val="0"/>
          <w:numId w:val="18"/>
        </w:numPr>
      </w:pPr>
      <w:r>
        <w:t>Ε.Σ.2. Αναβάθμιση του επιπέδου μεταπτυχιακών σπουδών ώστε να συμβάλλουν στην παραγωγή και τη διάχυση νέα γνώσης με έμφαση στις θετικές επιστήμες και τις ΤΠΕ.</w:t>
      </w:r>
    </w:p>
    <w:p w:rsidR="0075787F" w:rsidRDefault="0075787F" w:rsidP="00F675E6">
      <w:pPr>
        <w:pStyle w:val="a"/>
        <w:numPr>
          <w:ilvl w:val="0"/>
          <w:numId w:val="0"/>
        </w:numPr>
      </w:pPr>
    </w:p>
    <w:p w:rsidR="0075787F" w:rsidRDefault="0075787F" w:rsidP="00E36870">
      <w:pPr>
        <w:pStyle w:val="3"/>
        <w:numPr>
          <w:ilvl w:val="2"/>
          <w:numId w:val="17"/>
        </w:numPr>
      </w:pPr>
      <w:bookmarkStart w:id="76" w:name="_Toc423432169"/>
      <w:r>
        <w:t>Επίτευξη στόχων και ανάλυση της προόδου</w:t>
      </w:r>
      <w:bookmarkEnd w:id="76"/>
    </w:p>
    <w:p w:rsidR="0075787F" w:rsidRDefault="0075787F" w:rsidP="00E36870">
      <w:pPr>
        <w:pStyle w:val="4"/>
        <w:numPr>
          <w:ilvl w:val="3"/>
          <w:numId w:val="17"/>
        </w:numPr>
      </w:pPr>
      <w:r>
        <w:t>Αποτύπωση της φυσικής προόδου των Αξόνων Προτεραιότητας 10, 11, 12</w:t>
      </w:r>
    </w:p>
    <w:p w:rsidR="0075787F" w:rsidRPr="00E12F6D" w:rsidRDefault="0075787F" w:rsidP="004430D3">
      <w:r w:rsidRPr="00075E32">
        <w:t xml:space="preserve">Έως το τέλος του έτους </w:t>
      </w:r>
      <w:r>
        <w:t>2014</w:t>
      </w:r>
      <w:r w:rsidRPr="00075E32">
        <w:t xml:space="preserve"> εντάχθηκαν συνολικά </w:t>
      </w:r>
      <w:r>
        <w:rPr>
          <w:b/>
        </w:rPr>
        <w:t>859</w:t>
      </w:r>
      <w:r w:rsidRPr="00075E32">
        <w:rPr>
          <w:b/>
        </w:rPr>
        <w:t>*</w:t>
      </w:r>
      <w:r w:rsidRPr="00075E32">
        <w:t xml:space="preserve"> πράξεις, στις οποίες περιλαμβάνονται 3 οριζόντιες πράξεις που αθροίζονται μόνο μια φορά για όλους τους άξονες. Πιο συγκεκριμένα:</w:t>
      </w:r>
    </w:p>
    <w:p w:rsidR="0075787F" w:rsidRDefault="0075787F" w:rsidP="00E36870">
      <w:pPr>
        <w:pStyle w:val="a"/>
        <w:numPr>
          <w:ilvl w:val="0"/>
          <w:numId w:val="14"/>
        </w:numPr>
      </w:pPr>
      <w:r w:rsidRPr="00075E32">
        <w:t xml:space="preserve">στον Άξονα 10 εντάχθηκαν </w:t>
      </w:r>
      <w:r>
        <w:rPr>
          <w:b/>
        </w:rPr>
        <w:t>370</w:t>
      </w:r>
      <w:r w:rsidRPr="00075E32">
        <w:t xml:space="preserve"> πράξεις</w:t>
      </w:r>
    </w:p>
    <w:p w:rsidR="0075787F" w:rsidRDefault="0075787F" w:rsidP="00E36870">
      <w:pPr>
        <w:pStyle w:val="a"/>
        <w:numPr>
          <w:ilvl w:val="0"/>
          <w:numId w:val="14"/>
        </w:numPr>
      </w:pPr>
      <w:r w:rsidRPr="00075E32">
        <w:t xml:space="preserve">στον Άξονα 11 εντάχθηκαν </w:t>
      </w:r>
      <w:r>
        <w:rPr>
          <w:b/>
        </w:rPr>
        <w:t>478</w:t>
      </w:r>
      <w:r w:rsidRPr="00075E32">
        <w:t xml:space="preserve"> πράξεις</w:t>
      </w:r>
    </w:p>
    <w:p w:rsidR="0075787F" w:rsidRDefault="0075787F" w:rsidP="00E36870">
      <w:pPr>
        <w:pStyle w:val="a"/>
        <w:numPr>
          <w:ilvl w:val="0"/>
          <w:numId w:val="14"/>
        </w:numPr>
      </w:pPr>
      <w:r w:rsidRPr="00075E32">
        <w:t xml:space="preserve">στον Άξονα 12 εντάχθηκαν </w:t>
      </w:r>
      <w:r>
        <w:rPr>
          <w:b/>
        </w:rPr>
        <w:t>11</w:t>
      </w:r>
      <w:r w:rsidRPr="00075E32">
        <w:t xml:space="preserve"> πράξεις</w:t>
      </w:r>
    </w:p>
    <w:p w:rsidR="0075787F" w:rsidRPr="00E12F6D" w:rsidRDefault="0075787F" w:rsidP="00452627">
      <w:pPr>
        <w:rPr>
          <w:rStyle w:val="ab"/>
          <w:szCs w:val="16"/>
        </w:rPr>
      </w:pPr>
      <w:r w:rsidRPr="00E12F6D">
        <w:rPr>
          <w:rStyle w:val="ab"/>
          <w:szCs w:val="16"/>
        </w:rPr>
        <w:lastRenderedPageBreak/>
        <w:t xml:space="preserve">* από τις </w:t>
      </w:r>
      <w:r>
        <w:rPr>
          <w:rStyle w:val="ab"/>
          <w:b/>
          <w:szCs w:val="16"/>
        </w:rPr>
        <w:t>859</w:t>
      </w:r>
      <w:r w:rsidRPr="00E12F6D">
        <w:rPr>
          <w:rStyle w:val="ab"/>
          <w:b/>
          <w:szCs w:val="16"/>
        </w:rPr>
        <w:t xml:space="preserve"> </w:t>
      </w:r>
      <w:r w:rsidRPr="00E12F6D">
        <w:rPr>
          <w:rStyle w:val="ab"/>
          <w:szCs w:val="16"/>
        </w:rPr>
        <w:t xml:space="preserve">συνολικές πράξεις </w:t>
      </w:r>
      <w:r w:rsidRPr="00E12F6D">
        <w:rPr>
          <w:rStyle w:val="ab"/>
          <w:b/>
          <w:szCs w:val="16"/>
        </w:rPr>
        <w:t>3</w:t>
      </w:r>
      <w:r w:rsidRPr="00E12F6D">
        <w:rPr>
          <w:rStyle w:val="ab"/>
          <w:szCs w:val="16"/>
        </w:rPr>
        <w:t xml:space="preserve"> είναι οριζόντιου χαρακτήρα με αποτέλεσμα ο πραγματικός αριθμός των ενταγμένων πράξεων των αξόνων να ανέρχεται σε </w:t>
      </w:r>
      <w:r>
        <w:rPr>
          <w:rStyle w:val="ab"/>
          <w:b/>
          <w:szCs w:val="16"/>
        </w:rPr>
        <w:t>853</w:t>
      </w:r>
    </w:p>
    <w:p w:rsidR="0075787F" w:rsidRDefault="0075787F" w:rsidP="00231A04">
      <w:r w:rsidRPr="00E12F6D">
        <w:t>Σημαντικός αριθμός ενταγμένων πράξεων</w:t>
      </w:r>
      <w:r>
        <w:t xml:space="preserve"> παρατηρείται στις ακόλουθες κατηγορίες πράξεων:</w:t>
      </w:r>
    </w:p>
    <w:p w:rsidR="0075787F" w:rsidRDefault="0075787F" w:rsidP="00E36870">
      <w:pPr>
        <w:pStyle w:val="a"/>
        <w:numPr>
          <w:ilvl w:val="0"/>
          <w:numId w:val="18"/>
        </w:numPr>
      </w:pPr>
      <w:r>
        <w:t>Υποτροφίες ΙΚΥ</w:t>
      </w:r>
    </w:p>
    <w:p w:rsidR="0075787F" w:rsidRDefault="0075787F" w:rsidP="00E36870">
      <w:pPr>
        <w:pStyle w:val="a"/>
        <w:numPr>
          <w:ilvl w:val="0"/>
          <w:numId w:val="18"/>
        </w:numPr>
      </w:pPr>
      <w:r>
        <w:t>ΗΡΑΚΛΕΙΤΟΣ ΙΙ</w:t>
      </w:r>
    </w:p>
    <w:p w:rsidR="0075787F" w:rsidRDefault="0075787F" w:rsidP="00E36870">
      <w:pPr>
        <w:pStyle w:val="a"/>
        <w:numPr>
          <w:ilvl w:val="0"/>
          <w:numId w:val="18"/>
        </w:numPr>
      </w:pPr>
      <w:r>
        <w:t>ΑΡΙΣΤΕΙΑ</w:t>
      </w:r>
      <w:r>
        <w:rPr>
          <w:lang w:val="en-US"/>
        </w:rPr>
        <w:t xml:space="preserve"> </w:t>
      </w:r>
      <w:r>
        <w:t>Ι</w:t>
      </w:r>
    </w:p>
    <w:p w:rsidR="0075787F" w:rsidRDefault="0075787F" w:rsidP="00E36870">
      <w:pPr>
        <w:pStyle w:val="a"/>
        <w:numPr>
          <w:ilvl w:val="0"/>
          <w:numId w:val="18"/>
        </w:numPr>
      </w:pPr>
      <w:r>
        <w:t>ΑΡΙΣΤΕΙΑ ΙΙ</w:t>
      </w:r>
    </w:p>
    <w:p w:rsidR="0075787F" w:rsidRDefault="0075787F" w:rsidP="00E36870">
      <w:pPr>
        <w:pStyle w:val="a"/>
        <w:numPr>
          <w:ilvl w:val="0"/>
          <w:numId w:val="18"/>
        </w:numPr>
      </w:pPr>
      <w:r>
        <w:t>Ενίσχυση μεταδιδακτόρων ερευνητών/τριων</w:t>
      </w:r>
    </w:p>
    <w:p w:rsidR="0075787F" w:rsidRDefault="0075787F" w:rsidP="00E36870">
      <w:pPr>
        <w:pStyle w:val="a"/>
        <w:numPr>
          <w:ilvl w:val="0"/>
          <w:numId w:val="18"/>
        </w:numPr>
      </w:pPr>
      <w:r>
        <w:t>ΘΑΛΗΣ</w:t>
      </w:r>
    </w:p>
    <w:p w:rsidR="0075787F" w:rsidRDefault="0075787F" w:rsidP="00E36870">
      <w:pPr>
        <w:pStyle w:val="a"/>
        <w:numPr>
          <w:ilvl w:val="0"/>
          <w:numId w:val="18"/>
        </w:numPr>
      </w:pPr>
      <w:r>
        <w:t>ΑΡΧΙΜΗΔΗΣ</w:t>
      </w:r>
    </w:p>
    <w:p w:rsidR="0075787F" w:rsidRDefault="0075787F" w:rsidP="00E36870">
      <w:pPr>
        <w:pStyle w:val="a"/>
        <w:numPr>
          <w:ilvl w:val="0"/>
          <w:numId w:val="18"/>
        </w:numPr>
      </w:pPr>
      <w:r>
        <w:rPr>
          <w:lang w:val="en-US"/>
        </w:rPr>
        <w:t>ERC Grand Schemes</w:t>
      </w:r>
    </w:p>
    <w:p w:rsidR="0075787F" w:rsidRDefault="0075787F" w:rsidP="00A0359B">
      <w:r w:rsidRPr="00755FB2">
        <w:t>Η πρόοδος στις τιμές των δεικτών των τριών (3) εξεταζόμενων Αξόνων Προτεραιότητας παρουσιάζεται στον Πίνακα του Παραρτήματος XVIII του Εφαρμοστικού Κανονισμού 1828/2006.</w:t>
      </w:r>
    </w:p>
    <w:p w:rsidR="0075787F" w:rsidRDefault="0075787F" w:rsidP="0090299D">
      <w:r w:rsidRPr="00AA6930">
        <w:t>Από την έναρξη των δράσεων και έως το τέλος του 2014, η υλοποίηση των Πράξεων των αξόνων 10, 11, 12 παρουσιάζει αθροιστικά την ακόλουθη εικόνα ως προς το φυσικό τους αντικείμενο:</w:t>
      </w:r>
    </w:p>
    <w:p w:rsidR="0075787F" w:rsidRDefault="0075787F" w:rsidP="00D23AF3">
      <w:pPr>
        <w:numPr>
          <w:ilvl w:val="0"/>
          <w:numId w:val="22"/>
        </w:numPr>
      </w:pPr>
      <w:r>
        <w:rPr>
          <w:b/>
        </w:rPr>
        <w:t>1.059</w:t>
      </w:r>
      <w:r w:rsidRPr="00207A71">
        <w:rPr>
          <w:b/>
        </w:rPr>
        <w:t xml:space="preserve"> </w:t>
      </w:r>
      <w:r w:rsidRPr="00207A71">
        <w:t xml:space="preserve">υποτροφίες μεταπτυχιακών </w:t>
      </w:r>
      <w:r>
        <w:t xml:space="preserve">και διδακτορικών </w:t>
      </w:r>
      <w:r w:rsidRPr="00207A71">
        <w:t>προγραμμάτων μέσω του ΙΚΥ</w:t>
      </w:r>
      <w:r>
        <w:t xml:space="preserve"> </w:t>
      </w:r>
    </w:p>
    <w:p w:rsidR="0075787F" w:rsidRDefault="0075787F" w:rsidP="00D23AF3">
      <w:pPr>
        <w:numPr>
          <w:ilvl w:val="0"/>
          <w:numId w:val="22"/>
        </w:numPr>
      </w:pPr>
      <w:r>
        <w:rPr>
          <w:b/>
        </w:rPr>
        <w:t>827</w:t>
      </w:r>
      <w:r w:rsidRPr="00957F3A">
        <w:t xml:space="preserve"> </w:t>
      </w:r>
      <w:r w:rsidRPr="0080640F">
        <w:t>ενισχυόμενα προγράμματα διδακτορικής έρευνας μέσω του προγράμματος ΗΡΑΚΛΕΙΤΟΣ ΙΙ</w:t>
      </w:r>
      <w:r>
        <w:t xml:space="preserve"> εκ των οποίων</w:t>
      </w:r>
      <w:r>
        <w:rPr>
          <w:b/>
        </w:rPr>
        <w:t xml:space="preserve"> 457</w:t>
      </w:r>
      <w:r w:rsidRPr="0080640F">
        <w:rPr>
          <w:b/>
        </w:rPr>
        <w:t xml:space="preserve"> </w:t>
      </w:r>
      <w:r w:rsidRPr="0080640F">
        <w:t xml:space="preserve">ολοκληρωμένα </w:t>
      </w:r>
    </w:p>
    <w:p w:rsidR="0075787F" w:rsidRDefault="0075787F" w:rsidP="00D23AF3">
      <w:pPr>
        <w:numPr>
          <w:ilvl w:val="0"/>
          <w:numId w:val="22"/>
        </w:numPr>
      </w:pPr>
      <w:r>
        <w:rPr>
          <w:b/>
        </w:rPr>
        <w:t>183</w:t>
      </w:r>
      <w:r w:rsidRPr="00957F3A">
        <w:rPr>
          <w:b/>
        </w:rPr>
        <w:t xml:space="preserve"> </w:t>
      </w:r>
      <w:r w:rsidRPr="0080640F">
        <w:t>ενισχυόμενα μεταδιδακτορικά προγράμματα</w:t>
      </w:r>
    </w:p>
    <w:p w:rsidR="0075787F" w:rsidRDefault="00E07774" w:rsidP="00D23AF3">
      <w:pPr>
        <w:numPr>
          <w:ilvl w:val="0"/>
          <w:numId w:val="22"/>
        </w:numPr>
      </w:pPr>
      <w:r>
        <w:rPr>
          <w:b/>
        </w:rPr>
        <w:t>2.507</w:t>
      </w:r>
      <w:r w:rsidR="0075787F">
        <w:rPr>
          <w:b/>
        </w:rPr>
        <w:t xml:space="preserve"> </w:t>
      </w:r>
      <w:r w:rsidR="0075787F" w:rsidRPr="001157B6">
        <w:t xml:space="preserve">ερευνητές συμμετέχουν σε ενισχυόμενα ερευνητικά προγράμματα Αρχιμήδης  και </w:t>
      </w:r>
      <w:r>
        <w:rPr>
          <w:b/>
        </w:rPr>
        <w:t>4.820</w:t>
      </w:r>
      <w:r w:rsidR="0075787F" w:rsidRPr="001157B6">
        <w:rPr>
          <w:b/>
        </w:rPr>
        <w:t xml:space="preserve"> </w:t>
      </w:r>
      <w:r w:rsidR="0075787F" w:rsidRPr="001157B6">
        <w:t>ερευνητές σε προγράμματα Θαλής</w:t>
      </w:r>
      <w:r w:rsidR="0075787F" w:rsidRPr="001157B6">
        <w:rPr>
          <w:b/>
        </w:rPr>
        <w:t xml:space="preserve">. </w:t>
      </w:r>
    </w:p>
    <w:p w:rsidR="0075787F" w:rsidRDefault="0075787F" w:rsidP="00D23AF3">
      <w:pPr>
        <w:numPr>
          <w:ilvl w:val="0"/>
          <w:numId w:val="22"/>
        </w:numPr>
      </w:pPr>
      <w:r>
        <w:rPr>
          <w:b/>
        </w:rPr>
        <w:t xml:space="preserve">199 </w:t>
      </w:r>
      <w:r w:rsidRPr="000C4EE6">
        <w:t xml:space="preserve">ενισχυόμενα ερευνητικά προγράμματα μέσω της δράσης ΑΡΙΣΤΕΙΑ Ι στα οποία συμμετέχουν </w:t>
      </w:r>
      <w:r w:rsidRPr="009E4D36">
        <w:t>865</w:t>
      </w:r>
      <w:r w:rsidRPr="000C4EE6">
        <w:t xml:space="preserve"> ερευνητές</w:t>
      </w:r>
    </w:p>
    <w:p w:rsidR="0075787F" w:rsidRDefault="0075787F" w:rsidP="00D23AF3">
      <w:pPr>
        <w:numPr>
          <w:ilvl w:val="0"/>
          <w:numId w:val="22"/>
        </w:numPr>
      </w:pPr>
      <w:r>
        <w:rPr>
          <w:b/>
        </w:rPr>
        <w:t>179</w:t>
      </w:r>
      <w:r w:rsidRPr="00554986">
        <w:t xml:space="preserve"> </w:t>
      </w:r>
      <w:r w:rsidRPr="000C4EE6">
        <w:t>ενισχυόμενα ερευνητικά προγράμματα μέσω της δράσης ΑΡΙΣΤΕΙΑ Ι</w:t>
      </w:r>
      <w:r>
        <w:t xml:space="preserve">Ι </w:t>
      </w:r>
      <w:r w:rsidRPr="000C4EE6">
        <w:t xml:space="preserve">στα οποία </w:t>
      </w:r>
      <w:r w:rsidRPr="00B9677C">
        <w:t>συμμετέχουν 680 ερευνητές</w:t>
      </w:r>
    </w:p>
    <w:p w:rsidR="0075787F" w:rsidRDefault="0075787F" w:rsidP="00E20020">
      <w:pPr>
        <w:ind w:left="720"/>
      </w:pPr>
    </w:p>
    <w:p w:rsidR="0075787F" w:rsidRDefault="0075787F" w:rsidP="00214212">
      <w:pPr>
        <w:pStyle w:val="30"/>
        <w:ind w:left="0" w:firstLine="0"/>
      </w:pPr>
      <w:r>
        <w:lastRenderedPageBreak/>
        <w:t>Παρακάτω ακολουθούν περιγραφές ενδεικτικών παρεμβάσεων σε επίπεδο τριάδας αξόνων καθώς και περιγραφή της προόδου υλοποίησης τους.</w:t>
      </w:r>
    </w:p>
    <w:p w:rsidR="0075787F" w:rsidRDefault="0075787F" w:rsidP="00214212">
      <w:pPr>
        <w:pStyle w:val="30"/>
        <w:ind w:left="0" w:firstLine="0"/>
      </w:pPr>
      <w:r>
        <w:t xml:space="preserve"> </w:t>
      </w:r>
    </w:p>
    <w:p w:rsidR="0075787F" w:rsidRPr="00CA3558" w:rsidRDefault="0075787F" w:rsidP="00214212">
      <w:pPr>
        <w:ind w:right="-47"/>
        <w:rPr>
          <w:rFonts w:cs="Arial"/>
          <w:b/>
          <w:color w:val="0000FF"/>
        </w:rPr>
      </w:pPr>
      <w:r w:rsidRPr="00CA3558">
        <w:rPr>
          <w:rFonts w:cs="Arial"/>
          <w:b/>
          <w:color w:val="0000FF"/>
        </w:rPr>
        <w:t>Α. ΕΝΙΣΧΥΣΗ ΕΡΕΥΝΑΣ ΚΑΙ ΚΑΙΝΟΤΟΜΙΑΣ</w:t>
      </w:r>
    </w:p>
    <w:p w:rsidR="0075787F" w:rsidRPr="00516C69" w:rsidRDefault="0075787F" w:rsidP="00516C69">
      <w:pPr>
        <w:shd w:val="clear" w:color="auto" w:fill="E0E0E0"/>
        <w:rPr>
          <w:b/>
        </w:rPr>
      </w:pPr>
      <w:r w:rsidRPr="00E54F5C">
        <w:rPr>
          <w:b/>
        </w:rPr>
        <w:t>Πρόγραμμα ΘΑΛΗΣ</w:t>
      </w:r>
    </w:p>
    <w:p w:rsidR="0075787F" w:rsidRDefault="0075787F" w:rsidP="00214212">
      <w:r w:rsidRPr="00CA3558">
        <w:t xml:space="preserve">Ο βασικός στόχος της χρηματοδοτούμενης έρευνας, είναι η αειφόρος ανάπτυξη καθώς και η ανάπτυξη εθνικών ερευνητικών ομάδων οι οποίες θα είναι ανταγωνιστικές σε τομείς στρατηγικής σημασίας τόσο σε εθνικό όσο και σε διεθνές επίπεδο. Το πρόγραμμα «ΘΑΛΗΣ» αποτελεί ουσιαστικό βήμα για την προώθηση της Έρευνας. </w:t>
      </w:r>
    </w:p>
    <w:p w:rsidR="0075787F" w:rsidRPr="00CA3558" w:rsidRDefault="0075787F" w:rsidP="00214212">
      <w:r w:rsidRPr="00CA3558">
        <w:t xml:space="preserve">Επιδιώκεται η απόκτηση πολύτιμων ερευνητικών εμπειριών από τους εμπλεκόμενους ερευνητές έτσι ώστε αυτοί να συμβάλλουν στην επιστημονική πρόοδο αλλά και στην κοινωνική και οικονομική ανάπτυξη της χώρας. </w:t>
      </w:r>
    </w:p>
    <w:p w:rsidR="0075787F" w:rsidRDefault="0075787F" w:rsidP="00214212">
      <w:pPr>
        <w:ind w:right="-47"/>
        <w:rPr>
          <w:rFonts w:cs="Arial"/>
        </w:rPr>
      </w:pPr>
      <w:r w:rsidRPr="00E54F5C">
        <w:rPr>
          <w:rFonts w:cs="Arial"/>
        </w:rPr>
        <w:t>Έχουν ενταχθεί και ενισχύονται 237</w:t>
      </w:r>
      <w:r w:rsidRPr="00E54F5C">
        <w:rPr>
          <w:rFonts w:cs="Arial"/>
          <w:b/>
        </w:rPr>
        <w:t xml:space="preserve"> </w:t>
      </w:r>
      <w:r w:rsidRPr="00E54F5C">
        <w:rPr>
          <w:rFonts w:cs="Arial"/>
        </w:rPr>
        <w:t>ερευνητικά προγράμματα στα οποία μέχρι το τέλος του 2014 συμμετείχαν 4.820 ερευνητές.</w:t>
      </w:r>
      <w:r>
        <w:rPr>
          <w:rFonts w:cs="Arial"/>
        </w:rPr>
        <w:t xml:space="preserve"> </w:t>
      </w:r>
    </w:p>
    <w:p w:rsidR="0075787F" w:rsidRDefault="0075787F" w:rsidP="00214212">
      <w:pPr>
        <w:ind w:right="-47"/>
        <w:rPr>
          <w:rFonts w:cs="Arial"/>
        </w:rPr>
      </w:pPr>
      <w:r>
        <w:rPr>
          <w:rFonts w:cs="Arial"/>
        </w:rPr>
        <w:t>Προβλήματα της πράξεις και πιθανές καθυστερήσεις σχετίζονται με τον μεγάλο αριθμό των πράξεων και τον όγκο διαχείρισης καθώς και από αδυναμίες στην έγκαιρη παρακολούθηση της υλοποίησης και την πιστοποίηση της οικονομικής προόδου των πράξεων μέσω της δήλωσης των δαπανών στο ΟΠΣ.</w:t>
      </w:r>
    </w:p>
    <w:p w:rsidR="0075787F" w:rsidRPr="00664ED5" w:rsidRDefault="0075787F" w:rsidP="00214212">
      <w:pPr>
        <w:ind w:right="-47"/>
        <w:rPr>
          <w:rFonts w:cs="Arial"/>
        </w:rPr>
      </w:pPr>
    </w:p>
    <w:p w:rsidR="0075787F" w:rsidRPr="00516C69" w:rsidRDefault="0075787F" w:rsidP="00516C69">
      <w:pPr>
        <w:shd w:val="clear" w:color="auto" w:fill="E0E0E0"/>
        <w:rPr>
          <w:b/>
        </w:rPr>
      </w:pPr>
      <w:r w:rsidRPr="00AA1FD2">
        <w:rPr>
          <w:b/>
        </w:rPr>
        <w:t>Πρόγραμμα ΗΡΑΚΛΕΙΤΟΣ ΙΙ</w:t>
      </w:r>
    </w:p>
    <w:p w:rsidR="0075787F" w:rsidRPr="00CA3558" w:rsidRDefault="0075787F" w:rsidP="00516C69">
      <w:r w:rsidRPr="00CA3558">
        <w:t xml:space="preserve">Μέσω των υποτροφιών διεξαγωγής διδακτορικής έρευνας του Προγράμματος ΗΡΑΚΛΕΙΤΟΣ, παρέχεται η δυνατότητα οικονομικής ενίσχυσης των Υποψήφιων Διδακτόρων (ΥΔ) που συνιστά αναγκαία συνθήκη για την ένταξη και παραμονή στα Πανεπιστήμια σημαντικών νέων ερευνητών. Η χρηματοδότηση της έρευνας ΥΔ συμβάλλει ώστε να αφοσιωθούν στο ερευνητικό τους έργο το οποίο αποτελεί προϋπόθεση για την επιτυχημένη και μέσα στα προκαθορισμένα χρονικά πλαίσια ολοκλήρωσή του. </w:t>
      </w:r>
    </w:p>
    <w:p w:rsidR="0075787F" w:rsidRPr="00CA3558" w:rsidRDefault="0075787F" w:rsidP="00516C69">
      <w:pPr>
        <w:spacing w:before="120"/>
      </w:pPr>
      <w:r w:rsidRPr="00E54F5C">
        <w:rPr>
          <w:rFonts w:cs="Arial"/>
        </w:rPr>
        <w:t>Το έργο βρίσκεται σε πλήρη εξέλιξη. Μέχρι στιγμής χρηματοδοτούνται περισσότεροι από 800 υποψήφιοι διδάκτορες (457 έχουν ήδη ολοκληρώσει την διδακτορική τους διατριβή) σε 22 Πανεπιστήμια.</w:t>
      </w:r>
    </w:p>
    <w:p w:rsidR="0075787F" w:rsidRPr="00516C69" w:rsidRDefault="0075787F" w:rsidP="00920931">
      <w:pPr>
        <w:shd w:val="clear" w:color="auto" w:fill="E0E0E0"/>
        <w:rPr>
          <w:b/>
        </w:rPr>
      </w:pPr>
      <w:r w:rsidRPr="00AA1FD2">
        <w:rPr>
          <w:b/>
        </w:rPr>
        <w:t>Πρόγραμμα ΑΡΧΙΜΗΔΗΣ</w:t>
      </w:r>
    </w:p>
    <w:p w:rsidR="0075787F" w:rsidRPr="003A4BC4" w:rsidRDefault="0075787F" w:rsidP="00C4643F">
      <w:pPr>
        <w:spacing w:after="40"/>
      </w:pPr>
      <w:r w:rsidRPr="003A4BC4">
        <w:t xml:space="preserve">Στο πλαίσιο του Ε.Π. Εκπαίδευση και Δια Βίου Μάθηση, </w:t>
      </w:r>
      <w:r w:rsidRPr="00EC74D0">
        <w:t>επιδιώκεται</w:t>
      </w:r>
      <w:r w:rsidRPr="003A4BC4">
        <w:rPr>
          <w:b/>
        </w:rPr>
        <w:t xml:space="preserve"> </w:t>
      </w:r>
      <w:r w:rsidRPr="003A4BC4">
        <w:t xml:space="preserve">η ανάπτυξη και διεξαγωγή Έρευνας υψηλού επιπέδου στην Ελλάδα. Η διεξαγωγή της Έρευνας θα εξασφαλίζει το ερευνητικό προσωπικό για την περαιτέρω </w:t>
      </w:r>
      <w:r w:rsidRPr="003A4BC4">
        <w:lastRenderedPageBreak/>
        <w:t>ανάπτυξη των ίδιων των σπουδών της Ανώτατης Εκπαίδευσης και της έρευνας συμβάλλοντας παράλληλα στην αναβάθμιση του επιστημονικού δυναμικού των ελληνικών επιχειρήσεων και οργανισμών και, συνεπώς, στην κοινωνική και οικονομική ανάπτυξη της χώρας.</w:t>
      </w:r>
    </w:p>
    <w:p w:rsidR="0075787F" w:rsidRPr="003A4BC4" w:rsidRDefault="0075787F" w:rsidP="00C4643F">
      <w:pPr>
        <w:spacing w:after="40"/>
      </w:pPr>
      <w:r w:rsidRPr="003A4BC4">
        <w:t>Η έρευνα σε επίπεδο ερευνητικών ομάδων στα ΤΕΙ συνιστά αναπόσπαστο τμήμα της εκπαιδευτικής διαδικασίας, υπό την έννοια ότι ο ερευνητής χρειάζεται να αποκτήσει και να αναπτύξει νέες γνώσεις υπόβαθρου καθώς και δεξιότητες σε τεχνικές έρευνας.</w:t>
      </w:r>
    </w:p>
    <w:p w:rsidR="0075787F" w:rsidRPr="003A4BC4" w:rsidRDefault="0075787F" w:rsidP="00C4643F">
      <w:pPr>
        <w:spacing w:after="40"/>
      </w:pPr>
      <w:r w:rsidRPr="003A4BC4">
        <w:t xml:space="preserve">Μέσω της ενίσχυσης των ερευνητικών ομάδων στα ΤΕΙ, παρέχεται η δυνατότητα οικονομικής ενίσχυσης των ερευνητών που θα συμμετέχουν και συνιστά αναγκαία συνθήκη για την ένταξη και παραμονή στα ΤΕΙ  σημαντικών ερευνητών. Η ενίσχυση των ερευνητικών ομάδων συμβάλλει ώστε να αφοσιωθούν στο ερευνητικό τους έργο το οποίο αποτελεί προϋπόθεση για την επιτυχημένη και μέσα στα προκαθορισμένα χρονικά πλαίσια ολοκλήρωσή του. </w:t>
      </w:r>
    </w:p>
    <w:p w:rsidR="0075787F" w:rsidRPr="003A4BC4" w:rsidRDefault="0075787F" w:rsidP="00BA5A5D">
      <w:pPr>
        <w:pStyle w:val="ae"/>
        <w:spacing w:before="240" w:line="288" w:lineRule="auto"/>
        <w:rPr>
          <w:rFonts w:ascii="Bookman Old Style" w:hAnsi="Bookman Old Style"/>
          <w:sz w:val="22"/>
          <w:szCs w:val="22"/>
          <w:lang w:eastAsia="en-US"/>
        </w:rPr>
      </w:pPr>
      <w:r w:rsidRPr="003A4BC4">
        <w:rPr>
          <w:rFonts w:ascii="Bookman Old Style" w:hAnsi="Bookman Old Style"/>
          <w:sz w:val="22"/>
          <w:szCs w:val="22"/>
          <w:lang w:eastAsia="en-US"/>
        </w:rPr>
        <w:t>Η ενίσχυση των ερευνητικών ομάδων στα ΤΕΙ, πέρα του βασικού σκοπού που περιγράφηκε παραπάνω έχει και τους εξής σημαντικούς επιμέρους στόχους:</w:t>
      </w:r>
    </w:p>
    <w:p w:rsidR="0075787F" w:rsidRDefault="0075787F" w:rsidP="00DD194C">
      <w:pPr>
        <w:pStyle w:val="ae"/>
        <w:numPr>
          <w:ilvl w:val="0"/>
          <w:numId w:val="59"/>
        </w:numPr>
        <w:overflowPunct w:val="0"/>
        <w:autoSpaceDE w:val="0"/>
        <w:autoSpaceDN w:val="0"/>
        <w:adjustRightInd w:val="0"/>
        <w:spacing w:before="240" w:line="288" w:lineRule="auto"/>
        <w:ind w:left="568" w:hanging="284"/>
        <w:textAlignment w:val="baseline"/>
        <w:rPr>
          <w:rFonts w:ascii="Bookman Old Style" w:hAnsi="Bookman Old Style"/>
          <w:sz w:val="22"/>
          <w:szCs w:val="22"/>
          <w:lang w:eastAsia="en-US"/>
        </w:rPr>
      </w:pPr>
      <w:r w:rsidRPr="003A4BC4">
        <w:rPr>
          <w:rFonts w:ascii="Bookman Old Style" w:hAnsi="Bookman Old Style"/>
          <w:sz w:val="22"/>
          <w:szCs w:val="22"/>
          <w:lang w:eastAsia="en-US"/>
        </w:rPr>
        <w:t>Την ενίσχυση της συνεργασίας μεταξύ των μελών ΕΠ του ιδίου Τμήματος ή του ιδίου ΤΕΙ που έχουν παρεμφερή ερευνητικά ενδιαφέροντα.</w:t>
      </w:r>
    </w:p>
    <w:p w:rsidR="0075787F" w:rsidRDefault="0075787F" w:rsidP="00DD194C">
      <w:pPr>
        <w:pStyle w:val="ae"/>
        <w:numPr>
          <w:ilvl w:val="0"/>
          <w:numId w:val="59"/>
        </w:numPr>
        <w:overflowPunct w:val="0"/>
        <w:autoSpaceDE w:val="0"/>
        <w:autoSpaceDN w:val="0"/>
        <w:adjustRightInd w:val="0"/>
        <w:spacing w:before="240" w:line="288" w:lineRule="auto"/>
        <w:ind w:left="567" w:hanging="283"/>
        <w:textAlignment w:val="baseline"/>
        <w:rPr>
          <w:rFonts w:ascii="Bookman Old Style" w:hAnsi="Bookman Old Style"/>
          <w:sz w:val="22"/>
          <w:szCs w:val="22"/>
          <w:lang w:eastAsia="en-US"/>
        </w:rPr>
      </w:pPr>
      <w:r w:rsidRPr="003A4BC4">
        <w:rPr>
          <w:rFonts w:ascii="Bookman Old Style" w:hAnsi="Bookman Old Style"/>
          <w:sz w:val="22"/>
          <w:szCs w:val="22"/>
          <w:lang w:eastAsia="en-US"/>
        </w:rPr>
        <w:t>Την ενίσχυση της διεπιστημονικής έρευνας.</w:t>
      </w:r>
    </w:p>
    <w:p w:rsidR="0075787F" w:rsidRDefault="0075787F" w:rsidP="00DD194C">
      <w:pPr>
        <w:pStyle w:val="ae"/>
        <w:numPr>
          <w:ilvl w:val="0"/>
          <w:numId w:val="59"/>
        </w:numPr>
        <w:overflowPunct w:val="0"/>
        <w:autoSpaceDE w:val="0"/>
        <w:autoSpaceDN w:val="0"/>
        <w:adjustRightInd w:val="0"/>
        <w:spacing w:before="240" w:line="288" w:lineRule="auto"/>
        <w:ind w:left="567" w:hanging="283"/>
        <w:textAlignment w:val="baseline"/>
        <w:rPr>
          <w:rFonts w:ascii="Bookman Old Style" w:hAnsi="Bookman Old Style"/>
          <w:sz w:val="22"/>
          <w:szCs w:val="22"/>
          <w:lang w:eastAsia="en-US"/>
        </w:rPr>
      </w:pPr>
      <w:r w:rsidRPr="003A4BC4">
        <w:rPr>
          <w:rFonts w:ascii="Bookman Old Style" w:hAnsi="Bookman Old Style"/>
          <w:sz w:val="22"/>
          <w:szCs w:val="22"/>
          <w:lang w:eastAsia="en-US"/>
        </w:rPr>
        <w:t>Την ενίσχυση νέων μελών ΕΠ επί θητεία, ώστε να αναπτύξουν το ερευνητικό τους έργο από τη νέα τους θέση.</w:t>
      </w:r>
    </w:p>
    <w:p w:rsidR="0075787F" w:rsidRDefault="0075787F" w:rsidP="00DD194C">
      <w:pPr>
        <w:pStyle w:val="ae"/>
        <w:numPr>
          <w:ilvl w:val="0"/>
          <w:numId w:val="59"/>
        </w:numPr>
        <w:overflowPunct w:val="0"/>
        <w:autoSpaceDE w:val="0"/>
        <w:autoSpaceDN w:val="0"/>
        <w:adjustRightInd w:val="0"/>
        <w:spacing w:before="240" w:line="288" w:lineRule="auto"/>
        <w:ind w:left="567" w:hanging="283"/>
        <w:textAlignment w:val="baseline"/>
        <w:rPr>
          <w:rFonts w:ascii="Bookman Old Style" w:hAnsi="Bookman Old Style"/>
          <w:sz w:val="22"/>
          <w:szCs w:val="22"/>
          <w:lang w:eastAsia="en-US"/>
        </w:rPr>
      </w:pPr>
      <w:r w:rsidRPr="003A4BC4">
        <w:rPr>
          <w:rFonts w:ascii="Bookman Old Style" w:hAnsi="Bookman Old Style"/>
          <w:sz w:val="22"/>
          <w:szCs w:val="22"/>
          <w:lang w:eastAsia="en-US"/>
        </w:rPr>
        <w:t>Τη συνέργια μεταξύ ερευνητικών ομάδων, από διαφορετικά ΤΕΙ, που δραστηριοποιούνται στο ίδιο γνωστικό αντικείμενο ώστε να δημιουργηθούν πολλαπλασιαστικά φαινόμενα, να επιτευχθεί οικονομία κλίμακας, να βελτιωθεί η διάχυση της παραγόμενης γνώσης και της τεχνογνωσίας και να αναπτυχθούν μονιμότερες συνεργασίες τόσο στο ερευνητικό όσο και στο εκπαιδευτικό επίπεδο.</w:t>
      </w:r>
    </w:p>
    <w:p w:rsidR="0075787F" w:rsidRDefault="0075787F" w:rsidP="00DD194C">
      <w:pPr>
        <w:pStyle w:val="ae"/>
        <w:numPr>
          <w:ilvl w:val="0"/>
          <w:numId w:val="59"/>
        </w:numPr>
        <w:overflowPunct w:val="0"/>
        <w:autoSpaceDE w:val="0"/>
        <w:autoSpaceDN w:val="0"/>
        <w:adjustRightInd w:val="0"/>
        <w:spacing w:before="240" w:line="288" w:lineRule="auto"/>
        <w:ind w:left="567" w:hanging="283"/>
        <w:textAlignment w:val="baseline"/>
        <w:rPr>
          <w:rFonts w:ascii="Bookman Old Style" w:hAnsi="Bookman Old Style"/>
          <w:sz w:val="22"/>
          <w:szCs w:val="22"/>
          <w:lang w:eastAsia="en-US"/>
        </w:rPr>
      </w:pPr>
      <w:r w:rsidRPr="003A4BC4">
        <w:rPr>
          <w:rFonts w:ascii="Bookman Old Style" w:hAnsi="Bookman Old Style"/>
          <w:sz w:val="22"/>
          <w:szCs w:val="22"/>
          <w:lang w:eastAsia="en-US"/>
        </w:rPr>
        <w:t>Την ανάπτυξη συνεργασιών με ιδρύματα του εξωτερικού και ερευνητικά κέντρα της χώρας.</w:t>
      </w:r>
    </w:p>
    <w:p w:rsidR="0075787F" w:rsidRDefault="0075787F" w:rsidP="00DD194C">
      <w:pPr>
        <w:pStyle w:val="ae"/>
        <w:numPr>
          <w:ilvl w:val="0"/>
          <w:numId w:val="59"/>
        </w:numPr>
        <w:overflowPunct w:val="0"/>
        <w:autoSpaceDE w:val="0"/>
        <w:autoSpaceDN w:val="0"/>
        <w:adjustRightInd w:val="0"/>
        <w:spacing w:before="240" w:line="288" w:lineRule="auto"/>
        <w:ind w:left="567" w:hanging="283"/>
        <w:textAlignment w:val="baseline"/>
        <w:rPr>
          <w:rFonts w:ascii="Bookman Old Style" w:hAnsi="Bookman Old Style"/>
          <w:sz w:val="22"/>
          <w:szCs w:val="22"/>
          <w:lang w:eastAsia="en-US"/>
        </w:rPr>
      </w:pPr>
      <w:r w:rsidRPr="003A4BC4">
        <w:rPr>
          <w:rFonts w:ascii="Bookman Old Style" w:hAnsi="Bookman Old Style"/>
          <w:sz w:val="22"/>
          <w:szCs w:val="22"/>
          <w:lang w:eastAsia="en-US"/>
        </w:rPr>
        <w:t>Τη συνεργασία των ερευνητικών ομάδων των ΤΕΙ με αυτές των Πανεπιστημίων.</w:t>
      </w:r>
    </w:p>
    <w:p w:rsidR="0075787F" w:rsidRPr="000F1989" w:rsidRDefault="0075787F" w:rsidP="00B0223B">
      <w:pPr>
        <w:ind w:right="-47"/>
        <w:rPr>
          <w:rFonts w:cs="Arial"/>
        </w:rPr>
      </w:pPr>
      <w:r w:rsidRPr="000F1989">
        <w:rPr>
          <w:rFonts w:cs="Arial"/>
        </w:rPr>
        <w:t xml:space="preserve">Έχουν ενταχθεί και ενισχύονται 237 ερευνητικά προγράμματα στα οποία μέχρι το τέλος του </w:t>
      </w:r>
      <w:r w:rsidRPr="00AA6930">
        <w:rPr>
          <w:rFonts w:cs="Arial"/>
        </w:rPr>
        <w:t>2014</w:t>
      </w:r>
      <w:r w:rsidRPr="000F1989">
        <w:rPr>
          <w:rFonts w:cs="Arial"/>
        </w:rPr>
        <w:t xml:space="preserve"> συμμετείχαν 2.507 ερευνητές. </w:t>
      </w:r>
    </w:p>
    <w:p w:rsidR="0075787F" w:rsidRPr="000F1989" w:rsidRDefault="0075787F" w:rsidP="00516C69"/>
    <w:p w:rsidR="0075787F" w:rsidRPr="00516C69" w:rsidRDefault="0075787F" w:rsidP="00516C69">
      <w:pPr>
        <w:shd w:val="clear" w:color="auto" w:fill="E0E0E0"/>
        <w:rPr>
          <w:b/>
        </w:rPr>
      </w:pPr>
      <w:r w:rsidRPr="00B9677C">
        <w:rPr>
          <w:b/>
        </w:rPr>
        <w:t>Ενίσχυση μεταδιδακτόρων ερευνητών/τριων</w:t>
      </w:r>
    </w:p>
    <w:p w:rsidR="0075787F" w:rsidRPr="00CA3558" w:rsidRDefault="0075787F" w:rsidP="0080304C">
      <w:pPr>
        <w:autoSpaceDE w:val="0"/>
        <w:autoSpaceDN w:val="0"/>
        <w:adjustRightInd w:val="0"/>
      </w:pPr>
      <w:r w:rsidRPr="00CA3558">
        <w:lastRenderedPageBreak/>
        <w:t xml:space="preserve">Το πρόγραμμα </w:t>
      </w:r>
      <w:r>
        <w:t>(μέσω του Ενδιάμεσου Φορέα  Διαχείρισης-ΓΓΕΤ)</w:t>
      </w:r>
      <w:r w:rsidRPr="00CA3558">
        <w:t xml:space="preserve"> αφορά στη χρηματοδότηση των Μεταδιδακτόρων Ερευνητών/τριών για την εκπόνηση ερευνητικού έργου, το οποίο μπορεί να αφορά σε οποιαδήποτε περιοχή της σύγχρονης έρευνας και θα έχει διάρκεια 24 - 36 μήνες.</w:t>
      </w:r>
    </w:p>
    <w:p w:rsidR="0075787F" w:rsidRPr="00CA3558" w:rsidRDefault="0075787F" w:rsidP="0080304C">
      <w:pPr>
        <w:autoSpaceDE w:val="0"/>
        <w:autoSpaceDN w:val="0"/>
        <w:adjustRightInd w:val="0"/>
      </w:pPr>
      <w:r w:rsidRPr="00CA3558">
        <w:t>Στο πλαίσιο αυτό επιδιώκεται η προσέλκυση ΜΕ από το εξωτερικό, οι οποίοι θα ενταχθούν για συγκεκριμένο χρονικό διάστημα στο ερευνητικό σύστημα της χώρας μεταφέροντας Ε&amp;Τ εμπειρία και τεχνογνωσία από τον διεθνή χώρο. Επιπρόσθετα ενισχύεται η δημιουργία δεσμών συνεργασίας με ερευνητές και φορείς της αλλοδαπής και βελτιώνονται οι προϋποθέσεις για τη συμμετοχή ελλήνων ερευνητών σε διεθνή ερευνητικά δίκτυα και προγράμματα με μεγάλη προστιθέμενη αξία για τη χώρα.</w:t>
      </w:r>
    </w:p>
    <w:p w:rsidR="0075787F" w:rsidRPr="001C321D" w:rsidRDefault="0075787F" w:rsidP="0080304C">
      <w:pPr>
        <w:autoSpaceDE w:val="0"/>
        <w:autoSpaceDN w:val="0"/>
        <w:adjustRightInd w:val="0"/>
      </w:pPr>
      <w:r w:rsidRPr="001C321D">
        <w:t xml:space="preserve">Από το πρόγραμμα αναμένονται να επωφεληθούν </w:t>
      </w:r>
      <w:r w:rsidRPr="001C321D">
        <w:rPr>
          <w:bCs/>
        </w:rPr>
        <w:t>183</w:t>
      </w:r>
      <w:r w:rsidRPr="001C321D">
        <w:t xml:space="preserve"> ερευνητές/τριες, ενώ μέχρι </w:t>
      </w:r>
      <w:r>
        <w:t>31</w:t>
      </w:r>
      <w:r w:rsidRPr="001C321D">
        <w:t>/</w:t>
      </w:r>
      <w:r>
        <w:t>12</w:t>
      </w:r>
      <w:r w:rsidRPr="001C321D">
        <w:t>/14 είχαν ενισχυθεί στο σύνολό τους.</w:t>
      </w:r>
    </w:p>
    <w:p w:rsidR="0075787F" w:rsidRPr="001C321D" w:rsidRDefault="0075787F" w:rsidP="0080304C">
      <w:pPr>
        <w:autoSpaceDE w:val="0"/>
        <w:autoSpaceDN w:val="0"/>
        <w:adjustRightInd w:val="0"/>
      </w:pPr>
      <w:r w:rsidRPr="001C321D">
        <w:t xml:space="preserve">Ο Αριθμός ερευνητών (Μεταδιδάκτορες) που συμμετέχουν στα </w:t>
      </w:r>
      <w:r w:rsidRPr="001C321D">
        <w:rPr>
          <w:bCs/>
        </w:rPr>
        <w:t>183</w:t>
      </w:r>
      <w:r w:rsidRPr="001C321D">
        <w:t xml:space="preserve"> ενισχυόμενα ερευνητικά προγράμματα είναι </w:t>
      </w:r>
      <w:r w:rsidRPr="001C321D">
        <w:rPr>
          <w:bCs/>
        </w:rPr>
        <w:t>183</w:t>
      </w:r>
      <w:r w:rsidRPr="001C321D">
        <w:t xml:space="preserve"> και ο αριθμός μετακαλούμενων ερευνητών από το εξωτερικό είναι </w:t>
      </w:r>
      <w:r w:rsidRPr="001C321D">
        <w:rPr>
          <w:bCs/>
        </w:rPr>
        <w:t>24</w:t>
      </w:r>
      <w:r w:rsidRPr="006A685C">
        <w:t>.</w:t>
      </w:r>
    </w:p>
    <w:p w:rsidR="0075787F" w:rsidRPr="001C321D" w:rsidRDefault="0075787F" w:rsidP="0080304C">
      <w:pPr>
        <w:ind w:right="-47"/>
      </w:pPr>
      <w:r w:rsidRPr="006A685C">
        <w:t>Στον Άξονα Προτεραιότητα 10 υλοποιούνται 85 Πράξεις, εκ των οποίων οι Μεταδιδάκτορες είναι 45 άνδρες και 41 γυναίκες, ενώ έχει ολοκληρωθεί 1 Πράξη.</w:t>
      </w:r>
    </w:p>
    <w:p w:rsidR="0075787F" w:rsidRPr="001C321D" w:rsidRDefault="0075787F" w:rsidP="0080304C">
      <w:pPr>
        <w:ind w:right="-47"/>
      </w:pPr>
      <w:r w:rsidRPr="006A685C">
        <w:t>Στον Άξονα Προτεραιότητα 11 υλοποιούνται 96 Πράξεις, εκ των οποίων οι Μεταδιδάκτορες είναι 59 άνδρες και 38 γυναίκες, ενώ έχει ολοκληρωθεί 1 Πράξη.</w:t>
      </w:r>
    </w:p>
    <w:p w:rsidR="0075787F" w:rsidRPr="00EC74D0" w:rsidRDefault="0075787F" w:rsidP="0080304C">
      <w:pPr>
        <w:ind w:right="-47"/>
      </w:pPr>
      <w:r w:rsidRPr="006A685C">
        <w:t>Επίσης, έχουν πραγματοποιηθεί 6 Ανακλήσεις Εγκριτικών Αποφάσεων, εκ των οποίων οι 2 είχαν ενταχθεί στον Α.Π. 10 και οι 4 στον Α.Π. 11.</w:t>
      </w:r>
    </w:p>
    <w:p w:rsidR="0075787F" w:rsidRPr="00664ED5" w:rsidRDefault="0075787F" w:rsidP="00516C69">
      <w:pPr>
        <w:ind w:right="-47"/>
        <w:rPr>
          <w:rFonts w:cs="Arial"/>
        </w:rPr>
      </w:pPr>
    </w:p>
    <w:p w:rsidR="0075787F" w:rsidRPr="00516C69" w:rsidRDefault="0075787F" w:rsidP="00516C69">
      <w:pPr>
        <w:shd w:val="clear" w:color="auto" w:fill="E0E0E0"/>
        <w:rPr>
          <w:b/>
        </w:rPr>
      </w:pPr>
      <w:r w:rsidRPr="00D961D2">
        <w:rPr>
          <w:b/>
        </w:rPr>
        <w:t>ΑΡΙΣΤΕΙΑ</w:t>
      </w:r>
    </w:p>
    <w:p w:rsidR="0075787F" w:rsidRPr="00CA3558" w:rsidRDefault="0075787F" w:rsidP="0080304C">
      <w:pPr>
        <w:autoSpaceDE w:val="0"/>
        <w:autoSpaceDN w:val="0"/>
        <w:adjustRightInd w:val="0"/>
        <w:spacing w:after="0"/>
      </w:pPr>
      <w:r w:rsidRPr="00CA3558">
        <w:t>Κύριος σκοπός της κάθε Πράξης είναι η υποστήριξη ταλαντούχων Ελλήνων ερευνητών που έχουν να επιδείξουν σημαντικά επιτεύγματα στον τομέα τους και έχουν τις δυνατότητες να προάγουν περαιτέρω την επιστημονική γνώση.</w:t>
      </w:r>
    </w:p>
    <w:p w:rsidR="0075787F" w:rsidRPr="00CA3558" w:rsidRDefault="0075787F" w:rsidP="0080304C">
      <w:pPr>
        <w:autoSpaceDE w:val="0"/>
        <w:autoSpaceDN w:val="0"/>
        <w:adjustRightInd w:val="0"/>
        <w:spacing w:before="120" w:after="0"/>
      </w:pPr>
      <w:r w:rsidRPr="00CA3558">
        <w:t xml:space="preserve">Μέσω των Πράξεων </w:t>
      </w:r>
      <w:r w:rsidRPr="00322E82">
        <w:t>θα υποστηριχθεί ο Ενδιάμεσος Φορέας Διαχείρισης (Γενική Γραμματεία Έρευνας</w:t>
      </w:r>
      <w:r w:rsidRPr="00CA3558">
        <w:t xml:space="preserve"> &amp; Τεχνολογίας) ώστε να χρηματοδοτήσει ερευνητικές ομάδες. Σε κάθε Πράξη ο Δικαιούχος θα εκδώσει ειδική πρόσκληση προς τους υποψηφίους ενδιαφερόμενους ερευνητές που θα αφορούν τα ερευνητικά προγράμματα με τίτλους «ΑΡΙΣΤΕΙΑ» και «ΑΡΙΣΤΕΙΑ ΙΙ» και στις οποίες τίθενται οι εξής όροι:</w:t>
      </w:r>
    </w:p>
    <w:p w:rsidR="0075787F" w:rsidRDefault="0075787F">
      <w:pPr>
        <w:numPr>
          <w:ilvl w:val="0"/>
          <w:numId w:val="123"/>
        </w:numPr>
        <w:autoSpaceDE w:val="0"/>
        <w:autoSpaceDN w:val="0"/>
        <w:adjustRightInd w:val="0"/>
        <w:spacing w:before="120"/>
      </w:pPr>
      <w:r w:rsidRPr="00CA3558">
        <w:lastRenderedPageBreak/>
        <w:t>Η χρηματοδότηση θα αφορά υψηλού επιπέδου ερευνητικά έργα που θα εκτελεστούν από ερευνητικές ομάδες, καθοδηγούμενες από ένα Κύριο Ερευνητή (ΚΕ).</w:t>
      </w:r>
    </w:p>
    <w:p w:rsidR="0075787F" w:rsidRDefault="0075787F">
      <w:pPr>
        <w:numPr>
          <w:ilvl w:val="0"/>
          <w:numId w:val="123"/>
        </w:numPr>
        <w:autoSpaceDE w:val="0"/>
        <w:autoSpaceDN w:val="0"/>
        <w:adjustRightInd w:val="0"/>
        <w:spacing w:before="0" w:after="0"/>
      </w:pPr>
      <w:r w:rsidRPr="00CA3558">
        <w:t>Τα ερευνητικά έργα θα έχουν διάρκεια 24 - 36 μήνες και από τον Δικαιούχο θα ορισθούν οι ειδικότεροι όροι για το σε ποιους φορείς (Φορείς Υποδοχής) θα δύνανται να υλοποιηθούν.</w:t>
      </w:r>
    </w:p>
    <w:p w:rsidR="0075787F" w:rsidRDefault="0075787F">
      <w:pPr>
        <w:numPr>
          <w:ilvl w:val="0"/>
          <w:numId w:val="123"/>
        </w:numPr>
        <w:autoSpaceDE w:val="0"/>
        <w:autoSpaceDN w:val="0"/>
        <w:adjustRightInd w:val="0"/>
        <w:spacing w:before="0" w:after="0"/>
      </w:pPr>
      <w:r w:rsidRPr="00CA3558">
        <w:t>Θα χρηματοδοτηθούν από το Δικαιούχο ερευνητικές ομάδες, ανεξαρτήτως τύπου έρευνας, ανεξαρτήτως επιστημονικής περιοχής και σε όλους τους δυνητικούς δημόσιους φορείς υποδοχής.</w:t>
      </w:r>
    </w:p>
    <w:p w:rsidR="0075787F" w:rsidRDefault="0075787F">
      <w:pPr>
        <w:numPr>
          <w:ilvl w:val="0"/>
          <w:numId w:val="123"/>
        </w:numPr>
        <w:autoSpaceDE w:val="0"/>
        <w:autoSpaceDN w:val="0"/>
        <w:adjustRightInd w:val="0"/>
        <w:spacing w:before="0" w:after="0"/>
      </w:pPr>
      <w:r w:rsidRPr="00EC74D0">
        <w:t xml:space="preserve">Η Δράση ΑΡΙΣΤΕΙΑ υλοποιείται, έχουν εγκριθεί και ενταχθεί </w:t>
      </w:r>
      <w:r w:rsidRPr="00EC74D0">
        <w:rPr>
          <w:bCs/>
        </w:rPr>
        <w:t>199</w:t>
      </w:r>
      <w:r w:rsidRPr="00EC74D0">
        <w:t xml:space="preserve"> ερευνητικά έργα, συνολικής Δημόσιας Δαπάνης </w:t>
      </w:r>
      <w:r>
        <w:rPr>
          <w:bCs/>
        </w:rPr>
        <w:t>59,57</w:t>
      </w:r>
      <w:r w:rsidRPr="00EC74D0">
        <w:rPr>
          <w:bCs/>
        </w:rPr>
        <w:t xml:space="preserve"> εκ. ευρώ</w:t>
      </w:r>
      <w:r>
        <w:rPr>
          <w:bCs/>
        </w:rPr>
        <w:t>,</w:t>
      </w:r>
      <w:r w:rsidRPr="00BD0F80">
        <w:rPr>
          <w:bCs/>
        </w:rPr>
        <w:t xml:space="preserve"> </w:t>
      </w:r>
      <w:r>
        <w:rPr>
          <w:bCs/>
        </w:rPr>
        <w:t>ύστερα από την περικοπή του προϋπολογισμού σε όλες τις πράξεις λόγω εξυγίανσης του επιχειρησιακού προγράμματος.</w:t>
      </w:r>
    </w:p>
    <w:p w:rsidR="0075787F" w:rsidRPr="00EC74D0" w:rsidRDefault="0075787F" w:rsidP="0080304C">
      <w:pPr>
        <w:autoSpaceDE w:val="0"/>
        <w:autoSpaceDN w:val="0"/>
        <w:adjustRightInd w:val="0"/>
        <w:spacing w:before="0" w:after="0"/>
      </w:pPr>
    </w:p>
    <w:p w:rsidR="0075787F" w:rsidRPr="00EC74D0" w:rsidRDefault="0075787F" w:rsidP="0080304C">
      <w:pPr>
        <w:autoSpaceDE w:val="0"/>
        <w:autoSpaceDN w:val="0"/>
        <w:adjustRightInd w:val="0"/>
        <w:spacing w:before="0" w:after="0"/>
      </w:pPr>
      <w:r w:rsidRPr="00EC74D0">
        <w:t xml:space="preserve">Ο αριθμός των ερευνητών που συμμετέχουν στα </w:t>
      </w:r>
      <w:r w:rsidRPr="00EC74D0">
        <w:rPr>
          <w:bCs/>
        </w:rPr>
        <w:t>199</w:t>
      </w:r>
      <w:r w:rsidRPr="00EC74D0">
        <w:t xml:space="preserve"> ερευνητικά προγράμματα, ανέρχεται στους </w:t>
      </w:r>
      <w:r w:rsidRPr="00EC74D0">
        <w:rPr>
          <w:bCs/>
        </w:rPr>
        <w:t>865</w:t>
      </w:r>
      <w:r w:rsidRPr="00EC74D0">
        <w:t>.</w:t>
      </w:r>
    </w:p>
    <w:p w:rsidR="0075787F" w:rsidRPr="00EC74D0" w:rsidRDefault="0075787F" w:rsidP="0080304C">
      <w:pPr>
        <w:ind w:right="-47"/>
      </w:pPr>
      <w:r w:rsidRPr="00EC74D0">
        <w:t xml:space="preserve">Στον </w:t>
      </w:r>
      <w:r>
        <w:t>ΑΠ</w:t>
      </w:r>
      <w:r w:rsidRPr="00EC74D0">
        <w:t xml:space="preserve"> 10 υλοποιούνται 82 Πράξεις, εκ των οποίων οι Κύριοι Ερευνητές είναι 69 άνδρες και 13 γυναίκες</w:t>
      </w:r>
      <w:r>
        <w:t>, ενώ το σύνολο των ερευνητών που συμμετέχουν είναι 359</w:t>
      </w:r>
    </w:p>
    <w:p w:rsidR="0075787F" w:rsidRPr="00EC74D0" w:rsidRDefault="0075787F" w:rsidP="00D961D2">
      <w:pPr>
        <w:ind w:right="-47"/>
      </w:pPr>
      <w:r w:rsidRPr="00EC74D0">
        <w:t xml:space="preserve">Στον </w:t>
      </w:r>
      <w:r>
        <w:t>ΑΠ</w:t>
      </w:r>
      <w:r w:rsidRPr="00EC74D0">
        <w:t xml:space="preserve"> 11 υλοποιούνται 114 Πράξεις, εκ των οποίων οι Κύριοι Ερευνητές είναι 91 άνδρες και 24 γυναίκες, ενώ έχει ολοκληρωθεί 1 Πράξη</w:t>
      </w:r>
      <w:r>
        <w:t>, ενώ το σύνολο των ερευνητών που συμμετέχουν είναι 497.</w:t>
      </w:r>
    </w:p>
    <w:p w:rsidR="0075787F" w:rsidRPr="00EC74D0" w:rsidRDefault="0075787F" w:rsidP="00D961D2">
      <w:pPr>
        <w:ind w:right="-47"/>
      </w:pPr>
      <w:r w:rsidRPr="00EC74D0">
        <w:t xml:space="preserve">Στον </w:t>
      </w:r>
      <w:r>
        <w:t>ΑΠ</w:t>
      </w:r>
      <w:r w:rsidRPr="00EC74D0">
        <w:t xml:space="preserve"> 12 υλοποιούνται 2 Πράξεις</w:t>
      </w:r>
      <w:r w:rsidRPr="00A05E57">
        <w:t xml:space="preserve">, εκ των οποίων οι </w:t>
      </w:r>
      <w:r>
        <w:t>Κύριοι Ερευνητές</w:t>
      </w:r>
      <w:r w:rsidRPr="00A05E57">
        <w:t xml:space="preserve"> είναι </w:t>
      </w:r>
      <w:r>
        <w:t>1</w:t>
      </w:r>
      <w:r w:rsidRPr="00A05E57">
        <w:t xml:space="preserve"> άνδρ</w:t>
      </w:r>
      <w:r>
        <w:t>α</w:t>
      </w:r>
      <w:r w:rsidRPr="00A05E57">
        <w:t xml:space="preserve">ς και </w:t>
      </w:r>
      <w:r>
        <w:t>1</w:t>
      </w:r>
      <w:r w:rsidRPr="00A05E57">
        <w:t xml:space="preserve"> γυναίκ</w:t>
      </w:r>
      <w:r>
        <w:t>α, ενώ το σύνολο των ερευνητών που συμμετέχουν είναι  9.</w:t>
      </w:r>
    </w:p>
    <w:p w:rsidR="0075787F" w:rsidRPr="00EC74D0" w:rsidRDefault="0075787F" w:rsidP="00D22F29">
      <w:pPr>
        <w:autoSpaceDE w:val="0"/>
        <w:autoSpaceDN w:val="0"/>
        <w:adjustRightInd w:val="0"/>
        <w:spacing w:before="120"/>
      </w:pPr>
      <w:r w:rsidRPr="00EC74D0">
        <w:t xml:space="preserve">Στη Δράση </w:t>
      </w:r>
      <w:r w:rsidRPr="00EC74D0">
        <w:rPr>
          <w:bCs/>
        </w:rPr>
        <w:t>ΑΡΙΣΤΕΙΑ ΙΙ</w:t>
      </w:r>
      <w:r w:rsidRPr="00EC74D0">
        <w:t xml:space="preserve"> έχει ολοκληρωθεί η αξιολόγηση των προτάσεων που είχαν υποβληθε</w:t>
      </w:r>
      <w:r>
        <w:t>ί και έως 31</w:t>
      </w:r>
      <w:r w:rsidRPr="00EC74D0">
        <w:t>/</w:t>
      </w:r>
      <w:r>
        <w:t>12</w:t>
      </w:r>
      <w:r w:rsidRPr="00EC74D0">
        <w:t xml:space="preserve">/2014 έχουν ενταχθεί </w:t>
      </w:r>
      <w:r>
        <w:t>179</w:t>
      </w:r>
      <w:r w:rsidRPr="00EC74D0">
        <w:t xml:space="preserve"> έργα</w:t>
      </w:r>
      <w:r>
        <w:t>.</w:t>
      </w:r>
    </w:p>
    <w:p w:rsidR="0075787F" w:rsidRDefault="0075787F" w:rsidP="0080304C">
      <w:pPr>
        <w:autoSpaceDE w:val="0"/>
        <w:autoSpaceDN w:val="0"/>
        <w:adjustRightInd w:val="0"/>
        <w:spacing w:before="0" w:after="0"/>
      </w:pPr>
      <w:r w:rsidRPr="00EC74D0">
        <w:t xml:space="preserve">Ο συνολικός Π/Υ των εγκεκριμένων έργων, ανέρχεται στα 39,96 </w:t>
      </w:r>
      <w:r w:rsidRPr="00EC74D0">
        <w:rPr>
          <w:bCs/>
        </w:rPr>
        <w:t>εκ. ευρώ</w:t>
      </w:r>
      <w:r w:rsidRPr="00EC74D0">
        <w:t xml:space="preserve">, ενώ ο μέχρι τώρα Προϋπολογισμός των </w:t>
      </w:r>
      <w:r>
        <w:t>179</w:t>
      </w:r>
      <w:r w:rsidRPr="00EC74D0">
        <w:t xml:space="preserve"> ενταγμένων έργων ανέρχεται στα </w:t>
      </w:r>
      <w:r>
        <w:t>38,8</w:t>
      </w:r>
      <w:r w:rsidRPr="00EC74D0">
        <w:t xml:space="preserve"> </w:t>
      </w:r>
      <w:r w:rsidRPr="00EC74D0">
        <w:rPr>
          <w:bCs/>
        </w:rPr>
        <w:t>εκ. ευρώ</w:t>
      </w:r>
      <w:r w:rsidRPr="00EC74D0">
        <w:t>.</w:t>
      </w:r>
    </w:p>
    <w:p w:rsidR="0075787F" w:rsidRPr="00EC74D0" w:rsidRDefault="0075787F" w:rsidP="00D22F29">
      <w:pPr>
        <w:autoSpaceDE w:val="0"/>
        <w:autoSpaceDN w:val="0"/>
        <w:adjustRightInd w:val="0"/>
        <w:spacing w:before="120"/>
      </w:pPr>
      <w:r w:rsidRPr="00EC74D0">
        <w:t xml:space="preserve">Ο αριθμός των ερευνητών που συμμετέχουν στα </w:t>
      </w:r>
      <w:r>
        <w:rPr>
          <w:bCs/>
        </w:rPr>
        <w:t>179</w:t>
      </w:r>
      <w:r w:rsidRPr="00EC74D0">
        <w:t xml:space="preserve"> ερευνητικά προγράμματα, ανέρχεται στους </w:t>
      </w:r>
      <w:r>
        <w:rPr>
          <w:bCs/>
        </w:rPr>
        <w:t>680</w:t>
      </w:r>
      <w:r w:rsidRPr="00EC74D0">
        <w:t>.</w:t>
      </w:r>
    </w:p>
    <w:p w:rsidR="0075787F" w:rsidRPr="00EC74D0" w:rsidRDefault="0075787F" w:rsidP="00D22F29">
      <w:pPr>
        <w:autoSpaceDE w:val="0"/>
        <w:autoSpaceDN w:val="0"/>
        <w:adjustRightInd w:val="0"/>
        <w:spacing w:before="0" w:after="0"/>
      </w:pPr>
      <w:r w:rsidRPr="00EC74D0">
        <w:t xml:space="preserve">Τα παραπάνω </w:t>
      </w:r>
      <w:r>
        <w:t>179</w:t>
      </w:r>
      <w:r w:rsidRPr="00EC74D0">
        <w:t xml:space="preserve"> ενταγμένα έργα, αναλύονται όπως παρακάτω ανά ΑΠ:</w:t>
      </w:r>
    </w:p>
    <w:p w:rsidR="0075787F" w:rsidRDefault="0075787F" w:rsidP="00D22F29">
      <w:pPr>
        <w:spacing w:before="120"/>
        <w:ind w:right="-45"/>
      </w:pPr>
      <w:r w:rsidRPr="00EC74D0">
        <w:t xml:space="preserve">Στον </w:t>
      </w:r>
      <w:r>
        <w:t>Α</w:t>
      </w:r>
      <w:r w:rsidRPr="00EC74D0">
        <w:t xml:space="preserve">Π 10 υλοποιούνται </w:t>
      </w:r>
      <w:r>
        <w:t>66</w:t>
      </w:r>
      <w:r w:rsidRPr="00EC74D0">
        <w:t xml:space="preserve"> Πράξεις, εκ των οποίων οι Κύριοι Ερευνητές είναι </w:t>
      </w:r>
      <w:r>
        <w:t>50</w:t>
      </w:r>
      <w:r w:rsidRPr="00EC74D0">
        <w:t xml:space="preserve"> άνδρες και </w:t>
      </w:r>
      <w:r>
        <w:t>16</w:t>
      </w:r>
      <w:r w:rsidRPr="00EC74D0">
        <w:t xml:space="preserve"> γυναίκες</w:t>
      </w:r>
      <w:r>
        <w:t>, ενώ το σύνολο των ερευνητών που συμμετέχουν είναι 250.</w:t>
      </w:r>
    </w:p>
    <w:p w:rsidR="0075787F" w:rsidRPr="00EC74D0" w:rsidRDefault="0075787F" w:rsidP="00D22F29">
      <w:pPr>
        <w:spacing w:before="120"/>
        <w:ind w:right="-45"/>
      </w:pPr>
      <w:r w:rsidRPr="00EC74D0">
        <w:t xml:space="preserve">Στον </w:t>
      </w:r>
      <w:r>
        <w:t>ΑΠ</w:t>
      </w:r>
      <w:r w:rsidRPr="00EC74D0">
        <w:t xml:space="preserve"> 11 υλοποιούνται </w:t>
      </w:r>
      <w:r>
        <w:t>112</w:t>
      </w:r>
      <w:r w:rsidRPr="00EC74D0">
        <w:t xml:space="preserve"> Πράξεις, εκ των οποίων οι Κύριοι Ερευνητές είναι </w:t>
      </w:r>
      <w:r>
        <w:t>87</w:t>
      </w:r>
      <w:r w:rsidRPr="00EC74D0">
        <w:t xml:space="preserve"> άνδρες και </w:t>
      </w:r>
      <w:r>
        <w:t>25</w:t>
      </w:r>
      <w:r w:rsidRPr="00EC74D0">
        <w:t xml:space="preserve"> γυναίκες</w:t>
      </w:r>
      <w:r>
        <w:t>,</w:t>
      </w:r>
      <w:r w:rsidRPr="00C43E0E">
        <w:t xml:space="preserve"> </w:t>
      </w:r>
      <w:r>
        <w:t>ενώ το σύνολο των ερευνητών που συμμετέχουν είναι  426.</w:t>
      </w:r>
    </w:p>
    <w:p w:rsidR="0075787F" w:rsidRPr="00EC74D0" w:rsidRDefault="0075787F" w:rsidP="00C43E0E">
      <w:pPr>
        <w:ind w:right="-47"/>
      </w:pPr>
      <w:r w:rsidRPr="00EC74D0">
        <w:lastRenderedPageBreak/>
        <w:t xml:space="preserve">Στον </w:t>
      </w:r>
      <w:r>
        <w:t>ΑΠ</w:t>
      </w:r>
      <w:r w:rsidRPr="00EC74D0">
        <w:t xml:space="preserve"> 12 υλοποιείται</w:t>
      </w:r>
      <w:r>
        <w:t xml:space="preserve"> </w:t>
      </w:r>
      <w:r w:rsidRPr="00EC74D0">
        <w:t xml:space="preserve">1 </w:t>
      </w:r>
      <w:r w:rsidRPr="00A05E57">
        <w:t>Πράξ</w:t>
      </w:r>
      <w:r>
        <w:t>η</w:t>
      </w:r>
      <w:r w:rsidRPr="00A05E57">
        <w:t xml:space="preserve">, </w:t>
      </w:r>
      <w:r>
        <w:t>στην οποία</w:t>
      </w:r>
      <w:r w:rsidRPr="00A05E57">
        <w:t xml:space="preserve"> ο </w:t>
      </w:r>
      <w:r>
        <w:t>Κύριος Ερευνητής</w:t>
      </w:r>
      <w:r w:rsidRPr="00A05E57">
        <w:t xml:space="preserve"> είναι άνδρ</w:t>
      </w:r>
      <w:r>
        <w:t>α</w:t>
      </w:r>
      <w:r w:rsidRPr="00A05E57">
        <w:t>ς</w:t>
      </w:r>
      <w:r>
        <w:t>,</w:t>
      </w:r>
      <w:r w:rsidRPr="00C43E0E">
        <w:t xml:space="preserve"> </w:t>
      </w:r>
      <w:r>
        <w:t>ενώ το σύνολο των ερευνητών που συμμετέχουν είναι 4.</w:t>
      </w:r>
    </w:p>
    <w:p w:rsidR="0075787F" w:rsidRDefault="0075787F" w:rsidP="0009706D">
      <w:pPr>
        <w:ind w:right="-47"/>
      </w:pPr>
    </w:p>
    <w:p w:rsidR="0075787F" w:rsidRPr="00437DC8" w:rsidRDefault="0075787F" w:rsidP="00C207AA">
      <w:pPr>
        <w:shd w:val="clear" w:color="auto" w:fill="E0E0E0"/>
        <w:rPr>
          <w:b/>
          <w:bCs/>
        </w:rPr>
      </w:pPr>
      <w:r w:rsidRPr="000E58C5">
        <w:rPr>
          <w:b/>
          <w:bCs/>
          <w:lang w:val="en-US"/>
        </w:rPr>
        <w:t>ERC</w:t>
      </w:r>
      <w:r w:rsidRPr="000E58C5">
        <w:rPr>
          <w:b/>
          <w:bCs/>
        </w:rPr>
        <w:t xml:space="preserve"> </w:t>
      </w:r>
      <w:r w:rsidRPr="000E58C5">
        <w:rPr>
          <w:b/>
          <w:bCs/>
          <w:lang w:val="en-US"/>
        </w:rPr>
        <w:t>Grants</w:t>
      </w:r>
      <w:r w:rsidRPr="000E58C5">
        <w:rPr>
          <w:b/>
          <w:bCs/>
        </w:rPr>
        <w:t xml:space="preserve"> </w:t>
      </w:r>
      <w:r w:rsidRPr="000E58C5">
        <w:rPr>
          <w:b/>
          <w:bCs/>
          <w:lang w:val="en-US"/>
        </w:rPr>
        <w:t>Schemes</w:t>
      </w:r>
    </w:p>
    <w:p w:rsidR="0075787F" w:rsidRPr="00EC74D0" w:rsidRDefault="0075787F" w:rsidP="0080304C">
      <w:pPr>
        <w:autoSpaceDE w:val="0"/>
        <w:autoSpaceDN w:val="0"/>
        <w:adjustRightInd w:val="0"/>
        <w:spacing w:before="0" w:after="0"/>
        <w:rPr>
          <w:sz w:val="20"/>
          <w:szCs w:val="20"/>
          <w:lang w:eastAsia="el-GR"/>
        </w:rPr>
      </w:pPr>
      <w:r w:rsidRPr="00EC74D0">
        <w:t xml:space="preserve">Η δράση αφορά χρηματοδότηση </w:t>
      </w:r>
      <w:r w:rsidRPr="00322E82">
        <w:t>από τη ΓΓΕΤ</w:t>
      </w:r>
      <w:r w:rsidRPr="00FB2570">
        <w:t xml:space="preserve"> (</w:t>
      </w:r>
      <w:r w:rsidRPr="00322E82">
        <w:t>Ενδι</w:t>
      </w:r>
      <w:r>
        <w:t>άμεσος Φορέας Διαχείρισης)</w:t>
      </w:r>
      <w:r w:rsidRPr="00FB2570">
        <w:rPr>
          <w:highlight w:val="yellow"/>
        </w:rPr>
        <w:t xml:space="preserve"> </w:t>
      </w:r>
      <w:r w:rsidRPr="00322E82">
        <w:t>μέσω</w:t>
      </w:r>
      <w:r w:rsidRPr="00EC74D0">
        <w:t xml:space="preserve"> ειδικών προσκλήσεων για τις προτάσεις που υποβλήθηκαν στο πλαίσιο της 3ης και της 4ης Προκήρυξης αντίστοιχα, των ERC Grant Schemes (Starting &amp; Advanced)1 από</w:t>
      </w:r>
      <w:r w:rsidRPr="00EC74D0">
        <w:rPr>
          <w:sz w:val="20"/>
          <w:szCs w:val="20"/>
          <w:lang w:eastAsia="el-GR"/>
        </w:rPr>
        <w:t xml:space="preserve"> </w:t>
      </w:r>
      <w:r w:rsidRPr="00EC74D0">
        <w:rPr>
          <w:bCs/>
          <w:sz w:val="20"/>
          <w:szCs w:val="20"/>
          <w:lang w:eastAsia="el-GR"/>
        </w:rPr>
        <w:t xml:space="preserve">ερευνητικές ομάδες με Έλληνα Κύριο Ερευνητή </w:t>
      </w:r>
      <w:r w:rsidRPr="00EC74D0">
        <w:t>σε συνεργασία με</w:t>
      </w:r>
      <w:r w:rsidRPr="00EC74D0">
        <w:rPr>
          <w:sz w:val="20"/>
          <w:szCs w:val="20"/>
          <w:lang w:eastAsia="el-GR"/>
        </w:rPr>
        <w:t xml:space="preserve"> </w:t>
      </w:r>
      <w:r w:rsidRPr="00EC74D0">
        <w:rPr>
          <w:bCs/>
          <w:sz w:val="20"/>
          <w:szCs w:val="20"/>
          <w:lang w:eastAsia="el-GR"/>
        </w:rPr>
        <w:t>Φορέα Υποδοχής της Ελλάδας</w:t>
      </w:r>
      <w:r w:rsidRPr="00EC74D0">
        <w:rPr>
          <w:sz w:val="20"/>
          <w:szCs w:val="20"/>
          <w:lang w:eastAsia="el-GR"/>
        </w:rPr>
        <w:t>.</w:t>
      </w:r>
    </w:p>
    <w:p w:rsidR="0075787F" w:rsidRPr="00EC74D0" w:rsidRDefault="0075787F" w:rsidP="0080304C">
      <w:pPr>
        <w:autoSpaceDE w:val="0"/>
        <w:autoSpaceDN w:val="0"/>
        <w:adjustRightInd w:val="0"/>
        <w:spacing w:before="0" w:after="0"/>
      </w:pPr>
    </w:p>
    <w:p w:rsidR="0075787F" w:rsidRPr="00EC74D0" w:rsidRDefault="0075787F" w:rsidP="0080304C">
      <w:pPr>
        <w:autoSpaceDE w:val="0"/>
        <w:autoSpaceDN w:val="0"/>
        <w:adjustRightInd w:val="0"/>
        <w:spacing w:before="0" w:after="0"/>
      </w:pPr>
      <w:r w:rsidRPr="00EC74D0">
        <w:t>Ως ερευνητική ομάδα νοείται ο Κύριος Έλληνας Ερευνητής (ΚΕ) και ερευνητές που ανήκουν στο επιστημονικό προσωπικό του Φορέα Υποδοχής, μεταδιδάκτορες ερευνητές, υποψήφιοι διδάκτορες και μεταπτυχιακοί φοιτητές.</w:t>
      </w:r>
    </w:p>
    <w:p w:rsidR="0075787F" w:rsidRPr="00EC74D0" w:rsidRDefault="0075787F" w:rsidP="0080304C">
      <w:pPr>
        <w:autoSpaceDE w:val="0"/>
        <w:autoSpaceDN w:val="0"/>
        <w:adjustRightInd w:val="0"/>
        <w:spacing w:before="0" w:after="0"/>
      </w:pPr>
      <w:r w:rsidRPr="00EC74D0">
        <w:t>Ως Φορέας Υποδοχής (της Ελλάδας) νοείται ο φορέας στις εγκαταστάσεις του οποίου θα υλοποιηθεί το ερευνητικό έργο.</w:t>
      </w:r>
    </w:p>
    <w:p w:rsidR="0075787F" w:rsidRPr="00437DC8" w:rsidRDefault="0075787F" w:rsidP="0080304C">
      <w:pPr>
        <w:autoSpaceDE w:val="0"/>
        <w:autoSpaceDN w:val="0"/>
        <w:adjustRightInd w:val="0"/>
        <w:spacing w:before="0" w:after="0"/>
      </w:pPr>
    </w:p>
    <w:p w:rsidR="0075787F" w:rsidRPr="00437DC8" w:rsidRDefault="0075787F" w:rsidP="0080304C">
      <w:pPr>
        <w:autoSpaceDE w:val="0"/>
        <w:autoSpaceDN w:val="0"/>
        <w:adjustRightInd w:val="0"/>
        <w:spacing w:before="0" w:after="0"/>
      </w:pPr>
      <w:r w:rsidRPr="00437DC8">
        <w:t>Στο πλαίσιο αυτό επιδιώκεται η ενίσχυση της έρευνας που αναλαμβάνεται με πρωτοβουλία</w:t>
      </w:r>
      <w:r>
        <w:t xml:space="preserve"> </w:t>
      </w:r>
      <w:r w:rsidRPr="00437DC8">
        <w:t>του ερευνητή και η επιβράβευση προτάσεων με καινοτομικό χαρακτήρα που διακρίθηκαν</w:t>
      </w:r>
      <w:r>
        <w:t xml:space="preserve"> </w:t>
      </w:r>
      <w:r w:rsidRPr="00437DC8">
        <w:t>για την ποιότητα τους στο πλαίσιο ενός ευρωπαϊκής κλίμακας μηχανισμού ανταγωνιστικής</w:t>
      </w:r>
      <w:r>
        <w:t xml:space="preserve"> </w:t>
      </w:r>
      <w:r w:rsidRPr="00437DC8">
        <w:t>χρηματοδότησης.</w:t>
      </w:r>
    </w:p>
    <w:p w:rsidR="0075787F" w:rsidRDefault="0075787F" w:rsidP="0080304C">
      <w:pPr>
        <w:autoSpaceDE w:val="0"/>
        <w:autoSpaceDN w:val="0"/>
        <w:adjustRightInd w:val="0"/>
        <w:spacing w:before="0" w:after="0"/>
      </w:pPr>
    </w:p>
    <w:p w:rsidR="0075787F" w:rsidRPr="00EC74D0" w:rsidRDefault="0075787F" w:rsidP="0080304C">
      <w:pPr>
        <w:autoSpaceDE w:val="0"/>
        <w:autoSpaceDN w:val="0"/>
        <w:adjustRightInd w:val="0"/>
        <w:spacing w:before="0" w:after="0"/>
      </w:pPr>
      <w:r w:rsidRPr="00EC74D0">
        <w:t xml:space="preserve">Η Δράση </w:t>
      </w:r>
      <w:r w:rsidRPr="00EC74D0">
        <w:rPr>
          <w:bCs/>
        </w:rPr>
        <w:t>Χρηματοδότηση προτάσεων που αξιολογήθηκαν θετικά στην 3</w:t>
      </w:r>
      <w:r w:rsidRPr="00EC74D0">
        <w:rPr>
          <w:bCs/>
          <w:vertAlign w:val="superscript"/>
        </w:rPr>
        <w:t>η</w:t>
      </w:r>
      <w:r w:rsidRPr="00EC74D0">
        <w:rPr>
          <w:bCs/>
        </w:rPr>
        <w:t xml:space="preserve"> και 4</w:t>
      </w:r>
      <w:r w:rsidRPr="00EC74D0">
        <w:rPr>
          <w:bCs/>
          <w:vertAlign w:val="superscript"/>
        </w:rPr>
        <w:t>η</w:t>
      </w:r>
      <w:r w:rsidRPr="00EC74D0">
        <w:rPr>
          <w:bCs/>
        </w:rPr>
        <w:t xml:space="preserve"> προκήρυξη των ERC Grant Schemes</w:t>
      </w:r>
      <w:r w:rsidRPr="00EC74D0">
        <w:t xml:space="preserve"> υλοποιείται, έχουν εγκριθεί και ενταχθεί </w:t>
      </w:r>
      <w:r w:rsidRPr="00EC74D0">
        <w:rPr>
          <w:bCs/>
        </w:rPr>
        <w:t>11</w:t>
      </w:r>
      <w:r w:rsidRPr="00EC74D0">
        <w:t xml:space="preserve"> ερευνητικά έργα, συνολικής Δημόσιας Δαπάνης </w:t>
      </w:r>
      <w:r>
        <w:rPr>
          <w:bCs/>
        </w:rPr>
        <w:t>10,22</w:t>
      </w:r>
      <w:r w:rsidRPr="00EC74D0">
        <w:rPr>
          <w:bCs/>
        </w:rPr>
        <w:t xml:space="preserve"> εκ. ευρώ</w:t>
      </w:r>
      <w:r>
        <w:rPr>
          <w:bCs/>
        </w:rPr>
        <w:t xml:space="preserve"> ύστερα από την περικοπή του προϋπολογισμού σε όλες τις πράξεις λόγω εξυγίανσης του επιχειρησιακού προγράμματος.</w:t>
      </w:r>
      <w:r w:rsidRPr="00EC74D0">
        <w:t xml:space="preserve"> Ο αριθμός των ερευνητών που συμμετέχουν στα 11 ερευνητικά προγράμματα, ανέρχεται στους </w:t>
      </w:r>
      <w:r w:rsidRPr="00EC74D0">
        <w:rPr>
          <w:bCs/>
        </w:rPr>
        <w:t>76</w:t>
      </w:r>
      <w:r w:rsidRPr="00EC74D0">
        <w:t>.</w:t>
      </w:r>
    </w:p>
    <w:p w:rsidR="0075787F" w:rsidRPr="00EC74D0" w:rsidRDefault="0075787F" w:rsidP="0080304C">
      <w:pPr>
        <w:ind w:right="-47"/>
      </w:pPr>
      <w:r w:rsidRPr="00EC74D0">
        <w:t xml:space="preserve">Στον </w:t>
      </w:r>
      <w:r>
        <w:t>ΑΠ</w:t>
      </w:r>
      <w:r w:rsidRPr="00EC74D0">
        <w:t xml:space="preserve"> 10 υλοποιούνται 8 Πράξεις, εκ των οποίων οι Κεντρικοί Ερευνητής είναι άνδρες.</w:t>
      </w:r>
    </w:p>
    <w:p w:rsidR="0075787F" w:rsidRPr="00EC74D0" w:rsidRDefault="0075787F" w:rsidP="0080304C">
      <w:pPr>
        <w:ind w:right="-47"/>
      </w:pPr>
      <w:r w:rsidRPr="00EC74D0">
        <w:t xml:space="preserve">Στον </w:t>
      </w:r>
      <w:r>
        <w:t>ΑΠ</w:t>
      </w:r>
      <w:r w:rsidRPr="00EC74D0">
        <w:t xml:space="preserve"> 11 υλοποιούνται 3 Πράξεις, εκ των οποίων οι Κεντρικοί Ερευνητής είναι άνδρες.</w:t>
      </w:r>
    </w:p>
    <w:p w:rsidR="0075787F" w:rsidRPr="00EC74D0" w:rsidRDefault="0075787F" w:rsidP="0080304C">
      <w:pPr>
        <w:autoSpaceDE w:val="0"/>
        <w:autoSpaceDN w:val="0"/>
        <w:adjustRightInd w:val="0"/>
        <w:spacing w:before="0" w:after="0"/>
        <w:rPr>
          <w:highlight w:val="yellow"/>
        </w:rPr>
      </w:pPr>
    </w:p>
    <w:p w:rsidR="0075787F" w:rsidRPr="00EC74D0" w:rsidRDefault="0075787F" w:rsidP="0080304C">
      <w:pPr>
        <w:autoSpaceDE w:val="0"/>
        <w:autoSpaceDN w:val="0"/>
        <w:adjustRightInd w:val="0"/>
        <w:spacing w:before="0" w:after="0"/>
      </w:pPr>
      <w:r w:rsidRPr="00EC74D0">
        <w:t xml:space="preserve">Η Δράση </w:t>
      </w:r>
      <w:r w:rsidRPr="00EC74D0">
        <w:rPr>
          <w:bCs/>
        </w:rPr>
        <w:t>Χρηματοδότηση προτάσεων που αξιολογήθηκαν θετικά στην 5</w:t>
      </w:r>
      <w:r w:rsidRPr="00EC74D0">
        <w:rPr>
          <w:bCs/>
          <w:vertAlign w:val="superscript"/>
        </w:rPr>
        <w:t>η</w:t>
      </w:r>
      <w:r w:rsidRPr="00EC74D0">
        <w:rPr>
          <w:bCs/>
        </w:rPr>
        <w:t xml:space="preserve"> προκήρυξη των ERC Grant Schemes</w:t>
      </w:r>
      <w:r w:rsidRPr="00EC74D0">
        <w:t xml:space="preserve"> έχει προκηρυχθεί, έχουν εγκριθεί </w:t>
      </w:r>
      <w:r w:rsidRPr="00EC74D0">
        <w:rPr>
          <w:bCs/>
        </w:rPr>
        <w:t>3</w:t>
      </w:r>
      <w:r w:rsidRPr="00EC74D0">
        <w:t xml:space="preserve"> έργα και έγινε η ένταξη τους, συνολικής Δημόσιας Δαπάνης </w:t>
      </w:r>
      <w:r>
        <w:rPr>
          <w:bCs/>
        </w:rPr>
        <w:t>2,25</w:t>
      </w:r>
      <w:r w:rsidRPr="00EC74D0">
        <w:rPr>
          <w:bCs/>
        </w:rPr>
        <w:t>εκ. ευρώ</w:t>
      </w:r>
      <w:r>
        <w:rPr>
          <w:bCs/>
        </w:rPr>
        <w:t>. ύστερα από την περικοπή του προϋπολογισμού σε όλες τις πράξεις λόγω εξυγίανσης του επιχειρησιακού προγράμματος.</w:t>
      </w:r>
      <w:r w:rsidRPr="00EC74D0">
        <w:t>.</w:t>
      </w:r>
    </w:p>
    <w:p w:rsidR="0075787F" w:rsidRPr="00EC74D0" w:rsidRDefault="0075787F" w:rsidP="0080304C">
      <w:r w:rsidRPr="00EC74D0">
        <w:t xml:space="preserve">Ο αριθμός των ερευνητών που θα συμμετέχουν στα 3 ερευνητικά προγράμματα, θα ανέρχεται περίπου στους </w:t>
      </w:r>
      <w:r w:rsidRPr="00EC74D0">
        <w:rPr>
          <w:bCs/>
        </w:rPr>
        <w:t>21</w:t>
      </w:r>
      <w:r w:rsidRPr="00EC74D0">
        <w:t>.</w:t>
      </w:r>
    </w:p>
    <w:p w:rsidR="0075787F" w:rsidRPr="00EC74D0" w:rsidRDefault="0075787F" w:rsidP="0080304C">
      <w:pPr>
        <w:ind w:right="-47"/>
      </w:pPr>
      <w:r w:rsidRPr="00EC74D0">
        <w:lastRenderedPageBreak/>
        <w:t xml:space="preserve">Στον </w:t>
      </w:r>
      <w:r>
        <w:t>ΑΠ</w:t>
      </w:r>
      <w:r w:rsidRPr="00EC74D0">
        <w:t xml:space="preserve"> 10 υλοποιείται 1 Πράξη, στο οποίο ο Κεντρικός Ερευνητής άνδρας.</w:t>
      </w:r>
    </w:p>
    <w:p w:rsidR="0075787F" w:rsidRPr="00EC74D0" w:rsidRDefault="0075787F" w:rsidP="0080304C">
      <w:pPr>
        <w:ind w:right="-47"/>
      </w:pPr>
      <w:r w:rsidRPr="00EC74D0">
        <w:t xml:space="preserve">Στον </w:t>
      </w:r>
      <w:r>
        <w:t>ΑΠ</w:t>
      </w:r>
      <w:r w:rsidRPr="00EC74D0">
        <w:t xml:space="preserve"> 11 υλοποιούνται 2 Πράξεις, εκ των οποίων και οι 2 Κεντρικοί Ερευνητές είναι άνδρες.</w:t>
      </w:r>
    </w:p>
    <w:p w:rsidR="0075787F" w:rsidRPr="00EC74D0" w:rsidRDefault="0075787F" w:rsidP="0080304C">
      <w:r w:rsidRPr="00EC74D0">
        <w:t xml:space="preserve">Ο αριθμός </w:t>
      </w:r>
      <w:r w:rsidRPr="00EC74D0">
        <w:rPr>
          <w:bCs/>
        </w:rPr>
        <w:t>των μετακαλούμενων ερευνητών (Κωδικός ΟΠΣ 6914) ανά άξονα,</w:t>
      </w:r>
      <w:r w:rsidRPr="00EC74D0">
        <w:t xml:space="preserve"> που υπάρχουν στα παραπάνω έργα είναι συνολικά 24.</w:t>
      </w:r>
    </w:p>
    <w:p w:rsidR="0075787F" w:rsidRPr="00EC74D0" w:rsidRDefault="0075787F" w:rsidP="0080304C">
      <w:r w:rsidRPr="00EC74D0">
        <w:t>Στον Α.Π. 10 ανήκουν 14, από τους οποίους 7 γυναίκες και 7 άνδρες και στον Α.Π. 11 ανήκουν 10, από τους οποίους 4 γυναίκες και 6 άνδρες.</w:t>
      </w:r>
    </w:p>
    <w:p w:rsidR="0075787F" w:rsidRPr="00437DC8" w:rsidRDefault="0075787F" w:rsidP="00C207AA">
      <w:pPr>
        <w:spacing w:before="120" w:after="0"/>
      </w:pPr>
    </w:p>
    <w:p w:rsidR="0075787F" w:rsidRPr="00CA3558" w:rsidRDefault="0075787F" w:rsidP="00516C69">
      <w:pPr>
        <w:ind w:right="-47"/>
        <w:rPr>
          <w:rFonts w:cs="Arial"/>
          <w:b/>
          <w:color w:val="0000FF"/>
        </w:rPr>
      </w:pPr>
      <w:r w:rsidRPr="00CA3558">
        <w:rPr>
          <w:rFonts w:cs="Arial"/>
          <w:b/>
          <w:color w:val="0000FF"/>
        </w:rPr>
        <w:t>Β. ΥΠΟΤΡΟΦΙΕΣ</w:t>
      </w:r>
    </w:p>
    <w:p w:rsidR="0075787F" w:rsidRPr="00516C69" w:rsidRDefault="0075787F" w:rsidP="00516C69">
      <w:pPr>
        <w:shd w:val="clear" w:color="auto" w:fill="E0E0E0"/>
        <w:rPr>
          <w:b/>
        </w:rPr>
      </w:pPr>
      <w:r w:rsidRPr="00AA1FD2">
        <w:rPr>
          <w:b/>
        </w:rPr>
        <w:t>Υποτροφίες ΙΚΥ</w:t>
      </w:r>
    </w:p>
    <w:p w:rsidR="0075787F" w:rsidRPr="00CA3558" w:rsidRDefault="0075787F" w:rsidP="00516C69">
      <w:r w:rsidRPr="00CA3558">
        <w:rPr>
          <w:rFonts w:cs="Verdana"/>
        </w:rPr>
        <w:t>Το έργο αφορά τη χρηματοδότηση του ΙΚΥ για τη χορήγηση υποτροφιών (α) για μεταπτυχιακές σπουδές στην Ελλάδα και στο εξωτερικό και (β) για διδακτορικά στο εξωτερικό, οι οποίες θα χορηγηθούν με την προβλεπόμενη διαδικασία εξατομικευμένης αξιολόγησης υποψηφίων.</w:t>
      </w:r>
    </w:p>
    <w:p w:rsidR="0075787F" w:rsidRDefault="0075787F" w:rsidP="00516C69">
      <w:pPr>
        <w:rPr>
          <w:rFonts w:cs="Arial"/>
        </w:rPr>
      </w:pPr>
      <w:r w:rsidRPr="00075E32">
        <w:rPr>
          <w:rFonts w:cs="Arial"/>
        </w:rPr>
        <w:t>Μέχρι σήμερα έχουν χορηγηθεί</w:t>
      </w:r>
      <w:r>
        <w:rPr>
          <w:rFonts w:cs="Arial"/>
        </w:rPr>
        <w:t xml:space="preserve"> 1.059</w:t>
      </w:r>
      <w:r w:rsidRPr="00075E32">
        <w:rPr>
          <w:rFonts w:cs="Arial"/>
        </w:rPr>
        <w:t xml:space="preserve"> υποτροφίες μεταπτυχιακών και διδακτορικών προγραμμάτων. </w:t>
      </w:r>
    </w:p>
    <w:p w:rsidR="0075787F" w:rsidRDefault="0075787F" w:rsidP="00516C69"/>
    <w:p w:rsidR="0075787F" w:rsidRDefault="0075787F" w:rsidP="00E36870">
      <w:pPr>
        <w:pStyle w:val="4"/>
        <w:numPr>
          <w:ilvl w:val="3"/>
          <w:numId w:val="17"/>
        </w:numPr>
      </w:pPr>
      <w:r>
        <w:t>Υλοποίηση των δράσεων του άρθρου 10 του Καν. ΕΚΤ 1081/2006 των Αξόνων Προτεραιότητας 10, 11, 12</w:t>
      </w:r>
    </w:p>
    <w:p w:rsidR="0075787F" w:rsidRDefault="0075787F" w:rsidP="00516C69">
      <w:r>
        <w:t>Το ΕΠΕΔΒΜ περιλαμβάνει σημαντικό αριθμό παρεμβάσεων που ανταποκρίνονται στις απαιτήσεις του αρ. 10 του Καν. 1081/2006. Ορισμένες από τις απαιτήσεις αυτές είναι ενσωματωμένες (mainstreaming) τόσο στην στρατηγική όσο και στους στόχους και προτεραιότητες του ΕΠΕΔΒΜ. Αναλυτικά η παρουσίαση των παρεμβάσεων αυτών αναφέρεται στις παρακάτω κατηγορίες:</w:t>
      </w:r>
    </w:p>
    <w:p w:rsidR="0075787F" w:rsidRPr="00E47C83" w:rsidRDefault="0075787F" w:rsidP="00516C69">
      <w:pPr>
        <w:rPr>
          <w:rStyle w:val="af"/>
          <w:iCs/>
        </w:rPr>
      </w:pPr>
      <w:r w:rsidRPr="00E47C83">
        <w:rPr>
          <w:rStyle w:val="af"/>
          <w:iCs/>
        </w:rPr>
        <w:t xml:space="preserve">Ενσωμάτωση της διάστασης του φύλου και κάθε ειδική δράση που σχετίζεται με την ισότητα των φύλων </w:t>
      </w:r>
    </w:p>
    <w:p w:rsidR="0075787F" w:rsidRDefault="0075787F" w:rsidP="00516C69">
      <w:r>
        <w:t>Το ΕΠΕΔΒΜ διασφαλίζει την προώθηση της ισότητας των φύλων και την ενσωμάτωση της διάστασης του φύλου στο σύνολο των παρεμβάσεών του και έχει συμπεριλάβει την ισότητα των φύλων ως μία από τις συνιστώσες της στρατηγικής των Αξόνων Προτεραιότητας 10,11 και 12.</w:t>
      </w:r>
    </w:p>
    <w:p w:rsidR="0075787F" w:rsidRDefault="0075787F" w:rsidP="00516C69">
      <w:r>
        <w:t>Ακολούθως</w:t>
      </w:r>
      <w:r w:rsidRPr="00904F11">
        <w:t xml:space="preserve"> παρατίθενται στοιχεία σε επίπεδο συμμετοχής φύλου ενδεικτικών ενταγμένων δράσεων του ΕΠΕΔΒΜ για τους Άξονες Προτεραιότητας </w:t>
      </w:r>
      <w:r>
        <w:t>10,11,12</w:t>
      </w:r>
      <w:r w:rsidRPr="00904F11">
        <w:t xml:space="preserve"> κατά το έτος </w:t>
      </w:r>
      <w:r w:rsidRPr="00B9677C">
        <w:t>2014</w:t>
      </w:r>
      <w:r>
        <w:t xml:space="preserve"> </w:t>
      </w:r>
    </w:p>
    <w:p w:rsidR="0075787F" w:rsidRDefault="0075787F" w:rsidP="00E36870">
      <w:pPr>
        <w:pStyle w:val="a"/>
        <w:numPr>
          <w:ilvl w:val="0"/>
          <w:numId w:val="18"/>
        </w:numPr>
      </w:pPr>
      <w:r>
        <w:lastRenderedPageBreak/>
        <w:t>Υποτροφίες ΙΚΥ</w:t>
      </w:r>
    </w:p>
    <w:p w:rsidR="0075787F" w:rsidRDefault="0075787F" w:rsidP="00E36870">
      <w:pPr>
        <w:pStyle w:val="a"/>
        <w:numPr>
          <w:ilvl w:val="0"/>
          <w:numId w:val="18"/>
        </w:numPr>
      </w:pPr>
      <w:r>
        <w:t>Ηράκλειτος ΙΙ</w:t>
      </w:r>
    </w:p>
    <w:p w:rsidR="0075787F" w:rsidRDefault="0075787F" w:rsidP="00E36870">
      <w:pPr>
        <w:pStyle w:val="a"/>
        <w:numPr>
          <w:ilvl w:val="0"/>
          <w:numId w:val="18"/>
        </w:numPr>
      </w:pPr>
      <w:r>
        <w:t>Ενίσχυση μεταδιδακτόρων ερευνητών</w:t>
      </w:r>
    </w:p>
    <w:p w:rsidR="0075787F" w:rsidRDefault="0075787F" w:rsidP="00E36870">
      <w:pPr>
        <w:pStyle w:val="a"/>
        <w:numPr>
          <w:ilvl w:val="0"/>
          <w:numId w:val="18"/>
        </w:numPr>
      </w:pPr>
      <w:r>
        <w:t>ΑΡΙΣΤΕΙΑ Ι</w:t>
      </w:r>
    </w:p>
    <w:p w:rsidR="0075787F" w:rsidRDefault="0075787F" w:rsidP="00E36870">
      <w:pPr>
        <w:pStyle w:val="a"/>
        <w:numPr>
          <w:ilvl w:val="0"/>
          <w:numId w:val="18"/>
        </w:numPr>
      </w:pPr>
      <w:r>
        <w:t>ΑΡΙΣΤΕΙΑ ΙΙ</w:t>
      </w:r>
    </w:p>
    <w:p w:rsidR="0075787F" w:rsidRDefault="0075787F" w:rsidP="00E36870">
      <w:pPr>
        <w:pStyle w:val="a"/>
        <w:numPr>
          <w:ilvl w:val="0"/>
          <w:numId w:val="18"/>
        </w:numPr>
      </w:pPr>
      <w:r>
        <w:t>ΘΑΛΗΣ</w:t>
      </w:r>
    </w:p>
    <w:p w:rsidR="0075787F" w:rsidRPr="00AA6930" w:rsidRDefault="0075787F" w:rsidP="00E36870">
      <w:pPr>
        <w:pStyle w:val="a"/>
        <w:numPr>
          <w:ilvl w:val="0"/>
          <w:numId w:val="18"/>
        </w:numPr>
      </w:pPr>
      <w:r>
        <w:t>ΑΡΧΙΜΗΔΗΣ</w:t>
      </w:r>
    </w:p>
    <w:p w:rsidR="0075787F" w:rsidRDefault="0075787F" w:rsidP="00E36870">
      <w:pPr>
        <w:pStyle w:val="a"/>
        <w:numPr>
          <w:ilvl w:val="0"/>
          <w:numId w:val="18"/>
        </w:numPr>
      </w:pPr>
      <w:r>
        <w:rPr>
          <w:lang w:val="en-US"/>
        </w:rPr>
        <w:t>ERC Grand Schemes</w:t>
      </w:r>
    </w:p>
    <w:p w:rsidR="0075787F" w:rsidRDefault="0075787F" w:rsidP="00516C69">
      <w:r>
        <w:t xml:space="preserve">Ειδικότερα στην πρόσκληση της πράξης ΗΡΑΚΛΕΙΤΟΣ υπήρχε προσαύξησης στην βαθμολογία σε περίπτωση που ο υποψήφιος διδάκτορας ήταν γυναίκα. </w:t>
      </w:r>
    </w:p>
    <w:p w:rsidR="0075787F" w:rsidRDefault="0075787F" w:rsidP="00516C69">
      <w:r w:rsidRPr="00075E32">
        <w:t xml:space="preserve">Συνολικά στις παραπάνω δράσεις έχουν ενταχθεί </w:t>
      </w:r>
      <w:r w:rsidRPr="00B9677C">
        <w:rPr>
          <w:b/>
        </w:rPr>
        <w:t>842</w:t>
      </w:r>
      <w:r w:rsidRPr="00075E32">
        <w:t xml:space="preserve"> πράξεις συνολικού προϋπολογισμού </w:t>
      </w:r>
      <w:r>
        <w:rPr>
          <w:b/>
        </w:rPr>
        <w:t>344,3</w:t>
      </w:r>
      <w:r w:rsidRPr="00075E32">
        <w:t xml:space="preserve"> εκ. ευρώ.</w:t>
      </w:r>
    </w:p>
    <w:p w:rsidR="0075787F" w:rsidRPr="00E47C83" w:rsidRDefault="0075787F" w:rsidP="00516C69">
      <w:pPr>
        <w:rPr>
          <w:rStyle w:val="af"/>
          <w:iCs/>
        </w:rPr>
      </w:pPr>
      <w:r w:rsidRPr="00E47C83">
        <w:rPr>
          <w:rStyle w:val="af"/>
          <w:iCs/>
        </w:rPr>
        <w:t>Ενίσχυση της εργασιακής και κοινωνικής ενσωμάτωσης άλλων μειονεκτούντων ομάδων, συμπεριλαμβανομένων των ατόμων με αναπηρίες</w:t>
      </w:r>
    </w:p>
    <w:p w:rsidR="0075787F" w:rsidRDefault="0075787F" w:rsidP="00516C69">
      <w:r>
        <w:t>Τόσο η στρατηγική όσο και οι στόχοι και προτεραιότητες του ΕΠΕΔΒΜ περιλαμβάνουν ενσωματωμένες τις αρχές της μη διάκρισης και της πρόσβασης των ατόμων με αναπηρία.</w:t>
      </w:r>
    </w:p>
    <w:p w:rsidR="0075787F" w:rsidRDefault="0075787F" w:rsidP="00516C69">
      <w:r>
        <w:t>Ειδικότερα:</w:t>
      </w:r>
    </w:p>
    <w:p w:rsidR="0075787F" w:rsidRPr="00611C08" w:rsidRDefault="0075787F" w:rsidP="004302FA">
      <w:pPr>
        <w:spacing w:after="60"/>
        <w:ind w:left="539"/>
      </w:pPr>
      <w:r w:rsidRPr="00611C08">
        <w:t xml:space="preserve">Σε ότι αφορά στους </w:t>
      </w:r>
      <w:r w:rsidRPr="00611C08">
        <w:rPr>
          <w:b/>
          <w:u w:val="single"/>
        </w:rPr>
        <w:t>Άξονες Προτεραιότητας 10,11,12</w:t>
      </w:r>
      <w:r w:rsidRPr="00611C08">
        <w:t xml:space="preserve"> «</w:t>
      </w:r>
      <w:r w:rsidRPr="00611C08">
        <w:rPr>
          <w:i/>
        </w:rPr>
        <w:t>Ενίσχυση του ανθρώπινου κεφαλαίου για την προαγωγή της έρευνας και της καινοτομίας</w:t>
      </w:r>
      <w:r w:rsidRPr="00611C08">
        <w:t xml:space="preserve">» σας ενημερώνουμε ότι όσον αφορά την </w:t>
      </w:r>
      <w:r w:rsidRPr="00611C08">
        <w:rPr>
          <w:i/>
        </w:rPr>
        <w:t>Ενίσχυση της εργασιακής και κοινωνικής ενσωμάτωσης των μεταναστών και των μειονοτήτων</w:t>
      </w:r>
      <w:r w:rsidRPr="00611C08">
        <w:t xml:space="preserve"> όσο και στις παρεμβάσεις </w:t>
      </w:r>
      <w:r w:rsidRPr="00611C08">
        <w:rPr>
          <w:i/>
        </w:rPr>
        <w:t xml:space="preserve">Ενίσχυση της εργασιακής και κοινωνικής ενσωμάτωσης άλλων μειονεκτούντων ομάδων, συμπεριλαμβανομένων των ατόμων με αναπηρίες </w:t>
      </w:r>
      <w:r w:rsidRPr="00611C08">
        <w:t>τόσο η στρατηγική όσο και οι στόχοι και προτεραιότητες του ΕΠΕΔΒΜ περιλαμβάνουν ενσωματωμένες τις αρχές της μη διάκρισης και της πρόσβασης των ατόμων με αναπηρία. Συγκεκριμένα κατά την αξιολόγηση των προτάσεων (π.χ. ΘΑΛΗΣ) λαμβάνονται υπόψη τα κάτωθι κριτήρια:</w:t>
      </w:r>
    </w:p>
    <w:p w:rsidR="0075787F" w:rsidRPr="00611C08" w:rsidRDefault="0075787F" w:rsidP="004302FA">
      <w:pPr>
        <w:spacing w:before="100" w:beforeAutospacing="1" w:after="96"/>
        <w:ind w:left="540"/>
        <w:rPr>
          <w:i/>
        </w:rPr>
      </w:pPr>
      <w:r w:rsidRPr="00611C08">
        <w:rPr>
          <w:b/>
          <w:bCs/>
          <w:i/>
          <w:iCs/>
        </w:rPr>
        <w:t xml:space="preserve">«Γ5. Προαγωγή της ισότητας των ευκαιριών και μη διάκριση. </w:t>
      </w:r>
    </w:p>
    <w:p w:rsidR="0075787F" w:rsidRPr="00611C08" w:rsidRDefault="0075787F" w:rsidP="004302FA">
      <w:pPr>
        <w:spacing w:before="120" w:after="96"/>
        <w:ind w:left="540"/>
        <w:rPr>
          <w:i/>
        </w:rPr>
      </w:pPr>
      <w:r w:rsidRPr="00611C08">
        <w:rPr>
          <w:i/>
        </w:rPr>
        <w:t xml:space="preserve">Εξετάζεται αν ο δικαιούχος κατά τις διαδικασίες υλοποίησης και λειτουργίας της Πράξης, και ιδίως κατά την επιλογή των ωφελουμένων, εφαρμόζει κανονιστικό πλαίσιο που δεν αντίκειται στις αρχές της ισότητας των ευκαιριών και της μη διάκρισης εξαιτίας της φυλής ή της εθνικής </w:t>
      </w:r>
      <w:r w:rsidRPr="00611C08">
        <w:rPr>
          <w:i/>
        </w:rPr>
        <w:lastRenderedPageBreak/>
        <w:t>καταγωγής, της θρησκείας ή/και των πεποιθήσεων, της ύπαρξης αναπηρίας, της ηλικίας ή του γενετήσιου προσανατολισμού.</w:t>
      </w:r>
    </w:p>
    <w:p w:rsidR="0075787F" w:rsidRPr="00611C08" w:rsidRDefault="0075787F" w:rsidP="004302FA">
      <w:pPr>
        <w:spacing w:before="120" w:after="96"/>
        <w:ind w:left="540"/>
        <w:rPr>
          <w:i/>
        </w:rPr>
      </w:pPr>
      <w:r w:rsidRPr="00611C08">
        <w:rPr>
          <w:b/>
          <w:bCs/>
          <w:i/>
          <w:iCs/>
        </w:rPr>
        <w:t>Γ6. Εξασφάλιση της ισότιμης συμμετοχής των ατόμων με αναπηρία.</w:t>
      </w:r>
    </w:p>
    <w:p w:rsidR="0075787F" w:rsidRPr="00611C08" w:rsidRDefault="0075787F" w:rsidP="004302FA">
      <w:pPr>
        <w:spacing w:before="120" w:after="96"/>
        <w:ind w:left="540"/>
        <w:rPr>
          <w:i/>
        </w:rPr>
      </w:pPr>
      <w:r w:rsidRPr="00611C08">
        <w:rPr>
          <w:i/>
        </w:rPr>
        <w:t>Εξετάζεται ο τρόπος με τον οποίο η Πράξη ικανοποιεί, όπως κατά περίπτωση αρμόζει, τις απαιτήσεις της μη διάκρισης, της ισότιμης πρόσβασης στις υπηρεσίες και στην πληροφόρηση και της ισότιμης συμμετοχής στην Πράξη όλων των κατηγοριών των ατόμων με αναπηρία.»</w:t>
      </w:r>
    </w:p>
    <w:p w:rsidR="0075787F" w:rsidRDefault="0075787F" w:rsidP="008A57C5">
      <w:r w:rsidRPr="00075E32">
        <w:t xml:space="preserve">Συνολικά στις παραπάνω δράσεις έχουν ενταχθεί </w:t>
      </w:r>
      <w:r w:rsidRPr="008A57C5">
        <w:rPr>
          <w:b/>
        </w:rPr>
        <w:t>842</w:t>
      </w:r>
      <w:r w:rsidRPr="00075E32">
        <w:t xml:space="preserve"> πράξεις συνολικού προϋπολογισμού </w:t>
      </w:r>
      <w:r>
        <w:rPr>
          <w:b/>
        </w:rPr>
        <w:t>344,3</w:t>
      </w:r>
      <w:r w:rsidRPr="00075E32">
        <w:t xml:space="preserve"> εκ. ευρώ.</w:t>
      </w:r>
    </w:p>
    <w:p w:rsidR="0075787F" w:rsidRPr="00E47C83" w:rsidRDefault="0075787F" w:rsidP="003D635E">
      <w:pPr>
        <w:rPr>
          <w:rStyle w:val="af"/>
          <w:iCs/>
        </w:rPr>
      </w:pPr>
      <w:r w:rsidRPr="00E47C83">
        <w:rPr>
          <w:rStyle w:val="af"/>
          <w:iCs/>
        </w:rPr>
        <w:t>Διακρατικές και διαπεριφερειακές δράσεις</w:t>
      </w:r>
    </w:p>
    <w:p w:rsidR="0075787F" w:rsidRDefault="0075787F" w:rsidP="003D635E">
      <w:r>
        <w:t>Στο ΕΠΕΔΒΜ, στο πλαίσιο των διαφόρων μορφών παρεμβάσεων διακρατικής συνεργασίας για την προγραμματική περίοδο 2007-2013, περιλαμβάνονται:</w:t>
      </w:r>
    </w:p>
    <w:p w:rsidR="0075787F" w:rsidRDefault="0075787F" w:rsidP="003D635E">
      <w:r>
        <w:t>Ανταλλαγή πληροφοριών, δεξιοτήτων, τεχνογνωσίας και καλών πρακτικών σε όλες τις βαθμίδες της εκπαίδευσης (π.χ. στην αναμόρφωση προγραμμάτων σπουδών, στην επιμόρφωση εκπαιδευτικών, στις διδακτικές μεθοδολογίες, θέματα περιβάλλοντος και αειφόρου ανάπτυξης κλπ). Παρόμοιες δράσεις προβλέπονται στους ΑΠ 10,11 και 12 για τα μεταπτυχιακά και ερευνητικά προγράμματα. Συνεργασία ανάμεσα σε οργανισμούς και ιδρύματα Ανώτατης Εκπαίδευσης.</w:t>
      </w:r>
    </w:p>
    <w:p w:rsidR="0075787F" w:rsidRDefault="0075787F" w:rsidP="003D635E">
      <w:r w:rsidRPr="007D1169">
        <w:t>Η πράξη Προγράμματα υποτροφιών ΙΚΥ</w:t>
      </w:r>
      <w:r>
        <w:t xml:space="preserve"> περιλαμβάνει στους στόχους τη διακρατική διάσταση</w:t>
      </w:r>
      <w:r w:rsidRPr="007D1169">
        <w:t>.</w:t>
      </w:r>
      <w:r>
        <w:t xml:space="preserve"> Επίσης, μέσω των έργων της ΑΡΙΣΤΕΙΑΣ, ΘΑΛΗ και ΑΡΧΙΜΗΔΗ υπάρχει η πρόβλεψη για προσέλκυση ερευνητών από το εξωτερικό. </w:t>
      </w:r>
    </w:p>
    <w:p w:rsidR="0075787F" w:rsidRPr="00611C08" w:rsidRDefault="0075787F" w:rsidP="00F6350A">
      <w:pPr>
        <w:spacing w:after="60"/>
        <w:ind w:left="539"/>
      </w:pPr>
    </w:p>
    <w:p w:rsidR="0075787F" w:rsidRPr="00611C08" w:rsidRDefault="0075787F" w:rsidP="00F6350A">
      <w:pPr>
        <w:pStyle w:val="34"/>
        <w:adjustRightInd w:val="0"/>
        <w:spacing w:before="40" w:after="40" w:line="300" w:lineRule="exact"/>
        <w:ind w:left="539"/>
        <w:rPr>
          <w:sz w:val="22"/>
          <w:szCs w:val="22"/>
        </w:rPr>
      </w:pPr>
      <w:r w:rsidRPr="00611C08">
        <w:rPr>
          <w:sz w:val="22"/>
          <w:szCs w:val="22"/>
        </w:rPr>
        <w:t xml:space="preserve">Σε ότι αφορά τις διάφορες μορφές παρέμβασης διακρατικής συνεργασίας στο πλαίσιο της κατηγορίας παρέμβασης </w:t>
      </w:r>
      <w:r w:rsidRPr="00611C08">
        <w:rPr>
          <w:i/>
          <w:sz w:val="22"/>
          <w:szCs w:val="22"/>
        </w:rPr>
        <w:t xml:space="preserve">Διακρατικές και διαπεριφερειακές δράσεις </w:t>
      </w:r>
      <w:r w:rsidRPr="00611C08">
        <w:rPr>
          <w:sz w:val="22"/>
          <w:szCs w:val="22"/>
        </w:rPr>
        <w:t>του άρθρου 10του Καν. ΕΚΤ 1081/2006 σας παραθέτουμε το απόσπασμα του Οδηγού Εφαρμογής που αναφέρεται στον τρόπο επιλογής των μεταδιδακτόρων ερευνητών που απασχοληθούν στα ερευνητικά έργα της ΑΡΙΣΤΕΙΑΣ. </w:t>
      </w:r>
    </w:p>
    <w:p w:rsidR="0075787F" w:rsidRPr="00611C08" w:rsidRDefault="0075787F" w:rsidP="00F6350A">
      <w:pPr>
        <w:pStyle w:val="34"/>
        <w:adjustRightInd w:val="0"/>
        <w:spacing w:before="40" w:after="40" w:line="300" w:lineRule="exact"/>
        <w:ind w:left="539"/>
        <w:rPr>
          <w:rStyle w:val="af"/>
          <w:sz w:val="22"/>
          <w:szCs w:val="22"/>
        </w:rPr>
      </w:pPr>
      <w:r w:rsidRPr="00611C08">
        <w:rPr>
          <w:rStyle w:val="af"/>
          <w:sz w:val="22"/>
          <w:szCs w:val="22"/>
        </w:rPr>
        <w:t xml:space="preserve">" .....β) Αμοιβές μεταδιδακτόρων ερευνητών που θα προσληφθούν από τον Φορέα Υποδοχής, με σύμβαση εργασίας ορισμένου χρόνου ή σύμβαση έργου, αποκλειστικά για την υλοποίηση του συγκεκριμένου ερευνητικού έργου. </w:t>
      </w:r>
    </w:p>
    <w:p w:rsidR="0075787F" w:rsidRPr="00611C08" w:rsidRDefault="0075787F" w:rsidP="00F6350A">
      <w:pPr>
        <w:pStyle w:val="34"/>
        <w:adjustRightInd w:val="0"/>
        <w:spacing w:before="40" w:after="40" w:line="300" w:lineRule="exact"/>
        <w:ind w:left="539"/>
        <w:rPr>
          <w:rStyle w:val="af"/>
          <w:sz w:val="22"/>
          <w:szCs w:val="22"/>
        </w:rPr>
      </w:pPr>
      <w:r w:rsidRPr="00611C08">
        <w:rPr>
          <w:rStyle w:val="af"/>
          <w:sz w:val="22"/>
          <w:szCs w:val="22"/>
        </w:rPr>
        <w:t>Οι ερευνητές αυτοί επιλέγονται από τον ΚΕ χωρίς περιορισμούς εθνικότητας, με βάση τα προσόντα που απαιτούνται για τη διεξαγωγή της έρευνας και υπό τους παρακάτω τυπικούς περιορισμούς:</w:t>
      </w:r>
    </w:p>
    <w:p w:rsidR="0075787F" w:rsidRPr="00611C08" w:rsidRDefault="0075787F" w:rsidP="00F6350A">
      <w:pPr>
        <w:pStyle w:val="34"/>
        <w:adjustRightInd w:val="0"/>
        <w:spacing w:before="40" w:after="40" w:line="300" w:lineRule="exact"/>
        <w:ind w:left="539"/>
        <w:rPr>
          <w:sz w:val="22"/>
          <w:szCs w:val="22"/>
        </w:rPr>
      </w:pPr>
      <w:r w:rsidRPr="00611C08">
        <w:rPr>
          <w:rStyle w:val="af"/>
          <w:sz w:val="22"/>
          <w:szCs w:val="22"/>
        </w:rPr>
        <w:t xml:space="preserve">α) Κατοχή διδακτορικού διπλώματος. </w:t>
      </w:r>
      <w:r w:rsidRPr="00611C08">
        <w:rPr>
          <w:i/>
          <w:iCs/>
          <w:sz w:val="22"/>
          <w:szCs w:val="22"/>
        </w:rPr>
        <w:br/>
      </w:r>
      <w:r w:rsidRPr="00611C08">
        <w:rPr>
          <w:rStyle w:val="af"/>
          <w:sz w:val="22"/>
          <w:szCs w:val="22"/>
        </w:rPr>
        <w:t>β)</w:t>
      </w:r>
      <w:r w:rsidRPr="00611C08">
        <w:rPr>
          <w:sz w:val="22"/>
          <w:szCs w:val="22"/>
        </w:rPr>
        <w:t xml:space="preserve"> </w:t>
      </w:r>
      <w:r w:rsidRPr="00611C08">
        <w:rPr>
          <w:rStyle w:val="af"/>
          <w:sz w:val="22"/>
          <w:szCs w:val="22"/>
          <w:u w:val="single"/>
        </w:rPr>
        <w:t>Προκήρυξη θέσης η οποία θα λάβει ευρεία δημοσιότητα (στη χώρα και διεθνώς)..........."</w:t>
      </w:r>
    </w:p>
    <w:p w:rsidR="0075787F" w:rsidRPr="00611C08" w:rsidRDefault="0075787F" w:rsidP="004302FA">
      <w:r w:rsidRPr="00611C08">
        <w:lastRenderedPageBreak/>
        <w:t>Αναφορικά με το έργο των Υποτροφιών του ΙΚΥ, κατά την αξιολόγηση των υποψηφίων, λαμβάνεται μέριμνα ώστε να ενισχυθούν / προκριθούν προτάσεις στις οποίες οι υποψήφιοι επιλέγουν υποχρεωτικά περά των σπουδών τους στο εσωτερικό να μετακινηθούν έως δύο χρόνια στο εξωτερικό. Η αξιολόγηση του έργου βαίνει προς ολοκλήρωση και ως εκ τούτου μόλις ολοκληρωθεί η αξιολόγηση θα εξαχθούν και ποιοτικά στοιχεία του έργου.</w:t>
      </w:r>
    </w:p>
    <w:p w:rsidR="0075787F" w:rsidRDefault="0075787F" w:rsidP="004302FA">
      <w:r w:rsidRPr="00F675E6">
        <w:t xml:space="preserve">Συνολικά στις παραπάνω δράσεις έχουν ενταχθεί </w:t>
      </w:r>
      <w:r w:rsidRPr="00B9677C">
        <w:rPr>
          <w:b/>
        </w:rPr>
        <w:t>645</w:t>
      </w:r>
      <w:r w:rsidRPr="00F675E6">
        <w:t xml:space="preserve"> πράξεις συνολικού προϋπολογισμού </w:t>
      </w:r>
      <w:r>
        <w:rPr>
          <w:b/>
        </w:rPr>
        <w:t>271,5</w:t>
      </w:r>
      <w:r w:rsidRPr="00F675E6">
        <w:t xml:space="preserve"> εκ. ευρώ.</w:t>
      </w:r>
    </w:p>
    <w:p w:rsidR="0075787F" w:rsidRPr="00611C08" w:rsidRDefault="0075787F" w:rsidP="00F6350A">
      <w:pPr>
        <w:spacing w:after="60"/>
        <w:ind w:left="539"/>
      </w:pPr>
    </w:p>
    <w:p w:rsidR="0075787F" w:rsidRDefault="0075787F" w:rsidP="003D635E">
      <w:r w:rsidRPr="00B9677C">
        <w:t>Στη συνέχεια παρατίθενται πίνακες που αποτυπώνουν την πρόοδο των τιμών δεικτών παρακολούθησης των Αξόνων Προτεραιότητας 10,11,12 του ΕΠΕΔΒΜ για το έτος 2014 σύμφωνα με τον πίνακα του Παραρτήματος XVIII του Εφαρμοστικού Κανονισμού 1828/2006.</w:t>
      </w:r>
    </w:p>
    <w:p w:rsidR="0075787F" w:rsidRDefault="0075787F" w:rsidP="003D635E"/>
    <w:p w:rsidR="0075787F" w:rsidRDefault="0075787F" w:rsidP="0050359D">
      <w:pPr>
        <w:pStyle w:val="aa"/>
      </w:pPr>
      <w:r w:rsidRPr="0050359D">
        <w:t>Πίνακας 3.10: Δείκτες παρακολούθησης Άξονα Προτεραιότητας 10</w:t>
      </w:r>
    </w:p>
    <w:tbl>
      <w:tblPr>
        <w:tblW w:w="528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26"/>
        <w:gridCol w:w="326"/>
        <w:gridCol w:w="794"/>
        <w:gridCol w:w="693"/>
        <w:gridCol w:w="569"/>
        <w:gridCol w:w="648"/>
        <w:gridCol w:w="648"/>
        <w:gridCol w:w="569"/>
        <w:gridCol w:w="606"/>
        <w:gridCol w:w="675"/>
        <w:gridCol w:w="709"/>
        <w:gridCol w:w="286"/>
        <w:gridCol w:w="957"/>
      </w:tblGrid>
      <w:tr w:rsidR="0075787F" w:rsidRPr="00723A2C" w:rsidTr="008E0866">
        <w:trPr>
          <w:trHeight w:val="195"/>
        </w:trPr>
        <w:tc>
          <w:tcPr>
            <w:tcW w:w="1852" w:type="dxa"/>
            <w:gridSpan w:val="2"/>
          </w:tcPr>
          <w:p w:rsidR="0075787F" w:rsidRPr="00723A2C" w:rsidRDefault="0075787F" w:rsidP="00C46530">
            <w:pPr>
              <w:spacing w:before="0" w:after="0" w:line="240" w:lineRule="auto"/>
              <w:jc w:val="center"/>
              <w:rPr>
                <w:bCs/>
                <w:sz w:val="14"/>
                <w:szCs w:val="14"/>
              </w:rPr>
            </w:pPr>
            <w:r w:rsidRPr="00723A2C">
              <w:rPr>
                <w:bCs/>
                <w:sz w:val="14"/>
                <w:szCs w:val="14"/>
              </w:rPr>
              <w:t>Δείκτες Α.Π.10</w:t>
            </w:r>
          </w:p>
        </w:tc>
        <w:tc>
          <w:tcPr>
            <w:tcW w:w="794" w:type="dxa"/>
          </w:tcPr>
          <w:p w:rsidR="0075787F" w:rsidRPr="00723A2C" w:rsidRDefault="0075787F" w:rsidP="00C46530">
            <w:pPr>
              <w:spacing w:before="0" w:after="0" w:line="240" w:lineRule="auto"/>
              <w:rPr>
                <w:bCs/>
                <w:sz w:val="14"/>
                <w:szCs w:val="14"/>
              </w:rPr>
            </w:pPr>
            <w:r w:rsidRPr="00723A2C">
              <w:rPr>
                <w:bCs/>
                <w:sz w:val="14"/>
                <w:szCs w:val="14"/>
              </w:rPr>
              <w:t> </w:t>
            </w:r>
          </w:p>
        </w:tc>
        <w:tc>
          <w:tcPr>
            <w:tcW w:w="693" w:type="dxa"/>
            <w:noWrap/>
          </w:tcPr>
          <w:p w:rsidR="0075787F" w:rsidRPr="00723A2C" w:rsidRDefault="0075787F" w:rsidP="00C46530">
            <w:pPr>
              <w:spacing w:before="0" w:after="0" w:line="240" w:lineRule="auto"/>
              <w:jc w:val="center"/>
              <w:rPr>
                <w:bCs/>
                <w:sz w:val="14"/>
                <w:szCs w:val="14"/>
              </w:rPr>
            </w:pPr>
            <w:r w:rsidRPr="00723A2C">
              <w:rPr>
                <w:bCs/>
                <w:sz w:val="14"/>
                <w:szCs w:val="14"/>
              </w:rPr>
              <w:t>2007</w:t>
            </w:r>
          </w:p>
        </w:tc>
        <w:tc>
          <w:tcPr>
            <w:tcW w:w="569" w:type="dxa"/>
            <w:noWrap/>
          </w:tcPr>
          <w:p w:rsidR="0075787F" w:rsidRPr="00723A2C" w:rsidRDefault="0075787F" w:rsidP="00C46530">
            <w:pPr>
              <w:spacing w:before="0" w:after="0" w:line="240" w:lineRule="auto"/>
              <w:jc w:val="center"/>
              <w:rPr>
                <w:bCs/>
                <w:sz w:val="14"/>
                <w:szCs w:val="14"/>
              </w:rPr>
            </w:pPr>
            <w:r w:rsidRPr="00723A2C">
              <w:rPr>
                <w:bCs/>
                <w:sz w:val="14"/>
                <w:szCs w:val="14"/>
              </w:rPr>
              <w:t>2008</w:t>
            </w:r>
          </w:p>
        </w:tc>
        <w:tc>
          <w:tcPr>
            <w:tcW w:w="648" w:type="dxa"/>
            <w:noWrap/>
          </w:tcPr>
          <w:p w:rsidR="0075787F" w:rsidRPr="00723A2C" w:rsidRDefault="0075787F" w:rsidP="00C46530">
            <w:pPr>
              <w:spacing w:before="0" w:after="0" w:line="240" w:lineRule="auto"/>
              <w:jc w:val="center"/>
              <w:rPr>
                <w:bCs/>
                <w:sz w:val="14"/>
                <w:szCs w:val="14"/>
              </w:rPr>
            </w:pPr>
            <w:r w:rsidRPr="00723A2C">
              <w:rPr>
                <w:bCs/>
                <w:sz w:val="14"/>
                <w:szCs w:val="14"/>
              </w:rPr>
              <w:t>2009</w:t>
            </w:r>
          </w:p>
        </w:tc>
        <w:tc>
          <w:tcPr>
            <w:tcW w:w="648" w:type="dxa"/>
            <w:noWrap/>
          </w:tcPr>
          <w:p w:rsidR="0075787F" w:rsidRPr="00723A2C" w:rsidRDefault="0075787F" w:rsidP="00C46530">
            <w:pPr>
              <w:spacing w:before="0" w:after="0" w:line="240" w:lineRule="auto"/>
              <w:jc w:val="center"/>
              <w:rPr>
                <w:bCs/>
                <w:sz w:val="14"/>
                <w:szCs w:val="14"/>
              </w:rPr>
            </w:pPr>
            <w:r w:rsidRPr="00723A2C">
              <w:rPr>
                <w:bCs/>
                <w:sz w:val="14"/>
                <w:szCs w:val="14"/>
              </w:rPr>
              <w:t>2010</w:t>
            </w:r>
          </w:p>
        </w:tc>
        <w:tc>
          <w:tcPr>
            <w:tcW w:w="569" w:type="dxa"/>
            <w:noWrap/>
          </w:tcPr>
          <w:p w:rsidR="0075787F" w:rsidRPr="00723A2C" w:rsidRDefault="0075787F" w:rsidP="00C46530">
            <w:pPr>
              <w:spacing w:before="0" w:after="0" w:line="240" w:lineRule="auto"/>
              <w:jc w:val="center"/>
              <w:rPr>
                <w:bCs/>
                <w:sz w:val="14"/>
                <w:szCs w:val="14"/>
              </w:rPr>
            </w:pPr>
            <w:r w:rsidRPr="00723A2C">
              <w:rPr>
                <w:bCs/>
                <w:sz w:val="14"/>
                <w:szCs w:val="14"/>
              </w:rPr>
              <w:t>2011</w:t>
            </w:r>
          </w:p>
        </w:tc>
        <w:tc>
          <w:tcPr>
            <w:tcW w:w="606" w:type="dxa"/>
            <w:noWrap/>
          </w:tcPr>
          <w:p w:rsidR="0075787F" w:rsidRPr="00723A2C" w:rsidRDefault="0075787F" w:rsidP="00C46530">
            <w:pPr>
              <w:spacing w:before="0" w:after="0" w:line="240" w:lineRule="auto"/>
              <w:jc w:val="center"/>
              <w:rPr>
                <w:bCs/>
                <w:sz w:val="14"/>
                <w:szCs w:val="14"/>
              </w:rPr>
            </w:pPr>
            <w:r w:rsidRPr="00723A2C">
              <w:rPr>
                <w:bCs/>
                <w:sz w:val="14"/>
                <w:szCs w:val="14"/>
              </w:rPr>
              <w:t>2012</w:t>
            </w:r>
          </w:p>
        </w:tc>
        <w:tc>
          <w:tcPr>
            <w:tcW w:w="675" w:type="dxa"/>
            <w:noWrap/>
          </w:tcPr>
          <w:p w:rsidR="0075787F" w:rsidRPr="00723A2C" w:rsidRDefault="0075787F" w:rsidP="00C46530">
            <w:pPr>
              <w:spacing w:before="0" w:after="0" w:line="240" w:lineRule="auto"/>
              <w:jc w:val="center"/>
              <w:rPr>
                <w:bCs/>
                <w:sz w:val="14"/>
                <w:szCs w:val="14"/>
              </w:rPr>
            </w:pPr>
            <w:r w:rsidRPr="00723A2C">
              <w:rPr>
                <w:bCs/>
                <w:sz w:val="14"/>
                <w:szCs w:val="14"/>
              </w:rPr>
              <w:t>2013</w:t>
            </w:r>
          </w:p>
        </w:tc>
        <w:tc>
          <w:tcPr>
            <w:tcW w:w="709" w:type="dxa"/>
            <w:noWrap/>
          </w:tcPr>
          <w:p w:rsidR="0075787F" w:rsidRPr="00723A2C" w:rsidRDefault="0075787F" w:rsidP="00C46530">
            <w:pPr>
              <w:spacing w:before="0" w:after="0" w:line="240" w:lineRule="auto"/>
              <w:jc w:val="center"/>
              <w:rPr>
                <w:bCs/>
                <w:sz w:val="14"/>
                <w:szCs w:val="14"/>
              </w:rPr>
            </w:pPr>
            <w:r w:rsidRPr="00723A2C">
              <w:rPr>
                <w:bCs/>
                <w:sz w:val="14"/>
                <w:szCs w:val="14"/>
              </w:rPr>
              <w:t>2014</w:t>
            </w:r>
          </w:p>
        </w:tc>
        <w:tc>
          <w:tcPr>
            <w:tcW w:w="286" w:type="dxa"/>
            <w:noWrap/>
          </w:tcPr>
          <w:p w:rsidR="0075787F" w:rsidRPr="00723A2C" w:rsidRDefault="0075787F" w:rsidP="00C46530">
            <w:pPr>
              <w:spacing w:before="0" w:after="0" w:line="240" w:lineRule="auto"/>
              <w:jc w:val="center"/>
              <w:rPr>
                <w:bCs/>
                <w:sz w:val="14"/>
                <w:szCs w:val="14"/>
              </w:rPr>
            </w:pPr>
            <w:r w:rsidRPr="00723A2C">
              <w:rPr>
                <w:bCs/>
                <w:sz w:val="14"/>
                <w:szCs w:val="14"/>
              </w:rPr>
              <w:t>2015</w:t>
            </w:r>
          </w:p>
        </w:tc>
        <w:tc>
          <w:tcPr>
            <w:tcW w:w="957" w:type="dxa"/>
          </w:tcPr>
          <w:p w:rsidR="0075787F" w:rsidRPr="00723A2C" w:rsidRDefault="0075787F" w:rsidP="00C46530">
            <w:pPr>
              <w:spacing w:before="0" w:after="0" w:line="240" w:lineRule="auto"/>
              <w:jc w:val="center"/>
              <w:rPr>
                <w:bCs/>
                <w:sz w:val="14"/>
                <w:szCs w:val="14"/>
              </w:rPr>
            </w:pPr>
            <w:r w:rsidRPr="00723A2C">
              <w:rPr>
                <w:bCs/>
                <w:sz w:val="14"/>
                <w:szCs w:val="14"/>
              </w:rPr>
              <w:t>Σύνολο</w:t>
            </w:r>
          </w:p>
        </w:tc>
      </w:tr>
      <w:tr w:rsidR="0075787F" w:rsidRPr="00723A2C" w:rsidTr="008E0866">
        <w:trPr>
          <w:trHeight w:val="365"/>
        </w:trPr>
        <w:tc>
          <w:tcPr>
            <w:tcW w:w="1526" w:type="dxa"/>
            <w:vMerge w:val="restart"/>
          </w:tcPr>
          <w:p w:rsidR="0075787F" w:rsidRPr="00723A2C" w:rsidRDefault="0075787F" w:rsidP="00EA465E">
            <w:pPr>
              <w:spacing w:before="0" w:after="0" w:line="240" w:lineRule="auto"/>
              <w:jc w:val="left"/>
              <w:rPr>
                <w:sz w:val="14"/>
                <w:szCs w:val="14"/>
              </w:rPr>
            </w:pPr>
            <w:r w:rsidRPr="00723A2C">
              <w:rPr>
                <w:rFonts w:cs="Arial"/>
                <w:sz w:val="14"/>
                <w:szCs w:val="14"/>
              </w:rPr>
              <w:t>Αριθμός ενισχυόμενων προγραμμάτων διδακτορικής και μεταδιδακτορικής έρευνας</w:t>
            </w:r>
          </w:p>
        </w:tc>
        <w:tc>
          <w:tcPr>
            <w:tcW w:w="1120" w:type="dxa"/>
            <w:gridSpan w:val="2"/>
          </w:tcPr>
          <w:p w:rsidR="0075787F" w:rsidRPr="00723A2C" w:rsidRDefault="0075787F" w:rsidP="00C46530">
            <w:pPr>
              <w:spacing w:before="0" w:after="0" w:line="240" w:lineRule="auto"/>
              <w:rPr>
                <w:sz w:val="14"/>
                <w:szCs w:val="14"/>
              </w:rPr>
            </w:pPr>
            <w:r w:rsidRPr="00723A2C">
              <w:rPr>
                <w:sz w:val="14"/>
                <w:szCs w:val="14"/>
              </w:rPr>
              <w:t>Ολοκλήρωση</w:t>
            </w:r>
          </w:p>
        </w:tc>
        <w:tc>
          <w:tcPr>
            <w:tcW w:w="693" w:type="dxa"/>
            <w:noWrap/>
          </w:tcPr>
          <w:p w:rsidR="0075787F" w:rsidRPr="00723A2C" w:rsidRDefault="0075787F" w:rsidP="00C46530">
            <w:pPr>
              <w:spacing w:before="0" w:after="0" w:line="240" w:lineRule="auto"/>
              <w:jc w:val="center"/>
              <w:rPr>
                <w:sz w:val="14"/>
                <w:szCs w:val="14"/>
              </w:rPr>
            </w:pPr>
            <w:r w:rsidRPr="00723A2C">
              <w:rPr>
                <w:sz w:val="14"/>
                <w:szCs w:val="14"/>
              </w:rPr>
              <w:t>0</w:t>
            </w:r>
          </w:p>
        </w:tc>
        <w:tc>
          <w:tcPr>
            <w:tcW w:w="569" w:type="dxa"/>
            <w:noWrap/>
          </w:tcPr>
          <w:p w:rsidR="0075787F" w:rsidRPr="00723A2C" w:rsidRDefault="0075787F" w:rsidP="00C46530">
            <w:pPr>
              <w:spacing w:before="0" w:after="0" w:line="240" w:lineRule="auto"/>
              <w:jc w:val="center"/>
              <w:rPr>
                <w:sz w:val="14"/>
                <w:szCs w:val="14"/>
              </w:rPr>
            </w:pPr>
            <w:r w:rsidRPr="00723A2C">
              <w:rPr>
                <w:sz w:val="14"/>
                <w:szCs w:val="14"/>
                <w:lang w:val="en-US"/>
              </w:rPr>
              <w:t>0</w:t>
            </w:r>
          </w:p>
        </w:tc>
        <w:tc>
          <w:tcPr>
            <w:tcW w:w="648" w:type="dxa"/>
            <w:noWrap/>
          </w:tcPr>
          <w:p w:rsidR="0075787F" w:rsidRPr="00723A2C" w:rsidRDefault="0075787F" w:rsidP="00C46530">
            <w:pPr>
              <w:spacing w:before="0" w:after="0" w:line="240" w:lineRule="auto"/>
              <w:jc w:val="center"/>
              <w:rPr>
                <w:sz w:val="14"/>
                <w:szCs w:val="14"/>
              </w:rPr>
            </w:pPr>
            <w:r w:rsidRPr="00723A2C">
              <w:rPr>
                <w:sz w:val="14"/>
                <w:szCs w:val="14"/>
              </w:rPr>
              <w:t>0</w:t>
            </w:r>
          </w:p>
        </w:tc>
        <w:tc>
          <w:tcPr>
            <w:tcW w:w="648" w:type="dxa"/>
            <w:noWrap/>
          </w:tcPr>
          <w:p w:rsidR="0075787F" w:rsidRPr="00723A2C" w:rsidRDefault="0075787F" w:rsidP="00C46530">
            <w:pPr>
              <w:spacing w:before="0" w:after="0" w:line="240" w:lineRule="auto"/>
              <w:jc w:val="center"/>
              <w:rPr>
                <w:sz w:val="14"/>
                <w:szCs w:val="14"/>
              </w:rPr>
            </w:pPr>
            <w:r w:rsidRPr="00723A2C">
              <w:rPr>
                <w:sz w:val="14"/>
                <w:szCs w:val="14"/>
              </w:rPr>
              <w:t>568</w:t>
            </w:r>
            <w:r>
              <w:rPr>
                <w:sz w:val="14"/>
                <w:szCs w:val="14"/>
              </w:rPr>
              <w:t>*</w:t>
            </w:r>
          </w:p>
        </w:tc>
        <w:tc>
          <w:tcPr>
            <w:tcW w:w="569" w:type="dxa"/>
            <w:noWrap/>
          </w:tcPr>
          <w:p w:rsidR="0075787F" w:rsidRPr="00723A2C" w:rsidRDefault="0075787F" w:rsidP="00C46530">
            <w:pPr>
              <w:spacing w:before="0" w:after="0" w:line="240" w:lineRule="auto"/>
              <w:jc w:val="center"/>
              <w:rPr>
                <w:sz w:val="14"/>
                <w:szCs w:val="14"/>
              </w:rPr>
            </w:pPr>
            <w:r>
              <w:rPr>
                <w:sz w:val="14"/>
                <w:szCs w:val="14"/>
              </w:rPr>
              <w:t>666</w:t>
            </w:r>
          </w:p>
        </w:tc>
        <w:tc>
          <w:tcPr>
            <w:tcW w:w="606" w:type="dxa"/>
            <w:noWrap/>
          </w:tcPr>
          <w:p w:rsidR="0075787F" w:rsidRPr="00723A2C" w:rsidRDefault="0075787F" w:rsidP="00C46530">
            <w:pPr>
              <w:spacing w:before="0" w:after="0" w:line="240" w:lineRule="auto"/>
              <w:jc w:val="center"/>
              <w:rPr>
                <w:sz w:val="14"/>
                <w:szCs w:val="14"/>
              </w:rPr>
            </w:pPr>
            <w:r>
              <w:rPr>
                <w:sz w:val="14"/>
                <w:szCs w:val="14"/>
              </w:rPr>
              <w:t>1060</w:t>
            </w:r>
          </w:p>
        </w:tc>
        <w:tc>
          <w:tcPr>
            <w:tcW w:w="675" w:type="dxa"/>
            <w:noWrap/>
          </w:tcPr>
          <w:p w:rsidR="0075787F" w:rsidRPr="00723A2C" w:rsidRDefault="0075787F" w:rsidP="00C46530">
            <w:pPr>
              <w:spacing w:before="0" w:after="0" w:line="240" w:lineRule="auto"/>
              <w:jc w:val="center"/>
              <w:rPr>
                <w:sz w:val="14"/>
                <w:szCs w:val="14"/>
              </w:rPr>
            </w:pPr>
            <w:r>
              <w:rPr>
                <w:sz w:val="14"/>
                <w:szCs w:val="14"/>
              </w:rPr>
              <w:t>2.136</w:t>
            </w:r>
          </w:p>
        </w:tc>
        <w:tc>
          <w:tcPr>
            <w:tcW w:w="709" w:type="dxa"/>
            <w:noWrap/>
          </w:tcPr>
          <w:p w:rsidR="0075787F" w:rsidRPr="00723A2C" w:rsidRDefault="0075787F" w:rsidP="00C46530">
            <w:pPr>
              <w:spacing w:before="0" w:after="0" w:line="240" w:lineRule="auto"/>
              <w:jc w:val="center"/>
              <w:rPr>
                <w:sz w:val="14"/>
                <w:szCs w:val="14"/>
              </w:rPr>
            </w:pPr>
            <w:r>
              <w:rPr>
                <w:sz w:val="14"/>
                <w:szCs w:val="14"/>
              </w:rPr>
              <w:t>2.463</w:t>
            </w:r>
          </w:p>
        </w:tc>
        <w:tc>
          <w:tcPr>
            <w:tcW w:w="286" w:type="dxa"/>
            <w:noWrap/>
          </w:tcPr>
          <w:p w:rsidR="0075787F" w:rsidRPr="00723A2C" w:rsidRDefault="0075787F" w:rsidP="00C46530">
            <w:pPr>
              <w:spacing w:before="0" w:after="0" w:line="240" w:lineRule="auto"/>
              <w:jc w:val="center"/>
              <w:rPr>
                <w:sz w:val="14"/>
                <w:szCs w:val="14"/>
              </w:rPr>
            </w:pPr>
          </w:p>
        </w:tc>
        <w:tc>
          <w:tcPr>
            <w:tcW w:w="957" w:type="dxa"/>
          </w:tcPr>
          <w:p w:rsidR="0075787F" w:rsidRPr="00723A2C" w:rsidRDefault="0075787F" w:rsidP="00C46530">
            <w:pPr>
              <w:spacing w:before="0" w:after="0" w:line="240" w:lineRule="auto"/>
              <w:jc w:val="center"/>
              <w:rPr>
                <w:sz w:val="14"/>
                <w:szCs w:val="14"/>
              </w:rPr>
            </w:pPr>
          </w:p>
        </w:tc>
      </w:tr>
      <w:tr w:rsidR="0075787F" w:rsidRPr="00723A2C" w:rsidTr="008E0866">
        <w:trPr>
          <w:trHeight w:val="362"/>
        </w:trPr>
        <w:tc>
          <w:tcPr>
            <w:tcW w:w="1526" w:type="dxa"/>
            <w:vMerge/>
          </w:tcPr>
          <w:p w:rsidR="0075787F" w:rsidRPr="00723A2C" w:rsidRDefault="0075787F" w:rsidP="00EA465E">
            <w:pPr>
              <w:spacing w:before="0" w:after="0" w:line="240" w:lineRule="auto"/>
              <w:jc w:val="left"/>
              <w:rPr>
                <w:sz w:val="14"/>
                <w:szCs w:val="14"/>
              </w:rPr>
            </w:pPr>
          </w:p>
        </w:tc>
        <w:tc>
          <w:tcPr>
            <w:tcW w:w="1120" w:type="dxa"/>
            <w:gridSpan w:val="2"/>
          </w:tcPr>
          <w:p w:rsidR="0075787F" w:rsidRPr="00723A2C" w:rsidRDefault="0075787F" w:rsidP="00C46530">
            <w:pPr>
              <w:spacing w:before="0" w:after="0" w:line="240" w:lineRule="auto"/>
              <w:rPr>
                <w:sz w:val="14"/>
                <w:szCs w:val="14"/>
              </w:rPr>
            </w:pPr>
            <w:r w:rsidRPr="00723A2C">
              <w:rPr>
                <w:sz w:val="14"/>
                <w:szCs w:val="14"/>
              </w:rPr>
              <w:t>Στόχος</w:t>
            </w:r>
          </w:p>
        </w:tc>
        <w:tc>
          <w:tcPr>
            <w:tcW w:w="693" w:type="dxa"/>
            <w:noWrap/>
          </w:tcPr>
          <w:p w:rsidR="0075787F" w:rsidRPr="00723A2C" w:rsidRDefault="0075787F" w:rsidP="00C46530">
            <w:pPr>
              <w:spacing w:before="0" w:after="0" w:line="240" w:lineRule="auto"/>
              <w:jc w:val="center"/>
              <w:rPr>
                <w:sz w:val="14"/>
                <w:szCs w:val="14"/>
              </w:rPr>
            </w:pPr>
          </w:p>
        </w:tc>
        <w:tc>
          <w:tcPr>
            <w:tcW w:w="569" w:type="dxa"/>
            <w:noWrap/>
          </w:tcPr>
          <w:p w:rsidR="0075787F" w:rsidRPr="00723A2C" w:rsidRDefault="0075787F" w:rsidP="00C46530">
            <w:pPr>
              <w:spacing w:before="0" w:after="0" w:line="240" w:lineRule="auto"/>
              <w:jc w:val="center"/>
              <w:rPr>
                <w:sz w:val="14"/>
                <w:szCs w:val="14"/>
              </w:rPr>
            </w:pPr>
          </w:p>
        </w:tc>
        <w:tc>
          <w:tcPr>
            <w:tcW w:w="648" w:type="dxa"/>
            <w:noWrap/>
          </w:tcPr>
          <w:p w:rsidR="0075787F" w:rsidRPr="00723A2C" w:rsidRDefault="0075787F" w:rsidP="00C46530">
            <w:pPr>
              <w:spacing w:before="0" w:after="0" w:line="240" w:lineRule="auto"/>
              <w:jc w:val="center"/>
              <w:rPr>
                <w:sz w:val="14"/>
                <w:szCs w:val="14"/>
              </w:rPr>
            </w:pPr>
          </w:p>
        </w:tc>
        <w:tc>
          <w:tcPr>
            <w:tcW w:w="648" w:type="dxa"/>
            <w:noWrap/>
          </w:tcPr>
          <w:p w:rsidR="0075787F" w:rsidRPr="00723A2C" w:rsidRDefault="0075787F" w:rsidP="00C46530">
            <w:pPr>
              <w:spacing w:before="0" w:after="0" w:line="240" w:lineRule="auto"/>
              <w:jc w:val="center"/>
              <w:rPr>
                <w:sz w:val="14"/>
                <w:szCs w:val="14"/>
              </w:rPr>
            </w:pPr>
          </w:p>
        </w:tc>
        <w:tc>
          <w:tcPr>
            <w:tcW w:w="569" w:type="dxa"/>
            <w:noWrap/>
          </w:tcPr>
          <w:p w:rsidR="0075787F" w:rsidRPr="00723A2C" w:rsidRDefault="0075787F" w:rsidP="00C46530">
            <w:pPr>
              <w:spacing w:before="0" w:after="0" w:line="240" w:lineRule="auto"/>
              <w:jc w:val="center"/>
              <w:rPr>
                <w:sz w:val="14"/>
                <w:szCs w:val="14"/>
              </w:rPr>
            </w:pPr>
          </w:p>
        </w:tc>
        <w:tc>
          <w:tcPr>
            <w:tcW w:w="606" w:type="dxa"/>
            <w:noWrap/>
          </w:tcPr>
          <w:p w:rsidR="0075787F" w:rsidRPr="00723A2C" w:rsidRDefault="0075787F" w:rsidP="00C46530">
            <w:pPr>
              <w:spacing w:before="0" w:after="0" w:line="240" w:lineRule="auto"/>
              <w:jc w:val="center"/>
              <w:rPr>
                <w:sz w:val="14"/>
                <w:szCs w:val="14"/>
              </w:rPr>
            </w:pPr>
          </w:p>
        </w:tc>
        <w:tc>
          <w:tcPr>
            <w:tcW w:w="675" w:type="dxa"/>
            <w:noWrap/>
          </w:tcPr>
          <w:p w:rsidR="0075787F" w:rsidRPr="00723A2C" w:rsidRDefault="0075787F" w:rsidP="00C46530">
            <w:pPr>
              <w:spacing w:before="0" w:after="0" w:line="240" w:lineRule="auto"/>
              <w:jc w:val="center"/>
              <w:rPr>
                <w:sz w:val="14"/>
                <w:szCs w:val="14"/>
              </w:rPr>
            </w:pPr>
          </w:p>
        </w:tc>
        <w:tc>
          <w:tcPr>
            <w:tcW w:w="709" w:type="dxa"/>
            <w:noWrap/>
          </w:tcPr>
          <w:p w:rsidR="0075787F" w:rsidRPr="00723A2C" w:rsidRDefault="0075787F" w:rsidP="00C46530">
            <w:pPr>
              <w:spacing w:before="0" w:after="0" w:line="240" w:lineRule="auto"/>
              <w:jc w:val="center"/>
              <w:rPr>
                <w:sz w:val="14"/>
                <w:szCs w:val="14"/>
              </w:rPr>
            </w:pPr>
          </w:p>
        </w:tc>
        <w:tc>
          <w:tcPr>
            <w:tcW w:w="286" w:type="dxa"/>
            <w:noWrap/>
          </w:tcPr>
          <w:p w:rsidR="0075787F" w:rsidRPr="00723A2C" w:rsidRDefault="0075787F" w:rsidP="00C46530">
            <w:pPr>
              <w:spacing w:before="0" w:after="0" w:line="240" w:lineRule="auto"/>
              <w:jc w:val="center"/>
              <w:rPr>
                <w:sz w:val="14"/>
                <w:szCs w:val="14"/>
              </w:rPr>
            </w:pPr>
          </w:p>
        </w:tc>
        <w:tc>
          <w:tcPr>
            <w:tcW w:w="957" w:type="dxa"/>
          </w:tcPr>
          <w:p w:rsidR="0075787F" w:rsidRPr="00723A2C" w:rsidRDefault="0075787F" w:rsidP="00C46530">
            <w:pPr>
              <w:spacing w:before="0" w:after="0" w:line="240" w:lineRule="auto"/>
              <w:jc w:val="center"/>
              <w:rPr>
                <w:sz w:val="14"/>
                <w:szCs w:val="14"/>
              </w:rPr>
            </w:pPr>
            <w:r w:rsidRPr="00723A2C">
              <w:rPr>
                <w:rFonts w:cs="Arial"/>
                <w:sz w:val="14"/>
                <w:szCs w:val="14"/>
              </w:rPr>
              <w:t xml:space="preserve">1.300 </w:t>
            </w:r>
            <w:r w:rsidRPr="00723A2C">
              <w:rPr>
                <w:rFonts w:cs="Arial"/>
                <w:sz w:val="14"/>
                <w:szCs w:val="14"/>
                <w:vertAlign w:val="superscript"/>
              </w:rPr>
              <w:t>(1)(2)</w:t>
            </w:r>
          </w:p>
        </w:tc>
      </w:tr>
      <w:tr w:rsidR="0075787F" w:rsidRPr="00723A2C" w:rsidTr="008E0866">
        <w:trPr>
          <w:trHeight w:val="330"/>
        </w:trPr>
        <w:tc>
          <w:tcPr>
            <w:tcW w:w="1526" w:type="dxa"/>
            <w:vMerge/>
          </w:tcPr>
          <w:p w:rsidR="0075787F" w:rsidRPr="00723A2C" w:rsidRDefault="0075787F" w:rsidP="00EA465E">
            <w:pPr>
              <w:spacing w:before="0" w:after="0" w:line="240" w:lineRule="auto"/>
              <w:jc w:val="left"/>
              <w:rPr>
                <w:sz w:val="14"/>
                <w:szCs w:val="14"/>
              </w:rPr>
            </w:pPr>
          </w:p>
        </w:tc>
        <w:tc>
          <w:tcPr>
            <w:tcW w:w="1120" w:type="dxa"/>
            <w:gridSpan w:val="2"/>
          </w:tcPr>
          <w:p w:rsidR="0075787F" w:rsidRPr="00723A2C" w:rsidRDefault="0075787F" w:rsidP="00C46530">
            <w:pPr>
              <w:spacing w:before="0" w:after="0" w:line="240" w:lineRule="auto"/>
              <w:rPr>
                <w:sz w:val="14"/>
                <w:szCs w:val="14"/>
              </w:rPr>
            </w:pPr>
            <w:r w:rsidRPr="00723A2C">
              <w:rPr>
                <w:sz w:val="14"/>
                <w:szCs w:val="14"/>
              </w:rPr>
              <w:t>Αφετηρία</w:t>
            </w:r>
          </w:p>
        </w:tc>
        <w:tc>
          <w:tcPr>
            <w:tcW w:w="693" w:type="dxa"/>
            <w:noWrap/>
          </w:tcPr>
          <w:p w:rsidR="0075787F" w:rsidRPr="00723A2C" w:rsidRDefault="0075787F" w:rsidP="00C46530">
            <w:pPr>
              <w:spacing w:before="0" w:after="0" w:line="240" w:lineRule="auto"/>
              <w:jc w:val="center"/>
              <w:rPr>
                <w:sz w:val="14"/>
                <w:szCs w:val="14"/>
              </w:rPr>
            </w:pPr>
            <w:r w:rsidRPr="00723A2C">
              <w:rPr>
                <w:sz w:val="14"/>
                <w:szCs w:val="14"/>
                <w:lang w:val="en-US"/>
              </w:rPr>
              <w:t>1.383</w:t>
            </w:r>
          </w:p>
        </w:tc>
        <w:tc>
          <w:tcPr>
            <w:tcW w:w="569" w:type="dxa"/>
            <w:noWrap/>
          </w:tcPr>
          <w:p w:rsidR="0075787F" w:rsidRPr="00723A2C" w:rsidRDefault="0075787F" w:rsidP="00C46530">
            <w:pPr>
              <w:spacing w:before="0" w:after="0" w:line="240" w:lineRule="auto"/>
              <w:jc w:val="center"/>
              <w:rPr>
                <w:sz w:val="14"/>
                <w:szCs w:val="14"/>
              </w:rPr>
            </w:pPr>
          </w:p>
        </w:tc>
        <w:tc>
          <w:tcPr>
            <w:tcW w:w="648" w:type="dxa"/>
            <w:noWrap/>
          </w:tcPr>
          <w:p w:rsidR="0075787F" w:rsidRPr="00723A2C" w:rsidRDefault="0075787F" w:rsidP="00C46530">
            <w:pPr>
              <w:spacing w:before="0" w:after="0" w:line="240" w:lineRule="auto"/>
              <w:jc w:val="center"/>
              <w:rPr>
                <w:sz w:val="14"/>
                <w:szCs w:val="14"/>
              </w:rPr>
            </w:pPr>
          </w:p>
        </w:tc>
        <w:tc>
          <w:tcPr>
            <w:tcW w:w="648" w:type="dxa"/>
            <w:noWrap/>
          </w:tcPr>
          <w:p w:rsidR="0075787F" w:rsidRPr="00723A2C" w:rsidRDefault="0075787F" w:rsidP="00C46530">
            <w:pPr>
              <w:spacing w:before="0" w:after="0" w:line="240" w:lineRule="auto"/>
              <w:jc w:val="center"/>
              <w:rPr>
                <w:sz w:val="14"/>
                <w:szCs w:val="14"/>
              </w:rPr>
            </w:pPr>
          </w:p>
        </w:tc>
        <w:tc>
          <w:tcPr>
            <w:tcW w:w="569" w:type="dxa"/>
            <w:noWrap/>
          </w:tcPr>
          <w:p w:rsidR="0075787F" w:rsidRPr="00723A2C" w:rsidRDefault="0075787F" w:rsidP="00C46530">
            <w:pPr>
              <w:spacing w:before="0" w:after="0" w:line="240" w:lineRule="auto"/>
              <w:jc w:val="center"/>
              <w:rPr>
                <w:sz w:val="14"/>
                <w:szCs w:val="14"/>
              </w:rPr>
            </w:pPr>
          </w:p>
        </w:tc>
        <w:tc>
          <w:tcPr>
            <w:tcW w:w="606" w:type="dxa"/>
            <w:noWrap/>
          </w:tcPr>
          <w:p w:rsidR="0075787F" w:rsidRPr="00723A2C" w:rsidRDefault="0075787F" w:rsidP="00C46530">
            <w:pPr>
              <w:spacing w:before="0" w:after="0" w:line="240" w:lineRule="auto"/>
              <w:jc w:val="center"/>
              <w:rPr>
                <w:sz w:val="14"/>
                <w:szCs w:val="14"/>
              </w:rPr>
            </w:pPr>
          </w:p>
        </w:tc>
        <w:tc>
          <w:tcPr>
            <w:tcW w:w="675" w:type="dxa"/>
            <w:noWrap/>
          </w:tcPr>
          <w:p w:rsidR="0075787F" w:rsidRPr="00723A2C" w:rsidRDefault="0075787F" w:rsidP="00C46530">
            <w:pPr>
              <w:spacing w:before="0" w:after="0" w:line="240" w:lineRule="auto"/>
              <w:jc w:val="center"/>
              <w:rPr>
                <w:sz w:val="14"/>
                <w:szCs w:val="14"/>
              </w:rPr>
            </w:pPr>
          </w:p>
        </w:tc>
        <w:tc>
          <w:tcPr>
            <w:tcW w:w="709" w:type="dxa"/>
            <w:noWrap/>
          </w:tcPr>
          <w:p w:rsidR="0075787F" w:rsidRPr="00723A2C" w:rsidRDefault="0075787F" w:rsidP="00C46530">
            <w:pPr>
              <w:spacing w:before="0" w:after="0" w:line="240" w:lineRule="auto"/>
              <w:jc w:val="center"/>
              <w:rPr>
                <w:sz w:val="14"/>
                <w:szCs w:val="14"/>
              </w:rPr>
            </w:pPr>
          </w:p>
        </w:tc>
        <w:tc>
          <w:tcPr>
            <w:tcW w:w="286" w:type="dxa"/>
            <w:noWrap/>
          </w:tcPr>
          <w:p w:rsidR="0075787F" w:rsidRPr="00723A2C" w:rsidRDefault="0075787F" w:rsidP="00C46530">
            <w:pPr>
              <w:spacing w:before="0" w:after="0" w:line="240" w:lineRule="auto"/>
              <w:jc w:val="center"/>
              <w:rPr>
                <w:sz w:val="14"/>
                <w:szCs w:val="14"/>
              </w:rPr>
            </w:pPr>
          </w:p>
        </w:tc>
        <w:tc>
          <w:tcPr>
            <w:tcW w:w="957" w:type="dxa"/>
          </w:tcPr>
          <w:p w:rsidR="0075787F" w:rsidRPr="00723A2C" w:rsidRDefault="0075787F" w:rsidP="00C46530">
            <w:pPr>
              <w:spacing w:before="0" w:after="0" w:line="240" w:lineRule="auto"/>
              <w:jc w:val="center"/>
              <w:rPr>
                <w:sz w:val="14"/>
                <w:szCs w:val="14"/>
              </w:rPr>
            </w:pPr>
          </w:p>
        </w:tc>
      </w:tr>
      <w:tr w:rsidR="0075787F" w:rsidRPr="00723A2C" w:rsidTr="008E0866">
        <w:trPr>
          <w:trHeight w:val="450"/>
        </w:trPr>
        <w:tc>
          <w:tcPr>
            <w:tcW w:w="1526" w:type="dxa"/>
            <w:vMerge w:val="restart"/>
          </w:tcPr>
          <w:p w:rsidR="0075787F" w:rsidRPr="00723A2C" w:rsidRDefault="0075787F" w:rsidP="00EA465E">
            <w:pPr>
              <w:spacing w:before="0" w:after="0" w:line="240" w:lineRule="auto"/>
              <w:jc w:val="left"/>
              <w:rPr>
                <w:sz w:val="14"/>
                <w:szCs w:val="14"/>
              </w:rPr>
            </w:pPr>
            <w:r w:rsidRPr="00723A2C">
              <w:rPr>
                <w:rFonts w:cs="Arial"/>
                <w:sz w:val="14"/>
                <w:szCs w:val="14"/>
              </w:rPr>
              <w:t>Αριθμός ενισχυόμενων ερευνητικών προγραμμάτων</w:t>
            </w:r>
          </w:p>
        </w:tc>
        <w:tc>
          <w:tcPr>
            <w:tcW w:w="1120" w:type="dxa"/>
            <w:gridSpan w:val="2"/>
          </w:tcPr>
          <w:p w:rsidR="0075787F" w:rsidRPr="00723A2C" w:rsidRDefault="0075787F" w:rsidP="00C46530">
            <w:pPr>
              <w:spacing w:before="0" w:after="0" w:line="240" w:lineRule="auto"/>
              <w:rPr>
                <w:sz w:val="14"/>
                <w:szCs w:val="14"/>
              </w:rPr>
            </w:pPr>
            <w:r w:rsidRPr="00723A2C">
              <w:rPr>
                <w:sz w:val="14"/>
                <w:szCs w:val="14"/>
              </w:rPr>
              <w:t>Ολοκλήρωση</w:t>
            </w:r>
          </w:p>
        </w:tc>
        <w:tc>
          <w:tcPr>
            <w:tcW w:w="693" w:type="dxa"/>
            <w:noWrap/>
          </w:tcPr>
          <w:p w:rsidR="0075787F" w:rsidRPr="00723A2C" w:rsidRDefault="0075787F" w:rsidP="00C46530">
            <w:pPr>
              <w:spacing w:before="0" w:after="0" w:line="240" w:lineRule="auto"/>
              <w:jc w:val="center"/>
              <w:rPr>
                <w:sz w:val="14"/>
                <w:szCs w:val="14"/>
              </w:rPr>
            </w:pPr>
            <w:r w:rsidRPr="00723A2C">
              <w:rPr>
                <w:sz w:val="14"/>
                <w:szCs w:val="14"/>
              </w:rPr>
              <w:t>0</w:t>
            </w:r>
          </w:p>
        </w:tc>
        <w:tc>
          <w:tcPr>
            <w:tcW w:w="569" w:type="dxa"/>
            <w:noWrap/>
          </w:tcPr>
          <w:p w:rsidR="0075787F" w:rsidRPr="00723A2C" w:rsidRDefault="0075787F" w:rsidP="00C46530">
            <w:pPr>
              <w:spacing w:before="0" w:after="0" w:line="240" w:lineRule="auto"/>
              <w:jc w:val="center"/>
              <w:rPr>
                <w:sz w:val="14"/>
                <w:szCs w:val="14"/>
              </w:rPr>
            </w:pPr>
            <w:r w:rsidRPr="00723A2C">
              <w:rPr>
                <w:sz w:val="14"/>
                <w:szCs w:val="14"/>
                <w:lang w:val="en-US"/>
              </w:rPr>
              <w:t>0</w:t>
            </w:r>
          </w:p>
        </w:tc>
        <w:tc>
          <w:tcPr>
            <w:tcW w:w="648" w:type="dxa"/>
            <w:noWrap/>
          </w:tcPr>
          <w:p w:rsidR="0075787F" w:rsidRPr="00723A2C" w:rsidRDefault="0075787F" w:rsidP="00C46530">
            <w:pPr>
              <w:spacing w:before="0" w:after="0" w:line="240" w:lineRule="auto"/>
              <w:jc w:val="center"/>
              <w:rPr>
                <w:sz w:val="14"/>
                <w:szCs w:val="14"/>
              </w:rPr>
            </w:pPr>
            <w:r w:rsidRPr="00723A2C">
              <w:rPr>
                <w:sz w:val="14"/>
                <w:szCs w:val="14"/>
              </w:rPr>
              <w:t>0</w:t>
            </w:r>
          </w:p>
        </w:tc>
        <w:tc>
          <w:tcPr>
            <w:tcW w:w="648" w:type="dxa"/>
            <w:noWrap/>
          </w:tcPr>
          <w:p w:rsidR="0075787F" w:rsidRPr="00723A2C" w:rsidRDefault="0075787F" w:rsidP="00C46530">
            <w:pPr>
              <w:spacing w:before="0" w:after="0" w:line="240" w:lineRule="auto"/>
              <w:jc w:val="center"/>
              <w:rPr>
                <w:sz w:val="14"/>
                <w:szCs w:val="14"/>
              </w:rPr>
            </w:pPr>
            <w:r w:rsidRPr="00723A2C">
              <w:rPr>
                <w:sz w:val="14"/>
                <w:szCs w:val="14"/>
              </w:rPr>
              <w:t>0</w:t>
            </w:r>
          </w:p>
        </w:tc>
        <w:tc>
          <w:tcPr>
            <w:tcW w:w="569" w:type="dxa"/>
            <w:noWrap/>
          </w:tcPr>
          <w:p w:rsidR="0075787F" w:rsidRPr="00723A2C" w:rsidRDefault="0075787F" w:rsidP="00C46530">
            <w:pPr>
              <w:spacing w:before="0" w:after="0" w:line="240" w:lineRule="auto"/>
              <w:jc w:val="center"/>
              <w:rPr>
                <w:sz w:val="14"/>
                <w:szCs w:val="14"/>
              </w:rPr>
            </w:pPr>
            <w:r>
              <w:rPr>
                <w:sz w:val="14"/>
                <w:szCs w:val="14"/>
              </w:rPr>
              <w:t>0</w:t>
            </w:r>
          </w:p>
        </w:tc>
        <w:tc>
          <w:tcPr>
            <w:tcW w:w="606" w:type="dxa"/>
            <w:noWrap/>
          </w:tcPr>
          <w:p w:rsidR="0075787F" w:rsidRPr="00723A2C" w:rsidRDefault="0075787F" w:rsidP="00C46530">
            <w:pPr>
              <w:spacing w:before="0" w:after="0" w:line="240" w:lineRule="auto"/>
              <w:jc w:val="center"/>
              <w:rPr>
                <w:sz w:val="14"/>
                <w:szCs w:val="14"/>
              </w:rPr>
            </w:pPr>
            <w:r>
              <w:rPr>
                <w:sz w:val="14"/>
                <w:szCs w:val="14"/>
              </w:rPr>
              <w:t>877</w:t>
            </w:r>
          </w:p>
        </w:tc>
        <w:tc>
          <w:tcPr>
            <w:tcW w:w="675" w:type="dxa"/>
            <w:noWrap/>
          </w:tcPr>
          <w:p w:rsidR="0075787F" w:rsidRPr="00723A2C" w:rsidRDefault="0075787F" w:rsidP="00C46530">
            <w:pPr>
              <w:spacing w:before="0" w:after="0" w:line="240" w:lineRule="auto"/>
              <w:jc w:val="center"/>
              <w:rPr>
                <w:sz w:val="14"/>
                <w:szCs w:val="14"/>
              </w:rPr>
            </w:pPr>
            <w:r>
              <w:rPr>
                <w:sz w:val="14"/>
                <w:szCs w:val="14"/>
              </w:rPr>
              <w:t>877</w:t>
            </w:r>
          </w:p>
        </w:tc>
        <w:tc>
          <w:tcPr>
            <w:tcW w:w="709" w:type="dxa"/>
            <w:noWrap/>
          </w:tcPr>
          <w:p w:rsidR="0075787F" w:rsidRPr="00723A2C" w:rsidRDefault="0075787F" w:rsidP="00C46530">
            <w:pPr>
              <w:spacing w:before="0" w:after="0" w:line="240" w:lineRule="auto"/>
              <w:jc w:val="center"/>
              <w:rPr>
                <w:sz w:val="14"/>
                <w:szCs w:val="14"/>
              </w:rPr>
            </w:pPr>
            <w:r>
              <w:rPr>
                <w:sz w:val="14"/>
                <w:szCs w:val="14"/>
              </w:rPr>
              <w:t>1.049</w:t>
            </w:r>
          </w:p>
        </w:tc>
        <w:tc>
          <w:tcPr>
            <w:tcW w:w="286" w:type="dxa"/>
            <w:noWrap/>
          </w:tcPr>
          <w:p w:rsidR="0075787F" w:rsidRPr="00723A2C" w:rsidRDefault="0075787F" w:rsidP="00C46530">
            <w:pPr>
              <w:spacing w:before="0" w:after="0" w:line="240" w:lineRule="auto"/>
              <w:jc w:val="center"/>
              <w:rPr>
                <w:sz w:val="14"/>
                <w:szCs w:val="14"/>
              </w:rPr>
            </w:pPr>
          </w:p>
        </w:tc>
        <w:tc>
          <w:tcPr>
            <w:tcW w:w="957" w:type="dxa"/>
          </w:tcPr>
          <w:p w:rsidR="0075787F" w:rsidRPr="00723A2C" w:rsidRDefault="0075787F" w:rsidP="00C46530">
            <w:pPr>
              <w:spacing w:before="0" w:after="0" w:line="240" w:lineRule="auto"/>
              <w:jc w:val="center"/>
              <w:rPr>
                <w:sz w:val="14"/>
                <w:szCs w:val="14"/>
              </w:rPr>
            </w:pPr>
          </w:p>
        </w:tc>
      </w:tr>
      <w:tr w:rsidR="0075787F" w:rsidRPr="00723A2C" w:rsidTr="008E0866">
        <w:trPr>
          <w:trHeight w:val="255"/>
        </w:trPr>
        <w:tc>
          <w:tcPr>
            <w:tcW w:w="1526" w:type="dxa"/>
            <w:vMerge/>
          </w:tcPr>
          <w:p w:rsidR="0075787F" w:rsidRPr="00723A2C" w:rsidRDefault="0075787F" w:rsidP="00EA465E">
            <w:pPr>
              <w:spacing w:before="0" w:after="0" w:line="240" w:lineRule="auto"/>
              <w:jc w:val="left"/>
              <w:rPr>
                <w:sz w:val="14"/>
                <w:szCs w:val="14"/>
              </w:rPr>
            </w:pPr>
          </w:p>
        </w:tc>
        <w:tc>
          <w:tcPr>
            <w:tcW w:w="1120" w:type="dxa"/>
            <w:gridSpan w:val="2"/>
          </w:tcPr>
          <w:p w:rsidR="0075787F" w:rsidRPr="00723A2C" w:rsidRDefault="0075787F" w:rsidP="00C46530">
            <w:pPr>
              <w:spacing w:before="0" w:after="0" w:line="240" w:lineRule="auto"/>
              <w:rPr>
                <w:sz w:val="14"/>
                <w:szCs w:val="14"/>
              </w:rPr>
            </w:pPr>
            <w:r w:rsidRPr="00723A2C">
              <w:rPr>
                <w:sz w:val="14"/>
                <w:szCs w:val="14"/>
              </w:rPr>
              <w:t>Στόχος</w:t>
            </w:r>
          </w:p>
        </w:tc>
        <w:tc>
          <w:tcPr>
            <w:tcW w:w="693" w:type="dxa"/>
            <w:noWrap/>
          </w:tcPr>
          <w:p w:rsidR="0075787F" w:rsidRPr="00723A2C" w:rsidRDefault="0075787F" w:rsidP="00C46530">
            <w:pPr>
              <w:spacing w:before="0" w:after="0" w:line="240" w:lineRule="auto"/>
              <w:jc w:val="center"/>
              <w:rPr>
                <w:sz w:val="14"/>
                <w:szCs w:val="14"/>
              </w:rPr>
            </w:pPr>
          </w:p>
        </w:tc>
        <w:tc>
          <w:tcPr>
            <w:tcW w:w="569" w:type="dxa"/>
            <w:noWrap/>
          </w:tcPr>
          <w:p w:rsidR="0075787F" w:rsidRPr="00723A2C" w:rsidRDefault="0075787F" w:rsidP="00C46530">
            <w:pPr>
              <w:spacing w:before="0" w:after="0" w:line="240" w:lineRule="auto"/>
              <w:jc w:val="center"/>
              <w:rPr>
                <w:sz w:val="14"/>
                <w:szCs w:val="14"/>
              </w:rPr>
            </w:pPr>
          </w:p>
        </w:tc>
        <w:tc>
          <w:tcPr>
            <w:tcW w:w="648" w:type="dxa"/>
            <w:noWrap/>
          </w:tcPr>
          <w:p w:rsidR="0075787F" w:rsidRPr="00723A2C" w:rsidRDefault="0075787F" w:rsidP="00C46530">
            <w:pPr>
              <w:spacing w:before="0" w:after="0" w:line="240" w:lineRule="auto"/>
              <w:jc w:val="center"/>
              <w:rPr>
                <w:sz w:val="14"/>
                <w:szCs w:val="14"/>
              </w:rPr>
            </w:pPr>
          </w:p>
        </w:tc>
        <w:tc>
          <w:tcPr>
            <w:tcW w:w="648" w:type="dxa"/>
            <w:noWrap/>
          </w:tcPr>
          <w:p w:rsidR="0075787F" w:rsidRPr="00723A2C" w:rsidRDefault="0075787F" w:rsidP="00C46530">
            <w:pPr>
              <w:spacing w:before="0" w:after="0" w:line="240" w:lineRule="auto"/>
              <w:jc w:val="center"/>
              <w:rPr>
                <w:sz w:val="14"/>
                <w:szCs w:val="14"/>
              </w:rPr>
            </w:pPr>
          </w:p>
        </w:tc>
        <w:tc>
          <w:tcPr>
            <w:tcW w:w="569" w:type="dxa"/>
            <w:noWrap/>
          </w:tcPr>
          <w:p w:rsidR="0075787F" w:rsidRPr="00723A2C" w:rsidRDefault="0075787F" w:rsidP="00C46530">
            <w:pPr>
              <w:spacing w:before="0" w:after="0" w:line="240" w:lineRule="auto"/>
              <w:jc w:val="center"/>
              <w:rPr>
                <w:sz w:val="14"/>
                <w:szCs w:val="14"/>
              </w:rPr>
            </w:pPr>
          </w:p>
        </w:tc>
        <w:tc>
          <w:tcPr>
            <w:tcW w:w="606" w:type="dxa"/>
            <w:noWrap/>
          </w:tcPr>
          <w:p w:rsidR="0075787F" w:rsidRPr="00723A2C" w:rsidRDefault="0075787F" w:rsidP="00C46530">
            <w:pPr>
              <w:spacing w:before="0" w:after="0" w:line="240" w:lineRule="auto"/>
              <w:jc w:val="center"/>
              <w:rPr>
                <w:sz w:val="14"/>
                <w:szCs w:val="14"/>
              </w:rPr>
            </w:pPr>
          </w:p>
        </w:tc>
        <w:tc>
          <w:tcPr>
            <w:tcW w:w="675" w:type="dxa"/>
            <w:noWrap/>
          </w:tcPr>
          <w:p w:rsidR="0075787F" w:rsidRPr="00723A2C" w:rsidRDefault="0075787F" w:rsidP="00C46530">
            <w:pPr>
              <w:spacing w:before="0" w:after="0" w:line="240" w:lineRule="auto"/>
              <w:jc w:val="center"/>
              <w:rPr>
                <w:sz w:val="14"/>
                <w:szCs w:val="14"/>
              </w:rPr>
            </w:pPr>
          </w:p>
        </w:tc>
        <w:tc>
          <w:tcPr>
            <w:tcW w:w="709" w:type="dxa"/>
            <w:noWrap/>
          </w:tcPr>
          <w:p w:rsidR="0075787F" w:rsidRPr="00723A2C" w:rsidRDefault="0075787F" w:rsidP="00C46530">
            <w:pPr>
              <w:spacing w:before="0" w:after="0" w:line="240" w:lineRule="auto"/>
              <w:jc w:val="center"/>
              <w:rPr>
                <w:sz w:val="14"/>
                <w:szCs w:val="14"/>
              </w:rPr>
            </w:pPr>
          </w:p>
        </w:tc>
        <w:tc>
          <w:tcPr>
            <w:tcW w:w="286" w:type="dxa"/>
            <w:noWrap/>
          </w:tcPr>
          <w:p w:rsidR="0075787F" w:rsidRPr="00723A2C" w:rsidRDefault="0075787F" w:rsidP="00C46530">
            <w:pPr>
              <w:spacing w:before="0" w:after="0" w:line="240" w:lineRule="auto"/>
              <w:jc w:val="center"/>
              <w:rPr>
                <w:sz w:val="14"/>
                <w:szCs w:val="14"/>
              </w:rPr>
            </w:pPr>
          </w:p>
        </w:tc>
        <w:tc>
          <w:tcPr>
            <w:tcW w:w="957" w:type="dxa"/>
          </w:tcPr>
          <w:p w:rsidR="0075787F" w:rsidRPr="00723A2C" w:rsidRDefault="0075787F" w:rsidP="00C46530">
            <w:pPr>
              <w:spacing w:before="0" w:after="0" w:line="240" w:lineRule="auto"/>
              <w:jc w:val="center"/>
              <w:rPr>
                <w:sz w:val="14"/>
                <w:szCs w:val="14"/>
              </w:rPr>
            </w:pPr>
            <w:r w:rsidRPr="00723A2C">
              <w:rPr>
                <w:rFonts w:cs="Arial"/>
                <w:sz w:val="14"/>
                <w:szCs w:val="14"/>
              </w:rPr>
              <w:t xml:space="preserve">2.600 </w:t>
            </w:r>
            <w:r w:rsidRPr="00723A2C">
              <w:rPr>
                <w:rFonts w:cs="Arial"/>
                <w:sz w:val="14"/>
                <w:szCs w:val="14"/>
                <w:vertAlign w:val="superscript"/>
              </w:rPr>
              <w:t>(1)(2)</w:t>
            </w:r>
          </w:p>
        </w:tc>
      </w:tr>
      <w:tr w:rsidR="0075787F" w:rsidRPr="00723A2C" w:rsidTr="008E0866">
        <w:trPr>
          <w:trHeight w:val="255"/>
        </w:trPr>
        <w:tc>
          <w:tcPr>
            <w:tcW w:w="1526" w:type="dxa"/>
            <w:vMerge/>
          </w:tcPr>
          <w:p w:rsidR="0075787F" w:rsidRPr="00723A2C" w:rsidRDefault="0075787F" w:rsidP="00EA465E">
            <w:pPr>
              <w:spacing w:before="0" w:after="0" w:line="240" w:lineRule="auto"/>
              <w:jc w:val="left"/>
              <w:rPr>
                <w:sz w:val="14"/>
                <w:szCs w:val="14"/>
              </w:rPr>
            </w:pPr>
          </w:p>
        </w:tc>
        <w:tc>
          <w:tcPr>
            <w:tcW w:w="1120" w:type="dxa"/>
            <w:gridSpan w:val="2"/>
          </w:tcPr>
          <w:p w:rsidR="0075787F" w:rsidRPr="00723A2C" w:rsidRDefault="0075787F" w:rsidP="00C46530">
            <w:pPr>
              <w:spacing w:before="0" w:after="0" w:line="240" w:lineRule="auto"/>
              <w:rPr>
                <w:sz w:val="14"/>
                <w:szCs w:val="14"/>
              </w:rPr>
            </w:pPr>
            <w:r w:rsidRPr="00723A2C">
              <w:rPr>
                <w:sz w:val="14"/>
                <w:szCs w:val="14"/>
              </w:rPr>
              <w:t>Αφετηρία</w:t>
            </w:r>
          </w:p>
        </w:tc>
        <w:tc>
          <w:tcPr>
            <w:tcW w:w="693" w:type="dxa"/>
            <w:noWrap/>
          </w:tcPr>
          <w:p w:rsidR="0075787F" w:rsidRPr="00723A2C" w:rsidRDefault="0075787F" w:rsidP="00C46530">
            <w:pPr>
              <w:spacing w:before="0" w:after="0" w:line="240" w:lineRule="auto"/>
              <w:jc w:val="center"/>
              <w:rPr>
                <w:sz w:val="14"/>
                <w:szCs w:val="14"/>
              </w:rPr>
            </w:pPr>
            <w:r w:rsidRPr="00723A2C">
              <w:rPr>
                <w:rFonts w:cs="Arial"/>
                <w:sz w:val="14"/>
                <w:szCs w:val="14"/>
              </w:rPr>
              <w:t>2.789</w:t>
            </w:r>
          </w:p>
        </w:tc>
        <w:tc>
          <w:tcPr>
            <w:tcW w:w="569" w:type="dxa"/>
            <w:noWrap/>
          </w:tcPr>
          <w:p w:rsidR="0075787F" w:rsidRPr="00723A2C" w:rsidRDefault="0075787F" w:rsidP="00C46530">
            <w:pPr>
              <w:spacing w:before="0" w:after="0" w:line="240" w:lineRule="auto"/>
              <w:jc w:val="center"/>
              <w:rPr>
                <w:sz w:val="14"/>
                <w:szCs w:val="14"/>
              </w:rPr>
            </w:pPr>
          </w:p>
        </w:tc>
        <w:tc>
          <w:tcPr>
            <w:tcW w:w="648" w:type="dxa"/>
            <w:noWrap/>
          </w:tcPr>
          <w:p w:rsidR="0075787F" w:rsidRPr="00723A2C" w:rsidRDefault="0075787F" w:rsidP="00C46530">
            <w:pPr>
              <w:spacing w:before="0" w:after="0" w:line="240" w:lineRule="auto"/>
              <w:jc w:val="center"/>
              <w:rPr>
                <w:sz w:val="14"/>
                <w:szCs w:val="14"/>
              </w:rPr>
            </w:pPr>
          </w:p>
        </w:tc>
        <w:tc>
          <w:tcPr>
            <w:tcW w:w="648" w:type="dxa"/>
            <w:noWrap/>
          </w:tcPr>
          <w:p w:rsidR="0075787F" w:rsidRPr="00723A2C" w:rsidRDefault="0075787F" w:rsidP="00C46530">
            <w:pPr>
              <w:spacing w:before="0" w:after="0" w:line="240" w:lineRule="auto"/>
              <w:jc w:val="center"/>
              <w:rPr>
                <w:sz w:val="14"/>
                <w:szCs w:val="14"/>
              </w:rPr>
            </w:pPr>
          </w:p>
        </w:tc>
        <w:tc>
          <w:tcPr>
            <w:tcW w:w="569" w:type="dxa"/>
            <w:noWrap/>
          </w:tcPr>
          <w:p w:rsidR="0075787F" w:rsidRPr="00723A2C" w:rsidRDefault="0075787F" w:rsidP="00C46530">
            <w:pPr>
              <w:spacing w:before="0" w:after="0" w:line="240" w:lineRule="auto"/>
              <w:jc w:val="center"/>
              <w:rPr>
                <w:sz w:val="14"/>
                <w:szCs w:val="14"/>
              </w:rPr>
            </w:pPr>
          </w:p>
        </w:tc>
        <w:tc>
          <w:tcPr>
            <w:tcW w:w="606" w:type="dxa"/>
            <w:noWrap/>
          </w:tcPr>
          <w:p w:rsidR="0075787F" w:rsidRPr="00723A2C" w:rsidRDefault="0075787F" w:rsidP="00C46530">
            <w:pPr>
              <w:spacing w:before="0" w:after="0" w:line="240" w:lineRule="auto"/>
              <w:jc w:val="center"/>
              <w:rPr>
                <w:sz w:val="14"/>
                <w:szCs w:val="14"/>
              </w:rPr>
            </w:pPr>
          </w:p>
        </w:tc>
        <w:tc>
          <w:tcPr>
            <w:tcW w:w="675" w:type="dxa"/>
            <w:noWrap/>
          </w:tcPr>
          <w:p w:rsidR="0075787F" w:rsidRPr="00723A2C" w:rsidRDefault="0075787F" w:rsidP="00C46530">
            <w:pPr>
              <w:spacing w:before="0" w:after="0" w:line="240" w:lineRule="auto"/>
              <w:jc w:val="center"/>
              <w:rPr>
                <w:sz w:val="14"/>
                <w:szCs w:val="14"/>
              </w:rPr>
            </w:pPr>
          </w:p>
        </w:tc>
        <w:tc>
          <w:tcPr>
            <w:tcW w:w="709" w:type="dxa"/>
            <w:noWrap/>
          </w:tcPr>
          <w:p w:rsidR="0075787F" w:rsidRPr="00723A2C" w:rsidRDefault="0075787F" w:rsidP="00C46530">
            <w:pPr>
              <w:spacing w:before="0" w:after="0" w:line="240" w:lineRule="auto"/>
              <w:jc w:val="center"/>
              <w:rPr>
                <w:sz w:val="14"/>
                <w:szCs w:val="14"/>
              </w:rPr>
            </w:pPr>
          </w:p>
        </w:tc>
        <w:tc>
          <w:tcPr>
            <w:tcW w:w="286" w:type="dxa"/>
            <w:noWrap/>
          </w:tcPr>
          <w:p w:rsidR="0075787F" w:rsidRPr="00723A2C" w:rsidRDefault="0075787F" w:rsidP="00C46530">
            <w:pPr>
              <w:spacing w:before="0" w:after="0" w:line="240" w:lineRule="auto"/>
              <w:jc w:val="center"/>
              <w:rPr>
                <w:sz w:val="14"/>
                <w:szCs w:val="14"/>
              </w:rPr>
            </w:pPr>
          </w:p>
        </w:tc>
        <w:tc>
          <w:tcPr>
            <w:tcW w:w="957" w:type="dxa"/>
          </w:tcPr>
          <w:p w:rsidR="0075787F" w:rsidRPr="00723A2C" w:rsidRDefault="0075787F" w:rsidP="00C46530">
            <w:pPr>
              <w:spacing w:before="0" w:after="0" w:line="240" w:lineRule="auto"/>
              <w:jc w:val="center"/>
              <w:rPr>
                <w:sz w:val="14"/>
                <w:szCs w:val="14"/>
              </w:rPr>
            </w:pPr>
          </w:p>
        </w:tc>
      </w:tr>
      <w:tr w:rsidR="0075787F" w:rsidRPr="00723A2C" w:rsidTr="008E0866">
        <w:trPr>
          <w:trHeight w:val="450"/>
        </w:trPr>
        <w:tc>
          <w:tcPr>
            <w:tcW w:w="1526" w:type="dxa"/>
            <w:vMerge w:val="restart"/>
          </w:tcPr>
          <w:p w:rsidR="0075787F" w:rsidRPr="00723A2C" w:rsidRDefault="0075787F" w:rsidP="00EA465E">
            <w:pPr>
              <w:spacing w:before="0" w:after="0" w:line="240" w:lineRule="auto"/>
              <w:jc w:val="left"/>
              <w:rPr>
                <w:sz w:val="14"/>
                <w:szCs w:val="14"/>
              </w:rPr>
            </w:pPr>
            <w:r w:rsidRPr="00723A2C">
              <w:rPr>
                <w:rFonts w:cs="Arial"/>
                <w:sz w:val="14"/>
                <w:szCs w:val="14"/>
              </w:rPr>
              <w:t>Αριθμός ερευνητών που συμμετέχουν σε ενισχυόμενα ερευνητικά προγράμματα</w:t>
            </w:r>
          </w:p>
        </w:tc>
        <w:tc>
          <w:tcPr>
            <w:tcW w:w="1120" w:type="dxa"/>
            <w:gridSpan w:val="2"/>
          </w:tcPr>
          <w:p w:rsidR="0075787F" w:rsidRPr="00723A2C" w:rsidRDefault="0075787F" w:rsidP="00C46530">
            <w:pPr>
              <w:spacing w:before="0" w:after="0" w:line="240" w:lineRule="auto"/>
              <w:rPr>
                <w:sz w:val="14"/>
                <w:szCs w:val="14"/>
              </w:rPr>
            </w:pPr>
            <w:r w:rsidRPr="00723A2C">
              <w:rPr>
                <w:sz w:val="14"/>
                <w:szCs w:val="14"/>
              </w:rPr>
              <w:t>Ολοκλήρωση</w:t>
            </w:r>
          </w:p>
        </w:tc>
        <w:tc>
          <w:tcPr>
            <w:tcW w:w="693" w:type="dxa"/>
            <w:noWrap/>
          </w:tcPr>
          <w:p w:rsidR="0075787F" w:rsidRPr="00723A2C" w:rsidRDefault="0075787F" w:rsidP="00C46530">
            <w:pPr>
              <w:spacing w:before="0" w:after="0" w:line="240" w:lineRule="auto"/>
              <w:jc w:val="center"/>
              <w:rPr>
                <w:sz w:val="14"/>
                <w:szCs w:val="14"/>
              </w:rPr>
            </w:pPr>
            <w:r w:rsidRPr="00723A2C">
              <w:rPr>
                <w:sz w:val="14"/>
                <w:szCs w:val="14"/>
              </w:rPr>
              <w:t>0</w:t>
            </w:r>
          </w:p>
        </w:tc>
        <w:tc>
          <w:tcPr>
            <w:tcW w:w="569" w:type="dxa"/>
            <w:noWrap/>
          </w:tcPr>
          <w:p w:rsidR="0075787F" w:rsidRPr="00723A2C" w:rsidRDefault="0075787F" w:rsidP="00C46530">
            <w:pPr>
              <w:spacing w:before="0" w:after="0" w:line="240" w:lineRule="auto"/>
              <w:jc w:val="center"/>
              <w:rPr>
                <w:sz w:val="14"/>
                <w:szCs w:val="14"/>
              </w:rPr>
            </w:pPr>
            <w:r w:rsidRPr="00723A2C">
              <w:rPr>
                <w:sz w:val="14"/>
                <w:szCs w:val="14"/>
                <w:lang w:val="en-US"/>
              </w:rPr>
              <w:t>0</w:t>
            </w:r>
          </w:p>
        </w:tc>
        <w:tc>
          <w:tcPr>
            <w:tcW w:w="648" w:type="dxa"/>
            <w:noWrap/>
          </w:tcPr>
          <w:p w:rsidR="0075787F" w:rsidRPr="00723A2C" w:rsidRDefault="0075787F" w:rsidP="00C46530">
            <w:pPr>
              <w:spacing w:before="0" w:after="0" w:line="240" w:lineRule="auto"/>
              <w:jc w:val="center"/>
              <w:rPr>
                <w:sz w:val="14"/>
                <w:szCs w:val="14"/>
              </w:rPr>
            </w:pPr>
            <w:r w:rsidRPr="00723A2C">
              <w:rPr>
                <w:sz w:val="14"/>
                <w:szCs w:val="14"/>
              </w:rPr>
              <w:t>0</w:t>
            </w:r>
          </w:p>
        </w:tc>
        <w:tc>
          <w:tcPr>
            <w:tcW w:w="648" w:type="dxa"/>
            <w:noWrap/>
          </w:tcPr>
          <w:p w:rsidR="0075787F" w:rsidRPr="00723A2C" w:rsidRDefault="0075787F" w:rsidP="00C46530">
            <w:pPr>
              <w:spacing w:before="0" w:after="0" w:line="240" w:lineRule="auto"/>
              <w:jc w:val="center"/>
              <w:rPr>
                <w:sz w:val="14"/>
                <w:szCs w:val="14"/>
              </w:rPr>
            </w:pPr>
            <w:r w:rsidRPr="00723A2C">
              <w:rPr>
                <w:sz w:val="14"/>
                <w:szCs w:val="14"/>
              </w:rPr>
              <w:t>0</w:t>
            </w:r>
          </w:p>
        </w:tc>
        <w:tc>
          <w:tcPr>
            <w:tcW w:w="569" w:type="dxa"/>
            <w:noWrap/>
          </w:tcPr>
          <w:p w:rsidR="0075787F" w:rsidRPr="00723A2C" w:rsidRDefault="0075787F" w:rsidP="00C46530">
            <w:pPr>
              <w:spacing w:before="0" w:after="0" w:line="240" w:lineRule="auto"/>
              <w:jc w:val="center"/>
              <w:rPr>
                <w:sz w:val="14"/>
                <w:szCs w:val="14"/>
              </w:rPr>
            </w:pPr>
            <w:r>
              <w:rPr>
                <w:sz w:val="14"/>
                <w:szCs w:val="14"/>
              </w:rPr>
              <w:t>0</w:t>
            </w:r>
          </w:p>
        </w:tc>
        <w:tc>
          <w:tcPr>
            <w:tcW w:w="606" w:type="dxa"/>
            <w:noWrap/>
          </w:tcPr>
          <w:p w:rsidR="0075787F" w:rsidRPr="00723A2C" w:rsidRDefault="0075787F" w:rsidP="00C46530">
            <w:pPr>
              <w:spacing w:before="0" w:after="0" w:line="240" w:lineRule="auto"/>
              <w:jc w:val="center"/>
              <w:rPr>
                <w:sz w:val="14"/>
                <w:szCs w:val="14"/>
              </w:rPr>
            </w:pPr>
            <w:r>
              <w:rPr>
                <w:sz w:val="14"/>
                <w:szCs w:val="14"/>
              </w:rPr>
              <w:t>1.799</w:t>
            </w:r>
          </w:p>
        </w:tc>
        <w:tc>
          <w:tcPr>
            <w:tcW w:w="675" w:type="dxa"/>
            <w:noWrap/>
          </w:tcPr>
          <w:p w:rsidR="0075787F" w:rsidRPr="00723A2C" w:rsidRDefault="0075787F" w:rsidP="00C46530">
            <w:pPr>
              <w:spacing w:before="0" w:after="0" w:line="240" w:lineRule="auto"/>
              <w:jc w:val="center"/>
              <w:rPr>
                <w:sz w:val="14"/>
                <w:szCs w:val="14"/>
              </w:rPr>
            </w:pPr>
            <w:r>
              <w:rPr>
                <w:sz w:val="14"/>
                <w:szCs w:val="14"/>
              </w:rPr>
              <w:t>3.312</w:t>
            </w:r>
          </w:p>
        </w:tc>
        <w:tc>
          <w:tcPr>
            <w:tcW w:w="709" w:type="dxa"/>
            <w:noWrap/>
          </w:tcPr>
          <w:p w:rsidR="0075787F" w:rsidRPr="00723A2C" w:rsidRDefault="0075787F" w:rsidP="00C46530">
            <w:pPr>
              <w:spacing w:before="0" w:after="0" w:line="240" w:lineRule="auto"/>
              <w:jc w:val="center"/>
              <w:rPr>
                <w:sz w:val="14"/>
                <w:szCs w:val="14"/>
              </w:rPr>
            </w:pPr>
            <w:r>
              <w:rPr>
                <w:sz w:val="14"/>
                <w:szCs w:val="14"/>
              </w:rPr>
              <w:t>4.376</w:t>
            </w:r>
          </w:p>
        </w:tc>
        <w:tc>
          <w:tcPr>
            <w:tcW w:w="286" w:type="dxa"/>
            <w:noWrap/>
          </w:tcPr>
          <w:p w:rsidR="0075787F" w:rsidRPr="00723A2C" w:rsidRDefault="0075787F" w:rsidP="00C46530">
            <w:pPr>
              <w:spacing w:before="0" w:after="0" w:line="240" w:lineRule="auto"/>
              <w:jc w:val="center"/>
              <w:rPr>
                <w:sz w:val="14"/>
                <w:szCs w:val="14"/>
              </w:rPr>
            </w:pPr>
          </w:p>
        </w:tc>
        <w:tc>
          <w:tcPr>
            <w:tcW w:w="957" w:type="dxa"/>
          </w:tcPr>
          <w:p w:rsidR="0075787F" w:rsidRPr="00723A2C" w:rsidRDefault="0075787F" w:rsidP="00C46530">
            <w:pPr>
              <w:spacing w:before="0" w:after="0" w:line="240" w:lineRule="auto"/>
              <w:jc w:val="center"/>
              <w:rPr>
                <w:sz w:val="14"/>
                <w:szCs w:val="14"/>
              </w:rPr>
            </w:pPr>
          </w:p>
        </w:tc>
      </w:tr>
      <w:tr w:rsidR="0075787F" w:rsidRPr="00723A2C" w:rsidTr="008E0866">
        <w:trPr>
          <w:trHeight w:val="315"/>
        </w:trPr>
        <w:tc>
          <w:tcPr>
            <w:tcW w:w="1526" w:type="dxa"/>
            <w:vMerge/>
          </w:tcPr>
          <w:p w:rsidR="0075787F" w:rsidRPr="00723A2C" w:rsidRDefault="0075787F" w:rsidP="00EA465E">
            <w:pPr>
              <w:spacing w:before="0" w:after="0" w:line="240" w:lineRule="auto"/>
              <w:jc w:val="left"/>
              <w:rPr>
                <w:sz w:val="14"/>
                <w:szCs w:val="14"/>
              </w:rPr>
            </w:pPr>
          </w:p>
        </w:tc>
        <w:tc>
          <w:tcPr>
            <w:tcW w:w="1120" w:type="dxa"/>
            <w:gridSpan w:val="2"/>
          </w:tcPr>
          <w:p w:rsidR="0075787F" w:rsidRPr="00723A2C" w:rsidRDefault="0075787F" w:rsidP="00C46530">
            <w:pPr>
              <w:spacing w:before="0" w:after="0" w:line="240" w:lineRule="auto"/>
              <w:rPr>
                <w:sz w:val="14"/>
                <w:szCs w:val="14"/>
              </w:rPr>
            </w:pPr>
            <w:r w:rsidRPr="00723A2C">
              <w:rPr>
                <w:sz w:val="14"/>
                <w:szCs w:val="14"/>
              </w:rPr>
              <w:t>Στόχος</w:t>
            </w:r>
          </w:p>
        </w:tc>
        <w:tc>
          <w:tcPr>
            <w:tcW w:w="693" w:type="dxa"/>
            <w:noWrap/>
          </w:tcPr>
          <w:p w:rsidR="0075787F" w:rsidRPr="00723A2C" w:rsidRDefault="0075787F" w:rsidP="00C46530">
            <w:pPr>
              <w:spacing w:before="0" w:after="0" w:line="240" w:lineRule="auto"/>
              <w:jc w:val="center"/>
              <w:rPr>
                <w:sz w:val="14"/>
                <w:szCs w:val="14"/>
              </w:rPr>
            </w:pPr>
          </w:p>
        </w:tc>
        <w:tc>
          <w:tcPr>
            <w:tcW w:w="569" w:type="dxa"/>
            <w:noWrap/>
          </w:tcPr>
          <w:p w:rsidR="0075787F" w:rsidRPr="00723A2C" w:rsidRDefault="0075787F" w:rsidP="00C46530">
            <w:pPr>
              <w:spacing w:before="0" w:after="0" w:line="240" w:lineRule="auto"/>
              <w:jc w:val="center"/>
              <w:rPr>
                <w:sz w:val="14"/>
                <w:szCs w:val="14"/>
              </w:rPr>
            </w:pPr>
          </w:p>
        </w:tc>
        <w:tc>
          <w:tcPr>
            <w:tcW w:w="648" w:type="dxa"/>
            <w:noWrap/>
          </w:tcPr>
          <w:p w:rsidR="0075787F" w:rsidRPr="00723A2C" w:rsidRDefault="0075787F" w:rsidP="00C46530">
            <w:pPr>
              <w:spacing w:before="0" w:after="0" w:line="240" w:lineRule="auto"/>
              <w:jc w:val="center"/>
              <w:rPr>
                <w:sz w:val="14"/>
                <w:szCs w:val="14"/>
              </w:rPr>
            </w:pPr>
          </w:p>
        </w:tc>
        <w:tc>
          <w:tcPr>
            <w:tcW w:w="648" w:type="dxa"/>
            <w:noWrap/>
          </w:tcPr>
          <w:p w:rsidR="0075787F" w:rsidRPr="00723A2C" w:rsidRDefault="0075787F" w:rsidP="00C46530">
            <w:pPr>
              <w:spacing w:before="0" w:after="0" w:line="240" w:lineRule="auto"/>
              <w:jc w:val="center"/>
              <w:rPr>
                <w:sz w:val="14"/>
                <w:szCs w:val="14"/>
              </w:rPr>
            </w:pPr>
          </w:p>
        </w:tc>
        <w:tc>
          <w:tcPr>
            <w:tcW w:w="569" w:type="dxa"/>
            <w:noWrap/>
          </w:tcPr>
          <w:p w:rsidR="0075787F" w:rsidRPr="00723A2C" w:rsidRDefault="0075787F" w:rsidP="00C46530">
            <w:pPr>
              <w:spacing w:before="0" w:after="0" w:line="240" w:lineRule="auto"/>
              <w:jc w:val="center"/>
              <w:rPr>
                <w:sz w:val="14"/>
                <w:szCs w:val="14"/>
              </w:rPr>
            </w:pPr>
          </w:p>
        </w:tc>
        <w:tc>
          <w:tcPr>
            <w:tcW w:w="606" w:type="dxa"/>
            <w:noWrap/>
          </w:tcPr>
          <w:p w:rsidR="0075787F" w:rsidRPr="00723A2C" w:rsidRDefault="0075787F" w:rsidP="00C46530">
            <w:pPr>
              <w:spacing w:before="0" w:after="0" w:line="240" w:lineRule="auto"/>
              <w:jc w:val="center"/>
              <w:rPr>
                <w:sz w:val="14"/>
                <w:szCs w:val="14"/>
              </w:rPr>
            </w:pPr>
          </w:p>
        </w:tc>
        <w:tc>
          <w:tcPr>
            <w:tcW w:w="675" w:type="dxa"/>
            <w:noWrap/>
          </w:tcPr>
          <w:p w:rsidR="0075787F" w:rsidRPr="00723A2C" w:rsidRDefault="0075787F" w:rsidP="00C46530">
            <w:pPr>
              <w:spacing w:before="0" w:after="0" w:line="240" w:lineRule="auto"/>
              <w:jc w:val="center"/>
              <w:rPr>
                <w:sz w:val="14"/>
                <w:szCs w:val="14"/>
              </w:rPr>
            </w:pPr>
          </w:p>
        </w:tc>
        <w:tc>
          <w:tcPr>
            <w:tcW w:w="709" w:type="dxa"/>
            <w:noWrap/>
          </w:tcPr>
          <w:p w:rsidR="0075787F" w:rsidRPr="00723A2C" w:rsidRDefault="0075787F" w:rsidP="00C46530">
            <w:pPr>
              <w:spacing w:before="0" w:after="0" w:line="240" w:lineRule="auto"/>
              <w:jc w:val="center"/>
              <w:rPr>
                <w:sz w:val="14"/>
                <w:szCs w:val="14"/>
              </w:rPr>
            </w:pPr>
          </w:p>
        </w:tc>
        <w:tc>
          <w:tcPr>
            <w:tcW w:w="286" w:type="dxa"/>
            <w:noWrap/>
          </w:tcPr>
          <w:p w:rsidR="0075787F" w:rsidRPr="00723A2C" w:rsidRDefault="0075787F" w:rsidP="00C46530">
            <w:pPr>
              <w:spacing w:before="0" w:after="0" w:line="240" w:lineRule="auto"/>
              <w:jc w:val="center"/>
              <w:rPr>
                <w:sz w:val="14"/>
                <w:szCs w:val="14"/>
              </w:rPr>
            </w:pPr>
          </w:p>
        </w:tc>
        <w:tc>
          <w:tcPr>
            <w:tcW w:w="957" w:type="dxa"/>
          </w:tcPr>
          <w:p w:rsidR="0075787F" w:rsidRPr="00723A2C" w:rsidRDefault="0075787F" w:rsidP="00C46530">
            <w:pPr>
              <w:spacing w:before="0" w:after="0" w:line="240" w:lineRule="auto"/>
              <w:jc w:val="center"/>
              <w:rPr>
                <w:sz w:val="14"/>
                <w:szCs w:val="14"/>
              </w:rPr>
            </w:pPr>
            <w:r w:rsidRPr="00723A2C">
              <w:rPr>
                <w:sz w:val="14"/>
                <w:szCs w:val="14"/>
                <w:lang w:val="en-US"/>
              </w:rPr>
              <w:t xml:space="preserve">6.400 </w:t>
            </w:r>
            <w:r w:rsidRPr="00723A2C">
              <w:rPr>
                <w:sz w:val="14"/>
                <w:szCs w:val="14"/>
                <w:vertAlign w:val="superscript"/>
                <w:lang w:val="en-US"/>
              </w:rPr>
              <w:t>(2)</w:t>
            </w:r>
          </w:p>
        </w:tc>
      </w:tr>
      <w:tr w:rsidR="0075787F" w:rsidRPr="00723A2C" w:rsidTr="008E0866">
        <w:trPr>
          <w:trHeight w:val="315"/>
        </w:trPr>
        <w:tc>
          <w:tcPr>
            <w:tcW w:w="1526" w:type="dxa"/>
            <w:vMerge/>
          </w:tcPr>
          <w:p w:rsidR="0075787F" w:rsidRPr="00723A2C" w:rsidRDefault="0075787F" w:rsidP="00EA465E">
            <w:pPr>
              <w:spacing w:before="0" w:after="0" w:line="240" w:lineRule="auto"/>
              <w:jc w:val="left"/>
              <w:rPr>
                <w:sz w:val="14"/>
                <w:szCs w:val="14"/>
              </w:rPr>
            </w:pPr>
          </w:p>
        </w:tc>
        <w:tc>
          <w:tcPr>
            <w:tcW w:w="1120" w:type="dxa"/>
            <w:gridSpan w:val="2"/>
          </w:tcPr>
          <w:p w:rsidR="0075787F" w:rsidRPr="00723A2C" w:rsidRDefault="0075787F" w:rsidP="00C46530">
            <w:pPr>
              <w:spacing w:before="0" w:after="0" w:line="240" w:lineRule="auto"/>
              <w:rPr>
                <w:sz w:val="14"/>
                <w:szCs w:val="14"/>
              </w:rPr>
            </w:pPr>
            <w:r w:rsidRPr="00723A2C">
              <w:rPr>
                <w:sz w:val="14"/>
                <w:szCs w:val="14"/>
              </w:rPr>
              <w:t>Αφετηρία</w:t>
            </w:r>
          </w:p>
        </w:tc>
        <w:tc>
          <w:tcPr>
            <w:tcW w:w="693" w:type="dxa"/>
            <w:noWrap/>
          </w:tcPr>
          <w:p w:rsidR="0075787F" w:rsidRPr="00723A2C" w:rsidRDefault="0075787F" w:rsidP="00C46530">
            <w:pPr>
              <w:spacing w:before="0" w:after="0" w:line="240" w:lineRule="auto"/>
              <w:jc w:val="center"/>
              <w:rPr>
                <w:sz w:val="14"/>
                <w:szCs w:val="14"/>
              </w:rPr>
            </w:pPr>
            <w:r w:rsidRPr="00723A2C">
              <w:rPr>
                <w:rFonts w:cs="Arial"/>
                <w:sz w:val="14"/>
                <w:szCs w:val="14"/>
              </w:rPr>
              <w:t>6.464</w:t>
            </w:r>
          </w:p>
        </w:tc>
        <w:tc>
          <w:tcPr>
            <w:tcW w:w="569" w:type="dxa"/>
            <w:noWrap/>
          </w:tcPr>
          <w:p w:rsidR="0075787F" w:rsidRPr="00723A2C" w:rsidRDefault="0075787F" w:rsidP="00C46530">
            <w:pPr>
              <w:spacing w:before="0" w:after="0" w:line="240" w:lineRule="auto"/>
              <w:jc w:val="center"/>
              <w:rPr>
                <w:sz w:val="14"/>
                <w:szCs w:val="14"/>
              </w:rPr>
            </w:pPr>
          </w:p>
        </w:tc>
        <w:tc>
          <w:tcPr>
            <w:tcW w:w="648" w:type="dxa"/>
            <w:noWrap/>
          </w:tcPr>
          <w:p w:rsidR="0075787F" w:rsidRPr="00723A2C" w:rsidRDefault="0075787F" w:rsidP="00C46530">
            <w:pPr>
              <w:spacing w:before="0" w:after="0" w:line="240" w:lineRule="auto"/>
              <w:jc w:val="center"/>
              <w:rPr>
                <w:sz w:val="14"/>
                <w:szCs w:val="14"/>
              </w:rPr>
            </w:pPr>
          </w:p>
        </w:tc>
        <w:tc>
          <w:tcPr>
            <w:tcW w:w="648" w:type="dxa"/>
            <w:noWrap/>
          </w:tcPr>
          <w:p w:rsidR="0075787F" w:rsidRPr="00723A2C" w:rsidRDefault="0075787F" w:rsidP="00C46530">
            <w:pPr>
              <w:spacing w:before="0" w:after="0" w:line="240" w:lineRule="auto"/>
              <w:jc w:val="center"/>
              <w:rPr>
                <w:sz w:val="14"/>
                <w:szCs w:val="14"/>
              </w:rPr>
            </w:pPr>
          </w:p>
        </w:tc>
        <w:tc>
          <w:tcPr>
            <w:tcW w:w="569" w:type="dxa"/>
            <w:noWrap/>
          </w:tcPr>
          <w:p w:rsidR="0075787F" w:rsidRPr="00723A2C" w:rsidRDefault="0075787F" w:rsidP="00C46530">
            <w:pPr>
              <w:spacing w:before="0" w:after="0" w:line="240" w:lineRule="auto"/>
              <w:jc w:val="center"/>
              <w:rPr>
                <w:sz w:val="14"/>
                <w:szCs w:val="14"/>
              </w:rPr>
            </w:pPr>
          </w:p>
        </w:tc>
        <w:tc>
          <w:tcPr>
            <w:tcW w:w="606" w:type="dxa"/>
            <w:noWrap/>
          </w:tcPr>
          <w:p w:rsidR="0075787F" w:rsidRPr="00723A2C" w:rsidRDefault="0075787F" w:rsidP="00C46530">
            <w:pPr>
              <w:spacing w:before="0" w:after="0" w:line="240" w:lineRule="auto"/>
              <w:jc w:val="center"/>
              <w:rPr>
                <w:sz w:val="14"/>
                <w:szCs w:val="14"/>
              </w:rPr>
            </w:pPr>
          </w:p>
        </w:tc>
        <w:tc>
          <w:tcPr>
            <w:tcW w:w="675" w:type="dxa"/>
            <w:noWrap/>
          </w:tcPr>
          <w:p w:rsidR="0075787F" w:rsidRPr="00723A2C" w:rsidRDefault="0075787F" w:rsidP="00C46530">
            <w:pPr>
              <w:spacing w:before="0" w:after="0" w:line="240" w:lineRule="auto"/>
              <w:jc w:val="center"/>
              <w:rPr>
                <w:sz w:val="14"/>
                <w:szCs w:val="14"/>
              </w:rPr>
            </w:pPr>
          </w:p>
        </w:tc>
        <w:tc>
          <w:tcPr>
            <w:tcW w:w="709" w:type="dxa"/>
            <w:noWrap/>
          </w:tcPr>
          <w:p w:rsidR="0075787F" w:rsidRPr="00723A2C" w:rsidRDefault="0075787F" w:rsidP="00C46530">
            <w:pPr>
              <w:spacing w:before="0" w:after="0" w:line="240" w:lineRule="auto"/>
              <w:jc w:val="center"/>
              <w:rPr>
                <w:sz w:val="14"/>
                <w:szCs w:val="14"/>
              </w:rPr>
            </w:pPr>
          </w:p>
        </w:tc>
        <w:tc>
          <w:tcPr>
            <w:tcW w:w="286" w:type="dxa"/>
            <w:noWrap/>
          </w:tcPr>
          <w:p w:rsidR="0075787F" w:rsidRPr="00723A2C" w:rsidRDefault="0075787F" w:rsidP="00C46530">
            <w:pPr>
              <w:spacing w:before="0" w:after="0" w:line="240" w:lineRule="auto"/>
              <w:jc w:val="center"/>
              <w:rPr>
                <w:sz w:val="14"/>
                <w:szCs w:val="14"/>
              </w:rPr>
            </w:pPr>
          </w:p>
        </w:tc>
        <w:tc>
          <w:tcPr>
            <w:tcW w:w="957" w:type="dxa"/>
          </w:tcPr>
          <w:p w:rsidR="0075787F" w:rsidRPr="00723A2C" w:rsidRDefault="0075787F" w:rsidP="00C46530">
            <w:pPr>
              <w:spacing w:before="0" w:after="0" w:line="240" w:lineRule="auto"/>
              <w:jc w:val="center"/>
              <w:rPr>
                <w:sz w:val="14"/>
                <w:szCs w:val="14"/>
              </w:rPr>
            </w:pPr>
          </w:p>
        </w:tc>
      </w:tr>
      <w:tr w:rsidR="0075787F" w:rsidRPr="00723A2C" w:rsidTr="008E0866">
        <w:trPr>
          <w:trHeight w:val="450"/>
        </w:trPr>
        <w:tc>
          <w:tcPr>
            <w:tcW w:w="1526" w:type="dxa"/>
            <w:vMerge w:val="restart"/>
          </w:tcPr>
          <w:p w:rsidR="0075787F" w:rsidRPr="00723A2C" w:rsidRDefault="0075787F" w:rsidP="00EA465E">
            <w:pPr>
              <w:spacing w:before="0" w:after="0" w:line="240" w:lineRule="auto"/>
              <w:jc w:val="left"/>
              <w:rPr>
                <w:sz w:val="14"/>
                <w:szCs w:val="14"/>
              </w:rPr>
            </w:pPr>
            <w:r w:rsidRPr="00723A2C">
              <w:rPr>
                <w:rFonts w:cs="Arial"/>
                <w:sz w:val="14"/>
                <w:szCs w:val="14"/>
              </w:rPr>
              <w:t>Αριθμός μετακαλούμενων ερευνητών από το εξωτερικό</w:t>
            </w:r>
          </w:p>
        </w:tc>
        <w:tc>
          <w:tcPr>
            <w:tcW w:w="1120" w:type="dxa"/>
            <w:gridSpan w:val="2"/>
          </w:tcPr>
          <w:p w:rsidR="0075787F" w:rsidRPr="00723A2C" w:rsidRDefault="0075787F" w:rsidP="00C46530">
            <w:pPr>
              <w:spacing w:before="0" w:after="0" w:line="240" w:lineRule="auto"/>
              <w:rPr>
                <w:sz w:val="14"/>
                <w:szCs w:val="14"/>
              </w:rPr>
            </w:pPr>
            <w:r w:rsidRPr="00723A2C">
              <w:rPr>
                <w:sz w:val="14"/>
                <w:szCs w:val="14"/>
              </w:rPr>
              <w:t>Ολοκλήρωση</w:t>
            </w:r>
          </w:p>
        </w:tc>
        <w:tc>
          <w:tcPr>
            <w:tcW w:w="693" w:type="dxa"/>
            <w:noWrap/>
          </w:tcPr>
          <w:p w:rsidR="0075787F" w:rsidRPr="00723A2C" w:rsidRDefault="0075787F" w:rsidP="00C46530">
            <w:pPr>
              <w:spacing w:before="0" w:after="0" w:line="240" w:lineRule="auto"/>
              <w:jc w:val="center"/>
              <w:rPr>
                <w:sz w:val="14"/>
                <w:szCs w:val="14"/>
              </w:rPr>
            </w:pPr>
            <w:r w:rsidRPr="00723A2C">
              <w:rPr>
                <w:sz w:val="14"/>
                <w:szCs w:val="14"/>
              </w:rPr>
              <w:t>0</w:t>
            </w:r>
          </w:p>
        </w:tc>
        <w:tc>
          <w:tcPr>
            <w:tcW w:w="569" w:type="dxa"/>
            <w:noWrap/>
          </w:tcPr>
          <w:p w:rsidR="0075787F" w:rsidRPr="00723A2C" w:rsidRDefault="0075787F" w:rsidP="00C46530">
            <w:pPr>
              <w:spacing w:before="0" w:after="0" w:line="240" w:lineRule="auto"/>
              <w:jc w:val="center"/>
              <w:rPr>
                <w:sz w:val="14"/>
                <w:szCs w:val="14"/>
              </w:rPr>
            </w:pPr>
            <w:r w:rsidRPr="00723A2C">
              <w:rPr>
                <w:sz w:val="14"/>
                <w:szCs w:val="14"/>
                <w:lang w:val="en-US"/>
              </w:rPr>
              <w:t>0</w:t>
            </w:r>
          </w:p>
        </w:tc>
        <w:tc>
          <w:tcPr>
            <w:tcW w:w="648" w:type="dxa"/>
            <w:noWrap/>
          </w:tcPr>
          <w:p w:rsidR="0075787F" w:rsidRPr="00723A2C" w:rsidRDefault="0075787F" w:rsidP="00C46530">
            <w:pPr>
              <w:spacing w:before="0" w:after="0" w:line="240" w:lineRule="auto"/>
              <w:jc w:val="center"/>
              <w:rPr>
                <w:sz w:val="14"/>
                <w:szCs w:val="14"/>
              </w:rPr>
            </w:pPr>
            <w:r w:rsidRPr="00723A2C">
              <w:rPr>
                <w:sz w:val="14"/>
                <w:szCs w:val="14"/>
              </w:rPr>
              <w:t>0</w:t>
            </w:r>
          </w:p>
        </w:tc>
        <w:tc>
          <w:tcPr>
            <w:tcW w:w="648" w:type="dxa"/>
            <w:noWrap/>
          </w:tcPr>
          <w:p w:rsidR="0075787F" w:rsidRPr="00723A2C" w:rsidRDefault="0075787F" w:rsidP="00C46530">
            <w:pPr>
              <w:spacing w:before="0" w:after="0" w:line="240" w:lineRule="auto"/>
              <w:jc w:val="center"/>
              <w:rPr>
                <w:sz w:val="14"/>
                <w:szCs w:val="14"/>
              </w:rPr>
            </w:pPr>
            <w:r w:rsidRPr="00723A2C">
              <w:rPr>
                <w:sz w:val="14"/>
                <w:szCs w:val="14"/>
              </w:rPr>
              <w:t>0</w:t>
            </w:r>
          </w:p>
        </w:tc>
        <w:tc>
          <w:tcPr>
            <w:tcW w:w="569" w:type="dxa"/>
            <w:noWrap/>
          </w:tcPr>
          <w:p w:rsidR="0075787F" w:rsidRPr="00723A2C" w:rsidRDefault="0075787F" w:rsidP="00C46530">
            <w:pPr>
              <w:spacing w:before="0" w:after="0" w:line="240" w:lineRule="auto"/>
              <w:jc w:val="center"/>
              <w:rPr>
                <w:sz w:val="14"/>
                <w:szCs w:val="14"/>
              </w:rPr>
            </w:pPr>
            <w:r>
              <w:rPr>
                <w:sz w:val="14"/>
                <w:szCs w:val="14"/>
              </w:rPr>
              <w:t>0</w:t>
            </w:r>
          </w:p>
        </w:tc>
        <w:tc>
          <w:tcPr>
            <w:tcW w:w="606" w:type="dxa"/>
            <w:noWrap/>
          </w:tcPr>
          <w:p w:rsidR="0075787F" w:rsidRPr="00723A2C" w:rsidRDefault="0075787F" w:rsidP="00C46530">
            <w:pPr>
              <w:spacing w:before="0" w:after="0" w:line="240" w:lineRule="auto"/>
              <w:jc w:val="center"/>
              <w:rPr>
                <w:sz w:val="14"/>
                <w:szCs w:val="14"/>
              </w:rPr>
            </w:pPr>
            <w:r>
              <w:rPr>
                <w:sz w:val="14"/>
                <w:szCs w:val="14"/>
              </w:rPr>
              <w:t>60</w:t>
            </w:r>
          </w:p>
        </w:tc>
        <w:tc>
          <w:tcPr>
            <w:tcW w:w="675" w:type="dxa"/>
            <w:noWrap/>
          </w:tcPr>
          <w:p w:rsidR="0075787F" w:rsidRPr="00723A2C" w:rsidRDefault="0075787F" w:rsidP="00C46530">
            <w:pPr>
              <w:spacing w:before="0" w:after="0" w:line="240" w:lineRule="auto"/>
              <w:jc w:val="center"/>
              <w:rPr>
                <w:sz w:val="14"/>
                <w:szCs w:val="14"/>
              </w:rPr>
            </w:pPr>
            <w:r>
              <w:rPr>
                <w:sz w:val="14"/>
                <w:szCs w:val="14"/>
              </w:rPr>
              <w:t>98</w:t>
            </w:r>
          </w:p>
        </w:tc>
        <w:tc>
          <w:tcPr>
            <w:tcW w:w="709" w:type="dxa"/>
            <w:noWrap/>
          </w:tcPr>
          <w:p w:rsidR="0075787F" w:rsidRPr="00723A2C" w:rsidRDefault="0075787F" w:rsidP="00C46530">
            <w:pPr>
              <w:spacing w:before="0" w:after="0" w:line="240" w:lineRule="auto"/>
              <w:jc w:val="center"/>
              <w:rPr>
                <w:sz w:val="14"/>
                <w:szCs w:val="14"/>
              </w:rPr>
            </w:pPr>
            <w:r>
              <w:rPr>
                <w:sz w:val="14"/>
                <w:szCs w:val="14"/>
              </w:rPr>
              <w:t>129</w:t>
            </w:r>
          </w:p>
        </w:tc>
        <w:tc>
          <w:tcPr>
            <w:tcW w:w="286" w:type="dxa"/>
            <w:noWrap/>
          </w:tcPr>
          <w:p w:rsidR="0075787F" w:rsidRPr="00723A2C" w:rsidRDefault="0075787F" w:rsidP="00C46530">
            <w:pPr>
              <w:spacing w:before="0" w:after="0" w:line="240" w:lineRule="auto"/>
              <w:jc w:val="center"/>
              <w:rPr>
                <w:sz w:val="14"/>
                <w:szCs w:val="14"/>
              </w:rPr>
            </w:pPr>
          </w:p>
        </w:tc>
        <w:tc>
          <w:tcPr>
            <w:tcW w:w="957" w:type="dxa"/>
          </w:tcPr>
          <w:p w:rsidR="0075787F" w:rsidRPr="00723A2C" w:rsidRDefault="0075787F" w:rsidP="00C46530">
            <w:pPr>
              <w:spacing w:before="0" w:after="0" w:line="240" w:lineRule="auto"/>
              <w:jc w:val="center"/>
              <w:rPr>
                <w:sz w:val="14"/>
                <w:szCs w:val="14"/>
              </w:rPr>
            </w:pPr>
          </w:p>
        </w:tc>
      </w:tr>
      <w:tr w:rsidR="0075787F" w:rsidRPr="00723A2C" w:rsidTr="008E0866">
        <w:trPr>
          <w:trHeight w:val="270"/>
        </w:trPr>
        <w:tc>
          <w:tcPr>
            <w:tcW w:w="1526" w:type="dxa"/>
            <w:vMerge/>
          </w:tcPr>
          <w:p w:rsidR="0075787F" w:rsidRPr="00723A2C" w:rsidRDefault="0075787F" w:rsidP="00EA465E">
            <w:pPr>
              <w:spacing w:before="0" w:after="0" w:line="240" w:lineRule="auto"/>
              <w:jc w:val="left"/>
              <w:rPr>
                <w:sz w:val="14"/>
                <w:szCs w:val="14"/>
              </w:rPr>
            </w:pPr>
          </w:p>
        </w:tc>
        <w:tc>
          <w:tcPr>
            <w:tcW w:w="1120" w:type="dxa"/>
            <w:gridSpan w:val="2"/>
          </w:tcPr>
          <w:p w:rsidR="0075787F" w:rsidRPr="00723A2C" w:rsidRDefault="0075787F" w:rsidP="00C46530">
            <w:pPr>
              <w:spacing w:before="0" w:after="0" w:line="240" w:lineRule="auto"/>
              <w:rPr>
                <w:sz w:val="14"/>
                <w:szCs w:val="14"/>
              </w:rPr>
            </w:pPr>
            <w:r w:rsidRPr="00723A2C">
              <w:rPr>
                <w:sz w:val="14"/>
                <w:szCs w:val="14"/>
              </w:rPr>
              <w:t>Στόχος</w:t>
            </w:r>
          </w:p>
        </w:tc>
        <w:tc>
          <w:tcPr>
            <w:tcW w:w="693" w:type="dxa"/>
            <w:noWrap/>
          </w:tcPr>
          <w:p w:rsidR="0075787F" w:rsidRPr="00723A2C" w:rsidRDefault="0075787F" w:rsidP="00C46530">
            <w:pPr>
              <w:spacing w:before="0" w:after="0" w:line="240" w:lineRule="auto"/>
              <w:jc w:val="center"/>
              <w:rPr>
                <w:sz w:val="14"/>
                <w:szCs w:val="14"/>
              </w:rPr>
            </w:pPr>
          </w:p>
        </w:tc>
        <w:tc>
          <w:tcPr>
            <w:tcW w:w="569" w:type="dxa"/>
            <w:noWrap/>
          </w:tcPr>
          <w:p w:rsidR="0075787F" w:rsidRPr="00723A2C" w:rsidRDefault="0075787F" w:rsidP="00C46530">
            <w:pPr>
              <w:spacing w:before="0" w:after="0" w:line="240" w:lineRule="auto"/>
              <w:jc w:val="center"/>
              <w:rPr>
                <w:sz w:val="14"/>
                <w:szCs w:val="14"/>
              </w:rPr>
            </w:pPr>
          </w:p>
        </w:tc>
        <w:tc>
          <w:tcPr>
            <w:tcW w:w="648" w:type="dxa"/>
            <w:noWrap/>
          </w:tcPr>
          <w:p w:rsidR="0075787F" w:rsidRPr="00723A2C" w:rsidRDefault="0075787F" w:rsidP="00C46530">
            <w:pPr>
              <w:spacing w:before="0" w:after="0" w:line="240" w:lineRule="auto"/>
              <w:jc w:val="center"/>
              <w:rPr>
                <w:sz w:val="14"/>
                <w:szCs w:val="14"/>
              </w:rPr>
            </w:pPr>
          </w:p>
        </w:tc>
        <w:tc>
          <w:tcPr>
            <w:tcW w:w="648" w:type="dxa"/>
            <w:noWrap/>
          </w:tcPr>
          <w:p w:rsidR="0075787F" w:rsidRPr="00723A2C" w:rsidRDefault="0075787F" w:rsidP="00C46530">
            <w:pPr>
              <w:spacing w:before="0" w:after="0" w:line="240" w:lineRule="auto"/>
              <w:jc w:val="center"/>
              <w:rPr>
                <w:sz w:val="14"/>
                <w:szCs w:val="14"/>
              </w:rPr>
            </w:pPr>
          </w:p>
        </w:tc>
        <w:tc>
          <w:tcPr>
            <w:tcW w:w="569" w:type="dxa"/>
            <w:noWrap/>
          </w:tcPr>
          <w:p w:rsidR="0075787F" w:rsidRPr="00723A2C" w:rsidRDefault="0075787F" w:rsidP="00C46530">
            <w:pPr>
              <w:spacing w:before="0" w:after="0" w:line="240" w:lineRule="auto"/>
              <w:jc w:val="center"/>
              <w:rPr>
                <w:sz w:val="14"/>
                <w:szCs w:val="14"/>
              </w:rPr>
            </w:pPr>
          </w:p>
        </w:tc>
        <w:tc>
          <w:tcPr>
            <w:tcW w:w="606" w:type="dxa"/>
            <w:noWrap/>
          </w:tcPr>
          <w:p w:rsidR="0075787F" w:rsidRPr="00723A2C" w:rsidRDefault="0075787F" w:rsidP="00C46530">
            <w:pPr>
              <w:spacing w:before="0" w:after="0" w:line="240" w:lineRule="auto"/>
              <w:jc w:val="center"/>
              <w:rPr>
                <w:sz w:val="14"/>
                <w:szCs w:val="14"/>
              </w:rPr>
            </w:pPr>
          </w:p>
        </w:tc>
        <w:tc>
          <w:tcPr>
            <w:tcW w:w="675" w:type="dxa"/>
            <w:noWrap/>
          </w:tcPr>
          <w:p w:rsidR="0075787F" w:rsidRPr="00723A2C" w:rsidRDefault="0075787F" w:rsidP="00C46530">
            <w:pPr>
              <w:spacing w:before="0" w:after="0" w:line="240" w:lineRule="auto"/>
              <w:jc w:val="center"/>
              <w:rPr>
                <w:sz w:val="14"/>
                <w:szCs w:val="14"/>
              </w:rPr>
            </w:pPr>
          </w:p>
        </w:tc>
        <w:tc>
          <w:tcPr>
            <w:tcW w:w="709" w:type="dxa"/>
            <w:noWrap/>
          </w:tcPr>
          <w:p w:rsidR="0075787F" w:rsidRPr="00723A2C" w:rsidRDefault="0075787F" w:rsidP="00C46530">
            <w:pPr>
              <w:spacing w:before="0" w:after="0" w:line="240" w:lineRule="auto"/>
              <w:jc w:val="center"/>
              <w:rPr>
                <w:sz w:val="14"/>
                <w:szCs w:val="14"/>
              </w:rPr>
            </w:pPr>
          </w:p>
        </w:tc>
        <w:tc>
          <w:tcPr>
            <w:tcW w:w="286" w:type="dxa"/>
            <w:noWrap/>
          </w:tcPr>
          <w:p w:rsidR="0075787F" w:rsidRPr="00723A2C" w:rsidRDefault="0075787F" w:rsidP="00C46530">
            <w:pPr>
              <w:spacing w:before="0" w:after="0" w:line="240" w:lineRule="auto"/>
              <w:jc w:val="center"/>
              <w:rPr>
                <w:sz w:val="14"/>
                <w:szCs w:val="14"/>
              </w:rPr>
            </w:pPr>
          </w:p>
        </w:tc>
        <w:tc>
          <w:tcPr>
            <w:tcW w:w="957" w:type="dxa"/>
          </w:tcPr>
          <w:p w:rsidR="0075787F" w:rsidRPr="00723A2C" w:rsidRDefault="0075787F" w:rsidP="00C46530">
            <w:pPr>
              <w:spacing w:before="0" w:after="0" w:line="240" w:lineRule="auto"/>
              <w:jc w:val="center"/>
              <w:rPr>
                <w:sz w:val="14"/>
                <w:szCs w:val="14"/>
              </w:rPr>
            </w:pPr>
            <w:r w:rsidRPr="00723A2C">
              <w:rPr>
                <w:sz w:val="14"/>
                <w:szCs w:val="14"/>
                <w:lang w:val="en-US"/>
              </w:rPr>
              <w:t>140</w:t>
            </w:r>
          </w:p>
        </w:tc>
      </w:tr>
      <w:tr w:rsidR="0075787F" w:rsidRPr="00723A2C" w:rsidTr="008E0866">
        <w:trPr>
          <w:trHeight w:val="270"/>
        </w:trPr>
        <w:tc>
          <w:tcPr>
            <w:tcW w:w="1526" w:type="dxa"/>
            <w:vMerge/>
          </w:tcPr>
          <w:p w:rsidR="0075787F" w:rsidRPr="00723A2C" w:rsidRDefault="0075787F" w:rsidP="00EA465E">
            <w:pPr>
              <w:spacing w:before="0" w:after="0" w:line="240" w:lineRule="auto"/>
              <w:jc w:val="left"/>
              <w:rPr>
                <w:sz w:val="14"/>
                <w:szCs w:val="14"/>
              </w:rPr>
            </w:pPr>
          </w:p>
        </w:tc>
        <w:tc>
          <w:tcPr>
            <w:tcW w:w="1120" w:type="dxa"/>
            <w:gridSpan w:val="2"/>
          </w:tcPr>
          <w:p w:rsidR="0075787F" w:rsidRPr="00723A2C" w:rsidRDefault="0075787F" w:rsidP="00C46530">
            <w:pPr>
              <w:spacing w:before="0" w:after="0" w:line="240" w:lineRule="auto"/>
              <w:rPr>
                <w:sz w:val="14"/>
                <w:szCs w:val="14"/>
              </w:rPr>
            </w:pPr>
            <w:r w:rsidRPr="00723A2C">
              <w:rPr>
                <w:sz w:val="14"/>
                <w:szCs w:val="14"/>
              </w:rPr>
              <w:t>Αφετηρία</w:t>
            </w:r>
          </w:p>
        </w:tc>
        <w:tc>
          <w:tcPr>
            <w:tcW w:w="693" w:type="dxa"/>
            <w:noWrap/>
          </w:tcPr>
          <w:p w:rsidR="0075787F" w:rsidRPr="00723A2C" w:rsidRDefault="0075787F" w:rsidP="00C46530">
            <w:pPr>
              <w:spacing w:before="0" w:after="0" w:line="240" w:lineRule="auto"/>
              <w:jc w:val="center"/>
              <w:rPr>
                <w:sz w:val="14"/>
                <w:szCs w:val="14"/>
              </w:rPr>
            </w:pPr>
            <w:r w:rsidRPr="00723A2C">
              <w:rPr>
                <w:sz w:val="14"/>
                <w:szCs w:val="14"/>
                <w:lang w:val="en-US"/>
              </w:rPr>
              <w:t>136</w:t>
            </w:r>
          </w:p>
        </w:tc>
        <w:tc>
          <w:tcPr>
            <w:tcW w:w="569" w:type="dxa"/>
            <w:noWrap/>
          </w:tcPr>
          <w:p w:rsidR="0075787F" w:rsidRPr="00723A2C" w:rsidRDefault="0075787F" w:rsidP="00C46530">
            <w:pPr>
              <w:spacing w:before="0" w:after="0" w:line="240" w:lineRule="auto"/>
              <w:jc w:val="center"/>
              <w:rPr>
                <w:sz w:val="14"/>
                <w:szCs w:val="14"/>
              </w:rPr>
            </w:pPr>
          </w:p>
        </w:tc>
        <w:tc>
          <w:tcPr>
            <w:tcW w:w="648" w:type="dxa"/>
            <w:noWrap/>
          </w:tcPr>
          <w:p w:rsidR="0075787F" w:rsidRPr="00723A2C" w:rsidRDefault="0075787F" w:rsidP="00C46530">
            <w:pPr>
              <w:spacing w:before="0" w:after="0" w:line="240" w:lineRule="auto"/>
              <w:jc w:val="center"/>
              <w:rPr>
                <w:sz w:val="14"/>
                <w:szCs w:val="14"/>
              </w:rPr>
            </w:pPr>
          </w:p>
        </w:tc>
        <w:tc>
          <w:tcPr>
            <w:tcW w:w="648" w:type="dxa"/>
            <w:noWrap/>
          </w:tcPr>
          <w:p w:rsidR="0075787F" w:rsidRPr="00723A2C" w:rsidRDefault="0075787F" w:rsidP="00C46530">
            <w:pPr>
              <w:spacing w:before="0" w:after="0" w:line="240" w:lineRule="auto"/>
              <w:jc w:val="center"/>
              <w:rPr>
                <w:sz w:val="14"/>
                <w:szCs w:val="14"/>
              </w:rPr>
            </w:pPr>
          </w:p>
        </w:tc>
        <w:tc>
          <w:tcPr>
            <w:tcW w:w="569" w:type="dxa"/>
            <w:noWrap/>
          </w:tcPr>
          <w:p w:rsidR="0075787F" w:rsidRPr="00723A2C" w:rsidRDefault="0075787F" w:rsidP="00C46530">
            <w:pPr>
              <w:spacing w:before="0" w:after="0" w:line="240" w:lineRule="auto"/>
              <w:jc w:val="center"/>
              <w:rPr>
                <w:sz w:val="14"/>
                <w:szCs w:val="14"/>
              </w:rPr>
            </w:pPr>
          </w:p>
        </w:tc>
        <w:tc>
          <w:tcPr>
            <w:tcW w:w="606" w:type="dxa"/>
            <w:noWrap/>
          </w:tcPr>
          <w:p w:rsidR="0075787F" w:rsidRPr="00723A2C" w:rsidRDefault="0075787F" w:rsidP="00C46530">
            <w:pPr>
              <w:spacing w:before="0" w:after="0" w:line="240" w:lineRule="auto"/>
              <w:jc w:val="center"/>
              <w:rPr>
                <w:sz w:val="14"/>
                <w:szCs w:val="14"/>
              </w:rPr>
            </w:pPr>
          </w:p>
        </w:tc>
        <w:tc>
          <w:tcPr>
            <w:tcW w:w="675" w:type="dxa"/>
            <w:noWrap/>
          </w:tcPr>
          <w:p w:rsidR="0075787F" w:rsidRPr="00723A2C" w:rsidRDefault="0075787F" w:rsidP="00C46530">
            <w:pPr>
              <w:spacing w:before="0" w:after="0" w:line="240" w:lineRule="auto"/>
              <w:jc w:val="center"/>
              <w:rPr>
                <w:sz w:val="14"/>
                <w:szCs w:val="14"/>
              </w:rPr>
            </w:pPr>
          </w:p>
        </w:tc>
        <w:tc>
          <w:tcPr>
            <w:tcW w:w="709" w:type="dxa"/>
            <w:noWrap/>
          </w:tcPr>
          <w:p w:rsidR="0075787F" w:rsidRPr="00723A2C" w:rsidRDefault="0075787F" w:rsidP="00C46530">
            <w:pPr>
              <w:spacing w:before="0" w:after="0" w:line="240" w:lineRule="auto"/>
              <w:jc w:val="center"/>
              <w:rPr>
                <w:sz w:val="14"/>
                <w:szCs w:val="14"/>
              </w:rPr>
            </w:pPr>
          </w:p>
        </w:tc>
        <w:tc>
          <w:tcPr>
            <w:tcW w:w="286" w:type="dxa"/>
            <w:noWrap/>
          </w:tcPr>
          <w:p w:rsidR="0075787F" w:rsidRPr="00723A2C" w:rsidRDefault="0075787F" w:rsidP="00C46530">
            <w:pPr>
              <w:spacing w:before="0" w:after="0" w:line="240" w:lineRule="auto"/>
              <w:jc w:val="center"/>
              <w:rPr>
                <w:sz w:val="14"/>
                <w:szCs w:val="14"/>
              </w:rPr>
            </w:pPr>
          </w:p>
        </w:tc>
        <w:tc>
          <w:tcPr>
            <w:tcW w:w="957" w:type="dxa"/>
          </w:tcPr>
          <w:p w:rsidR="0075787F" w:rsidRPr="00723A2C" w:rsidRDefault="0075787F" w:rsidP="00C46530">
            <w:pPr>
              <w:spacing w:before="0" w:after="0" w:line="240" w:lineRule="auto"/>
              <w:jc w:val="center"/>
              <w:rPr>
                <w:sz w:val="14"/>
                <w:szCs w:val="14"/>
              </w:rPr>
            </w:pPr>
          </w:p>
        </w:tc>
      </w:tr>
      <w:tr w:rsidR="0075787F" w:rsidRPr="00723A2C" w:rsidTr="008E0866">
        <w:trPr>
          <w:trHeight w:val="384"/>
        </w:trPr>
        <w:tc>
          <w:tcPr>
            <w:tcW w:w="1526" w:type="dxa"/>
            <w:vMerge w:val="restart"/>
          </w:tcPr>
          <w:p w:rsidR="0075787F" w:rsidRPr="00723A2C" w:rsidRDefault="0075787F" w:rsidP="00EA465E">
            <w:pPr>
              <w:spacing w:before="0" w:after="0" w:line="240" w:lineRule="auto"/>
              <w:jc w:val="left"/>
              <w:rPr>
                <w:sz w:val="14"/>
                <w:szCs w:val="14"/>
              </w:rPr>
            </w:pPr>
            <w:r w:rsidRPr="00723A2C">
              <w:rPr>
                <w:rFonts w:cs="Arial"/>
                <w:sz w:val="14"/>
                <w:szCs w:val="14"/>
              </w:rPr>
              <w:t>Ποσοστό αύξησης της συνολικής δαπάνης για ερευνητικά προγράμματα ανθρωπίνων πόρων</w:t>
            </w:r>
          </w:p>
        </w:tc>
        <w:tc>
          <w:tcPr>
            <w:tcW w:w="1120" w:type="dxa"/>
            <w:gridSpan w:val="2"/>
          </w:tcPr>
          <w:p w:rsidR="0075787F" w:rsidRPr="00723A2C" w:rsidRDefault="0075787F" w:rsidP="00C46530">
            <w:pPr>
              <w:spacing w:before="0" w:after="0" w:line="240" w:lineRule="auto"/>
              <w:rPr>
                <w:sz w:val="14"/>
                <w:szCs w:val="14"/>
              </w:rPr>
            </w:pPr>
            <w:r w:rsidRPr="00723A2C">
              <w:rPr>
                <w:sz w:val="14"/>
                <w:szCs w:val="14"/>
              </w:rPr>
              <w:t>Ολοκλήρωση</w:t>
            </w:r>
          </w:p>
        </w:tc>
        <w:tc>
          <w:tcPr>
            <w:tcW w:w="693" w:type="dxa"/>
            <w:noWrap/>
          </w:tcPr>
          <w:p w:rsidR="0075787F" w:rsidRPr="00723A2C" w:rsidRDefault="0075787F" w:rsidP="00C46530">
            <w:pPr>
              <w:spacing w:before="0" w:after="0" w:line="240" w:lineRule="auto"/>
              <w:jc w:val="center"/>
              <w:rPr>
                <w:sz w:val="14"/>
                <w:szCs w:val="14"/>
              </w:rPr>
            </w:pPr>
            <w:r w:rsidRPr="00723A2C">
              <w:rPr>
                <w:sz w:val="14"/>
                <w:szCs w:val="14"/>
              </w:rPr>
              <w:t>0</w:t>
            </w:r>
          </w:p>
        </w:tc>
        <w:tc>
          <w:tcPr>
            <w:tcW w:w="569" w:type="dxa"/>
            <w:noWrap/>
          </w:tcPr>
          <w:p w:rsidR="0075787F" w:rsidRPr="00723A2C" w:rsidRDefault="0075787F" w:rsidP="00C46530">
            <w:pPr>
              <w:spacing w:before="0" w:after="0" w:line="240" w:lineRule="auto"/>
              <w:jc w:val="center"/>
              <w:rPr>
                <w:sz w:val="14"/>
                <w:szCs w:val="14"/>
              </w:rPr>
            </w:pPr>
            <w:r w:rsidRPr="00723A2C">
              <w:rPr>
                <w:sz w:val="14"/>
                <w:szCs w:val="14"/>
                <w:lang w:val="en-US"/>
              </w:rPr>
              <w:t>0</w:t>
            </w:r>
          </w:p>
        </w:tc>
        <w:tc>
          <w:tcPr>
            <w:tcW w:w="648" w:type="dxa"/>
            <w:noWrap/>
          </w:tcPr>
          <w:p w:rsidR="0075787F" w:rsidRPr="00723A2C" w:rsidRDefault="0075787F" w:rsidP="00C46530">
            <w:pPr>
              <w:spacing w:before="0" w:after="0" w:line="240" w:lineRule="auto"/>
              <w:jc w:val="center"/>
              <w:rPr>
                <w:sz w:val="14"/>
                <w:szCs w:val="14"/>
              </w:rPr>
            </w:pPr>
            <w:r w:rsidRPr="00723A2C">
              <w:rPr>
                <w:sz w:val="14"/>
                <w:szCs w:val="14"/>
              </w:rPr>
              <w:t>0</w:t>
            </w:r>
          </w:p>
        </w:tc>
        <w:tc>
          <w:tcPr>
            <w:tcW w:w="648" w:type="dxa"/>
            <w:noWrap/>
          </w:tcPr>
          <w:p w:rsidR="0075787F" w:rsidRPr="00723A2C" w:rsidRDefault="0075787F" w:rsidP="00C46530">
            <w:pPr>
              <w:spacing w:before="0" w:after="0" w:line="240" w:lineRule="auto"/>
              <w:jc w:val="center"/>
              <w:rPr>
                <w:sz w:val="14"/>
                <w:szCs w:val="14"/>
              </w:rPr>
            </w:pPr>
            <w:r w:rsidRPr="00723A2C">
              <w:rPr>
                <w:sz w:val="14"/>
                <w:szCs w:val="14"/>
              </w:rPr>
              <w:t>0</w:t>
            </w:r>
          </w:p>
        </w:tc>
        <w:tc>
          <w:tcPr>
            <w:tcW w:w="569" w:type="dxa"/>
            <w:noWrap/>
          </w:tcPr>
          <w:p w:rsidR="0075787F" w:rsidRPr="00723A2C" w:rsidRDefault="0075787F" w:rsidP="00C46530">
            <w:pPr>
              <w:spacing w:before="0" w:after="0" w:line="240" w:lineRule="auto"/>
              <w:jc w:val="center"/>
              <w:rPr>
                <w:sz w:val="14"/>
                <w:szCs w:val="14"/>
              </w:rPr>
            </w:pPr>
            <w:r>
              <w:rPr>
                <w:sz w:val="14"/>
                <w:szCs w:val="14"/>
              </w:rPr>
              <w:t>0</w:t>
            </w:r>
          </w:p>
        </w:tc>
        <w:tc>
          <w:tcPr>
            <w:tcW w:w="606" w:type="dxa"/>
            <w:noWrap/>
          </w:tcPr>
          <w:p w:rsidR="0075787F" w:rsidRPr="00723A2C" w:rsidRDefault="0075787F" w:rsidP="00C46530">
            <w:pPr>
              <w:spacing w:before="0" w:after="0" w:line="240" w:lineRule="auto"/>
              <w:jc w:val="center"/>
              <w:rPr>
                <w:sz w:val="14"/>
                <w:szCs w:val="14"/>
              </w:rPr>
            </w:pPr>
            <w:r>
              <w:rPr>
                <w:sz w:val="14"/>
                <w:szCs w:val="14"/>
              </w:rPr>
              <w:t>0</w:t>
            </w:r>
          </w:p>
        </w:tc>
        <w:tc>
          <w:tcPr>
            <w:tcW w:w="675" w:type="dxa"/>
            <w:noWrap/>
          </w:tcPr>
          <w:p w:rsidR="0075787F" w:rsidRPr="00723A2C" w:rsidRDefault="0075787F" w:rsidP="00C46530">
            <w:pPr>
              <w:spacing w:before="0" w:after="0" w:line="240" w:lineRule="auto"/>
              <w:jc w:val="center"/>
              <w:rPr>
                <w:sz w:val="14"/>
                <w:szCs w:val="14"/>
              </w:rPr>
            </w:pPr>
            <w:r>
              <w:rPr>
                <w:sz w:val="14"/>
                <w:szCs w:val="14"/>
              </w:rPr>
              <w:t>0</w:t>
            </w:r>
          </w:p>
        </w:tc>
        <w:tc>
          <w:tcPr>
            <w:tcW w:w="709" w:type="dxa"/>
            <w:noWrap/>
          </w:tcPr>
          <w:p w:rsidR="0075787F" w:rsidRPr="00723A2C" w:rsidRDefault="0075787F" w:rsidP="00C46530">
            <w:pPr>
              <w:spacing w:before="0" w:after="0" w:line="240" w:lineRule="auto"/>
              <w:jc w:val="center"/>
              <w:rPr>
                <w:sz w:val="14"/>
                <w:szCs w:val="14"/>
              </w:rPr>
            </w:pPr>
            <w:r>
              <w:rPr>
                <w:sz w:val="14"/>
                <w:szCs w:val="14"/>
              </w:rPr>
              <w:t>0</w:t>
            </w:r>
          </w:p>
        </w:tc>
        <w:tc>
          <w:tcPr>
            <w:tcW w:w="286" w:type="dxa"/>
            <w:noWrap/>
          </w:tcPr>
          <w:p w:rsidR="0075787F" w:rsidRPr="00723A2C" w:rsidRDefault="0075787F" w:rsidP="00C46530">
            <w:pPr>
              <w:spacing w:before="0" w:after="0" w:line="240" w:lineRule="auto"/>
              <w:jc w:val="center"/>
              <w:rPr>
                <w:sz w:val="14"/>
                <w:szCs w:val="14"/>
              </w:rPr>
            </w:pPr>
          </w:p>
        </w:tc>
        <w:tc>
          <w:tcPr>
            <w:tcW w:w="957" w:type="dxa"/>
          </w:tcPr>
          <w:p w:rsidR="0075787F" w:rsidRPr="00723A2C" w:rsidRDefault="0075787F" w:rsidP="00C46530">
            <w:pPr>
              <w:spacing w:before="0" w:after="0" w:line="240" w:lineRule="auto"/>
              <w:jc w:val="center"/>
              <w:rPr>
                <w:sz w:val="14"/>
                <w:szCs w:val="14"/>
              </w:rPr>
            </w:pPr>
          </w:p>
        </w:tc>
      </w:tr>
      <w:tr w:rsidR="0075787F" w:rsidRPr="00723A2C" w:rsidTr="008E0866">
        <w:trPr>
          <w:trHeight w:val="375"/>
        </w:trPr>
        <w:tc>
          <w:tcPr>
            <w:tcW w:w="1526" w:type="dxa"/>
            <w:vMerge/>
          </w:tcPr>
          <w:p w:rsidR="0075787F" w:rsidRPr="00723A2C" w:rsidRDefault="0075787F" w:rsidP="00EA465E">
            <w:pPr>
              <w:spacing w:before="0" w:after="0" w:line="240" w:lineRule="auto"/>
              <w:jc w:val="left"/>
              <w:rPr>
                <w:sz w:val="14"/>
                <w:szCs w:val="14"/>
              </w:rPr>
            </w:pPr>
          </w:p>
        </w:tc>
        <w:tc>
          <w:tcPr>
            <w:tcW w:w="1120" w:type="dxa"/>
            <w:gridSpan w:val="2"/>
          </w:tcPr>
          <w:p w:rsidR="0075787F" w:rsidRPr="00723A2C" w:rsidRDefault="0075787F" w:rsidP="00C46530">
            <w:pPr>
              <w:spacing w:before="0" w:after="0" w:line="240" w:lineRule="auto"/>
              <w:rPr>
                <w:sz w:val="14"/>
                <w:szCs w:val="14"/>
              </w:rPr>
            </w:pPr>
            <w:r w:rsidRPr="00723A2C">
              <w:rPr>
                <w:sz w:val="14"/>
                <w:szCs w:val="14"/>
              </w:rPr>
              <w:t>Στόχος</w:t>
            </w:r>
          </w:p>
        </w:tc>
        <w:tc>
          <w:tcPr>
            <w:tcW w:w="693" w:type="dxa"/>
            <w:noWrap/>
          </w:tcPr>
          <w:p w:rsidR="0075787F" w:rsidRPr="00723A2C" w:rsidRDefault="0075787F" w:rsidP="00C46530">
            <w:pPr>
              <w:spacing w:before="0" w:after="0" w:line="240" w:lineRule="auto"/>
              <w:jc w:val="center"/>
              <w:rPr>
                <w:sz w:val="14"/>
                <w:szCs w:val="14"/>
              </w:rPr>
            </w:pPr>
          </w:p>
        </w:tc>
        <w:tc>
          <w:tcPr>
            <w:tcW w:w="569" w:type="dxa"/>
            <w:noWrap/>
          </w:tcPr>
          <w:p w:rsidR="0075787F" w:rsidRPr="00723A2C" w:rsidRDefault="0075787F" w:rsidP="00C46530">
            <w:pPr>
              <w:spacing w:before="0" w:after="0" w:line="240" w:lineRule="auto"/>
              <w:jc w:val="center"/>
              <w:rPr>
                <w:sz w:val="14"/>
                <w:szCs w:val="14"/>
              </w:rPr>
            </w:pPr>
          </w:p>
        </w:tc>
        <w:tc>
          <w:tcPr>
            <w:tcW w:w="648" w:type="dxa"/>
            <w:noWrap/>
          </w:tcPr>
          <w:p w:rsidR="0075787F" w:rsidRPr="00723A2C" w:rsidRDefault="0075787F" w:rsidP="00C46530">
            <w:pPr>
              <w:spacing w:before="0" w:after="0" w:line="240" w:lineRule="auto"/>
              <w:jc w:val="center"/>
              <w:rPr>
                <w:sz w:val="14"/>
                <w:szCs w:val="14"/>
              </w:rPr>
            </w:pPr>
          </w:p>
        </w:tc>
        <w:tc>
          <w:tcPr>
            <w:tcW w:w="648" w:type="dxa"/>
            <w:noWrap/>
          </w:tcPr>
          <w:p w:rsidR="0075787F" w:rsidRPr="00723A2C" w:rsidRDefault="0075787F" w:rsidP="00C46530">
            <w:pPr>
              <w:spacing w:before="0" w:after="0" w:line="240" w:lineRule="auto"/>
              <w:jc w:val="center"/>
              <w:rPr>
                <w:sz w:val="14"/>
                <w:szCs w:val="14"/>
              </w:rPr>
            </w:pPr>
          </w:p>
        </w:tc>
        <w:tc>
          <w:tcPr>
            <w:tcW w:w="569" w:type="dxa"/>
            <w:noWrap/>
          </w:tcPr>
          <w:p w:rsidR="0075787F" w:rsidRPr="00723A2C" w:rsidRDefault="0075787F" w:rsidP="00C46530">
            <w:pPr>
              <w:spacing w:before="0" w:after="0" w:line="240" w:lineRule="auto"/>
              <w:jc w:val="center"/>
              <w:rPr>
                <w:sz w:val="14"/>
                <w:szCs w:val="14"/>
              </w:rPr>
            </w:pPr>
          </w:p>
        </w:tc>
        <w:tc>
          <w:tcPr>
            <w:tcW w:w="606" w:type="dxa"/>
            <w:noWrap/>
          </w:tcPr>
          <w:p w:rsidR="0075787F" w:rsidRPr="00723A2C" w:rsidRDefault="0075787F" w:rsidP="00C46530">
            <w:pPr>
              <w:spacing w:before="0" w:after="0" w:line="240" w:lineRule="auto"/>
              <w:jc w:val="center"/>
              <w:rPr>
                <w:sz w:val="14"/>
                <w:szCs w:val="14"/>
              </w:rPr>
            </w:pPr>
          </w:p>
        </w:tc>
        <w:tc>
          <w:tcPr>
            <w:tcW w:w="675" w:type="dxa"/>
            <w:noWrap/>
          </w:tcPr>
          <w:p w:rsidR="0075787F" w:rsidRPr="00723A2C" w:rsidRDefault="0075787F" w:rsidP="00C46530">
            <w:pPr>
              <w:spacing w:before="0" w:after="0" w:line="240" w:lineRule="auto"/>
              <w:jc w:val="center"/>
              <w:rPr>
                <w:sz w:val="14"/>
                <w:szCs w:val="14"/>
              </w:rPr>
            </w:pPr>
          </w:p>
        </w:tc>
        <w:tc>
          <w:tcPr>
            <w:tcW w:w="709" w:type="dxa"/>
            <w:noWrap/>
          </w:tcPr>
          <w:p w:rsidR="0075787F" w:rsidRPr="00723A2C" w:rsidRDefault="0075787F" w:rsidP="00C46530">
            <w:pPr>
              <w:spacing w:before="0" w:after="0" w:line="240" w:lineRule="auto"/>
              <w:jc w:val="center"/>
              <w:rPr>
                <w:sz w:val="14"/>
                <w:szCs w:val="14"/>
              </w:rPr>
            </w:pPr>
          </w:p>
        </w:tc>
        <w:tc>
          <w:tcPr>
            <w:tcW w:w="286" w:type="dxa"/>
            <w:noWrap/>
          </w:tcPr>
          <w:p w:rsidR="0075787F" w:rsidRPr="00723A2C" w:rsidRDefault="0075787F" w:rsidP="00C46530">
            <w:pPr>
              <w:spacing w:before="0" w:after="0" w:line="240" w:lineRule="auto"/>
              <w:jc w:val="center"/>
              <w:rPr>
                <w:sz w:val="14"/>
                <w:szCs w:val="14"/>
              </w:rPr>
            </w:pPr>
          </w:p>
        </w:tc>
        <w:tc>
          <w:tcPr>
            <w:tcW w:w="957" w:type="dxa"/>
          </w:tcPr>
          <w:p w:rsidR="0075787F" w:rsidRPr="00723A2C" w:rsidRDefault="0075787F" w:rsidP="00C46530">
            <w:pPr>
              <w:spacing w:before="0" w:after="0" w:line="240" w:lineRule="auto"/>
              <w:jc w:val="center"/>
              <w:rPr>
                <w:sz w:val="14"/>
                <w:szCs w:val="14"/>
              </w:rPr>
            </w:pPr>
            <w:r w:rsidRPr="00723A2C">
              <w:rPr>
                <w:sz w:val="14"/>
                <w:szCs w:val="14"/>
                <w:lang w:val="en-US"/>
              </w:rPr>
              <w:t xml:space="preserve">27% </w:t>
            </w:r>
            <w:r w:rsidRPr="00723A2C">
              <w:rPr>
                <w:sz w:val="14"/>
                <w:szCs w:val="14"/>
                <w:vertAlign w:val="superscript"/>
                <w:lang w:val="en-US"/>
              </w:rPr>
              <w:t>(1)</w:t>
            </w:r>
          </w:p>
        </w:tc>
      </w:tr>
      <w:tr w:rsidR="0075787F" w:rsidRPr="00723A2C" w:rsidTr="008E0866">
        <w:trPr>
          <w:trHeight w:val="495"/>
        </w:trPr>
        <w:tc>
          <w:tcPr>
            <w:tcW w:w="1526" w:type="dxa"/>
            <w:vMerge/>
          </w:tcPr>
          <w:p w:rsidR="0075787F" w:rsidRPr="00723A2C" w:rsidRDefault="0075787F" w:rsidP="00EA465E">
            <w:pPr>
              <w:spacing w:before="0" w:after="0" w:line="240" w:lineRule="auto"/>
              <w:jc w:val="left"/>
              <w:rPr>
                <w:sz w:val="14"/>
                <w:szCs w:val="14"/>
              </w:rPr>
            </w:pPr>
          </w:p>
        </w:tc>
        <w:tc>
          <w:tcPr>
            <w:tcW w:w="1120" w:type="dxa"/>
            <w:gridSpan w:val="2"/>
          </w:tcPr>
          <w:p w:rsidR="0075787F" w:rsidRPr="00723A2C" w:rsidRDefault="0075787F" w:rsidP="00C46530">
            <w:pPr>
              <w:spacing w:before="0" w:after="0" w:line="240" w:lineRule="auto"/>
              <w:rPr>
                <w:sz w:val="14"/>
                <w:szCs w:val="14"/>
              </w:rPr>
            </w:pPr>
            <w:r w:rsidRPr="00723A2C">
              <w:rPr>
                <w:sz w:val="14"/>
                <w:szCs w:val="14"/>
              </w:rPr>
              <w:t>Αφετηρία</w:t>
            </w:r>
          </w:p>
        </w:tc>
        <w:tc>
          <w:tcPr>
            <w:tcW w:w="693" w:type="dxa"/>
            <w:noWrap/>
          </w:tcPr>
          <w:p w:rsidR="0075787F" w:rsidRPr="00723A2C" w:rsidRDefault="0075787F" w:rsidP="00C46530">
            <w:pPr>
              <w:spacing w:before="0" w:after="0" w:line="240" w:lineRule="auto"/>
              <w:jc w:val="center"/>
              <w:rPr>
                <w:sz w:val="14"/>
                <w:szCs w:val="14"/>
              </w:rPr>
            </w:pPr>
          </w:p>
        </w:tc>
        <w:tc>
          <w:tcPr>
            <w:tcW w:w="569" w:type="dxa"/>
            <w:noWrap/>
          </w:tcPr>
          <w:p w:rsidR="0075787F" w:rsidRPr="00723A2C" w:rsidRDefault="0075787F" w:rsidP="00C46530">
            <w:pPr>
              <w:spacing w:before="0" w:after="0" w:line="240" w:lineRule="auto"/>
              <w:jc w:val="center"/>
              <w:rPr>
                <w:sz w:val="14"/>
                <w:szCs w:val="14"/>
              </w:rPr>
            </w:pPr>
          </w:p>
        </w:tc>
        <w:tc>
          <w:tcPr>
            <w:tcW w:w="648" w:type="dxa"/>
            <w:noWrap/>
          </w:tcPr>
          <w:p w:rsidR="0075787F" w:rsidRPr="00723A2C" w:rsidRDefault="0075787F" w:rsidP="00C46530">
            <w:pPr>
              <w:spacing w:before="0" w:after="0" w:line="240" w:lineRule="auto"/>
              <w:jc w:val="center"/>
              <w:rPr>
                <w:sz w:val="14"/>
                <w:szCs w:val="14"/>
              </w:rPr>
            </w:pPr>
          </w:p>
        </w:tc>
        <w:tc>
          <w:tcPr>
            <w:tcW w:w="648" w:type="dxa"/>
            <w:noWrap/>
          </w:tcPr>
          <w:p w:rsidR="0075787F" w:rsidRPr="00723A2C" w:rsidRDefault="0075787F" w:rsidP="00C46530">
            <w:pPr>
              <w:spacing w:before="0" w:after="0" w:line="240" w:lineRule="auto"/>
              <w:jc w:val="center"/>
              <w:rPr>
                <w:sz w:val="14"/>
                <w:szCs w:val="14"/>
              </w:rPr>
            </w:pPr>
          </w:p>
        </w:tc>
        <w:tc>
          <w:tcPr>
            <w:tcW w:w="569" w:type="dxa"/>
            <w:noWrap/>
          </w:tcPr>
          <w:p w:rsidR="0075787F" w:rsidRPr="00723A2C" w:rsidRDefault="0075787F" w:rsidP="00C46530">
            <w:pPr>
              <w:spacing w:before="0" w:after="0" w:line="240" w:lineRule="auto"/>
              <w:jc w:val="center"/>
              <w:rPr>
                <w:sz w:val="14"/>
                <w:szCs w:val="14"/>
              </w:rPr>
            </w:pPr>
          </w:p>
        </w:tc>
        <w:tc>
          <w:tcPr>
            <w:tcW w:w="606" w:type="dxa"/>
            <w:noWrap/>
          </w:tcPr>
          <w:p w:rsidR="0075787F" w:rsidRPr="00723A2C" w:rsidRDefault="0075787F" w:rsidP="00C46530">
            <w:pPr>
              <w:spacing w:before="0" w:after="0" w:line="240" w:lineRule="auto"/>
              <w:jc w:val="center"/>
              <w:rPr>
                <w:sz w:val="14"/>
                <w:szCs w:val="14"/>
              </w:rPr>
            </w:pPr>
          </w:p>
        </w:tc>
        <w:tc>
          <w:tcPr>
            <w:tcW w:w="675" w:type="dxa"/>
            <w:noWrap/>
          </w:tcPr>
          <w:p w:rsidR="0075787F" w:rsidRPr="00723A2C" w:rsidRDefault="0075787F" w:rsidP="00C46530">
            <w:pPr>
              <w:spacing w:before="0" w:after="0" w:line="240" w:lineRule="auto"/>
              <w:jc w:val="center"/>
              <w:rPr>
                <w:sz w:val="14"/>
                <w:szCs w:val="14"/>
              </w:rPr>
            </w:pPr>
          </w:p>
        </w:tc>
        <w:tc>
          <w:tcPr>
            <w:tcW w:w="709" w:type="dxa"/>
            <w:noWrap/>
          </w:tcPr>
          <w:p w:rsidR="0075787F" w:rsidRPr="00723A2C" w:rsidRDefault="0075787F" w:rsidP="00C46530">
            <w:pPr>
              <w:spacing w:before="0" w:after="0" w:line="240" w:lineRule="auto"/>
              <w:jc w:val="center"/>
              <w:rPr>
                <w:sz w:val="14"/>
                <w:szCs w:val="14"/>
              </w:rPr>
            </w:pPr>
          </w:p>
        </w:tc>
        <w:tc>
          <w:tcPr>
            <w:tcW w:w="286" w:type="dxa"/>
            <w:noWrap/>
          </w:tcPr>
          <w:p w:rsidR="0075787F" w:rsidRPr="00723A2C" w:rsidRDefault="0075787F" w:rsidP="00C46530">
            <w:pPr>
              <w:spacing w:before="0" w:after="0" w:line="240" w:lineRule="auto"/>
              <w:jc w:val="center"/>
              <w:rPr>
                <w:sz w:val="14"/>
                <w:szCs w:val="14"/>
              </w:rPr>
            </w:pPr>
          </w:p>
        </w:tc>
        <w:tc>
          <w:tcPr>
            <w:tcW w:w="957" w:type="dxa"/>
          </w:tcPr>
          <w:p w:rsidR="0075787F" w:rsidRPr="00723A2C" w:rsidRDefault="0075787F" w:rsidP="00C46530">
            <w:pPr>
              <w:spacing w:before="0" w:after="0" w:line="240" w:lineRule="auto"/>
              <w:jc w:val="center"/>
              <w:rPr>
                <w:sz w:val="14"/>
                <w:szCs w:val="14"/>
              </w:rPr>
            </w:pPr>
          </w:p>
        </w:tc>
      </w:tr>
      <w:tr w:rsidR="0075787F" w:rsidRPr="00723A2C" w:rsidTr="008E0866">
        <w:trPr>
          <w:trHeight w:val="370"/>
        </w:trPr>
        <w:tc>
          <w:tcPr>
            <w:tcW w:w="1526" w:type="dxa"/>
            <w:vMerge w:val="restart"/>
          </w:tcPr>
          <w:p w:rsidR="0075787F" w:rsidRPr="00723A2C" w:rsidRDefault="0075787F" w:rsidP="00EA465E">
            <w:pPr>
              <w:spacing w:before="0" w:after="0" w:line="240" w:lineRule="auto"/>
              <w:jc w:val="left"/>
              <w:rPr>
                <w:sz w:val="14"/>
                <w:szCs w:val="14"/>
              </w:rPr>
            </w:pPr>
            <w:r w:rsidRPr="00723A2C">
              <w:rPr>
                <w:rFonts w:cs="Arial"/>
                <w:sz w:val="14"/>
                <w:szCs w:val="14"/>
              </w:rPr>
              <w:t>Ποσοστό υποτροφιών σε θετικές επιστήμες και τεχνολογία (MST) στο σύνολο των υποτροφιών</w:t>
            </w:r>
          </w:p>
        </w:tc>
        <w:tc>
          <w:tcPr>
            <w:tcW w:w="1120" w:type="dxa"/>
            <w:gridSpan w:val="2"/>
          </w:tcPr>
          <w:p w:rsidR="0075787F" w:rsidRPr="00723A2C" w:rsidRDefault="0075787F" w:rsidP="00C46530">
            <w:pPr>
              <w:spacing w:before="0" w:after="0" w:line="240" w:lineRule="auto"/>
              <w:rPr>
                <w:sz w:val="14"/>
                <w:szCs w:val="14"/>
              </w:rPr>
            </w:pPr>
            <w:r w:rsidRPr="00723A2C">
              <w:rPr>
                <w:sz w:val="14"/>
                <w:szCs w:val="14"/>
              </w:rPr>
              <w:t>Ολοκλήρωση</w:t>
            </w:r>
          </w:p>
        </w:tc>
        <w:tc>
          <w:tcPr>
            <w:tcW w:w="693" w:type="dxa"/>
            <w:noWrap/>
          </w:tcPr>
          <w:p w:rsidR="0075787F" w:rsidRPr="00723A2C" w:rsidRDefault="0075787F" w:rsidP="00C46530">
            <w:pPr>
              <w:spacing w:before="0" w:after="0" w:line="240" w:lineRule="auto"/>
              <w:jc w:val="center"/>
              <w:rPr>
                <w:sz w:val="14"/>
                <w:szCs w:val="14"/>
              </w:rPr>
            </w:pPr>
            <w:r w:rsidRPr="00723A2C">
              <w:rPr>
                <w:sz w:val="14"/>
                <w:szCs w:val="14"/>
              </w:rPr>
              <w:t>0</w:t>
            </w:r>
          </w:p>
        </w:tc>
        <w:tc>
          <w:tcPr>
            <w:tcW w:w="569" w:type="dxa"/>
            <w:noWrap/>
          </w:tcPr>
          <w:p w:rsidR="0075787F" w:rsidRPr="00723A2C" w:rsidRDefault="0075787F" w:rsidP="00C46530">
            <w:pPr>
              <w:spacing w:before="0" w:after="0" w:line="240" w:lineRule="auto"/>
              <w:jc w:val="center"/>
              <w:rPr>
                <w:sz w:val="14"/>
                <w:szCs w:val="14"/>
              </w:rPr>
            </w:pPr>
            <w:r w:rsidRPr="00723A2C">
              <w:rPr>
                <w:sz w:val="14"/>
                <w:szCs w:val="14"/>
                <w:lang w:val="en-US"/>
              </w:rPr>
              <w:t>0</w:t>
            </w:r>
          </w:p>
        </w:tc>
        <w:tc>
          <w:tcPr>
            <w:tcW w:w="648" w:type="dxa"/>
            <w:noWrap/>
          </w:tcPr>
          <w:p w:rsidR="0075787F" w:rsidRPr="00723A2C" w:rsidRDefault="0075787F" w:rsidP="00C46530">
            <w:pPr>
              <w:spacing w:before="0" w:after="0" w:line="240" w:lineRule="auto"/>
              <w:jc w:val="center"/>
              <w:rPr>
                <w:sz w:val="14"/>
                <w:szCs w:val="14"/>
              </w:rPr>
            </w:pPr>
            <w:r w:rsidRPr="00723A2C">
              <w:rPr>
                <w:sz w:val="14"/>
                <w:szCs w:val="14"/>
              </w:rPr>
              <w:t>0</w:t>
            </w:r>
          </w:p>
        </w:tc>
        <w:tc>
          <w:tcPr>
            <w:tcW w:w="648" w:type="dxa"/>
            <w:noWrap/>
          </w:tcPr>
          <w:p w:rsidR="0075787F" w:rsidRPr="00723A2C" w:rsidRDefault="0075787F" w:rsidP="00C46530">
            <w:pPr>
              <w:spacing w:before="0" w:after="0" w:line="240" w:lineRule="auto"/>
              <w:jc w:val="center"/>
              <w:rPr>
                <w:sz w:val="14"/>
                <w:szCs w:val="14"/>
              </w:rPr>
            </w:pPr>
            <w:r w:rsidRPr="00723A2C">
              <w:rPr>
                <w:sz w:val="14"/>
                <w:szCs w:val="14"/>
              </w:rPr>
              <w:t>0</w:t>
            </w:r>
          </w:p>
        </w:tc>
        <w:tc>
          <w:tcPr>
            <w:tcW w:w="569" w:type="dxa"/>
            <w:noWrap/>
          </w:tcPr>
          <w:p w:rsidR="0075787F" w:rsidRPr="00723A2C" w:rsidRDefault="0075787F" w:rsidP="00C46530">
            <w:pPr>
              <w:spacing w:before="0" w:after="0" w:line="240" w:lineRule="auto"/>
              <w:jc w:val="center"/>
              <w:rPr>
                <w:sz w:val="14"/>
                <w:szCs w:val="14"/>
              </w:rPr>
            </w:pPr>
            <w:r>
              <w:rPr>
                <w:sz w:val="14"/>
                <w:szCs w:val="14"/>
              </w:rPr>
              <w:t>20,7%</w:t>
            </w:r>
          </w:p>
        </w:tc>
        <w:tc>
          <w:tcPr>
            <w:tcW w:w="606" w:type="dxa"/>
            <w:noWrap/>
          </w:tcPr>
          <w:p w:rsidR="0075787F" w:rsidRPr="00723A2C" w:rsidRDefault="0075787F" w:rsidP="00C46530">
            <w:pPr>
              <w:spacing w:before="0" w:after="0" w:line="240" w:lineRule="auto"/>
              <w:jc w:val="center"/>
              <w:rPr>
                <w:sz w:val="14"/>
                <w:szCs w:val="14"/>
              </w:rPr>
            </w:pPr>
            <w:r w:rsidRPr="00F20086">
              <w:rPr>
                <w:sz w:val="14"/>
                <w:szCs w:val="14"/>
              </w:rPr>
              <w:t>21%</w:t>
            </w:r>
          </w:p>
        </w:tc>
        <w:tc>
          <w:tcPr>
            <w:tcW w:w="675" w:type="dxa"/>
            <w:noWrap/>
          </w:tcPr>
          <w:p w:rsidR="0075787F" w:rsidRPr="00723A2C" w:rsidRDefault="0075787F" w:rsidP="00C46530">
            <w:pPr>
              <w:spacing w:before="0" w:after="0" w:line="240" w:lineRule="auto"/>
              <w:jc w:val="center"/>
              <w:rPr>
                <w:sz w:val="14"/>
                <w:szCs w:val="14"/>
              </w:rPr>
            </w:pPr>
            <w:r>
              <w:rPr>
                <w:sz w:val="14"/>
                <w:szCs w:val="14"/>
              </w:rPr>
              <w:t>23%</w:t>
            </w:r>
          </w:p>
        </w:tc>
        <w:tc>
          <w:tcPr>
            <w:tcW w:w="709" w:type="dxa"/>
            <w:noWrap/>
          </w:tcPr>
          <w:p w:rsidR="0075787F" w:rsidRPr="00E336C4" w:rsidRDefault="0075787F" w:rsidP="000C2205">
            <w:pPr>
              <w:spacing w:before="0" w:after="0" w:line="240" w:lineRule="auto"/>
              <w:jc w:val="center"/>
              <w:rPr>
                <w:sz w:val="14"/>
                <w:szCs w:val="14"/>
              </w:rPr>
            </w:pPr>
            <w:r w:rsidRPr="00B9677C">
              <w:rPr>
                <w:sz w:val="14"/>
                <w:szCs w:val="14"/>
              </w:rPr>
              <w:t>2</w:t>
            </w:r>
            <w:r>
              <w:rPr>
                <w:sz w:val="14"/>
                <w:szCs w:val="14"/>
              </w:rPr>
              <w:t>5</w:t>
            </w:r>
            <w:r w:rsidRPr="00B9677C">
              <w:rPr>
                <w:sz w:val="14"/>
                <w:szCs w:val="14"/>
              </w:rPr>
              <w:t>%</w:t>
            </w:r>
          </w:p>
        </w:tc>
        <w:tc>
          <w:tcPr>
            <w:tcW w:w="286" w:type="dxa"/>
            <w:noWrap/>
          </w:tcPr>
          <w:p w:rsidR="0075787F" w:rsidRPr="00723A2C" w:rsidRDefault="0075787F" w:rsidP="00C46530">
            <w:pPr>
              <w:spacing w:before="0" w:after="0" w:line="240" w:lineRule="auto"/>
              <w:jc w:val="center"/>
              <w:rPr>
                <w:sz w:val="14"/>
                <w:szCs w:val="14"/>
              </w:rPr>
            </w:pPr>
          </w:p>
        </w:tc>
        <w:tc>
          <w:tcPr>
            <w:tcW w:w="957" w:type="dxa"/>
          </w:tcPr>
          <w:p w:rsidR="0075787F" w:rsidRPr="00723A2C" w:rsidRDefault="0075787F" w:rsidP="00C46530">
            <w:pPr>
              <w:spacing w:before="0" w:after="0" w:line="240" w:lineRule="auto"/>
              <w:jc w:val="center"/>
              <w:rPr>
                <w:sz w:val="14"/>
                <w:szCs w:val="14"/>
              </w:rPr>
            </w:pPr>
          </w:p>
        </w:tc>
      </w:tr>
      <w:tr w:rsidR="0075787F" w:rsidRPr="00723A2C" w:rsidTr="008E0866">
        <w:trPr>
          <w:trHeight w:val="270"/>
        </w:trPr>
        <w:tc>
          <w:tcPr>
            <w:tcW w:w="1526" w:type="dxa"/>
            <w:vMerge/>
          </w:tcPr>
          <w:p w:rsidR="0075787F" w:rsidRPr="00723A2C" w:rsidRDefault="0075787F" w:rsidP="00C46530">
            <w:pPr>
              <w:spacing w:before="0" w:after="0" w:line="240" w:lineRule="auto"/>
              <w:rPr>
                <w:sz w:val="14"/>
                <w:szCs w:val="14"/>
              </w:rPr>
            </w:pPr>
          </w:p>
        </w:tc>
        <w:tc>
          <w:tcPr>
            <w:tcW w:w="1120" w:type="dxa"/>
            <w:gridSpan w:val="2"/>
          </w:tcPr>
          <w:p w:rsidR="0075787F" w:rsidRPr="00723A2C" w:rsidRDefault="0075787F" w:rsidP="00C46530">
            <w:pPr>
              <w:spacing w:before="0" w:after="0" w:line="240" w:lineRule="auto"/>
              <w:rPr>
                <w:sz w:val="14"/>
                <w:szCs w:val="14"/>
              </w:rPr>
            </w:pPr>
            <w:r w:rsidRPr="00723A2C">
              <w:rPr>
                <w:sz w:val="14"/>
                <w:szCs w:val="14"/>
              </w:rPr>
              <w:t>Στόχος</w:t>
            </w:r>
          </w:p>
        </w:tc>
        <w:tc>
          <w:tcPr>
            <w:tcW w:w="693" w:type="dxa"/>
            <w:noWrap/>
          </w:tcPr>
          <w:p w:rsidR="0075787F" w:rsidRPr="00723A2C" w:rsidRDefault="0075787F" w:rsidP="00C46530">
            <w:pPr>
              <w:spacing w:before="0" w:after="0" w:line="240" w:lineRule="auto"/>
              <w:jc w:val="center"/>
              <w:rPr>
                <w:sz w:val="14"/>
                <w:szCs w:val="14"/>
              </w:rPr>
            </w:pPr>
          </w:p>
        </w:tc>
        <w:tc>
          <w:tcPr>
            <w:tcW w:w="569" w:type="dxa"/>
            <w:noWrap/>
          </w:tcPr>
          <w:p w:rsidR="0075787F" w:rsidRPr="00723A2C" w:rsidRDefault="0075787F" w:rsidP="00C46530">
            <w:pPr>
              <w:spacing w:before="0" w:after="0" w:line="240" w:lineRule="auto"/>
              <w:jc w:val="center"/>
              <w:rPr>
                <w:sz w:val="14"/>
                <w:szCs w:val="14"/>
              </w:rPr>
            </w:pPr>
          </w:p>
        </w:tc>
        <w:tc>
          <w:tcPr>
            <w:tcW w:w="648" w:type="dxa"/>
            <w:noWrap/>
          </w:tcPr>
          <w:p w:rsidR="0075787F" w:rsidRPr="00723A2C" w:rsidRDefault="0075787F" w:rsidP="00C46530">
            <w:pPr>
              <w:spacing w:before="0" w:after="0" w:line="240" w:lineRule="auto"/>
              <w:jc w:val="center"/>
              <w:rPr>
                <w:sz w:val="14"/>
                <w:szCs w:val="14"/>
              </w:rPr>
            </w:pPr>
          </w:p>
        </w:tc>
        <w:tc>
          <w:tcPr>
            <w:tcW w:w="648" w:type="dxa"/>
            <w:noWrap/>
          </w:tcPr>
          <w:p w:rsidR="0075787F" w:rsidRPr="00723A2C" w:rsidRDefault="0075787F" w:rsidP="00C46530">
            <w:pPr>
              <w:spacing w:before="0" w:after="0" w:line="240" w:lineRule="auto"/>
              <w:jc w:val="center"/>
              <w:rPr>
                <w:sz w:val="14"/>
                <w:szCs w:val="14"/>
              </w:rPr>
            </w:pPr>
          </w:p>
        </w:tc>
        <w:tc>
          <w:tcPr>
            <w:tcW w:w="569" w:type="dxa"/>
            <w:noWrap/>
          </w:tcPr>
          <w:p w:rsidR="0075787F" w:rsidRPr="00723A2C" w:rsidRDefault="0075787F" w:rsidP="00C46530">
            <w:pPr>
              <w:spacing w:before="0" w:after="0" w:line="240" w:lineRule="auto"/>
              <w:jc w:val="center"/>
              <w:rPr>
                <w:sz w:val="14"/>
                <w:szCs w:val="14"/>
              </w:rPr>
            </w:pPr>
          </w:p>
        </w:tc>
        <w:tc>
          <w:tcPr>
            <w:tcW w:w="606" w:type="dxa"/>
            <w:noWrap/>
          </w:tcPr>
          <w:p w:rsidR="0075787F" w:rsidRPr="00723A2C" w:rsidRDefault="0075787F" w:rsidP="00C46530">
            <w:pPr>
              <w:spacing w:before="0" w:after="0" w:line="240" w:lineRule="auto"/>
              <w:jc w:val="center"/>
              <w:rPr>
                <w:sz w:val="14"/>
                <w:szCs w:val="14"/>
              </w:rPr>
            </w:pPr>
          </w:p>
        </w:tc>
        <w:tc>
          <w:tcPr>
            <w:tcW w:w="675" w:type="dxa"/>
            <w:noWrap/>
          </w:tcPr>
          <w:p w:rsidR="0075787F" w:rsidRPr="00723A2C" w:rsidRDefault="0075787F" w:rsidP="00C46530">
            <w:pPr>
              <w:spacing w:before="0" w:after="0" w:line="240" w:lineRule="auto"/>
              <w:jc w:val="center"/>
              <w:rPr>
                <w:sz w:val="14"/>
                <w:szCs w:val="14"/>
              </w:rPr>
            </w:pPr>
          </w:p>
        </w:tc>
        <w:tc>
          <w:tcPr>
            <w:tcW w:w="709" w:type="dxa"/>
            <w:noWrap/>
          </w:tcPr>
          <w:p w:rsidR="0075787F" w:rsidRPr="00723A2C" w:rsidRDefault="0075787F" w:rsidP="00C46530">
            <w:pPr>
              <w:spacing w:before="0" w:after="0" w:line="240" w:lineRule="auto"/>
              <w:jc w:val="center"/>
              <w:rPr>
                <w:sz w:val="14"/>
                <w:szCs w:val="14"/>
              </w:rPr>
            </w:pPr>
          </w:p>
        </w:tc>
        <w:tc>
          <w:tcPr>
            <w:tcW w:w="286" w:type="dxa"/>
            <w:noWrap/>
          </w:tcPr>
          <w:p w:rsidR="0075787F" w:rsidRPr="00723A2C" w:rsidRDefault="0075787F" w:rsidP="00C46530">
            <w:pPr>
              <w:spacing w:before="0" w:after="0" w:line="240" w:lineRule="auto"/>
              <w:jc w:val="center"/>
              <w:rPr>
                <w:sz w:val="14"/>
                <w:szCs w:val="14"/>
              </w:rPr>
            </w:pPr>
          </w:p>
        </w:tc>
        <w:tc>
          <w:tcPr>
            <w:tcW w:w="957" w:type="dxa"/>
          </w:tcPr>
          <w:p w:rsidR="0075787F" w:rsidRPr="00723A2C" w:rsidRDefault="0075787F" w:rsidP="00C46530">
            <w:pPr>
              <w:spacing w:before="0" w:after="0" w:line="240" w:lineRule="auto"/>
              <w:jc w:val="center"/>
              <w:rPr>
                <w:sz w:val="14"/>
                <w:szCs w:val="14"/>
              </w:rPr>
            </w:pPr>
            <w:r w:rsidRPr="00723A2C">
              <w:rPr>
                <w:sz w:val="14"/>
                <w:szCs w:val="14"/>
                <w:lang w:val="en-US"/>
              </w:rPr>
              <w:t>30,0%</w:t>
            </w:r>
          </w:p>
        </w:tc>
      </w:tr>
      <w:tr w:rsidR="0075787F" w:rsidRPr="00723A2C" w:rsidTr="008E0866">
        <w:trPr>
          <w:trHeight w:val="285"/>
        </w:trPr>
        <w:tc>
          <w:tcPr>
            <w:tcW w:w="1526" w:type="dxa"/>
            <w:vMerge/>
          </w:tcPr>
          <w:p w:rsidR="0075787F" w:rsidRPr="00723A2C" w:rsidRDefault="0075787F" w:rsidP="00C46530">
            <w:pPr>
              <w:spacing w:before="0" w:after="0" w:line="240" w:lineRule="auto"/>
              <w:rPr>
                <w:sz w:val="14"/>
                <w:szCs w:val="14"/>
              </w:rPr>
            </w:pPr>
          </w:p>
        </w:tc>
        <w:tc>
          <w:tcPr>
            <w:tcW w:w="1120" w:type="dxa"/>
            <w:gridSpan w:val="2"/>
          </w:tcPr>
          <w:p w:rsidR="0075787F" w:rsidRPr="00723A2C" w:rsidRDefault="0075787F" w:rsidP="00C46530">
            <w:pPr>
              <w:spacing w:before="0" w:after="0" w:line="240" w:lineRule="auto"/>
              <w:rPr>
                <w:sz w:val="14"/>
                <w:szCs w:val="14"/>
              </w:rPr>
            </w:pPr>
            <w:r w:rsidRPr="00723A2C">
              <w:rPr>
                <w:sz w:val="14"/>
                <w:szCs w:val="14"/>
              </w:rPr>
              <w:t>Αφετηρία</w:t>
            </w:r>
          </w:p>
        </w:tc>
        <w:tc>
          <w:tcPr>
            <w:tcW w:w="693" w:type="dxa"/>
            <w:noWrap/>
          </w:tcPr>
          <w:p w:rsidR="0075787F" w:rsidRPr="00723A2C" w:rsidRDefault="0075787F" w:rsidP="00C46530">
            <w:pPr>
              <w:spacing w:before="0" w:after="0" w:line="240" w:lineRule="auto"/>
              <w:jc w:val="center"/>
              <w:rPr>
                <w:sz w:val="14"/>
                <w:szCs w:val="14"/>
              </w:rPr>
            </w:pPr>
            <w:r w:rsidRPr="00723A2C">
              <w:rPr>
                <w:sz w:val="14"/>
                <w:szCs w:val="14"/>
                <w:lang w:val="en-US"/>
              </w:rPr>
              <w:t>9,5%</w:t>
            </w:r>
          </w:p>
        </w:tc>
        <w:tc>
          <w:tcPr>
            <w:tcW w:w="569" w:type="dxa"/>
            <w:noWrap/>
          </w:tcPr>
          <w:p w:rsidR="0075787F" w:rsidRPr="00723A2C" w:rsidRDefault="0075787F" w:rsidP="00C46530">
            <w:pPr>
              <w:spacing w:before="0" w:after="0" w:line="240" w:lineRule="auto"/>
              <w:jc w:val="center"/>
              <w:rPr>
                <w:sz w:val="14"/>
                <w:szCs w:val="14"/>
              </w:rPr>
            </w:pPr>
          </w:p>
        </w:tc>
        <w:tc>
          <w:tcPr>
            <w:tcW w:w="648" w:type="dxa"/>
            <w:noWrap/>
          </w:tcPr>
          <w:p w:rsidR="0075787F" w:rsidRPr="00723A2C" w:rsidRDefault="0075787F" w:rsidP="00C46530">
            <w:pPr>
              <w:spacing w:before="0" w:after="0" w:line="240" w:lineRule="auto"/>
              <w:jc w:val="center"/>
              <w:rPr>
                <w:sz w:val="14"/>
                <w:szCs w:val="14"/>
              </w:rPr>
            </w:pPr>
          </w:p>
        </w:tc>
        <w:tc>
          <w:tcPr>
            <w:tcW w:w="648" w:type="dxa"/>
            <w:noWrap/>
          </w:tcPr>
          <w:p w:rsidR="0075787F" w:rsidRPr="00723A2C" w:rsidRDefault="0075787F" w:rsidP="00C46530">
            <w:pPr>
              <w:spacing w:before="0" w:after="0" w:line="240" w:lineRule="auto"/>
              <w:jc w:val="center"/>
              <w:rPr>
                <w:sz w:val="14"/>
                <w:szCs w:val="14"/>
              </w:rPr>
            </w:pPr>
          </w:p>
        </w:tc>
        <w:tc>
          <w:tcPr>
            <w:tcW w:w="569" w:type="dxa"/>
            <w:noWrap/>
          </w:tcPr>
          <w:p w:rsidR="0075787F" w:rsidRPr="00723A2C" w:rsidRDefault="0075787F" w:rsidP="00C46530">
            <w:pPr>
              <w:spacing w:before="0" w:after="0" w:line="240" w:lineRule="auto"/>
              <w:jc w:val="center"/>
              <w:rPr>
                <w:sz w:val="14"/>
                <w:szCs w:val="14"/>
              </w:rPr>
            </w:pPr>
          </w:p>
        </w:tc>
        <w:tc>
          <w:tcPr>
            <w:tcW w:w="606" w:type="dxa"/>
            <w:noWrap/>
          </w:tcPr>
          <w:p w:rsidR="0075787F" w:rsidRPr="00723A2C" w:rsidRDefault="0075787F" w:rsidP="00C46530">
            <w:pPr>
              <w:spacing w:before="0" w:after="0" w:line="240" w:lineRule="auto"/>
              <w:jc w:val="center"/>
              <w:rPr>
                <w:sz w:val="14"/>
                <w:szCs w:val="14"/>
              </w:rPr>
            </w:pPr>
          </w:p>
        </w:tc>
        <w:tc>
          <w:tcPr>
            <w:tcW w:w="675" w:type="dxa"/>
            <w:noWrap/>
          </w:tcPr>
          <w:p w:rsidR="0075787F" w:rsidRPr="00723A2C" w:rsidRDefault="0075787F" w:rsidP="00C46530">
            <w:pPr>
              <w:spacing w:before="0" w:after="0" w:line="240" w:lineRule="auto"/>
              <w:jc w:val="center"/>
              <w:rPr>
                <w:sz w:val="14"/>
                <w:szCs w:val="14"/>
              </w:rPr>
            </w:pPr>
          </w:p>
        </w:tc>
        <w:tc>
          <w:tcPr>
            <w:tcW w:w="709" w:type="dxa"/>
            <w:noWrap/>
          </w:tcPr>
          <w:p w:rsidR="0075787F" w:rsidRPr="00723A2C" w:rsidRDefault="0075787F" w:rsidP="00C46530">
            <w:pPr>
              <w:spacing w:before="0" w:after="0" w:line="240" w:lineRule="auto"/>
              <w:jc w:val="center"/>
              <w:rPr>
                <w:sz w:val="14"/>
                <w:szCs w:val="14"/>
              </w:rPr>
            </w:pPr>
          </w:p>
        </w:tc>
        <w:tc>
          <w:tcPr>
            <w:tcW w:w="286" w:type="dxa"/>
            <w:noWrap/>
          </w:tcPr>
          <w:p w:rsidR="0075787F" w:rsidRPr="00723A2C" w:rsidRDefault="0075787F" w:rsidP="00C46530">
            <w:pPr>
              <w:spacing w:before="0" w:after="0" w:line="240" w:lineRule="auto"/>
              <w:jc w:val="center"/>
              <w:rPr>
                <w:sz w:val="14"/>
                <w:szCs w:val="14"/>
              </w:rPr>
            </w:pPr>
          </w:p>
        </w:tc>
        <w:tc>
          <w:tcPr>
            <w:tcW w:w="957" w:type="dxa"/>
          </w:tcPr>
          <w:p w:rsidR="0075787F" w:rsidRPr="00723A2C" w:rsidRDefault="0075787F" w:rsidP="00C46530">
            <w:pPr>
              <w:spacing w:before="0" w:after="0" w:line="240" w:lineRule="auto"/>
              <w:jc w:val="center"/>
              <w:rPr>
                <w:sz w:val="14"/>
                <w:szCs w:val="14"/>
              </w:rPr>
            </w:pPr>
          </w:p>
        </w:tc>
      </w:tr>
    </w:tbl>
    <w:p w:rsidR="0075787F" w:rsidRPr="0042773E" w:rsidRDefault="0075787F" w:rsidP="00511BCA">
      <w:pPr>
        <w:rPr>
          <w:i/>
          <w:sz w:val="16"/>
          <w:szCs w:val="16"/>
        </w:rPr>
      </w:pPr>
      <w:r>
        <w:rPr>
          <w:i/>
          <w:sz w:val="16"/>
          <w:szCs w:val="16"/>
        </w:rPr>
        <w:t xml:space="preserve">* Ο αριθμός </w:t>
      </w:r>
      <w:r w:rsidRPr="0042773E">
        <w:rPr>
          <w:i/>
          <w:sz w:val="16"/>
          <w:szCs w:val="16"/>
        </w:rPr>
        <w:t>αφορά και στους 3 Άξονες Προτεραιότητας</w:t>
      </w:r>
    </w:p>
    <w:p w:rsidR="0075787F" w:rsidRDefault="0075787F" w:rsidP="00E47C83"/>
    <w:p w:rsidR="0075787F" w:rsidRDefault="0075787F" w:rsidP="00E47C83">
      <w:pPr>
        <w:sectPr w:rsidR="0075787F" w:rsidSect="00D346D4">
          <w:pgSz w:w="11906" w:h="16838"/>
          <w:pgMar w:top="1440" w:right="1800" w:bottom="1440" w:left="1800" w:header="708" w:footer="708" w:gutter="0"/>
          <w:cols w:space="708"/>
          <w:titlePg/>
          <w:docGrid w:linePitch="360"/>
        </w:sectPr>
      </w:pPr>
    </w:p>
    <w:p w:rsidR="0075787F" w:rsidRDefault="0075787F" w:rsidP="0050359D">
      <w:pPr>
        <w:pStyle w:val="aa"/>
      </w:pPr>
      <w:r w:rsidRPr="0050359D">
        <w:lastRenderedPageBreak/>
        <w:t>Πίνακας 3.10.α: Συμμετέχοντες</w:t>
      </w:r>
      <w:r>
        <w:t>*</w:t>
      </w:r>
      <w:r w:rsidRPr="0050359D">
        <w:t xml:space="preserve"> ανά ομάδα στόχο σε Πράξεις ΕΚΤ του Άξονα Προτεραιότητας 10</w:t>
      </w:r>
    </w:p>
    <w:p w:rsidR="0075787F" w:rsidRPr="00362EC2" w:rsidRDefault="008E753C" w:rsidP="00E47C83">
      <w:r>
        <w:rPr>
          <w:noProof/>
          <w:lang w:eastAsia="el-GR"/>
        </w:rPr>
        <w:drawing>
          <wp:inline distT="0" distB="0" distL="0" distR="0">
            <wp:extent cx="9048750" cy="5676900"/>
            <wp:effectExtent l="19050" t="0" r="0" b="0"/>
            <wp:docPr id="51" name="Εικόνα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46"/>
                    <pic:cNvPicPr>
                      <a:picLocks noChangeAspect="1" noChangeArrowheads="1"/>
                    </pic:cNvPicPr>
                  </pic:nvPicPr>
                  <pic:blipFill>
                    <a:blip r:embed="rId69"/>
                    <a:srcRect/>
                    <a:stretch>
                      <a:fillRect/>
                    </a:stretch>
                  </pic:blipFill>
                  <pic:spPr bwMode="auto">
                    <a:xfrm>
                      <a:off x="0" y="0"/>
                      <a:ext cx="9048750" cy="5676900"/>
                    </a:xfrm>
                    <a:prstGeom prst="rect">
                      <a:avLst/>
                    </a:prstGeom>
                    <a:noFill/>
                    <a:ln w="9525">
                      <a:noFill/>
                      <a:miter lim="800000"/>
                      <a:headEnd/>
                      <a:tailEnd/>
                    </a:ln>
                  </pic:spPr>
                </pic:pic>
              </a:graphicData>
            </a:graphic>
          </wp:inline>
        </w:drawing>
      </w:r>
    </w:p>
    <w:p w:rsidR="0075787F" w:rsidRPr="007F32A9" w:rsidRDefault="0075787F" w:rsidP="007F32A9">
      <w:pPr>
        <w:rPr>
          <w:lang w:val="en-US"/>
        </w:rPr>
        <w:sectPr w:rsidR="0075787F" w:rsidRPr="007F32A9" w:rsidSect="000A50F8">
          <w:pgSz w:w="16838" w:h="11906" w:orient="landscape"/>
          <w:pgMar w:top="899" w:right="1440" w:bottom="719" w:left="1440" w:header="708" w:footer="708" w:gutter="0"/>
          <w:cols w:space="708"/>
          <w:titlePg/>
          <w:docGrid w:linePitch="360"/>
        </w:sectPr>
      </w:pPr>
    </w:p>
    <w:p w:rsidR="0075787F" w:rsidRDefault="0075787F" w:rsidP="0050359D">
      <w:pPr>
        <w:pStyle w:val="aa"/>
      </w:pPr>
      <w:r w:rsidRPr="0050359D">
        <w:lastRenderedPageBreak/>
        <w:t>Πίνακας 3.11: Δείκτες παρακολούθησης Άξονα Προτεραιότητας 11</w:t>
      </w:r>
    </w:p>
    <w:tbl>
      <w:tblPr>
        <w:tblW w:w="92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668"/>
        <w:gridCol w:w="312"/>
        <w:gridCol w:w="838"/>
        <w:gridCol w:w="800"/>
        <w:gridCol w:w="586"/>
        <w:gridCol w:w="586"/>
        <w:gridCol w:w="586"/>
        <w:gridCol w:w="586"/>
        <w:gridCol w:w="667"/>
        <w:gridCol w:w="742"/>
        <w:gridCol w:w="675"/>
        <w:gridCol w:w="260"/>
        <w:gridCol w:w="957"/>
      </w:tblGrid>
      <w:tr w:rsidR="0075787F" w:rsidRPr="00723A2C" w:rsidTr="008E0866">
        <w:trPr>
          <w:trHeight w:val="255"/>
        </w:trPr>
        <w:tc>
          <w:tcPr>
            <w:tcW w:w="1980" w:type="dxa"/>
            <w:gridSpan w:val="2"/>
          </w:tcPr>
          <w:p w:rsidR="0075787F" w:rsidRPr="00723A2C" w:rsidRDefault="0075787F" w:rsidP="00C46530">
            <w:pPr>
              <w:spacing w:before="0" w:after="0" w:line="240" w:lineRule="auto"/>
              <w:jc w:val="center"/>
              <w:rPr>
                <w:bCs/>
                <w:sz w:val="14"/>
                <w:szCs w:val="14"/>
              </w:rPr>
            </w:pPr>
            <w:r w:rsidRPr="00723A2C">
              <w:rPr>
                <w:bCs/>
                <w:sz w:val="14"/>
                <w:szCs w:val="14"/>
              </w:rPr>
              <w:t>Δείκτες Α.Π.11</w:t>
            </w:r>
          </w:p>
        </w:tc>
        <w:tc>
          <w:tcPr>
            <w:tcW w:w="838" w:type="dxa"/>
          </w:tcPr>
          <w:p w:rsidR="0075787F" w:rsidRPr="00723A2C" w:rsidRDefault="0075787F" w:rsidP="00C46530">
            <w:pPr>
              <w:spacing w:before="0" w:after="0" w:line="240" w:lineRule="auto"/>
              <w:rPr>
                <w:bCs/>
                <w:sz w:val="14"/>
                <w:szCs w:val="14"/>
              </w:rPr>
            </w:pPr>
            <w:r w:rsidRPr="00723A2C">
              <w:rPr>
                <w:bCs/>
                <w:sz w:val="14"/>
                <w:szCs w:val="14"/>
              </w:rPr>
              <w:t> </w:t>
            </w:r>
          </w:p>
        </w:tc>
        <w:tc>
          <w:tcPr>
            <w:tcW w:w="800" w:type="dxa"/>
            <w:noWrap/>
          </w:tcPr>
          <w:p w:rsidR="0075787F" w:rsidRPr="00723A2C" w:rsidRDefault="0075787F" w:rsidP="00C46530">
            <w:pPr>
              <w:spacing w:before="0" w:after="0" w:line="240" w:lineRule="auto"/>
              <w:jc w:val="center"/>
              <w:rPr>
                <w:bCs/>
                <w:sz w:val="14"/>
                <w:szCs w:val="14"/>
              </w:rPr>
            </w:pPr>
            <w:r w:rsidRPr="00723A2C">
              <w:rPr>
                <w:bCs/>
                <w:sz w:val="14"/>
                <w:szCs w:val="14"/>
              </w:rPr>
              <w:t>2007</w:t>
            </w:r>
          </w:p>
        </w:tc>
        <w:tc>
          <w:tcPr>
            <w:tcW w:w="586" w:type="dxa"/>
            <w:noWrap/>
          </w:tcPr>
          <w:p w:rsidR="0075787F" w:rsidRPr="00723A2C" w:rsidRDefault="0075787F" w:rsidP="00C46530">
            <w:pPr>
              <w:spacing w:before="0" w:after="0" w:line="240" w:lineRule="auto"/>
              <w:jc w:val="center"/>
              <w:rPr>
                <w:bCs/>
                <w:sz w:val="14"/>
                <w:szCs w:val="14"/>
              </w:rPr>
            </w:pPr>
            <w:r w:rsidRPr="00723A2C">
              <w:rPr>
                <w:bCs/>
                <w:sz w:val="14"/>
                <w:szCs w:val="14"/>
              </w:rPr>
              <w:t>2008</w:t>
            </w:r>
          </w:p>
        </w:tc>
        <w:tc>
          <w:tcPr>
            <w:tcW w:w="586" w:type="dxa"/>
            <w:noWrap/>
          </w:tcPr>
          <w:p w:rsidR="0075787F" w:rsidRPr="00723A2C" w:rsidRDefault="0075787F" w:rsidP="00C46530">
            <w:pPr>
              <w:spacing w:before="0" w:after="0" w:line="240" w:lineRule="auto"/>
              <w:jc w:val="center"/>
              <w:rPr>
                <w:bCs/>
                <w:sz w:val="14"/>
                <w:szCs w:val="14"/>
              </w:rPr>
            </w:pPr>
            <w:r w:rsidRPr="00723A2C">
              <w:rPr>
                <w:bCs/>
                <w:sz w:val="14"/>
                <w:szCs w:val="14"/>
              </w:rPr>
              <w:t>2009</w:t>
            </w:r>
          </w:p>
        </w:tc>
        <w:tc>
          <w:tcPr>
            <w:tcW w:w="586" w:type="dxa"/>
            <w:noWrap/>
          </w:tcPr>
          <w:p w:rsidR="0075787F" w:rsidRPr="00723A2C" w:rsidRDefault="0075787F" w:rsidP="00C46530">
            <w:pPr>
              <w:spacing w:before="0" w:after="0" w:line="240" w:lineRule="auto"/>
              <w:jc w:val="center"/>
              <w:rPr>
                <w:bCs/>
                <w:sz w:val="14"/>
                <w:szCs w:val="14"/>
              </w:rPr>
            </w:pPr>
            <w:r w:rsidRPr="00723A2C">
              <w:rPr>
                <w:bCs/>
                <w:sz w:val="14"/>
                <w:szCs w:val="14"/>
              </w:rPr>
              <w:t>2010</w:t>
            </w:r>
          </w:p>
        </w:tc>
        <w:tc>
          <w:tcPr>
            <w:tcW w:w="586" w:type="dxa"/>
            <w:noWrap/>
          </w:tcPr>
          <w:p w:rsidR="0075787F" w:rsidRPr="00723A2C" w:rsidRDefault="0075787F" w:rsidP="00C46530">
            <w:pPr>
              <w:spacing w:before="0" w:after="0" w:line="240" w:lineRule="auto"/>
              <w:jc w:val="center"/>
              <w:rPr>
                <w:bCs/>
                <w:sz w:val="14"/>
                <w:szCs w:val="14"/>
              </w:rPr>
            </w:pPr>
            <w:r w:rsidRPr="00723A2C">
              <w:rPr>
                <w:bCs/>
                <w:sz w:val="14"/>
                <w:szCs w:val="14"/>
              </w:rPr>
              <w:t>2011</w:t>
            </w:r>
          </w:p>
        </w:tc>
        <w:tc>
          <w:tcPr>
            <w:tcW w:w="667" w:type="dxa"/>
            <w:noWrap/>
          </w:tcPr>
          <w:p w:rsidR="0075787F" w:rsidRPr="00723A2C" w:rsidRDefault="0075787F" w:rsidP="00C46530">
            <w:pPr>
              <w:spacing w:before="0" w:after="0" w:line="240" w:lineRule="auto"/>
              <w:jc w:val="center"/>
              <w:rPr>
                <w:bCs/>
                <w:sz w:val="14"/>
                <w:szCs w:val="14"/>
              </w:rPr>
            </w:pPr>
            <w:r w:rsidRPr="00723A2C">
              <w:rPr>
                <w:bCs/>
                <w:sz w:val="14"/>
                <w:szCs w:val="14"/>
              </w:rPr>
              <w:t>2012</w:t>
            </w:r>
          </w:p>
        </w:tc>
        <w:tc>
          <w:tcPr>
            <w:tcW w:w="742" w:type="dxa"/>
            <w:noWrap/>
          </w:tcPr>
          <w:p w:rsidR="0075787F" w:rsidRPr="00723A2C" w:rsidRDefault="0075787F" w:rsidP="00C46530">
            <w:pPr>
              <w:spacing w:before="0" w:after="0" w:line="240" w:lineRule="auto"/>
              <w:jc w:val="center"/>
              <w:rPr>
                <w:bCs/>
                <w:sz w:val="14"/>
                <w:szCs w:val="14"/>
              </w:rPr>
            </w:pPr>
            <w:r w:rsidRPr="00723A2C">
              <w:rPr>
                <w:bCs/>
                <w:sz w:val="14"/>
                <w:szCs w:val="14"/>
              </w:rPr>
              <w:t>2013</w:t>
            </w:r>
          </w:p>
        </w:tc>
        <w:tc>
          <w:tcPr>
            <w:tcW w:w="675" w:type="dxa"/>
            <w:noWrap/>
          </w:tcPr>
          <w:p w:rsidR="0075787F" w:rsidRPr="00723A2C" w:rsidRDefault="0075787F" w:rsidP="00C46530">
            <w:pPr>
              <w:spacing w:before="0" w:after="0" w:line="240" w:lineRule="auto"/>
              <w:jc w:val="center"/>
              <w:rPr>
                <w:bCs/>
                <w:sz w:val="14"/>
                <w:szCs w:val="14"/>
              </w:rPr>
            </w:pPr>
            <w:r w:rsidRPr="00723A2C">
              <w:rPr>
                <w:bCs/>
                <w:sz w:val="14"/>
                <w:szCs w:val="14"/>
              </w:rPr>
              <w:t>2014</w:t>
            </w:r>
          </w:p>
        </w:tc>
        <w:tc>
          <w:tcPr>
            <w:tcW w:w="260" w:type="dxa"/>
            <w:noWrap/>
          </w:tcPr>
          <w:p w:rsidR="0075787F" w:rsidRPr="00723A2C" w:rsidRDefault="0075787F" w:rsidP="00C46530">
            <w:pPr>
              <w:spacing w:before="0" w:after="0" w:line="240" w:lineRule="auto"/>
              <w:jc w:val="center"/>
              <w:rPr>
                <w:bCs/>
                <w:sz w:val="14"/>
                <w:szCs w:val="14"/>
              </w:rPr>
            </w:pPr>
            <w:r w:rsidRPr="00723A2C">
              <w:rPr>
                <w:bCs/>
                <w:sz w:val="14"/>
                <w:szCs w:val="14"/>
              </w:rPr>
              <w:t>2015</w:t>
            </w:r>
          </w:p>
        </w:tc>
        <w:tc>
          <w:tcPr>
            <w:tcW w:w="957" w:type="dxa"/>
          </w:tcPr>
          <w:p w:rsidR="0075787F" w:rsidRPr="00723A2C" w:rsidRDefault="0075787F" w:rsidP="00C46530">
            <w:pPr>
              <w:spacing w:before="0" w:after="0" w:line="240" w:lineRule="auto"/>
              <w:jc w:val="center"/>
              <w:rPr>
                <w:bCs/>
                <w:sz w:val="14"/>
                <w:szCs w:val="14"/>
              </w:rPr>
            </w:pPr>
            <w:r w:rsidRPr="00723A2C">
              <w:rPr>
                <w:bCs/>
                <w:sz w:val="14"/>
                <w:szCs w:val="14"/>
              </w:rPr>
              <w:t>Σύνολο</w:t>
            </w:r>
          </w:p>
        </w:tc>
      </w:tr>
      <w:tr w:rsidR="0075787F" w:rsidRPr="00723A2C" w:rsidTr="008E0866">
        <w:trPr>
          <w:trHeight w:val="849"/>
        </w:trPr>
        <w:tc>
          <w:tcPr>
            <w:tcW w:w="1668" w:type="dxa"/>
            <w:vMerge w:val="restart"/>
          </w:tcPr>
          <w:p w:rsidR="0075787F" w:rsidRPr="00723A2C" w:rsidRDefault="0075787F" w:rsidP="00694B41">
            <w:pPr>
              <w:spacing w:before="0" w:after="0" w:line="240" w:lineRule="auto"/>
              <w:jc w:val="left"/>
              <w:rPr>
                <w:sz w:val="14"/>
                <w:szCs w:val="14"/>
              </w:rPr>
            </w:pPr>
            <w:r w:rsidRPr="00723A2C">
              <w:rPr>
                <w:rFonts w:cs="Arial"/>
                <w:sz w:val="14"/>
                <w:szCs w:val="14"/>
              </w:rPr>
              <w:t>Αριθμός ενισχυόμενων προγραμμάτων διδακτορικής και μεταδιδακτορικής έρευνας</w:t>
            </w:r>
          </w:p>
        </w:tc>
        <w:tc>
          <w:tcPr>
            <w:tcW w:w="1150" w:type="dxa"/>
            <w:gridSpan w:val="2"/>
          </w:tcPr>
          <w:p w:rsidR="0075787F" w:rsidRPr="00723A2C" w:rsidRDefault="0075787F" w:rsidP="00C46530">
            <w:pPr>
              <w:spacing w:before="0" w:after="0" w:line="240" w:lineRule="auto"/>
              <w:rPr>
                <w:sz w:val="14"/>
                <w:szCs w:val="14"/>
              </w:rPr>
            </w:pPr>
            <w:r w:rsidRPr="00723A2C">
              <w:rPr>
                <w:sz w:val="14"/>
                <w:szCs w:val="14"/>
              </w:rPr>
              <w:t>Ολοκλήρωση</w:t>
            </w:r>
          </w:p>
        </w:tc>
        <w:tc>
          <w:tcPr>
            <w:tcW w:w="800" w:type="dxa"/>
            <w:noWrap/>
          </w:tcPr>
          <w:p w:rsidR="0075787F" w:rsidRPr="00723A2C" w:rsidRDefault="0075787F" w:rsidP="00C46530">
            <w:pPr>
              <w:spacing w:before="0" w:after="0" w:line="240" w:lineRule="auto"/>
              <w:jc w:val="center"/>
              <w:rPr>
                <w:sz w:val="14"/>
                <w:szCs w:val="14"/>
              </w:rPr>
            </w:pPr>
            <w:r w:rsidRPr="00723A2C">
              <w:rPr>
                <w:sz w:val="14"/>
                <w:szCs w:val="14"/>
              </w:rPr>
              <w:t>0</w:t>
            </w:r>
          </w:p>
        </w:tc>
        <w:tc>
          <w:tcPr>
            <w:tcW w:w="586" w:type="dxa"/>
            <w:noWrap/>
          </w:tcPr>
          <w:p w:rsidR="0075787F" w:rsidRPr="00723A2C" w:rsidRDefault="0075787F" w:rsidP="00C46530">
            <w:pPr>
              <w:spacing w:before="0" w:after="0" w:line="240" w:lineRule="auto"/>
              <w:jc w:val="center"/>
              <w:rPr>
                <w:sz w:val="14"/>
                <w:szCs w:val="14"/>
              </w:rPr>
            </w:pPr>
            <w:r w:rsidRPr="00723A2C">
              <w:rPr>
                <w:sz w:val="14"/>
                <w:szCs w:val="14"/>
                <w:lang w:val="en-US"/>
              </w:rPr>
              <w:t>0</w:t>
            </w:r>
          </w:p>
        </w:tc>
        <w:tc>
          <w:tcPr>
            <w:tcW w:w="586" w:type="dxa"/>
            <w:noWrap/>
          </w:tcPr>
          <w:p w:rsidR="0075787F" w:rsidRPr="00723A2C" w:rsidRDefault="0075787F" w:rsidP="00C46530">
            <w:pPr>
              <w:spacing w:before="0" w:after="0" w:line="240" w:lineRule="auto"/>
              <w:jc w:val="center"/>
              <w:rPr>
                <w:sz w:val="14"/>
                <w:szCs w:val="14"/>
              </w:rPr>
            </w:pPr>
            <w:r w:rsidRPr="00723A2C">
              <w:rPr>
                <w:sz w:val="14"/>
                <w:szCs w:val="14"/>
              </w:rPr>
              <w:t>0</w:t>
            </w:r>
          </w:p>
        </w:tc>
        <w:tc>
          <w:tcPr>
            <w:tcW w:w="586" w:type="dxa"/>
            <w:noWrap/>
          </w:tcPr>
          <w:p w:rsidR="0075787F" w:rsidRPr="00723A2C" w:rsidRDefault="0075787F" w:rsidP="00C46530">
            <w:pPr>
              <w:spacing w:before="0" w:after="0" w:line="240" w:lineRule="auto"/>
              <w:jc w:val="center"/>
              <w:rPr>
                <w:sz w:val="14"/>
                <w:szCs w:val="14"/>
              </w:rPr>
            </w:pPr>
            <w:r w:rsidRPr="00723A2C">
              <w:rPr>
                <w:sz w:val="14"/>
                <w:szCs w:val="14"/>
              </w:rPr>
              <w:t>568</w:t>
            </w:r>
            <w:r>
              <w:rPr>
                <w:sz w:val="14"/>
                <w:szCs w:val="14"/>
              </w:rPr>
              <w:t>*</w:t>
            </w:r>
          </w:p>
        </w:tc>
        <w:tc>
          <w:tcPr>
            <w:tcW w:w="586" w:type="dxa"/>
            <w:noWrap/>
          </w:tcPr>
          <w:p w:rsidR="0075787F" w:rsidRPr="00723A2C" w:rsidRDefault="0075787F" w:rsidP="00C46530">
            <w:pPr>
              <w:spacing w:before="0" w:after="0" w:line="240" w:lineRule="auto"/>
              <w:jc w:val="center"/>
              <w:rPr>
                <w:sz w:val="14"/>
                <w:szCs w:val="14"/>
              </w:rPr>
            </w:pPr>
            <w:r>
              <w:rPr>
                <w:sz w:val="14"/>
                <w:szCs w:val="14"/>
              </w:rPr>
              <w:t>666</w:t>
            </w:r>
          </w:p>
        </w:tc>
        <w:tc>
          <w:tcPr>
            <w:tcW w:w="667" w:type="dxa"/>
            <w:noWrap/>
          </w:tcPr>
          <w:p w:rsidR="0075787F" w:rsidRPr="00723A2C" w:rsidRDefault="0075787F" w:rsidP="00C46530">
            <w:pPr>
              <w:spacing w:before="0" w:after="0" w:line="240" w:lineRule="auto"/>
              <w:jc w:val="center"/>
              <w:rPr>
                <w:sz w:val="14"/>
                <w:szCs w:val="14"/>
              </w:rPr>
            </w:pPr>
            <w:r>
              <w:rPr>
                <w:sz w:val="14"/>
                <w:szCs w:val="14"/>
              </w:rPr>
              <w:t>1060</w:t>
            </w:r>
          </w:p>
        </w:tc>
        <w:tc>
          <w:tcPr>
            <w:tcW w:w="742" w:type="dxa"/>
            <w:noWrap/>
          </w:tcPr>
          <w:p w:rsidR="0075787F" w:rsidRPr="00723A2C" w:rsidRDefault="0075787F" w:rsidP="00C46530">
            <w:pPr>
              <w:spacing w:before="0" w:after="0" w:line="240" w:lineRule="auto"/>
              <w:jc w:val="center"/>
              <w:rPr>
                <w:sz w:val="14"/>
                <w:szCs w:val="14"/>
              </w:rPr>
            </w:pPr>
            <w:r>
              <w:rPr>
                <w:sz w:val="14"/>
                <w:szCs w:val="14"/>
              </w:rPr>
              <w:t>2.136</w:t>
            </w:r>
          </w:p>
        </w:tc>
        <w:tc>
          <w:tcPr>
            <w:tcW w:w="675" w:type="dxa"/>
            <w:noWrap/>
          </w:tcPr>
          <w:p w:rsidR="0075787F" w:rsidRPr="00723A2C" w:rsidRDefault="0075787F" w:rsidP="00C46530">
            <w:pPr>
              <w:spacing w:before="0" w:after="0" w:line="240" w:lineRule="auto"/>
              <w:jc w:val="center"/>
              <w:rPr>
                <w:sz w:val="14"/>
                <w:szCs w:val="14"/>
              </w:rPr>
            </w:pPr>
            <w:r>
              <w:rPr>
                <w:sz w:val="14"/>
                <w:szCs w:val="14"/>
              </w:rPr>
              <w:t>2.463</w:t>
            </w:r>
          </w:p>
        </w:tc>
        <w:tc>
          <w:tcPr>
            <w:tcW w:w="260" w:type="dxa"/>
            <w:noWrap/>
          </w:tcPr>
          <w:p w:rsidR="0075787F" w:rsidRPr="00723A2C" w:rsidRDefault="0075787F" w:rsidP="00C46530">
            <w:pPr>
              <w:spacing w:before="0" w:after="0" w:line="240" w:lineRule="auto"/>
              <w:jc w:val="center"/>
              <w:rPr>
                <w:sz w:val="14"/>
                <w:szCs w:val="14"/>
              </w:rPr>
            </w:pPr>
          </w:p>
        </w:tc>
        <w:tc>
          <w:tcPr>
            <w:tcW w:w="957" w:type="dxa"/>
          </w:tcPr>
          <w:p w:rsidR="0075787F" w:rsidRPr="00723A2C" w:rsidRDefault="0075787F" w:rsidP="00C46530">
            <w:pPr>
              <w:spacing w:before="0" w:after="0" w:line="240" w:lineRule="auto"/>
              <w:jc w:val="center"/>
              <w:rPr>
                <w:sz w:val="14"/>
                <w:szCs w:val="14"/>
              </w:rPr>
            </w:pPr>
          </w:p>
        </w:tc>
      </w:tr>
      <w:tr w:rsidR="0075787F" w:rsidRPr="00723A2C" w:rsidTr="008E0866">
        <w:trPr>
          <w:trHeight w:val="510"/>
        </w:trPr>
        <w:tc>
          <w:tcPr>
            <w:tcW w:w="1668" w:type="dxa"/>
            <w:vMerge/>
          </w:tcPr>
          <w:p w:rsidR="0075787F" w:rsidRPr="00723A2C" w:rsidRDefault="0075787F" w:rsidP="00694B41">
            <w:pPr>
              <w:spacing w:before="0" w:after="0" w:line="240" w:lineRule="auto"/>
              <w:jc w:val="left"/>
              <w:rPr>
                <w:sz w:val="14"/>
                <w:szCs w:val="14"/>
              </w:rPr>
            </w:pPr>
          </w:p>
        </w:tc>
        <w:tc>
          <w:tcPr>
            <w:tcW w:w="1150" w:type="dxa"/>
            <w:gridSpan w:val="2"/>
          </w:tcPr>
          <w:p w:rsidR="0075787F" w:rsidRPr="00723A2C" w:rsidRDefault="0075787F" w:rsidP="00C46530">
            <w:pPr>
              <w:spacing w:before="0" w:after="0" w:line="240" w:lineRule="auto"/>
              <w:rPr>
                <w:sz w:val="14"/>
                <w:szCs w:val="14"/>
              </w:rPr>
            </w:pPr>
            <w:r w:rsidRPr="00723A2C">
              <w:rPr>
                <w:sz w:val="14"/>
                <w:szCs w:val="14"/>
              </w:rPr>
              <w:t>Στόχος</w:t>
            </w:r>
          </w:p>
        </w:tc>
        <w:tc>
          <w:tcPr>
            <w:tcW w:w="800" w:type="dxa"/>
            <w:noWrap/>
          </w:tcPr>
          <w:p w:rsidR="0075787F" w:rsidRPr="00723A2C" w:rsidRDefault="0075787F" w:rsidP="00C46530">
            <w:pPr>
              <w:spacing w:before="0" w:after="0" w:line="240" w:lineRule="auto"/>
              <w:jc w:val="center"/>
              <w:rPr>
                <w:sz w:val="14"/>
                <w:szCs w:val="14"/>
              </w:rPr>
            </w:pPr>
          </w:p>
        </w:tc>
        <w:tc>
          <w:tcPr>
            <w:tcW w:w="586" w:type="dxa"/>
            <w:noWrap/>
          </w:tcPr>
          <w:p w:rsidR="0075787F" w:rsidRPr="00723A2C" w:rsidRDefault="0075787F" w:rsidP="00C46530">
            <w:pPr>
              <w:spacing w:before="0" w:after="0" w:line="240" w:lineRule="auto"/>
              <w:jc w:val="center"/>
              <w:rPr>
                <w:sz w:val="14"/>
                <w:szCs w:val="14"/>
              </w:rPr>
            </w:pPr>
          </w:p>
        </w:tc>
        <w:tc>
          <w:tcPr>
            <w:tcW w:w="586" w:type="dxa"/>
            <w:noWrap/>
          </w:tcPr>
          <w:p w:rsidR="0075787F" w:rsidRPr="00723A2C" w:rsidRDefault="0075787F" w:rsidP="00C46530">
            <w:pPr>
              <w:spacing w:before="0" w:after="0" w:line="240" w:lineRule="auto"/>
              <w:jc w:val="center"/>
              <w:rPr>
                <w:sz w:val="14"/>
                <w:szCs w:val="14"/>
              </w:rPr>
            </w:pPr>
          </w:p>
        </w:tc>
        <w:tc>
          <w:tcPr>
            <w:tcW w:w="586" w:type="dxa"/>
            <w:noWrap/>
          </w:tcPr>
          <w:p w:rsidR="0075787F" w:rsidRPr="00723A2C" w:rsidRDefault="0075787F" w:rsidP="00C46530">
            <w:pPr>
              <w:spacing w:before="0" w:after="0" w:line="240" w:lineRule="auto"/>
              <w:jc w:val="center"/>
              <w:rPr>
                <w:sz w:val="14"/>
                <w:szCs w:val="14"/>
              </w:rPr>
            </w:pPr>
          </w:p>
        </w:tc>
        <w:tc>
          <w:tcPr>
            <w:tcW w:w="586" w:type="dxa"/>
            <w:noWrap/>
          </w:tcPr>
          <w:p w:rsidR="0075787F" w:rsidRPr="00723A2C" w:rsidRDefault="0075787F" w:rsidP="00C46530">
            <w:pPr>
              <w:spacing w:before="0" w:after="0" w:line="240" w:lineRule="auto"/>
              <w:jc w:val="center"/>
              <w:rPr>
                <w:sz w:val="14"/>
                <w:szCs w:val="14"/>
              </w:rPr>
            </w:pPr>
          </w:p>
        </w:tc>
        <w:tc>
          <w:tcPr>
            <w:tcW w:w="667" w:type="dxa"/>
            <w:noWrap/>
          </w:tcPr>
          <w:p w:rsidR="0075787F" w:rsidRPr="00723A2C" w:rsidRDefault="0075787F" w:rsidP="00C46530">
            <w:pPr>
              <w:spacing w:before="0" w:after="0" w:line="240" w:lineRule="auto"/>
              <w:jc w:val="center"/>
              <w:rPr>
                <w:sz w:val="14"/>
                <w:szCs w:val="14"/>
              </w:rPr>
            </w:pPr>
          </w:p>
        </w:tc>
        <w:tc>
          <w:tcPr>
            <w:tcW w:w="742" w:type="dxa"/>
            <w:noWrap/>
          </w:tcPr>
          <w:p w:rsidR="0075787F" w:rsidRPr="00723A2C" w:rsidRDefault="0075787F" w:rsidP="00C46530">
            <w:pPr>
              <w:spacing w:before="0" w:after="0" w:line="240" w:lineRule="auto"/>
              <w:jc w:val="center"/>
              <w:rPr>
                <w:sz w:val="14"/>
                <w:szCs w:val="14"/>
              </w:rPr>
            </w:pPr>
          </w:p>
        </w:tc>
        <w:tc>
          <w:tcPr>
            <w:tcW w:w="675" w:type="dxa"/>
            <w:noWrap/>
          </w:tcPr>
          <w:p w:rsidR="0075787F" w:rsidRPr="00723A2C" w:rsidRDefault="0075787F" w:rsidP="00C46530">
            <w:pPr>
              <w:spacing w:before="0" w:after="0" w:line="240" w:lineRule="auto"/>
              <w:jc w:val="center"/>
              <w:rPr>
                <w:sz w:val="14"/>
                <w:szCs w:val="14"/>
              </w:rPr>
            </w:pPr>
          </w:p>
        </w:tc>
        <w:tc>
          <w:tcPr>
            <w:tcW w:w="260" w:type="dxa"/>
            <w:noWrap/>
          </w:tcPr>
          <w:p w:rsidR="0075787F" w:rsidRPr="00723A2C" w:rsidRDefault="0075787F" w:rsidP="00C46530">
            <w:pPr>
              <w:spacing w:before="0" w:after="0" w:line="240" w:lineRule="auto"/>
              <w:jc w:val="center"/>
              <w:rPr>
                <w:sz w:val="14"/>
                <w:szCs w:val="14"/>
              </w:rPr>
            </w:pPr>
          </w:p>
        </w:tc>
        <w:tc>
          <w:tcPr>
            <w:tcW w:w="957" w:type="dxa"/>
          </w:tcPr>
          <w:p w:rsidR="0075787F" w:rsidRPr="00723A2C" w:rsidRDefault="0075787F" w:rsidP="00C46530">
            <w:pPr>
              <w:spacing w:before="0" w:after="0" w:line="240" w:lineRule="auto"/>
              <w:jc w:val="center"/>
              <w:rPr>
                <w:sz w:val="14"/>
                <w:szCs w:val="14"/>
              </w:rPr>
            </w:pPr>
            <w:r w:rsidRPr="00723A2C">
              <w:rPr>
                <w:rFonts w:cs="Arial"/>
                <w:sz w:val="14"/>
                <w:szCs w:val="14"/>
              </w:rPr>
              <w:t xml:space="preserve">1.300 </w:t>
            </w:r>
            <w:r w:rsidRPr="00723A2C">
              <w:rPr>
                <w:rFonts w:cs="Arial"/>
                <w:sz w:val="14"/>
                <w:szCs w:val="14"/>
                <w:vertAlign w:val="superscript"/>
              </w:rPr>
              <w:t>(1)(2)</w:t>
            </w:r>
          </w:p>
        </w:tc>
      </w:tr>
      <w:tr w:rsidR="0075787F" w:rsidRPr="00723A2C" w:rsidTr="008E0866">
        <w:trPr>
          <w:trHeight w:val="270"/>
        </w:trPr>
        <w:tc>
          <w:tcPr>
            <w:tcW w:w="1668" w:type="dxa"/>
            <w:vMerge/>
          </w:tcPr>
          <w:p w:rsidR="0075787F" w:rsidRPr="00723A2C" w:rsidRDefault="0075787F" w:rsidP="00694B41">
            <w:pPr>
              <w:spacing w:before="0" w:after="0" w:line="240" w:lineRule="auto"/>
              <w:jc w:val="left"/>
              <w:rPr>
                <w:sz w:val="14"/>
                <w:szCs w:val="14"/>
              </w:rPr>
            </w:pPr>
          </w:p>
        </w:tc>
        <w:tc>
          <w:tcPr>
            <w:tcW w:w="1150" w:type="dxa"/>
            <w:gridSpan w:val="2"/>
          </w:tcPr>
          <w:p w:rsidR="0075787F" w:rsidRPr="00723A2C" w:rsidRDefault="0075787F" w:rsidP="00C46530">
            <w:pPr>
              <w:spacing w:before="0" w:after="0" w:line="240" w:lineRule="auto"/>
              <w:rPr>
                <w:sz w:val="14"/>
                <w:szCs w:val="14"/>
              </w:rPr>
            </w:pPr>
            <w:r w:rsidRPr="00723A2C">
              <w:rPr>
                <w:sz w:val="14"/>
                <w:szCs w:val="14"/>
              </w:rPr>
              <w:t>Αφετηρία</w:t>
            </w:r>
          </w:p>
        </w:tc>
        <w:tc>
          <w:tcPr>
            <w:tcW w:w="800" w:type="dxa"/>
            <w:noWrap/>
          </w:tcPr>
          <w:p w:rsidR="0075787F" w:rsidRPr="00723A2C" w:rsidRDefault="0075787F" w:rsidP="00C46530">
            <w:pPr>
              <w:spacing w:before="0" w:after="0" w:line="240" w:lineRule="auto"/>
              <w:jc w:val="center"/>
              <w:rPr>
                <w:sz w:val="14"/>
                <w:szCs w:val="14"/>
              </w:rPr>
            </w:pPr>
            <w:r w:rsidRPr="00723A2C">
              <w:rPr>
                <w:sz w:val="14"/>
                <w:szCs w:val="14"/>
                <w:lang w:val="en-US"/>
              </w:rPr>
              <w:t>1.383</w:t>
            </w:r>
          </w:p>
        </w:tc>
        <w:tc>
          <w:tcPr>
            <w:tcW w:w="586" w:type="dxa"/>
            <w:noWrap/>
          </w:tcPr>
          <w:p w:rsidR="0075787F" w:rsidRPr="00723A2C" w:rsidRDefault="0075787F" w:rsidP="00C46530">
            <w:pPr>
              <w:spacing w:before="0" w:after="0" w:line="240" w:lineRule="auto"/>
              <w:jc w:val="center"/>
              <w:rPr>
                <w:sz w:val="14"/>
                <w:szCs w:val="14"/>
              </w:rPr>
            </w:pPr>
          </w:p>
        </w:tc>
        <w:tc>
          <w:tcPr>
            <w:tcW w:w="586" w:type="dxa"/>
            <w:noWrap/>
          </w:tcPr>
          <w:p w:rsidR="0075787F" w:rsidRPr="00723A2C" w:rsidRDefault="0075787F" w:rsidP="00C46530">
            <w:pPr>
              <w:spacing w:before="0" w:after="0" w:line="240" w:lineRule="auto"/>
              <w:jc w:val="center"/>
              <w:rPr>
                <w:sz w:val="14"/>
                <w:szCs w:val="14"/>
              </w:rPr>
            </w:pPr>
          </w:p>
        </w:tc>
        <w:tc>
          <w:tcPr>
            <w:tcW w:w="586" w:type="dxa"/>
            <w:noWrap/>
          </w:tcPr>
          <w:p w:rsidR="0075787F" w:rsidRPr="00723A2C" w:rsidRDefault="0075787F" w:rsidP="00C46530">
            <w:pPr>
              <w:spacing w:before="0" w:after="0" w:line="240" w:lineRule="auto"/>
              <w:jc w:val="center"/>
              <w:rPr>
                <w:sz w:val="14"/>
                <w:szCs w:val="14"/>
              </w:rPr>
            </w:pPr>
          </w:p>
        </w:tc>
        <w:tc>
          <w:tcPr>
            <w:tcW w:w="586" w:type="dxa"/>
            <w:noWrap/>
          </w:tcPr>
          <w:p w:rsidR="0075787F" w:rsidRPr="00723A2C" w:rsidRDefault="0075787F" w:rsidP="00C46530">
            <w:pPr>
              <w:spacing w:before="0" w:after="0" w:line="240" w:lineRule="auto"/>
              <w:jc w:val="center"/>
              <w:rPr>
                <w:sz w:val="14"/>
                <w:szCs w:val="14"/>
              </w:rPr>
            </w:pPr>
          </w:p>
        </w:tc>
        <w:tc>
          <w:tcPr>
            <w:tcW w:w="667" w:type="dxa"/>
            <w:noWrap/>
          </w:tcPr>
          <w:p w:rsidR="0075787F" w:rsidRPr="00723A2C" w:rsidRDefault="0075787F" w:rsidP="00C46530">
            <w:pPr>
              <w:spacing w:before="0" w:after="0" w:line="240" w:lineRule="auto"/>
              <w:jc w:val="center"/>
              <w:rPr>
                <w:sz w:val="14"/>
                <w:szCs w:val="14"/>
              </w:rPr>
            </w:pPr>
          </w:p>
        </w:tc>
        <w:tc>
          <w:tcPr>
            <w:tcW w:w="742" w:type="dxa"/>
            <w:noWrap/>
          </w:tcPr>
          <w:p w:rsidR="0075787F" w:rsidRPr="00723A2C" w:rsidRDefault="0075787F" w:rsidP="00C46530">
            <w:pPr>
              <w:spacing w:before="0" w:after="0" w:line="240" w:lineRule="auto"/>
              <w:jc w:val="center"/>
              <w:rPr>
                <w:sz w:val="14"/>
                <w:szCs w:val="14"/>
              </w:rPr>
            </w:pPr>
          </w:p>
        </w:tc>
        <w:tc>
          <w:tcPr>
            <w:tcW w:w="675" w:type="dxa"/>
            <w:noWrap/>
          </w:tcPr>
          <w:p w:rsidR="0075787F" w:rsidRPr="00723A2C" w:rsidRDefault="0075787F" w:rsidP="00C46530">
            <w:pPr>
              <w:spacing w:before="0" w:after="0" w:line="240" w:lineRule="auto"/>
              <w:jc w:val="center"/>
              <w:rPr>
                <w:sz w:val="14"/>
                <w:szCs w:val="14"/>
              </w:rPr>
            </w:pPr>
          </w:p>
        </w:tc>
        <w:tc>
          <w:tcPr>
            <w:tcW w:w="260" w:type="dxa"/>
            <w:noWrap/>
          </w:tcPr>
          <w:p w:rsidR="0075787F" w:rsidRPr="00723A2C" w:rsidRDefault="0075787F" w:rsidP="00C46530">
            <w:pPr>
              <w:spacing w:before="0" w:after="0" w:line="240" w:lineRule="auto"/>
              <w:jc w:val="center"/>
              <w:rPr>
                <w:sz w:val="14"/>
                <w:szCs w:val="14"/>
              </w:rPr>
            </w:pPr>
          </w:p>
        </w:tc>
        <w:tc>
          <w:tcPr>
            <w:tcW w:w="957" w:type="dxa"/>
          </w:tcPr>
          <w:p w:rsidR="0075787F" w:rsidRPr="00723A2C" w:rsidRDefault="0075787F" w:rsidP="00C46530">
            <w:pPr>
              <w:spacing w:before="0" w:after="0" w:line="240" w:lineRule="auto"/>
              <w:jc w:val="center"/>
              <w:rPr>
                <w:sz w:val="14"/>
                <w:szCs w:val="14"/>
              </w:rPr>
            </w:pPr>
          </w:p>
        </w:tc>
      </w:tr>
      <w:tr w:rsidR="0075787F" w:rsidRPr="00723A2C" w:rsidTr="008E0866">
        <w:trPr>
          <w:trHeight w:val="450"/>
        </w:trPr>
        <w:tc>
          <w:tcPr>
            <w:tcW w:w="1668" w:type="dxa"/>
            <w:vMerge w:val="restart"/>
          </w:tcPr>
          <w:p w:rsidR="0075787F" w:rsidRPr="00723A2C" w:rsidRDefault="0075787F" w:rsidP="00694B41">
            <w:pPr>
              <w:spacing w:before="0" w:after="0" w:line="240" w:lineRule="auto"/>
              <w:jc w:val="left"/>
              <w:rPr>
                <w:sz w:val="14"/>
                <w:szCs w:val="14"/>
              </w:rPr>
            </w:pPr>
            <w:r w:rsidRPr="00723A2C">
              <w:rPr>
                <w:rFonts w:cs="Arial"/>
                <w:sz w:val="14"/>
                <w:szCs w:val="14"/>
              </w:rPr>
              <w:t>Αριθμός ενισχυόμενων ερευνητικών προγραμμάτων</w:t>
            </w:r>
          </w:p>
        </w:tc>
        <w:tc>
          <w:tcPr>
            <w:tcW w:w="1150" w:type="dxa"/>
            <w:gridSpan w:val="2"/>
          </w:tcPr>
          <w:p w:rsidR="0075787F" w:rsidRPr="00723A2C" w:rsidRDefault="0075787F" w:rsidP="00C46530">
            <w:pPr>
              <w:spacing w:before="0" w:after="0" w:line="240" w:lineRule="auto"/>
              <w:rPr>
                <w:sz w:val="14"/>
                <w:szCs w:val="14"/>
              </w:rPr>
            </w:pPr>
            <w:r w:rsidRPr="00723A2C">
              <w:rPr>
                <w:sz w:val="14"/>
                <w:szCs w:val="14"/>
              </w:rPr>
              <w:t>Ολοκλήρωση</w:t>
            </w:r>
          </w:p>
        </w:tc>
        <w:tc>
          <w:tcPr>
            <w:tcW w:w="800" w:type="dxa"/>
            <w:noWrap/>
          </w:tcPr>
          <w:p w:rsidR="0075787F" w:rsidRPr="00723A2C" w:rsidRDefault="0075787F" w:rsidP="00C46530">
            <w:pPr>
              <w:spacing w:before="0" w:after="0" w:line="240" w:lineRule="auto"/>
              <w:jc w:val="center"/>
              <w:rPr>
                <w:sz w:val="14"/>
                <w:szCs w:val="14"/>
              </w:rPr>
            </w:pPr>
            <w:r w:rsidRPr="00723A2C">
              <w:rPr>
                <w:sz w:val="14"/>
                <w:szCs w:val="14"/>
              </w:rPr>
              <w:t>0</w:t>
            </w:r>
          </w:p>
        </w:tc>
        <w:tc>
          <w:tcPr>
            <w:tcW w:w="586" w:type="dxa"/>
            <w:noWrap/>
          </w:tcPr>
          <w:p w:rsidR="0075787F" w:rsidRPr="00723A2C" w:rsidRDefault="0075787F" w:rsidP="00C46530">
            <w:pPr>
              <w:spacing w:before="0" w:after="0" w:line="240" w:lineRule="auto"/>
              <w:jc w:val="center"/>
              <w:rPr>
                <w:sz w:val="14"/>
                <w:szCs w:val="14"/>
              </w:rPr>
            </w:pPr>
            <w:r w:rsidRPr="00723A2C">
              <w:rPr>
                <w:sz w:val="14"/>
                <w:szCs w:val="14"/>
                <w:lang w:val="en-US"/>
              </w:rPr>
              <w:t>0</w:t>
            </w:r>
          </w:p>
        </w:tc>
        <w:tc>
          <w:tcPr>
            <w:tcW w:w="586" w:type="dxa"/>
            <w:noWrap/>
          </w:tcPr>
          <w:p w:rsidR="0075787F" w:rsidRPr="00723A2C" w:rsidRDefault="0075787F" w:rsidP="00C46530">
            <w:pPr>
              <w:spacing w:before="0" w:after="0" w:line="240" w:lineRule="auto"/>
              <w:jc w:val="center"/>
              <w:rPr>
                <w:sz w:val="14"/>
                <w:szCs w:val="14"/>
              </w:rPr>
            </w:pPr>
            <w:r w:rsidRPr="00723A2C">
              <w:rPr>
                <w:sz w:val="14"/>
                <w:szCs w:val="14"/>
              </w:rPr>
              <w:t>0</w:t>
            </w:r>
          </w:p>
        </w:tc>
        <w:tc>
          <w:tcPr>
            <w:tcW w:w="586" w:type="dxa"/>
            <w:noWrap/>
          </w:tcPr>
          <w:p w:rsidR="0075787F" w:rsidRPr="00723A2C" w:rsidRDefault="0075787F" w:rsidP="00C46530">
            <w:pPr>
              <w:spacing w:before="0" w:after="0" w:line="240" w:lineRule="auto"/>
              <w:jc w:val="center"/>
              <w:rPr>
                <w:sz w:val="14"/>
                <w:szCs w:val="14"/>
              </w:rPr>
            </w:pPr>
            <w:r w:rsidRPr="00723A2C">
              <w:rPr>
                <w:sz w:val="14"/>
                <w:szCs w:val="14"/>
              </w:rPr>
              <w:t>0</w:t>
            </w:r>
          </w:p>
        </w:tc>
        <w:tc>
          <w:tcPr>
            <w:tcW w:w="586" w:type="dxa"/>
            <w:noWrap/>
          </w:tcPr>
          <w:p w:rsidR="0075787F" w:rsidRPr="00723A2C" w:rsidRDefault="0075787F" w:rsidP="00C46530">
            <w:pPr>
              <w:spacing w:before="0" w:after="0" w:line="240" w:lineRule="auto"/>
              <w:jc w:val="center"/>
              <w:rPr>
                <w:sz w:val="14"/>
                <w:szCs w:val="14"/>
              </w:rPr>
            </w:pPr>
            <w:r>
              <w:rPr>
                <w:sz w:val="14"/>
                <w:szCs w:val="14"/>
              </w:rPr>
              <w:t>0</w:t>
            </w:r>
          </w:p>
        </w:tc>
        <w:tc>
          <w:tcPr>
            <w:tcW w:w="667" w:type="dxa"/>
            <w:noWrap/>
          </w:tcPr>
          <w:p w:rsidR="0075787F" w:rsidRPr="00723A2C" w:rsidRDefault="0075787F" w:rsidP="00C46530">
            <w:pPr>
              <w:spacing w:before="0" w:after="0" w:line="240" w:lineRule="auto"/>
              <w:jc w:val="center"/>
              <w:rPr>
                <w:sz w:val="14"/>
                <w:szCs w:val="14"/>
              </w:rPr>
            </w:pPr>
            <w:r>
              <w:rPr>
                <w:sz w:val="14"/>
                <w:szCs w:val="14"/>
              </w:rPr>
              <w:t>877</w:t>
            </w:r>
          </w:p>
        </w:tc>
        <w:tc>
          <w:tcPr>
            <w:tcW w:w="742" w:type="dxa"/>
            <w:noWrap/>
          </w:tcPr>
          <w:p w:rsidR="0075787F" w:rsidRPr="00723A2C" w:rsidRDefault="0075787F" w:rsidP="00C46530">
            <w:pPr>
              <w:spacing w:before="0" w:after="0" w:line="240" w:lineRule="auto"/>
              <w:jc w:val="center"/>
              <w:rPr>
                <w:sz w:val="14"/>
                <w:szCs w:val="14"/>
              </w:rPr>
            </w:pPr>
            <w:r>
              <w:rPr>
                <w:sz w:val="14"/>
                <w:szCs w:val="14"/>
              </w:rPr>
              <w:t>877</w:t>
            </w:r>
          </w:p>
        </w:tc>
        <w:tc>
          <w:tcPr>
            <w:tcW w:w="675" w:type="dxa"/>
            <w:noWrap/>
          </w:tcPr>
          <w:p w:rsidR="0075787F" w:rsidRPr="00723A2C" w:rsidRDefault="0075787F" w:rsidP="00C46530">
            <w:pPr>
              <w:spacing w:before="0" w:after="0" w:line="240" w:lineRule="auto"/>
              <w:jc w:val="center"/>
              <w:rPr>
                <w:sz w:val="14"/>
                <w:szCs w:val="14"/>
              </w:rPr>
            </w:pPr>
            <w:r>
              <w:rPr>
                <w:sz w:val="14"/>
                <w:szCs w:val="14"/>
              </w:rPr>
              <w:t>1.049</w:t>
            </w:r>
          </w:p>
        </w:tc>
        <w:tc>
          <w:tcPr>
            <w:tcW w:w="260" w:type="dxa"/>
            <w:noWrap/>
          </w:tcPr>
          <w:p w:rsidR="0075787F" w:rsidRPr="00723A2C" w:rsidRDefault="0075787F" w:rsidP="00C46530">
            <w:pPr>
              <w:spacing w:before="0" w:after="0" w:line="240" w:lineRule="auto"/>
              <w:jc w:val="center"/>
              <w:rPr>
                <w:sz w:val="14"/>
                <w:szCs w:val="14"/>
              </w:rPr>
            </w:pPr>
          </w:p>
        </w:tc>
        <w:tc>
          <w:tcPr>
            <w:tcW w:w="957" w:type="dxa"/>
          </w:tcPr>
          <w:p w:rsidR="0075787F" w:rsidRPr="00723A2C" w:rsidRDefault="0075787F" w:rsidP="00C46530">
            <w:pPr>
              <w:spacing w:before="0" w:after="0" w:line="240" w:lineRule="auto"/>
              <w:jc w:val="center"/>
              <w:rPr>
                <w:sz w:val="14"/>
                <w:szCs w:val="14"/>
              </w:rPr>
            </w:pPr>
          </w:p>
        </w:tc>
      </w:tr>
      <w:tr w:rsidR="0075787F" w:rsidRPr="00723A2C" w:rsidTr="008E0866">
        <w:trPr>
          <w:trHeight w:val="510"/>
        </w:trPr>
        <w:tc>
          <w:tcPr>
            <w:tcW w:w="1668" w:type="dxa"/>
            <w:vMerge/>
          </w:tcPr>
          <w:p w:rsidR="0075787F" w:rsidRPr="00723A2C" w:rsidRDefault="0075787F" w:rsidP="00694B41">
            <w:pPr>
              <w:spacing w:before="0" w:after="0" w:line="240" w:lineRule="auto"/>
              <w:jc w:val="left"/>
              <w:rPr>
                <w:sz w:val="14"/>
                <w:szCs w:val="14"/>
              </w:rPr>
            </w:pPr>
          </w:p>
        </w:tc>
        <w:tc>
          <w:tcPr>
            <w:tcW w:w="1150" w:type="dxa"/>
            <w:gridSpan w:val="2"/>
          </w:tcPr>
          <w:p w:rsidR="0075787F" w:rsidRPr="00723A2C" w:rsidRDefault="0075787F" w:rsidP="00C46530">
            <w:pPr>
              <w:spacing w:before="0" w:after="0" w:line="240" w:lineRule="auto"/>
              <w:rPr>
                <w:sz w:val="14"/>
                <w:szCs w:val="14"/>
              </w:rPr>
            </w:pPr>
            <w:r w:rsidRPr="00723A2C">
              <w:rPr>
                <w:sz w:val="14"/>
                <w:szCs w:val="14"/>
              </w:rPr>
              <w:t>Στόχος</w:t>
            </w:r>
          </w:p>
        </w:tc>
        <w:tc>
          <w:tcPr>
            <w:tcW w:w="800" w:type="dxa"/>
            <w:noWrap/>
          </w:tcPr>
          <w:p w:rsidR="0075787F" w:rsidRPr="00723A2C" w:rsidRDefault="0075787F" w:rsidP="00C46530">
            <w:pPr>
              <w:spacing w:before="0" w:after="0" w:line="240" w:lineRule="auto"/>
              <w:jc w:val="center"/>
              <w:rPr>
                <w:sz w:val="14"/>
                <w:szCs w:val="14"/>
              </w:rPr>
            </w:pPr>
          </w:p>
        </w:tc>
        <w:tc>
          <w:tcPr>
            <w:tcW w:w="586" w:type="dxa"/>
            <w:noWrap/>
          </w:tcPr>
          <w:p w:rsidR="0075787F" w:rsidRPr="00723A2C" w:rsidRDefault="0075787F" w:rsidP="00C46530">
            <w:pPr>
              <w:spacing w:before="0" w:after="0" w:line="240" w:lineRule="auto"/>
              <w:jc w:val="center"/>
              <w:rPr>
                <w:sz w:val="14"/>
                <w:szCs w:val="14"/>
              </w:rPr>
            </w:pPr>
          </w:p>
        </w:tc>
        <w:tc>
          <w:tcPr>
            <w:tcW w:w="586" w:type="dxa"/>
            <w:noWrap/>
          </w:tcPr>
          <w:p w:rsidR="0075787F" w:rsidRPr="00723A2C" w:rsidRDefault="0075787F" w:rsidP="00C46530">
            <w:pPr>
              <w:spacing w:before="0" w:after="0" w:line="240" w:lineRule="auto"/>
              <w:jc w:val="center"/>
              <w:rPr>
                <w:sz w:val="14"/>
                <w:szCs w:val="14"/>
              </w:rPr>
            </w:pPr>
          </w:p>
        </w:tc>
        <w:tc>
          <w:tcPr>
            <w:tcW w:w="586" w:type="dxa"/>
            <w:noWrap/>
          </w:tcPr>
          <w:p w:rsidR="0075787F" w:rsidRPr="00723A2C" w:rsidRDefault="0075787F" w:rsidP="00C46530">
            <w:pPr>
              <w:spacing w:before="0" w:after="0" w:line="240" w:lineRule="auto"/>
              <w:jc w:val="center"/>
              <w:rPr>
                <w:sz w:val="14"/>
                <w:szCs w:val="14"/>
              </w:rPr>
            </w:pPr>
          </w:p>
        </w:tc>
        <w:tc>
          <w:tcPr>
            <w:tcW w:w="586" w:type="dxa"/>
            <w:noWrap/>
          </w:tcPr>
          <w:p w:rsidR="0075787F" w:rsidRPr="00723A2C" w:rsidRDefault="0075787F" w:rsidP="00C46530">
            <w:pPr>
              <w:spacing w:before="0" w:after="0" w:line="240" w:lineRule="auto"/>
              <w:jc w:val="center"/>
              <w:rPr>
                <w:sz w:val="14"/>
                <w:szCs w:val="14"/>
              </w:rPr>
            </w:pPr>
          </w:p>
        </w:tc>
        <w:tc>
          <w:tcPr>
            <w:tcW w:w="667" w:type="dxa"/>
            <w:noWrap/>
          </w:tcPr>
          <w:p w:rsidR="0075787F" w:rsidRPr="00723A2C" w:rsidRDefault="0075787F" w:rsidP="00C46530">
            <w:pPr>
              <w:spacing w:before="0" w:after="0" w:line="240" w:lineRule="auto"/>
              <w:jc w:val="center"/>
              <w:rPr>
                <w:sz w:val="14"/>
                <w:szCs w:val="14"/>
              </w:rPr>
            </w:pPr>
          </w:p>
        </w:tc>
        <w:tc>
          <w:tcPr>
            <w:tcW w:w="742" w:type="dxa"/>
            <w:noWrap/>
          </w:tcPr>
          <w:p w:rsidR="0075787F" w:rsidRPr="00723A2C" w:rsidRDefault="0075787F" w:rsidP="00C46530">
            <w:pPr>
              <w:spacing w:before="0" w:after="0" w:line="240" w:lineRule="auto"/>
              <w:jc w:val="center"/>
              <w:rPr>
                <w:sz w:val="14"/>
                <w:szCs w:val="14"/>
              </w:rPr>
            </w:pPr>
          </w:p>
        </w:tc>
        <w:tc>
          <w:tcPr>
            <w:tcW w:w="675" w:type="dxa"/>
            <w:noWrap/>
          </w:tcPr>
          <w:p w:rsidR="0075787F" w:rsidRPr="00723A2C" w:rsidRDefault="0075787F" w:rsidP="00C46530">
            <w:pPr>
              <w:spacing w:before="0" w:after="0" w:line="240" w:lineRule="auto"/>
              <w:jc w:val="center"/>
              <w:rPr>
                <w:sz w:val="14"/>
                <w:szCs w:val="14"/>
              </w:rPr>
            </w:pPr>
          </w:p>
        </w:tc>
        <w:tc>
          <w:tcPr>
            <w:tcW w:w="260" w:type="dxa"/>
            <w:noWrap/>
          </w:tcPr>
          <w:p w:rsidR="0075787F" w:rsidRPr="00723A2C" w:rsidRDefault="0075787F" w:rsidP="00C46530">
            <w:pPr>
              <w:spacing w:before="0" w:after="0" w:line="240" w:lineRule="auto"/>
              <w:jc w:val="center"/>
              <w:rPr>
                <w:sz w:val="14"/>
                <w:szCs w:val="14"/>
              </w:rPr>
            </w:pPr>
          </w:p>
        </w:tc>
        <w:tc>
          <w:tcPr>
            <w:tcW w:w="957" w:type="dxa"/>
          </w:tcPr>
          <w:p w:rsidR="0075787F" w:rsidRPr="00723A2C" w:rsidRDefault="0075787F" w:rsidP="00C46530">
            <w:pPr>
              <w:spacing w:before="0" w:after="0" w:line="240" w:lineRule="auto"/>
              <w:jc w:val="center"/>
              <w:rPr>
                <w:sz w:val="14"/>
                <w:szCs w:val="14"/>
              </w:rPr>
            </w:pPr>
            <w:r w:rsidRPr="00723A2C">
              <w:rPr>
                <w:rFonts w:cs="Arial"/>
                <w:sz w:val="14"/>
                <w:szCs w:val="14"/>
              </w:rPr>
              <w:t xml:space="preserve">2.600 </w:t>
            </w:r>
            <w:r w:rsidRPr="00723A2C">
              <w:rPr>
                <w:rFonts w:cs="Arial"/>
                <w:sz w:val="14"/>
                <w:szCs w:val="14"/>
                <w:vertAlign w:val="superscript"/>
              </w:rPr>
              <w:t>(1)(2)</w:t>
            </w:r>
          </w:p>
        </w:tc>
      </w:tr>
      <w:tr w:rsidR="0075787F" w:rsidRPr="00723A2C" w:rsidTr="008E0866">
        <w:trPr>
          <w:trHeight w:val="270"/>
        </w:trPr>
        <w:tc>
          <w:tcPr>
            <w:tcW w:w="1668" w:type="dxa"/>
            <w:vMerge/>
          </w:tcPr>
          <w:p w:rsidR="0075787F" w:rsidRPr="00723A2C" w:rsidRDefault="0075787F" w:rsidP="00694B41">
            <w:pPr>
              <w:spacing w:before="0" w:after="0" w:line="240" w:lineRule="auto"/>
              <w:jc w:val="left"/>
              <w:rPr>
                <w:sz w:val="14"/>
                <w:szCs w:val="14"/>
              </w:rPr>
            </w:pPr>
          </w:p>
        </w:tc>
        <w:tc>
          <w:tcPr>
            <w:tcW w:w="1150" w:type="dxa"/>
            <w:gridSpan w:val="2"/>
          </w:tcPr>
          <w:p w:rsidR="0075787F" w:rsidRPr="00723A2C" w:rsidRDefault="0075787F" w:rsidP="00C46530">
            <w:pPr>
              <w:spacing w:before="0" w:after="0" w:line="240" w:lineRule="auto"/>
              <w:rPr>
                <w:sz w:val="14"/>
                <w:szCs w:val="14"/>
              </w:rPr>
            </w:pPr>
            <w:r w:rsidRPr="00723A2C">
              <w:rPr>
                <w:sz w:val="14"/>
                <w:szCs w:val="14"/>
              </w:rPr>
              <w:t>Αφετηρία</w:t>
            </w:r>
          </w:p>
        </w:tc>
        <w:tc>
          <w:tcPr>
            <w:tcW w:w="800" w:type="dxa"/>
            <w:noWrap/>
          </w:tcPr>
          <w:p w:rsidR="0075787F" w:rsidRPr="00723A2C" w:rsidRDefault="0075787F" w:rsidP="00C46530">
            <w:pPr>
              <w:spacing w:before="0" w:after="0" w:line="240" w:lineRule="auto"/>
              <w:jc w:val="center"/>
              <w:rPr>
                <w:sz w:val="14"/>
                <w:szCs w:val="14"/>
              </w:rPr>
            </w:pPr>
            <w:r w:rsidRPr="00723A2C">
              <w:rPr>
                <w:rFonts w:cs="Arial"/>
                <w:sz w:val="14"/>
                <w:szCs w:val="14"/>
              </w:rPr>
              <w:t>2.789</w:t>
            </w:r>
          </w:p>
        </w:tc>
        <w:tc>
          <w:tcPr>
            <w:tcW w:w="586" w:type="dxa"/>
            <w:noWrap/>
          </w:tcPr>
          <w:p w:rsidR="0075787F" w:rsidRPr="00723A2C" w:rsidRDefault="0075787F" w:rsidP="00C46530">
            <w:pPr>
              <w:spacing w:before="0" w:after="0" w:line="240" w:lineRule="auto"/>
              <w:jc w:val="center"/>
              <w:rPr>
                <w:sz w:val="14"/>
                <w:szCs w:val="14"/>
              </w:rPr>
            </w:pPr>
          </w:p>
        </w:tc>
        <w:tc>
          <w:tcPr>
            <w:tcW w:w="586" w:type="dxa"/>
            <w:noWrap/>
          </w:tcPr>
          <w:p w:rsidR="0075787F" w:rsidRPr="00723A2C" w:rsidRDefault="0075787F" w:rsidP="00C46530">
            <w:pPr>
              <w:spacing w:before="0" w:after="0" w:line="240" w:lineRule="auto"/>
              <w:jc w:val="center"/>
              <w:rPr>
                <w:sz w:val="14"/>
                <w:szCs w:val="14"/>
              </w:rPr>
            </w:pPr>
          </w:p>
        </w:tc>
        <w:tc>
          <w:tcPr>
            <w:tcW w:w="586" w:type="dxa"/>
            <w:noWrap/>
          </w:tcPr>
          <w:p w:rsidR="0075787F" w:rsidRPr="00723A2C" w:rsidRDefault="0075787F" w:rsidP="00C46530">
            <w:pPr>
              <w:spacing w:before="0" w:after="0" w:line="240" w:lineRule="auto"/>
              <w:jc w:val="center"/>
              <w:rPr>
                <w:sz w:val="14"/>
                <w:szCs w:val="14"/>
              </w:rPr>
            </w:pPr>
          </w:p>
        </w:tc>
        <w:tc>
          <w:tcPr>
            <w:tcW w:w="586" w:type="dxa"/>
            <w:noWrap/>
          </w:tcPr>
          <w:p w:rsidR="0075787F" w:rsidRPr="00723A2C" w:rsidRDefault="0075787F" w:rsidP="00C46530">
            <w:pPr>
              <w:spacing w:before="0" w:after="0" w:line="240" w:lineRule="auto"/>
              <w:jc w:val="center"/>
              <w:rPr>
                <w:sz w:val="14"/>
                <w:szCs w:val="14"/>
              </w:rPr>
            </w:pPr>
          </w:p>
        </w:tc>
        <w:tc>
          <w:tcPr>
            <w:tcW w:w="667" w:type="dxa"/>
            <w:noWrap/>
          </w:tcPr>
          <w:p w:rsidR="0075787F" w:rsidRPr="00723A2C" w:rsidRDefault="0075787F" w:rsidP="00C46530">
            <w:pPr>
              <w:spacing w:before="0" w:after="0" w:line="240" w:lineRule="auto"/>
              <w:jc w:val="center"/>
              <w:rPr>
                <w:sz w:val="14"/>
                <w:szCs w:val="14"/>
              </w:rPr>
            </w:pPr>
          </w:p>
        </w:tc>
        <w:tc>
          <w:tcPr>
            <w:tcW w:w="742" w:type="dxa"/>
            <w:noWrap/>
          </w:tcPr>
          <w:p w:rsidR="0075787F" w:rsidRPr="00723A2C" w:rsidRDefault="0075787F" w:rsidP="00C46530">
            <w:pPr>
              <w:spacing w:before="0" w:after="0" w:line="240" w:lineRule="auto"/>
              <w:jc w:val="center"/>
              <w:rPr>
                <w:sz w:val="14"/>
                <w:szCs w:val="14"/>
              </w:rPr>
            </w:pPr>
          </w:p>
        </w:tc>
        <w:tc>
          <w:tcPr>
            <w:tcW w:w="675" w:type="dxa"/>
            <w:noWrap/>
          </w:tcPr>
          <w:p w:rsidR="0075787F" w:rsidRPr="00723A2C" w:rsidRDefault="0075787F" w:rsidP="00C46530">
            <w:pPr>
              <w:spacing w:before="0" w:after="0" w:line="240" w:lineRule="auto"/>
              <w:jc w:val="center"/>
              <w:rPr>
                <w:sz w:val="14"/>
                <w:szCs w:val="14"/>
              </w:rPr>
            </w:pPr>
          </w:p>
        </w:tc>
        <w:tc>
          <w:tcPr>
            <w:tcW w:w="260" w:type="dxa"/>
            <w:noWrap/>
          </w:tcPr>
          <w:p w:rsidR="0075787F" w:rsidRPr="00723A2C" w:rsidRDefault="0075787F" w:rsidP="00C46530">
            <w:pPr>
              <w:spacing w:before="0" w:after="0" w:line="240" w:lineRule="auto"/>
              <w:jc w:val="center"/>
              <w:rPr>
                <w:sz w:val="14"/>
                <w:szCs w:val="14"/>
              </w:rPr>
            </w:pPr>
          </w:p>
        </w:tc>
        <w:tc>
          <w:tcPr>
            <w:tcW w:w="957" w:type="dxa"/>
          </w:tcPr>
          <w:p w:rsidR="0075787F" w:rsidRPr="00723A2C" w:rsidRDefault="0075787F" w:rsidP="00C46530">
            <w:pPr>
              <w:spacing w:before="0" w:after="0" w:line="240" w:lineRule="auto"/>
              <w:jc w:val="center"/>
              <w:rPr>
                <w:sz w:val="14"/>
                <w:szCs w:val="14"/>
              </w:rPr>
            </w:pPr>
          </w:p>
        </w:tc>
      </w:tr>
      <w:tr w:rsidR="0075787F" w:rsidRPr="00723A2C" w:rsidTr="008E0866">
        <w:trPr>
          <w:trHeight w:val="450"/>
        </w:trPr>
        <w:tc>
          <w:tcPr>
            <w:tcW w:w="1668" w:type="dxa"/>
            <w:vMerge w:val="restart"/>
          </w:tcPr>
          <w:p w:rsidR="0075787F" w:rsidRPr="00723A2C" w:rsidRDefault="0075787F" w:rsidP="00694B41">
            <w:pPr>
              <w:spacing w:before="0" w:after="0" w:line="240" w:lineRule="auto"/>
              <w:jc w:val="left"/>
              <w:rPr>
                <w:sz w:val="14"/>
                <w:szCs w:val="14"/>
              </w:rPr>
            </w:pPr>
            <w:r w:rsidRPr="00723A2C">
              <w:rPr>
                <w:rFonts w:cs="Arial"/>
                <w:sz w:val="14"/>
                <w:szCs w:val="14"/>
              </w:rPr>
              <w:t>Αριθμός ερευνητών που συμμετέχουν σε ενισχυόμενα ερευνητικά προγράμματα</w:t>
            </w:r>
          </w:p>
        </w:tc>
        <w:tc>
          <w:tcPr>
            <w:tcW w:w="1150" w:type="dxa"/>
            <w:gridSpan w:val="2"/>
          </w:tcPr>
          <w:p w:rsidR="0075787F" w:rsidRPr="00723A2C" w:rsidRDefault="0075787F" w:rsidP="00C46530">
            <w:pPr>
              <w:spacing w:before="0" w:after="0" w:line="240" w:lineRule="auto"/>
              <w:rPr>
                <w:sz w:val="14"/>
                <w:szCs w:val="14"/>
              </w:rPr>
            </w:pPr>
            <w:r w:rsidRPr="00723A2C">
              <w:rPr>
                <w:sz w:val="14"/>
                <w:szCs w:val="14"/>
              </w:rPr>
              <w:t>Ολοκλήρωση</w:t>
            </w:r>
          </w:p>
        </w:tc>
        <w:tc>
          <w:tcPr>
            <w:tcW w:w="800" w:type="dxa"/>
            <w:noWrap/>
          </w:tcPr>
          <w:p w:rsidR="0075787F" w:rsidRPr="00723A2C" w:rsidRDefault="0075787F" w:rsidP="00C46530">
            <w:pPr>
              <w:spacing w:before="0" w:after="0" w:line="240" w:lineRule="auto"/>
              <w:jc w:val="center"/>
              <w:rPr>
                <w:sz w:val="14"/>
                <w:szCs w:val="14"/>
              </w:rPr>
            </w:pPr>
            <w:r w:rsidRPr="00723A2C">
              <w:rPr>
                <w:sz w:val="14"/>
                <w:szCs w:val="14"/>
              </w:rPr>
              <w:t>0</w:t>
            </w:r>
          </w:p>
        </w:tc>
        <w:tc>
          <w:tcPr>
            <w:tcW w:w="586" w:type="dxa"/>
            <w:noWrap/>
          </w:tcPr>
          <w:p w:rsidR="0075787F" w:rsidRPr="00723A2C" w:rsidRDefault="0075787F" w:rsidP="00C46530">
            <w:pPr>
              <w:spacing w:before="0" w:after="0" w:line="240" w:lineRule="auto"/>
              <w:jc w:val="center"/>
              <w:rPr>
                <w:sz w:val="14"/>
                <w:szCs w:val="14"/>
              </w:rPr>
            </w:pPr>
            <w:r w:rsidRPr="00723A2C">
              <w:rPr>
                <w:sz w:val="14"/>
                <w:szCs w:val="14"/>
                <w:lang w:val="en-US"/>
              </w:rPr>
              <w:t>0</w:t>
            </w:r>
          </w:p>
        </w:tc>
        <w:tc>
          <w:tcPr>
            <w:tcW w:w="586" w:type="dxa"/>
            <w:noWrap/>
          </w:tcPr>
          <w:p w:rsidR="0075787F" w:rsidRPr="00723A2C" w:rsidRDefault="0075787F" w:rsidP="00C46530">
            <w:pPr>
              <w:spacing w:before="0" w:after="0" w:line="240" w:lineRule="auto"/>
              <w:jc w:val="center"/>
              <w:rPr>
                <w:sz w:val="14"/>
                <w:szCs w:val="14"/>
              </w:rPr>
            </w:pPr>
            <w:r w:rsidRPr="00723A2C">
              <w:rPr>
                <w:sz w:val="14"/>
                <w:szCs w:val="14"/>
              </w:rPr>
              <w:t>0</w:t>
            </w:r>
          </w:p>
        </w:tc>
        <w:tc>
          <w:tcPr>
            <w:tcW w:w="586" w:type="dxa"/>
            <w:noWrap/>
          </w:tcPr>
          <w:p w:rsidR="0075787F" w:rsidRPr="00723A2C" w:rsidRDefault="0075787F" w:rsidP="00C46530">
            <w:pPr>
              <w:spacing w:before="0" w:after="0" w:line="240" w:lineRule="auto"/>
              <w:jc w:val="center"/>
              <w:rPr>
                <w:sz w:val="14"/>
                <w:szCs w:val="14"/>
              </w:rPr>
            </w:pPr>
            <w:r w:rsidRPr="00723A2C">
              <w:rPr>
                <w:sz w:val="14"/>
                <w:szCs w:val="14"/>
              </w:rPr>
              <w:t>0</w:t>
            </w:r>
          </w:p>
        </w:tc>
        <w:tc>
          <w:tcPr>
            <w:tcW w:w="586" w:type="dxa"/>
            <w:noWrap/>
          </w:tcPr>
          <w:p w:rsidR="0075787F" w:rsidRPr="00723A2C" w:rsidRDefault="0075787F" w:rsidP="00C46530">
            <w:pPr>
              <w:spacing w:before="0" w:after="0" w:line="240" w:lineRule="auto"/>
              <w:jc w:val="center"/>
              <w:rPr>
                <w:sz w:val="14"/>
                <w:szCs w:val="14"/>
              </w:rPr>
            </w:pPr>
            <w:r>
              <w:rPr>
                <w:sz w:val="14"/>
                <w:szCs w:val="14"/>
              </w:rPr>
              <w:t>0</w:t>
            </w:r>
          </w:p>
        </w:tc>
        <w:tc>
          <w:tcPr>
            <w:tcW w:w="667" w:type="dxa"/>
            <w:noWrap/>
          </w:tcPr>
          <w:p w:rsidR="0075787F" w:rsidRPr="00F20086" w:rsidRDefault="0075787F" w:rsidP="00C46530">
            <w:pPr>
              <w:spacing w:before="0" w:after="0" w:line="240" w:lineRule="auto"/>
              <w:jc w:val="center"/>
              <w:rPr>
                <w:sz w:val="14"/>
                <w:szCs w:val="14"/>
              </w:rPr>
            </w:pPr>
            <w:r>
              <w:rPr>
                <w:sz w:val="14"/>
                <w:szCs w:val="14"/>
              </w:rPr>
              <w:t>1.768</w:t>
            </w:r>
          </w:p>
        </w:tc>
        <w:tc>
          <w:tcPr>
            <w:tcW w:w="742" w:type="dxa"/>
            <w:noWrap/>
          </w:tcPr>
          <w:p w:rsidR="0075787F" w:rsidRPr="00723A2C" w:rsidRDefault="0075787F" w:rsidP="00C46530">
            <w:pPr>
              <w:spacing w:before="0" w:after="0" w:line="240" w:lineRule="auto"/>
              <w:jc w:val="center"/>
              <w:rPr>
                <w:sz w:val="14"/>
                <w:szCs w:val="14"/>
              </w:rPr>
            </w:pPr>
            <w:r>
              <w:rPr>
                <w:sz w:val="14"/>
                <w:szCs w:val="14"/>
              </w:rPr>
              <w:t>3.142</w:t>
            </w:r>
          </w:p>
        </w:tc>
        <w:tc>
          <w:tcPr>
            <w:tcW w:w="675" w:type="dxa"/>
            <w:noWrap/>
          </w:tcPr>
          <w:p w:rsidR="0075787F" w:rsidRPr="00723A2C" w:rsidRDefault="0075787F" w:rsidP="00C46530">
            <w:pPr>
              <w:spacing w:before="0" w:after="0" w:line="240" w:lineRule="auto"/>
              <w:jc w:val="center"/>
              <w:rPr>
                <w:sz w:val="14"/>
                <w:szCs w:val="14"/>
              </w:rPr>
            </w:pPr>
            <w:r>
              <w:rPr>
                <w:sz w:val="14"/>
                <w:szCs w:val="14"/>
              </w:rPr>
              <w:t>4.477</w:t>
            </w:r>
          </w:p>
        </w:tc>
        <w:tc>
          <w:tcPr>
            <w:tcW w:w="260" w:type="dxa"/>
            <w:noWrap/>
          </w:tcPr>
          <w:p w:rsidR="0075787F" w:rsidRPr="00723A2C" w:rsidRDefault="0075787F" w:rsidP="00C46530">
            <w:pPr>
              <w:spacing w:before="0" w:after="0" w:line="240" w:lineRule="auto"/>
              <w:jc w:val="center"/>
              <w:rPr>
                <w:sz w:val="14"/>
                <w:szCs w:val="14"/>
              </w:rPr>
            </w:pPr>
          </w:p>
        </w:tc>
        <w:tc>
          <w:tcPr>
            <w:tcW w:w="957" w:type="dxa"/>
          </w:tcPr>
          <w:p w:rsidR="0075787F" w:rsidRPr="00723A2C" w:rsidRDefault="0075787F" w:rsidP="00C46530">
            <w:pPr>
              <w:spacing w:before="0" w:after="0" w:line="240" w:lineRule="auto"/>
              <w:jc w:val="center"/>
              <w:rPr>
                <w:sz w:val="14"/>
                <w:szCs w:val="14"/>
              </w:rPr>
            </w:pPr>
          </w:p>
        </w:tc>
      </w:tr>
      <w:tr w:rsidR="0075787F" w:rsidRPr="00723A2C" w:rsidTr="008E0866">
        <w:trPr>
          <w:trHeight w:val="270"/>
        </w:trPr>
        <w:tc>
          <w:tcPr>
            <w:tcW w:w="1668" w:type="dxa"/>
            <w:vMerge/>
          </w:tcPr>
          <w:p w:rsidR="0075787F" w:rsidRPr="00723A2C" w:rsidRDefault="0075787F" w:rsidP="00694B41">
            <w:pPr>
              <w:spacing w:before="0" w:after="0" w:line="240" w:lineRule="auto"/>
              <w:jc w:val="left"/>
              <w:rPr>
                <w:sz w:val="14"/>
                <w:szCs w:val="14"/>
              </w:rPr>
            </w:pPr>
          </w:p>
        </w:tc>
        <w:tc>
          <w:tcPr>
            <w:tcW w:w="1150" w:type="dxa"/>
            <w:gridSpan w:val="2"/>
          </w:tcPr>
          <w:p w:rsidR="0075787F" w:rsidRPr="00723A2C" w:rsidRDefault="0075787F" w:rsidP="00C46530">
            <w:pPr>
              <w:spacing w:before="0" w:after="0" w:line="240" w:lineRule="auto"/>
              <w:rPr>
                <w:sz w:val="14"/>
                <w:szCs w:val="14"/>
              </w:rPr>
            </w:pPr>
            <w:r w:rsidRPr="00723A2C">
              <w:rPr>
                <w:sz w:val="14"/>
                <w:szCs w:val="14"/>
              </w:rPr>
              <w:t>Στόχος</w:t>
            </w:r>
          </w:p>
        </w:tc>
        <w:tc>
          <w:tcPr>
            <w:tcW w:w="800" w:type="dxa"/>
            <w:noWrap/>
          </w:tcPr>
          <w:p w:rsidR="0075787F" w:rsidRPr="00723A2C" w:rsidRDefault="0075787F" w:rsidP="00C46530">
            <w:pPr>
              <w:spacing w:before="0" w:after="0" w:line="240" w:lineRule="auto"/>
              <w:jc w:val="center"/>
              <w:rPr>
                <w:sz w:val="14"/>
                <w:szCs w:val="14"/>
              </w:rPr>
            </w:pPr>
          </w:p>
        </w:tc>
        <w:tc>
          <w:tcPr>
            <w:tcW w:w="586" w:type="dxa"/>
            <w:noWrap/>
          </w:tcPr>
          <w:p w:rsidR="0075787F" w:rsidRPr="00723A2C" w:rsidRDefault="0075787F" w:rsidP="00C46530">
            <w:pPr>
              <w:spacing w:before="0" w:after="0" w:line="240" w:lineRule="auto"/>
              <w:jc w:val="center"/>
              <w:rPr>
                <w:sz w:val="14"/>
                <w:szCs w:val="14"/>
              </w:rPr>
            </w:pPr>
          </w:p>
        </w:tc>
        <w:tc>
          <w:tcPr>
            <w:tcW w:w="586" w:type="dxa"/>
            <w:noWrap/>
          </w:tcPr>
          <w:p w:rsidR="0075787F" w:rsidRPr="00723A2C" w:rsidRDefault="0075787F" w:rsidP="00C46530">
            <w:pPr>
              <w:spacing w:before="0" w:after="0" w:line="240" w:lineRule="auto"/>
              <w:jc w:val="center"/>
              <w:rPr>
                <w:sz w:val="14"/>
                <w:szCs w:val="14"/>
              </w:rPr>
            </w:pPr>
          </w:p>
        </w:tc>
        <w:tc>
          <w:tcPr>
            <w:tcW w:w="586" w:type="dxa"/>
            <w:noWrap/>
          </w:tcPr>
          <w:p w:rsidR="0075787F" w:rsidRPr="00723A2C" w:rsidRDefault="0075787F" w:rsidP="00C46530">
            <w:pPr>
              <w:spacing w:before="0" w:after="0" w:line="240" w:lineRule="auto"/>
              <w:jc w:val="center"/>
              <w:rPr>
                <w:sz w:val="14"/>
                <w:szCs w:val="14"/>
              </w:rPr>
            </w:pPr>
          </w:p>
        </w:tc>
        <w:tc>
          <w:tcPr>
            <w:tcW w:w="586" w:type="dxa"/>
            <w:noWrap/>
          </w:tcPr>
          <w:p w:rsidR="0075787F" w:rsidRPr="00723A2C" w:rsidRDefault="0075787F" w:rsidP="00C46530">
            <w:pPr>
              <w:spacing w:before="0" w:after="0" w:line="240" w:lineRule="auto"/>
              <w:jc w:val="center"/>
              <w:rPr>
                <w:sz w:val="14"/>
                <w:szCs w:val="14"/>
              </w:rPr>
            </w:pPr>
          </w:p>
        </w:tc>
        <w:tc>
          <w:tcPr>
            <w:tcW w:w="667" w:type="dxa"/>
            <w:noWrap/>
          </w:tcPr>
          <w:p w:rsidR="0075787F" w:rsidRPr="00C66E72" w:rsidRDefault="0075787F" w:rsidP="00C46530">
            <w:pPr>
              <w:spacing w:before="0" w:after="0" w:line="240" w:lineRule="auto"/>
              <w:jc w:val="center"/>
              <w:rPr>
                <w:sz w:val="14"/>
                <w:szCs w:val="14"/>
                <w:highlight w:val="yellow"/>
              </w:rPr>
            </w:pPr>
          </w:p>
        </w:tc>
        <w:tc>
          <w:tcPr>
            <w:tcW w:w="742" w:type="dxa"/>
            <w:noWrap/>
          </w:tcPr>
          <w:p w:rsidR="0075787F" w:rsidRPr="00723A2C" w:rsidRDefault="0075787F" w:rsidP="00C46530">
            <w:pPr>
              <w:spacing w:before="0" w:after="0" w:line="240" w:lineRule="auto"/>
              <w:jc w:val="center"/>
              <w:rPr>
                <w:sz w:val="14"/>
                <w:szCs w:val="14"/>
              </w:rPr>
            </w:pPr>
          </w:p>
        </w:tc>
        <w:tc>
          <w:tcPr>
            <w:tcW w:w="675" w:type="dxa"/>
            <w:noWrap/>
          </w:tcPr>
          <w:p w:rsidR="0075787F" w:rsidRPr="00723A2C" w:rsidRDefault="0075787F" w:rsidP="00C46530">
            <w:pPr>
              <w:spacing w:before="0" w:after="0" w:line="240" w:lineRule="auto"/>
              <w:jc w:val="center"/>
              <w:rPr>
                <w:sz w:val="14"/>
                <w:szCs w:val="14"/>
              </w:rPr>
            </w:pPr>
          </w:p>
        </w:tc>
        <w:tc>
          <w:tcPr>
            <w:tcW w:w="260" w:type="dxa"/>
            <w:noWrap/>
          </w:tcPr>
          <w:p w:rsidR="0075787F" w:rsidRPr="00723A2C" w:rsidRDefault="0075787F" w:rsidP="00C46530">
            <w:pPr>
              <w:spacing w:before="0" w:after="0" w:line="240" w:lineRule="auto"/>
              <w:jc w:val="center"/>
              <w:rPr>
                <w:sz w:val="14"/>
                <w:szCs w:val="14"/>
              </w:rPr>
            </w:pPr>
          </w:p>
        </w:tc>
        <w:tc>
          <w:tcPr>
            <w:tcW w:w="957" w:type="dxa"/>
          </w:tcPr>
          <w:p w:rsidR="0075787F" w:rsidRPr="00723A2C" w:rsidRDefault="0075787F" w:rsidP="00C46530">
            <w:pPr>
              <w:spacing w:before="0" w:after="0" w:line="240" w:lineRule="auto"/>
              <w:jc w:val="center"/>
              <w:rPr>
                <w:sz w:val="14"/>
                <w:szCs w:val="14"/>
              </w:rPr>
            </w:pPr>
            <w:r w:rsidRPr="00723A2C">
              <w:rPr>
                <w:sz w:val="14"/>
                <w:szCs w:val="14"/>
                <w:lang w:val="en-US"/>
              </w:rPr>
              <w:t xml:space="preserve">8.300 </w:t>
            </w:r>
            <w:r w:rsidRPr="00723A2C">
              <w:rPr>
                <w:sz w:val="14"/>
                <w:szCs w:val="14"/>
                <w:vertAlign w:val="superscript"/>
                <w:lang w:val="en-US"/>
              </w:rPr>
              <w:t>(2)</w:t>
            </w:r>
          </w:p>
        </w:tc>
      </w:tr>
      <w:tr w:rsidR="0075787F" w:rsidRPr="00723A2C" w:rsidTr="008E0866">
        <w:trPr>
          <w:trHeight w:val="270"/>
        </w:trPr>
        <w:tc>
          <w:tcPr>
            <w:tcW w:w="1668" w:type="dxa"/>
            <w:vMerge/>
          </w:tcPr>
          <w:p w:rsidR="0075787F" w:rsidRPr="00723A2C" w:rsidRDefault="0075787F" w:rsidP="00694B41">
            <w:pPr>
              <w:spacing w:before="0" w:after="0" w:line="240" w:lineRule="auto"/>
              <w:jc w:val="left"/>
              <w:rPr>
                <w:sz w:val="14"/>
                <w:szCs w:val="14"/>
              </w:rPr>
            </w:pPr>
          </w:p>
        </w:tc>
        <w:tc>
          <w:tcPr>
            <w:tcW w:w="1150" w:type="dxa"/>
            <w:gridSpan w:val="2"/>
          </w:tcPr>
          <w:p w:rsidR="0075787F" w:rsidRPr="00723A2C" w:rsidRDefault="0075787F" w:rsidP="00C46530">
            <w:pPr>
              <w:spacing w:before="0" w:after="0" w:line="240" w:lineRule="auto"/>
              <w:rPr>
                <w:sz w:val="14"/>
                <w:szCs w:val="14"/>
              </w:rPr>
            </w:pPr>
            <w:r w:rsidRPr="00723A2C">
              <w:rPr>
                <w:sz w:val="14"/>
                <w:szCs w:val="14"/>
              </w:rPr>
              <w:t>Αφετηρία</w:t>
            </w:r>
          </w:p>
        </w:tc>
        <w:tc>
          <w:tcPr>
            <w:tcW w:w="800" w:type="dxa"/>
            <w:noWrap/>
          </w:tcPr>
          <w:p w:rsidR="0075787F" w:rsidRPr="00723A2C" w:rsidRDefault="0075787F" w:rsidP="00C46530">
            <w:pPr>
              <w:spacing w:before="0" w:after="0" w:line="240" w:lineRule="auto"/>
              <w:jc w:val="center"/>
              <w:rPr>
                <w:sz w:val="14"/>
                <w:szCs w:val="14"/>
              </w:rPr>
            </w:pPr>
            <w:r w:rsidRPr="00723A2C">
              <w:rPr>
                <w:rFonts w:cs="Arial"/>
                <w:sz w:val="14"/>
                <w:szCs w:val="14"/>
              </w:rPr>
              <w:t>8.389</w:t>
            </w:r>
          </w:p>
        </w:tc>
        <w:tc>
          <w:tcPr>
            <w:tcW w:w="586" w:type="dxa"/>
            <w:noWrap/>
          </w:tcPr>
          <w:p w:rsidR="0075787F" w:rsidRPr="00723A2C" w:rsidRDefault="0075787F" w:rsidP="00C46530">
            <w:pPr>
              <w:spacing w:before="0" w:after="0" w:line="240" w:lineRule="auto"/>
              <w:jc w:val="center"/>
              <w:rPr>
                <w:sz w:val="14"/>
                <w:szCs w:val="14"/>
              </w:rPr>
            </w:pPr>
          </w:p>
        </w:tc>
        <w:tc>
          <w:tcPr>
            <w:tcW w:w="586" w:type="dxa"/>
            <w:noWrap/>
          </w:tcPr>
          <w:p w:rsidR="0075787F" w:rsidRPr="00723A2C" w:rsidRDefault="0075787F" w:rsidP="00C46530">
            <w:pPr>
              <w:spacing w:before="0" w:after="0" w:line="240" w:lineRule="auto"/>
              <w:jc w:val="center"/>
              <w:rPr>
                <w:sz w:val="14"/>
                <w:szCs w:val="14"/>
              </w:rPr>
            </w:pPr>
          </w:p>
        </w:tc>
        <w:tc>
          <w:tcPr>
            <w:tcW w:w="586" w:type="dxa"/>
            <w:noWrap/>
          </w:tcPr>
          <w:p w:rsidR="0075787F" w:rsidRPr="00723A2C" w:rsidRDefault="0075787F" w:rsidP="00C46530">
            <w:pPr>
              <w:spacing w:before="0" w:after="0" w:line="240" w:lineRule="auto"/>
              <w:jc w:val="center"/>
              <w:rPr>
                <w:sz w:val="14"/>
                <w:szCs w:val="14"/>
              </w:rPr>
            </w:pPr>
          </w:p>
        </w:tc>
        <w:tc>
          <w:tcPr>
            <w:tcW w:w="586" w:type="dxa"/>
            <w:noWrap/>
          </w:tcPr>
          <w:p w:rsidR="0075787F" w:rsidRPr="00723A2C" w:rsidRDefault="0075787F" w:rsidP="00C46530">
            <w:pPr>
              <w:spacing w:before="0" w:after="0" w:line="240" w:lineRule="auto"/>
              <w:jc w:val="center"/>
              <w:rPr>
                <w:sz w:val="14"/>
                <w:szCs w:val="14"/>
              </w:rPr>
            </w:pPr>
          </w:p>
        </w:tc>
        <w:tc>
          <w:tcPr>
            <w:tcW w:w="667" w:type="dxa"/>
            <w:noWrap/>
          </w:tcPr>
          <w:p w:rsidR="0075787F" w:rsidRPr="00C66E72" w:rsidRDefault="0075787F" w:rsidP="00C46530">
            <w:pPr>
              <w:spacing w:before="0" w:after="0" w:line="240" w:lineRule="auto"/>
              <w:jc w:val="center"/>
              <w:rPr>
                <w:sz w:val="14"/>
                <w:szCs w:val="14"/>
                <w:highlight w:val="yellow"/>
              </w:rPr>
            </w:pPr>
          </w:p>
        </w:tc>
        <w:tc>
          <w:tcPr>
            <w:tcW w:w="742" w:type="dxa"/>
            <w:noWrap/>
          </w:tcPr>
          <w:p w:rsidR="0075787F" w:rsidRPr="00723A2C" w:rsidRDefault="0075787F" w:rsidP="00C46530">
            <w:pPr>
              <w:spacing w:before="0" w:after="0" w:line="240" w:lineRule="auto"/>
              <w:jc w:val="center"/>
              <w:rPr>
                <w:sz w:val="14"/>
                <w:szCs w:val="14"/>
              </w:rPr>
            </w:pPr>
          </w:p>
        </w:tc>
        <w:tc>
          <w:tcPr>
            <w:tcW w:w="675" w:type="dxa"/>
            <w:noWrap/>
          </w:tcPr>
          <w:p w:rsidR="0075787F" w:rsidRPr="00723A2C" w:rsidRDefault="0075787F" w:rsidP="00C46530">
            <w:pPr>
              <w:spacing w:before="0" w:after="0" w:line="240" w:lineRule="auto"/>
              <w:jc w:val="center"/>
              <w:rPr>
                <w:sz w:val="14"/>
                <w:szCs w:val="14"/>
              </w:rPr>
            </w:pPr>
          </w:p>
        </w:tc>
        <w:tc>
          <w:tcPr>
            <w:tcW w:w="260" w:type="dxa"/>
            <w:noWrap/>
          </w:tcPr>
          <w:p w:rsidR="0075787F" w:rsidRPr="00723A2C" w:rsidRDefault="0075787F" w:rsidP="00C46530">
            <w:pPr>
              <w:spacing w:before="0" w:after="0" w:line="240" w:lineRule="auto"/>
              <w:jc w:val="center"/>
              <w:rPr>
                <w:sz w:val="14"/>
                <w:szCs w:val="14"/>
              </w:rPr>
            </w:pPr>
          </w:p>
        </w:tc>
        <w:tc>
          <w:tcPr>
            <w:tcW w:w="957" w:type="dxa"/>
          </w:tcPr>
          <w:p w:rsidR="0075787F" w:rsidRPr="00723A2C" w:rsidRDefault="0075787F" w:rsidP="00C46530">
            <w:pPr>
              <w:spacing w:before="0" w:after="0" w:line="240" w:lineRule="auto"/>
              <w:jc w:val="center"/>
              <w:rPr>
                <w:sz w:val="14"/>
                <w:szCs w:val="14"/>
              </w:rPr>
            </w:pPr>
          </w:p>
        </w:tc>
      </w:tr>
      <w:tr w:rsidR="0075787F" w:rsidRPr="00723A2C" w:rsidTr="008E0866">
        <w:trPr>
          <w:trHeight w:val="450"/>
        </w:trPr>
        <w:tc>
          <w:tcPr>
            <w:tcW w:w="1668" w:type="dxa"/>
            <w:vMerge w:val="restart"/>
          </w:tcPr>
          <w:p w:rsidR="0075787F" w:rsidRPr="00723A2C" w:rsidRDefault="0075787F" w:rsidP="00694B41">
            <w:pPr>
              <w:spacing w:before="0" w:after="0" w:line="240" w:lineRule="auto"/>
              <w:jc w:val="left"/>
              <w:rPr>
                <w:sz w:val="14"/>
                <w:szCs w:val="14"/>
              </w:rPr>
            </w:pPr>
            <w:r w:rsidRPr="00723A2C">
              <w:rPr>
                <w:rFonts w:cs="Arial"/>
                <w:sz w:val="14"/>
                <w:szCs w:val="14"/>
              </w:rPr>
              <w:t>Αριθμός μετακαλούμενων ερευνητών από το εξωτερικό</w:t>
            </w:r>
          </w:p>
        </w:tc>
        <w:tc>
          <w:tcPr>
            <w:tcW w:w="1150" w:type="dxa"/>
            <w:gridSpan w:val="2"/>
          </w:tcPr>
          <w:p w:rsidR="0075787F" w:rsidRPr="00723A2C" w:rsidRDefault="0075787F" w:rsidP="00C46530">
            <w:pPr>
              <w:spacing w:before="0" w:after="0" w:line="240" w:lineRule="auto"/>
              <w:rPr>
                <w:sz w:val="14"/>
                <w:szCs w:val="14"/>
              </w:rPr>
            </w:pPr>
            <w:r w:rsidRPr="00723A2C">
              <w:rPr>
                <w:sz w:val="14"/>
                <w:szCs w:val="14"/>
              </w:rPr>
              <w:t>Ολοκλήρωση</w:t>
            </w:r>
          </w:p>
        </w:tc>
        <w:tc>
          <w:tcPr>
            <w:tcW w:w="800" w:type="dxa"/>
            <w:noWrap/>
          </w:tcPr>
          <w:p w:rsidR="0075787F" w:rsidRPr="00723A2C" w:rsidRDefault="0075787F" w:rsidP="00C46530">
            <w:pPr>
              <w:spacing w:before="0" w:after="0" w:line="240" w:lineRule="auto"/>
              <w:jc w:val="center"/>
              <w:rPr>
                <w:sz w:val="14"/>
                <w:szCs w:val="14"/>
              </w:rPr>
            </w:pPr>
            <w:r w:rsidRPr="00723A2C">
              <w:rPr>
                <w:sz w:val="14"/>
                <w:szCs w:val="14"/>
              </w:rPr>
              <w:t>0</w:t>
            </w:r>
          </w:p>
        </w:tc>
        <w:tc>
          <w:tcPr>
            <w:tcW w:w="586" w:type="dxa"/>
            <w:noWrap/>
          </w:tcPr>
          <w:p w:rsidR="0075787F" w:rsidRPr="00723A2C" w:rsidRDefault="0075787F" w:rsidP="00C46530">
            <w:pPr>
              <w:spacing w:before="0" w:after="0" w:line="240" w:lineRule="auto"/>
              <w:jc w:val="center"/>
              <w:rPr>
                <w:sz w:val="14"/>
                <w:szCs w:val="14"/>
              </w:rPr>
            </w:pPr>
            <w:r w:rsidRPr="00723A2C">
              <w:rPr>
                <w:sz w:val="14"/>
                <w:szCs w:val="14"/>
                <w:lang w:val="en-US"/>
              </w:rPr>
              <w:t>0</w:t>
            </w:r>
          </w:p>
        </w:tc>
        <w:tc>
          <w:tcPr>
            <w:tcW w:w="586" w:type="dxa"/>
            <w:noWrap/>
          </w:tcPr>
          <w:p w:rsidR="0075787F" w:rsidRPr="00723A2C" w:rsidRDefault="0075787F" w:rsidP="00C46530">
            <w:pPr>
              <w:spacing w:before="0" w:after="0" w:line="240" w:lineRule="auto"/>
              <w:jc w:val="center"/>
              <w:rPr>
                <w:sz w:val="14"/>
                <w:szCs w:val="14"/>
              </w:rPr>
            </w:pPr>
            <w:r w:rsidRPr="00723A2C">
              <w:rPr>
                <w:sz w:val="14"/>
                <w:szCs w:val="14"/>
              </w:rPr>
              <w:t>0</w:t>
            </w:r>
          </w:p>
        </w:tc>
        <w:tc>
          <w:tcPr>
            <w:tcW w:w="586" w:type="dxa"/>
            <w:noWrap/>
          </w:tcPr>
          <w:p w:rsidR="0075787F" w:rsidRPr="00723A2C" w:rsidRDefault="0075787F" w:rsidP="00C46530">
            <w:pPr>
              <w:spacing w:before="0" w:after="0" w:line="240" w:lineRule="auto"/>
              <w:jc w:val="center"/>
              <w:rPr>
                <w:sz w:val="14"/>
                <w:szCs w:val="14"/>
              </w:rPr>
            </w:pPr>
            <w:r w:rsidRPr="00723A2C">
              <w:rPr>
                <w:sz w:val="14"/>
                <w:szCs w:val="14"/>
              </w:rPr>
              <w:t>0</w:t>
            </w:r>
          </w:p>
        </w:tc>
        <w:tc>
          <w:tcPr>
            <w:tcW w:w="586" w:type="dxa"/>
            <w:noWrap/>
          </w:tcPr>
          <w:p w:rsidR="0075787F" w:rsidRPr="00723A2C" w:rsidRDefault="0075787F" w:rsidP="00C46530">
            <w:pPr>
              <w:spacing w:before="0" w:after="0" w:line="240" w:lineRule="auto"/>
              <w:jc w:val="center"/>
              <w:rPr>
                <w:sz w:val="14"/>
                <w:szCs w:val="14"/>
              </w:rPr>
            </w:pPr>
            <w:r>
              <w:rPr>
                <w:sz w:val="14"/>
                <w:szCs w:val="14"/>
              </w:rPr>
              <w:t>0</w:t>
            </w:r>
          </w:p>
        </w:tc>
        <w:tc>
          <w:tcPr>
            <w:tcW w:w="667" w:type="dxa"/>
            <w:noWrap/>
          </w:tcPr>
          <w:p w:rsidR="0075787F" w:rsidRPr="00F20086" w:rsidRDefault="0075787F" w:rsidP="00C46530">
            <w:pPr>
              <w:spacing w:before="0" w:after="0" w:line="240" w:lineRule="auto"/>
              <w:jc w:val="center"/>
              <w:rPr>
                <w:sz w:val="14"/>
                <w:szCs w:val="14"/>
              </w:rPr>
            </w:pPr>
            <w:r>
              <w:rPr>
                <w:sz w:val="14"/>
                <w:szCs w:val="14"/>
              </w:rPr>
              <w:t>74</w:t>
            </w:r>
          </w:p>
        </w:tc>
        <w:tc>
          <w:tcPr>
            <w:tcW w:w="742" w:type="dxa"/>
            <w:noWrap/>
          </w:tcPr>
          <w:p w:rsidR="0075787F" w:rsidRPr="00F20086" w:rsidRDefault="0075787F" w:rsidP="00C46530">
            <w:pPr>
              <w:spacing w:before="0" w:after="0" w:line="240" w:lineRule="auto"/>
              <w:jc w:val="center"/>
              <w:rPr>
                <w:sz w:val="14"/>
                <w:szCs w:val="14"/>
              </w:rPr>
            </w:pPr>
            <w:r>
              <w:rPr>
                <w:sz w:val="14"/>
                <w:szCs w:val="14"/>
              </w:rPr>
              <w:t>104</w:t>
            </w:r>
          </w:p>
        </w:tc>
        <w:tc>
          <w:tcPr>
            <w:tcW w:w="675" w:type="dxa"/>
            <w:noWrap/>
          </w:tcPr>
          <w:p w:rsidR="0075787F" w:rsidRPr="00723A2C" w:rsidRDefault="0075787F" w:rsidP="00C46530">
            <w:pPr>
              <w:spacing w:before="0" w:after="0" w:line="240" w:lineRule="auto"/>
              <w:jc w:val="center"/>
              <w:rPr>
                <w:sz w:val="14"/>
                <w:szCs w:val="14"/>
              </w:rPr>
            </w:pPr>
            <w:r>
              <w:rPr>
                <w:sz w:val="14"/>
                <w:szCs w:val="14"/>
              </w:rPr>
              <w:t>138</w:t>
            </w:r>
          </w:p>
        </w:tc>
        <w:tc>
          <w:tcPr>
            <w:tcW w:w="260" w:type="dxa"/>
            <w:noWrap/>
          </w:tcPr>
          <w:p w:rsidR="0075787F" w:rsidRPr="00723A2C" w:rsidRDefault="0075787F" w:rsidP="00C46530">
            <w:pPr>
              <w:spacing w:before="0" w:after="0" w:line="240" w:lineRule="auto"/>
              <w:jc w:val="center"/>
              <w:rPr>
                <w:sz w:val="14"/>
                <w:szCs w:val="14"/>
              </w:rPr>
            </w:pPr>
          </w:p>
        </w:tc>
        <w:tc>
          <w:tcPr>
            <w:tcW w:w="957" w:type="dxa"/>
          </w:tcPr>
          <w:p w:rsidR="0075787F" w:rsidRPr="00723A2C" w:rsidRDefault="0075787F" w:rsidP="00C46530">
            <w:pPr>
              <w:spacing w:before="0" w:after="0" w:line="240" w:lineRule="auto"/>
              <w:jc w:val="center"/>
              <w:rPr>
                <w:sz w:val="14"/>
                <w:szCs w:val="14"/>
              </w:rPr>
            </w:pPr>
          </w:p>
        </w:tc>
      </w:tr>
      <w:tr w:rsidR="0075787F" w:rsidRPr="00723A2C" w:rsidTr="008E0866">
        <w:trPr>
          <w:trHeight w:val="270"/>
        </w:trPr>
        <w:tc>
          <w:tcPr>
            <w:tcW w:w="1668" w:type="dxa"/>
            <w:vMerge/>
          </w:tcPr>
          <w:p w:rsidR="0075787F" w:rsidRPr="00723A2C" w:rsidRDefault="0075787F" w:rsidP="00694B41">
            <w:pPr>
              <w:spacing w:before="0" w:after="0" w:line="240" w:lineRule="auto"/>
              <w:jc w:val="left"/>
              <w:rPr>
                <w:sz w:val="14"/>
                <w:szCs w:val="14"/>
              </w:rPr>
            </w:pPr>
          </w:p>
        </w:tc>
        <w:tc>
          <w:tcPr>
            <w:tcW w:w="1150" w:type="dxa"/>
            <w:gridSpan w:val="2"/>
          </w:tcPr>
          <w:p w:rsidR="0075787F" w:rsidRPr="00723A2C" w:rsidRDefault="0075787F" w:rsidP="00C46530">
            <w:pPr>
              <w:spacing w:before="0" w:after="0" w:line="240" w:lineRule="auto"/>
              <w:rPr>
                <w:sz w:val="14"/>
                <w:szCs w:val="14"/>
              </w:rPr>
            </w:pPr>
            <w:r w:rsidRPr="00723A2C">
              <w:rPr>
                <w:sz w:val="14"/>
                <w:szCs w:val="14"/>
              </w:rPr>
              <w:t>Στόχος</w:t>
            </w:r>
          </w:p>
        </w:tc>
        <w:tc>
          <w:tcPr>
            <w:tcW w:w="800" w:type="dxa"/>
            <w:noWrap/>
          </w:tcPr>
          <w:p w:rsidR="0075787F" w:rsidRPr="00723A2C" w:rsidRDefault="0075787F" w:rsidP="00C46530">
            <w:pPr>
              <w:spacing w:before="0" w:after="0" w:line="240" w:lineRule="auto"/>
              <w:jc w:val="center"/>
              <w:rPr>
                <w:sz w:val="14"/>
                <w:szCs w:val="14"/>
              </w:rPr>
            </w:pPr>
          </w:p>
        </w:tc>
        <w:tc>
          <w:tcPr>
            <w:tcW w:w="586" w:type="dxa"/>
            <w:noWrap/>
          </w:tcPr>
          <w:p w:rsidR="0075787F" w:rsidRPr="00723A2C" w:rsidRDefault="0075787F" w:rsidP="00C46530">
            <w:pPr>
              <w:spacing w:before="0" w:after="0" w:line="240" w:lineRule="auto"/>
              <w:jc w:val="center"/>
              <w:rPr>
                <w:sz w:val="14"/>
                <w:szCs w:val="14"/>
              </w:rPr>
            </w:pPr>
          </w:p>
        </w:tc>
        <w:tc>
          <w:tcPr>
            <w:tcW w:w="586" w:type="dxa"/>
            <w:noWrap/>
          </w:tcPr>
          <w:p w:rsidR="0075787F" w:rsidRPr="00723A2C" w:rsidRDefault="0075787F" w:rsidP="00C46530">
            <w:pPr>
              <w:spacing w:before="0" w:after="0" w:line="240" w:lineRule="auto"/>
              <w:jc w:val="center"/>
              <w:rPr>
                <w:sz w:val="14"/>
                <w:szCs w:val="14"/>
              </w:rPr>
            </w:pPr>
          </w:p>
        </w:tc>
        <w:tc>
          <w:tcPr>
            <w:tcW w:w="586" w:type="dxa"/>
            <w:noWrap/>
          </w:tcPr>
          <w:p w:rsidR="0075787F" w:rsidRPr="00723A2C" w:rsidRDefault="0075787F" w:rsidP="00C46530">
            <w:pPr>
              <w:spacing w:before="0" w:after="0" w:line="240" w:lineRule="auto"/>
              <w:jc w:val="center"/>
              <w:rPr>
                <w:sz w:val="14"/>
                <w:szCs w:val="14"/>
              </w:rPr>
            </w:pPr>
          </w:p>
        </w:tc>
        <w:tc>
          <w:tcPr>
            <w:tcW w:w="586" w:type="dxa"/>
            <w:noWrap/>
          </w:tcPr>
          <w:p w:rsidR="0075787F" w:rsidRPr="00723A2C" w:rsidRDefault="0075787F" w:rsidP="00C46530">
            <w:pPr>
              <w:spacing w:before="0" w:after="0" w:line="240" w:lineRule="auto"/>
              <w:jc w:val="center"/>
              <w:rPr>
                <w:sz w:val="14"/>
                <w:szCs w:val="14"/>
              </w:rPr>
            </w:pPr>
          </w:p>
        </w:tc>
        <w:tc>
          <w:tcPr>
            <w:tcW w:w="667" w:type="dxa"/>
            <w:noWrap/>
          </w:tcPr>
          <w:p w:rsidR="0075787F" w:rsidRPr="00723A2C" w:rsidRDefault="0075787F" w:rsidP="00C46530">
            <w:pPr>
              <w:spacing w:before="0" w:after="0" w:line="240" w:lineRule="auto"/>
              <w:jc w:val="center"/>
              <w:rPr>
                <w:sz w:val="14"/>
                <w:szCs w:val="14"/>
              </w:rPr>
            </w:pPr>
          </w:p>
        </w:tc>
        <w:tc>
          <w:tcPr>
            <w:tcW w:w="742" w:type="dxa"/>
            <w:noWrap/>
          </w:tcPr>
          <w:p w:rsidR="0075787F" w:rsidRPr="00723A2C" w:rsidRDefault="0075787F" w:rsidP="00C46530">
            <w:pPr>
              <w:spacing w:before="0" w:after="0" w:line="240" w:lineRule="auto"/>
              <w:jc w:val="center"/>
              <w:rPr>
                <w:sz w:val="14"/>
                <w:szCs w:val="14"/>
              </w:rPr>
            </w:pPr>
          </w:p>
        </w:tc>
        <w:tc>
          <w:tcPr>
            <w:tcW w:w="675" w:type="dxa"/>
            <w:noWrap/>
          </w:tcPr>
          <w:p w:rsidR="0075787F" w:rsidRPr="00723A2C" w:rsidRDefault="0075787F" w:rsidP="00C46530">
            <w:pPr>
              <w:spacing w:before="0" w:after="0" w:line="240" w:lineRule="auto"/>
              <w:jc w:val="center"/>
              <w:rPr>
                <w:sz w:val="14"/>
                <w:szCs w:val="14"/>
              </w:rPr>
            </w:pPr>
          </w:p>
        </w:tc>
        <w:tc>
          <w:tcPr>
            <w:tcW w:w="260" w:type="dxa"/>
            <w:noWrap/>
          </w:tcPr>
          <w:p w:rsidR="0075787F" w:rsidRPr="00723A2C" w:rsidRDefault="0075787F" w:rsidP="00C46530">
            <w:pPr>
              <w:spacing w:before="0" w:after="0" w:line="240" w:lineRule="auto"/>
              <w:jc w:val="center"/>
              <w:rPr>
                <w:sz w:val="14"/>
                <w:szCs w:val="14"/>
              </w:rPr>
            </w:pPr>
          </w:p>
        </w:tc>
        <w:tc>
          <w:tcPr>
            <w:tcW w:w="957" w:type="dxa"/>
          </w:tcPr>
          <w:p w:rsidR="0075787F" w:rsidRPr="00723A2C" w:rsidRDefault="0075787F" w:rsidP="00C46530">
            <w:pPr>
              <w:spacing w:before="0" w:after="0" w:line="240" w:lineRule="auto"/>
              <w:jc w:val="center"/>
              <w:rPr>
                <w:sz w:val="14"/>
                <w:szCs w:val="14"/>
              </w:rPr>
            </w:pPr>
            <w:r w:rsidRPr="00723A2C">
              <w:rPr>
                <w:sz w:val="14"/>
                <w:szCs w:val="14"/>
                <w:lang w:val="en-US"/>
              </w:rPr>
              <w:t>180</w:t>
            </w:r>
          </w:p>
        </w:tc>
      </w:tr>
      <w:tr w:rsidR="0075787F" w:rsidRPr="00723A2C" w:rsidTr="008E0866">
        <w:trPr>
          <w:trHeight w:val="270"/>
        </w:trPr>
        <w:tc>
          <w:tcPr>
            <w:tcW w:w="1668" w:type="dxa"/>
            <w:vMerge/>
          </w:tcPr>
          <w:p w:rsidR="0075787F" w:rsidRPr="00723A2C" w:rsidRDefault="0075787F" w:rsidP="00694B41">
            <w:pPr>
              <w:spacing w:before="0" w:after="0" w:line="240" w:lineRule="auto"/>
              <w:jc w:val="left"/>
              <w:rPr>
                <w:sz w:val="14"/>
                <w:szCs w:val="14"/>
              </w:rPr>
            </w:pPr>
          </w:p>
        </w:tc>
        <w:tc>
          <w:tcPr>
            <w:tcW w:w="1150" w:type="dxa"/>
            <w:gridSpan w:val="2"/>
          </w:tcPr>
          <w:p w:rsidR="0075787F" w:rsidRPr="00723A2C" w:rsidRDefault="0075787F" w:rsidP="00C46530">
            <w:pPr>
              <w:spacing w:before="0" w:after="0" w:line="240" w:lineRule="auto"/>
              <w:rPr>
                <w:sz w:val="14"/>
                <w:szCs w:val="14"/>
              </w:rPr>
            </w:pPr>
            <w:r w:rsidRPr="00723A2C">
              <w:rPr>
                <w:sz w:val="14"/>
                <w:szCs w:val="14"/>
              </w:rPr>
              <w:t>Αφετηρία</w:t>
            </w:r>
          </w:p>
        </w:tc>
        <w:tc>
          <w:tcPr>
            <w:tcW w:w="800" w:type="dxa"/>
            <w:noWrap/>
          </w:tcPr>
          <w:p w:rsidR="0075787F" w:rsidRPr="00723A2C" w:rsidRDefault="0075787F" w:rsidP="00C46530">
            <w:pPr>
              <w:spacing w:before="0" w:after="0" w:line="240" w:lineRule="auto"/>
              <w:jc w:val="center"/>
              <w:rPr>
                <w:sz w:val="14"/>
                <w:szCs w:val="14"/>
              </w:rPr>
            </w:pPr>
            <w:r w:rsidRPr="00723A2C">
              <w:rPr>
                <w:sz w:val="14"/>
                <w:szCs w:val="14"/>
                <w:lang w:val="en-US"/>
              </w:rPr>
              <w:t>136</w:t>
            </w:r>
          </w:p>
        </w:tc>
        <w:tc>
          <w:tcPr>
            <w:tcW w:w="586" w:type="dxa"/>
            <w:noWrap/>
          </w:tcPr>
          <w:p w:rsidR="0075787F" w:rsidRPr="00723A2C" w:rsidRDefault="0075787F" w:rsidP="00C46530">
            <w:pPr>
              <w:spacing w:before="0" w:after="0" w:line="240" w:lineRule="auto"/>
              <w:jc w:val="center"/>
              <w:rPr>
                <w:sz w:val="14"/>
                <w:szCs w:val="14"/>
              </w:rPr>
            </w:pPr>
          </w:p>
        </w:tc>
        <w:tc>
          <w:tcPr>
            <w:tcW w:w="586" w:type="dxa"/>
            <w:noWrap/>
          </w:tcPr>
          <w:p w:rsidR="0075787F" w:rsidRPr="00723A2C" w:rsidRDefault="0075787F" w:rsidP="00C46530">
            <w:pPr>
              <w:spacing w:before="0" w:after="0" w:line="240" w:lineRule="auto"/>
              <w:jc w:val="center"/>
              <w:rPr>
                <w:sz w:val="14"/>
                <w:szCs w:val="14"/>
              </w:rPr>
            </w:pPr>
          </w:p>
        </w:tc>
        <w:tc>
          <w:tcPr>
            <w:tcW w:w="586" w:type="dxa"/>
            <w:noWrap/>
          </w:tcPr>
          <w:p w:rsidR="0075787F" w:rsidRPr="00723A2C" w:rsidRDefault="0075787F" w:rsidP="00C46530">
            <w:pPr>
              <w:spacing w:before="0" w:after="0" w:line="240" w:lineRule="auto"/>
              <w:jc w:val="center"/>
              <w:rPr>
                <w:sz w:val="14"/>
                <w:szCs w:val="14"/>
              </w:rPr>
            </w:pPr>
          </w:p>
        </w:tc>
        <w:tc>
          <w:tcPr>
            <w:tcW w:w="586" w:type="dxa"/>
            <w:noWrap/>
          </w:tcPr>
          <w:p w:rsidR="0075787F" w:rsidRPr="00723A2C" w:rsidRDefault="0075787F" w:rsidP="00C46530">
            <w:pPr>
              <w:spacing w:before="0" w:after="0" w:line="240" w:lineRule="auto"/>
              <w:jc w:val="center"/>
              <w:rPr>
                <w:sz w:val="14"/>
                <w:szCs w:val="14"/>
              </w:rPr>
            </w:pPr>
          </w:p>
        </w:tc>
        <w:tc>
          <w:tcPr>
            <w:tcW w:w="667" w:type="dxa"/>
            <w:noWrap/>
          </w:tcPr>
          <w:p w:rsidR="0075787F" w:rsidRPr="00723A2C" w:rsidRDefault="0075787F" w:rsidP="00C46530">
            <w:pPr>
              <w:spacing w:before="0" w:after="0" w:line="240" w:lineRule="auto"/>
              <w:jc w:val="center"/>
              <w:rPr>
                <w:sz w:val="14"/>
                <w:szCs w:val="14"/>
              </w:rPr>
            </w:pPr>
          </w:p>
        </w:tc>
        <w:tc>
          <w:tcPr>
            <w:tcW w:w="742" w:type="dxa"/>
            <w:noWrap/>
          </w:tcPr>
          <w:p w:rsidR="0075787F" w:rsidRPr="00723A2C" w:rsidRDefault="0075787F" w:rsidP="00C46530">
            <w:pPr>
              <w:spacing w:before="0" w:after="0" w:line="240" w:lineRule="auto"/>
              <w:jc w:val="center"/>
              <w:rPr>
                <w:sz w:val="14"/>
                <w:szCs w:val="14"/>
              </w:rPr>
            </w:pPr>
          </w:p>
        </w:tc>
        <w:tc>
          <w:tcPr>
            <w:tcW w:w="675" w:type="dxa"/>
            <w:noWrap/>
          </w:tcPr>
          <w:p w:rsidR="0075787F" w:rsidRPr="00723A2C" w:rsidRDefault="0075787F" w:rsidP="00C46530">
            <w:pPr>
              <w:spacing w:before="0" w:after="0" w:line="240" w:lineRule="auto"/>
              <w:jc w:val="center"/>
              <w:rPr>
                <w:sz w:val="14"/>
                <w:szCs w:val="14"/>
              </w:rPr>
            </w:pPr>
          </w:p>
        </w:tc>
        <w:tc>
          <w:tcPr>
            <w:tcW w:w="260" w:type="dxa"/>
            <w:noWrap/>
          </w:tcPr>
          <w:p w:rsidR="0075787F" w:rsidRPr="00723A2C" w:rsidRDefault="0075787F" w:rsidP="00C46530">
            <w:pPr>
              <w:spacing w:before="0" w:after="0" w:line="240" w:lineRule="auto"/>
              <w:jc w:val="center"/>
              <w:rPr>
                <w:sz w:val="14"/>
                <w:szCs w:val="14"/>
              </w:rPr>
            </w:pPr>
          </w:p>
        </w:tc>
        <w:tc>
          <w:tcPr>
            <w:tcW w:w="957" w:type="dxa"/>
          </w:tcPr>
          <w:p w:rsidR="0075787F" w:rsidRPr="00723A2C" w:rsidRDefault="0075787F" w:rsidP="00C46530">
            <w:pPr>
              <w:spacing w:before="0" w:after="0" w:line="240" w:lineRule="auto"/>
              <w:jc w:val="center"/>
              <w:rPr>
                <w:sz w:val="14"/>
                <w:szCs w:val="14"/>
              </w:rPr>
            </w:pPr>
          </w:p>
        </w:tc>
      </w:tr>
      <w:tr w:rsidR="0075787F" w:rsidRPr="00723A2C" w:rsidTr="008E0866">
        <w:trPr>
          <w:trHeight w:val="450"/>
        </w:trPr>
        <w:tc>
          <w:tcPr>
            <w:tcW w:w="1668" w:type="dxa"/>
            <w:vMerge w:val="restart"/>
          </w:tcPr>
          <w:p w:rsidR="0075787F" w:rsidRPr="00723A2C" w:rsidRDefault="0075787F" w:rsidP="00694B41">
            <w:pPr>
              <w:spacing w:before="0" w:after="0" w:line="240" w:lineRule="auto"/>
              <w:jc w:val="left"/>
              <w:rPr>
                <w:sz w:val="14"/>
                <w:szCs w:val="14"/>
              </w:rPr>
            </w:pPr>
            <w:r w:rsidRPr="00723A2C">
              <w:rPr>
                <w:rFonts w:cs="Arial"/>
                <w:sz w:val="14"/>
                <w:szCs w:val="14"/>
              </w:rPr>
              <w:t>Ποσοστό αύξησης της συνολικής δαπάνης για ερευνητικά προγράμματα ανθρωπίνων πόρων</w:t>
            </w:r>
          </w:p>
        </w:tc>
        <w:tc>
          <w:tcPr>
            <w:tcW w:w="1150" w:type="dxa"/>
            <w:gridSpan w:val="2"/>
          </w:tcPr>
          <w:p w:rsidR="0075787F" w:rsidRPr="00723A2C" w:rsidRDefault="0075787F" w:rsidP="00C46530">
            <w:pPr>
              <w:spacing w:before="0" w:after="0" w:line="240" w:lineRule="auto"/>
              <w:rPr>
                <w:sz w:val="14"/>
                <w:szCs w:val="14"/>
              </w:rPr>
            </w:pPr>
            <w:r w:rsidRPr="00723A2C">
              <w:rPr>
                <w:sz w:val="14"/>
                <w:szCs w:val="14"/>
              </w:rPr>
              <w:t>Ολοκλήρωση</w:t>
            </w:r>
          </w:p>
        </w:tc>
        <w:tc>
          <w:tcPr>
            <w:tcW w:w="800" w:type="dxa"/>
            <w:noWrap/>
          </w:tcPr>
          <w:p w:rsidR="0075787F" w:rsidRPr="00723A2C" w:rsidRDefault="0075787F" w:rsidP="00C46530">
            <w:pPr>
              <w:spacing w:before="0" w:after="0" w:line="240" w:lineRule="auto"/>
              <w:jc w:val="center"/>
              <w:rPr>
                <w:sz w:val="14"/>
                <w:szCs w:val="14"/>
              </w:rPr>
            </w:pPr>
            <w:r w:rsidRPr="00723A2C">
              <w:rPr>
                <w:sz w:val="14"/>
                <w:szCs w:val="14"/>
              </w:rPr>
              <w:t>0</w:t>
            </w:r>
          </w:p>
        </w:tc>
        <w:tc>
          <w:tcPr>
            <w:tcW w:w="586" w:type="dxa"/>
            <w:noWrap/>
          </w:tcPr>
          <w:p w:rsidR="0075787F" w:rsidRPr="00723A2C" w:rsidRDefault="0075787F" w:rsidP="00C46530">
            <w:pPr>
              <w:spacing w:before="0" w:after="0" w:line="240" w:lineRule="auto"/>
              <w:jc w:val="center"/>
              <w:rPr>
                <w:sz w:val="14"/>
                <w:szCs w:val="14"/>
              </w:rPr>
            </w:pPr>
            <w:r w:rsidRPr="00723A2C">
              <w:rPr>
                <w:sz w:val="14"/>
                <w:szCs w:val="14"/>
                <w:lang w:val="en-US"/>
              </w:rPr>
              <w:t>0</w:t>
            </w:r>
          </w:p>
        </w:tc>
        <w:tc>
          <w:tcPr>
            <w:tcW w:w="586" w:type="dxa"/>
            <w:noWrap/>
          </w:tcPr>
          <w:p w:rsidR="0075787F" w:rsidRPr="00723A2C" w:rsidRDefault="0075787F" w:rsidP="00C46530">
            <w:pPr>
              <w:spacing w:before="0" w:after="0" w:line="240" w:lineRule="auto"/>
              <w:jc w:val="center"/>
              <w:rPr>
                <w:sz w:val="14"/>
                <w:szCs w:val="14"/>
              </w:rPr>
            </w:pPr>
            <w:r w:rsidRPr="00723A2C">
              <w:rPr>
                <w:sz w:val="14"/>
                <w:szCs w:val="14"/>
              </w:rPr>
              <w:t>0</w:t>
            </w:r>
          </w:p>
        </w:tc>
        <w:tc>
          <w:tcPr>
            <w:tcW w:w="586" w:type="dxa"/>
            <w:noWrap/>
          </w:tcPr>
          <w:p w:rsidR="0075787F" w:rsidRPr="00723A2C" w:rsidRDefault="0075787F" w:rsidP="00C46530">
            <w:pPr>
              <w:spacing w:before="0" w:after="0" w:line="240" w:lineRule="auto"/>
              <w:jc w:val="center"/>
              <w:rPr>
                <w:sz w:val="14"/>
                <w:szCs w:val="14"/>
              </w:rPr>
            </w:pPr>
            <w:r w:rsidRPr="00723A2C">
              <w:rPr>
                <w:sz w:val="14"/>
                <w:szCs w:val="14"/>
              </w:rPr>
              <w:t>0</w:t>
            </w:r>
          </w:p>
        </w:tc>
        <w:tc>
          <w:tcPr>
            <w:tcW w:w="586" w:type="dxa"/>
            <w:noWrap/>
          </w:tcPr>
          <w:p w:rsidR="0075787F" w:rsidRPr="00723A2C" w:rsidRDefault="0075787F" w:rsidP="00C46530">
            <w:pPr>
              <w:spacing w:before="0" w:after="0" w:line="240" w:lineRule="auto"/>
              <w:jc w:val="center"/>
              <w:rPr>
                <w:sz w:val="14"/>
                <w:szCs w:val="14"/>
              </w:rPr>
            </w:pPr>
            <w:r>
              <w:rPr>
                <w:sz w:val="14"/>
                <w:szCs w:val="14"/>
              </w:rPr>
              <w:t>0</w:t>
            </w:r>
          </w:p>
        </w:tc>
        <w:tc>
          <w:tcPr>
            <w:tcW w:w="667" w:type="dxa"/>
            <w:noWrap/>
          </w:tcPr>
          <w:p w:rsidR="0075787F" w:rsidRPr="00723A2C" w:rsidRDefault="0075787F" w:rsidP="00C46530">
            <w:pPr>
              <w:spacing w:before="0" w:after="0" w:line="240" w:lineRule="auto"/>
              <w:jc w:val="center"/>
              <w:rPr>
                <w:sz w:val="14"/>
                <w:szCs w:val="14"/>
              </w:rPr>
            </w:pPr>
            <w:r>
              <w:rPr>
                <w:sz w:val="14"/>
                <w:szCs w:val="14"/>
              </w:rPr>
              <w:t>0</w:t>
            </w:r>
          </w:p>
        </w:tc>
        <w:tc>
          <w:tcPr>
            <w:tcW w:w="742" w:type="dxa"/>
            <w:noWrap/>
          </w:tcPr>
          <w:p w:rsidR="0075787F" w:rsidRPr="00723A2C" w:rsidRDefault="0075787F" w:rsidP="00C46530">
            <w:pPr>
              <w:spacing w:before="0" w:after="0" w:line="240" w:lineRule="auto"/>
              <w:jc w:val="center"/>
              <w:rPr>
                <w:sz w:val="14"/>
                <w:szCs w:val="14"/>
              </w:rPr>
            </w:pPr>
            <w:r>
              <w:rPr>
                <w:sz w:val="14"/>
                <w:szCs w:val="14"/>
              </w:rPr>
              <w:t>0</w:t>
            </w:r>
          </w:p>
        </w:tc>
        <w:tc>
          <w:tcPr>
            <w:tcW w:w="675" w:type="dxa"/>
            <w:noWrap/>
          </w:tcPr>
          <w:p w:rsidR="0075787F" w:rsidRPr="00723A2C" w:rsidRDefault="0075787F" w:rsidP="00C46530">
            <w:pPr>
              <w:spacing w:before="0" w:after="0" w:line="240" w:lineRule="auto"/>
              <w:jc w:val="center"/>
              <w:rPr>
                <w:sz w:val="14"/>
                <w:szCs w:val="14"/>
              </w:rPr>
            </w:pPr>
            <w:r>
              <w:rPr>
                <w:sz w:val="14"/>
                <w:szCs w:val="14"/>
              </w:rPr>
              <w:t>0</w:t>
            </w:r>
          </w:p>
        </w:tc>
        <w:tc>
          <w:tcPr>
            <w:tcW w:w="260" w:type="dxa"/>
            <w:noWrap/>
          </w:tcPr>
          <w:p w:rsidR="0075787F" w:rsidRPr="00723A2C" w:rsidRDefault="0075787F" w:rsidP="00C46530">
            <w:pPr>
              <w:spacing w:before="0" w:after="0" w:line="240" w:lineRule="auto"/>
              <w:jc w:val="center"/>
              <w:rPr>
                <w:sz w:val="14"/>
                <w:szCs w:val="14"/>
              </w:rPr>
            </w:pPr>
          </w:p>
        </w:tc>
        <w:tc>
          <w:tcPr>
            <w:tcW w:w="957" w:type="dxa"/>
          </w:tcPr>
          <w:p w:rsidR="0075787F" w:rsidRPr="00723A2C" w:rsidRDefault="0075787F" w:rsidP="00C46530">
            <w:pPr>
              <w:spacing w:before="0" w:after="0" w:line="240" w:lineRule="auto"/>
              <w:jc w:val="center"/>
              <w:rPr>
                <w:sz w:val="14"/>
                <w:szCs w:val="14"/>
              </w:rPr>
            </w:pPr>
          </w:p>
        </w:tc>
      </w:tr>
      <w:tr w:rsidR="0075787F" w:rsidRPr="00723A2C" w:rsidTr="008E0866">
        <w:trPr>
          <w:trHeight w:val="270"/>
        </w:trPr>
        <w:tc>
          <w:tcPr>
            <w:tcW w:w="1668" w:type="dxa"/>
            <w:vMerge/>
          </w:tcPr>
          <w:p w:rsidR="0075787F" w:rsidRPr="00723A2C" w:rsidRDefault="0075787F" w:rsidP="00694B41">
            <w:pPr>
              <w:spacing w:before="0" w:after="0" w:line="240" w:lineRule="auto"/>
              <w:jc w:val="left"/>
              <w:rPr>
                <w:sz w:val="14"/>
                <w:szCs w:val="14"/>
              </w:rPr>
            </w:pPr>
          </w:p>
        </w:tc>
        <w:tc>
          <w:tcPr>
            <w:tcW w:w="1150" w:type="dxa"/>
            <w:gridSpan w:val="2"/>
          </w:tcPr>
          <w:p w:rsidR="0075787F" w:rsidRPr="00723A2C" w:rsidRDefault="0075787F" w:rsidP="00C46530">
            <w:pPr>
              <w:spacing w:before="0" w:after="0" w:line="240" w:lineRule="auto"/>
              <w:rPr>
                <w:sz w:val="14"/>
                <w:szCs w:val="14"/>
              </w:rPr>
            </w:pPr>
            <w:r w:rsidRPr="00723A2C">
              <w:rPr>
                <w:sz w:val="14"/>
                <w:szCs w:val="14"/>
              </w:rPr>
              <w:t>Στόχος</w:t>
            </w:r>
          </w:p>
        </w:tc>
        <w:tc>
          <w:tcPr>
            <w:tcW w:w="800" w:type="dxa"/>
            <w:noWrap/>
          </w:tcPr>
          <w:p w:rsidR="0075787F" w:rsidRPr="00723A2C" w:rsidRDefault="0075787F" w:rsidP="00C46530">
            <w:pPr>
              <w:spacing w:before="0" w:after="0" w:line="240" w:lineRule="auto"/>
              <w:jc w:val="center"/>
              <w:rPr>
                <w:sz w:val="14"/>
                <w:szCs w:val="14"/>
              </w:rPr>
            </w:pPr>
          </w:p>
        </w:tc>
        <w:tc>
          <w:tcPr>
            <w:tcW w:w="586" w:type="dxa"/>
            <w:noWrap/>
          </w:tcPr>
          <w:p w:rsidR="0075787F" w:rsidRPr="00723A2C" w:rsidRDefault="0075787F" w:rsidP="00C46530">
            <w:pPr>
              <w:spacing w:before="0" w:after="0" w:line="240" w:lineRule="auto"/>
              <w:jc w:val="center"/>
              <w:rPr>
                <w:sz w:val="14"/>
                <w:szCs w:val="14"/>
              </w:rPr>
            </w:pPr>
          </w:p>
        </w:tc>
        <w:tc>
          <w:tcPr>
            <w:tcW w:w="586" w:type="dxa"/>
            <w:noWrap/>
          </w:tcPr>
          <w:p w:rsidR="0075787F" w:rsidRPr="00723A2C" w:rsidRDefault="0075787F" w:rsidP="00C46530">
            <w:pPr>
              <w:spacing w:before="0" w:after="0" w:line="240" w:lineRule="auto"/>
              <w:jc w:val="center"/>
              <w:rPr>
                <w:sz w:val="14"/>
                <w:szCs w:val="14"/>
              </w:rPr>
            </w:pPr>
          </w:p>
        </w:tc>
        <w:tc>
          <w:tcPr>
            <w:tcW w:w="586" w:type="dxa"/>
            <w:noWrap/>
          </w:tcPr>
          <w:p w:rsidR="0075787F" w:rsidRPr="00723A2C" w:rsidRDefault="0075787F" w:rsidP="00C46530">
            <w:pPr>
              <w:spacing w:before="0" w:after="0" w:line="240" w:lineRule="auto"/>
              <w:jc w:val="center"/>
              <w:rPr>
                <w:sz w:val="14"/>
                <w:szCs w:val="14"/>
              </w:rPr>
            </w:pPr>
          </w:p>
        </w:tc>
        <w:tc>
          <w:tcPr>
            <w:tcW w:w="586" w:type="dxa"/>
            <w:noWrap/>
          </w:tcPr>
          <w:p w:rsidR="0075787F" w:rsidRPr="00723A2C" w:rsidRDefault="0075787F" w:rsidP="00C46530">
            <w:pPr>
              <w:spacing w:before="0" w:after="0" w:line="240" w:lineRule="auto"/>
              <w:jc w:val="center"/>
              <w:rPr>
                <w:sz w:val="14"/>
                <w:szCs w:val="14"/>
              </w:rPr>
            </w:pPr>
          </w:p>
        </w:tc>
        <w:tc>
          <w:tcPr>
            <w:tcW w:w="667" w:type="dxa"/>
            <w:noWrap/>
          </w:tcPr>
          <w:p w:rsidR="0075787F" w:rsidRPr="00723A2C" w:rsidRDefault="0075787F" w:rsidP="00C46530">
            <w:pPr>
              <w:spacing w:before="0" w:after="0" w:line="240" w:lineRule="auto"/>
              <w:jc w:val="center"/>
              <w:rPr>
                <w:sz w:val="14"/>
                <w:szCs w:val="14"/>
              </w:rPr>
            </w:pPr>
          </w:p>
        </w:tc>
        <w:tc>
          <w:tcPr>
            <w:tcW w:w="742" w:type="dxa"/>
            <w:noWrap/>
          </w:tcPr>
          <w:p w:rsidR="0075787F" w:rsidRPr="00723A2C" w:rsidRDefault="0075787F" w:rsidP="00C46530">
            <w:pPr>
              <w:spacing w:before="0" w:after="0" w:line="240" w:lineRule="auto"/>
              <w:jc w:val="center"/>
              <w:rPr>
                <w:sz w:val="14"/>
                <w:szCs w:val="14"/>
              </w:rPr>
            </w:pPr>
          </w:p>
        </w:tc>
        <w:tc>
          <w:tcPr>
            <w:tcW w:w="675" w:type="dxa"/>
            <w:noWrap/>
          </w:tcPr>
          <w:p w:rsidR="0075787F" w:rsidRPr="00723A2C" w:rsidRDefault="0075787F" w:rsidP="00C46530">
            <w:pPr>
              <w:spacing w:before="0" w:after="0" w:line="240" w:lineRule="auto"/>
              <w:jc w:val="center"/>
              <w:rPr>
                <w:sz w:val="14"/>
                <w:szCs w:val="14"/>
              </w:rPr>
            </w:pPr>
          </w:p>
        </w:tc>
        <w:tc>
          <w:tcPr>
            <w:tcW w:w="260" w:type="dxa"/>
            <w:noWrap/>
          </w:tcPr>
          <w:p w:rsidR="0075787F" w:rsidRPr="00723A2C" w:rsidRDefault="0075787F" w:rsidP="00C46530">
            <w:pPr>
              <w:spacing w:before="0" w:after="0" w:line="240" w:lineRule="auto"/>
              <w:jc w:val="center"/>
              <w:rPr>
                <w:sz w:val="14"/>
                <w:szCs w:val="14"/>
              </w:rPr>
            </w:pPr>
          </w:p>
        </w:tc>
        <w:tc>
          <w:tcPr>
            <w:tcW w:w="957" w:type="dxa"/>
          </w:tcPr>
          <w:p w:rsidR="0075787F" w:rsidRPr="00723A2C" w:rsidRDefault="0075787F" w:rsidP="00C46530">
            <w:pPr>
              <w:spacing w:before="0" w:after="0" w:line="240" w:lineRule="auto"/>
              <w:jc w:val="center"/>
              <w:rPr>
                <w:sz w:val="14"/>
                <w:szCs w:val="14"/>
              </w:rPr>
            </w:pPr>
            <w:r w:rsidRPr="00723A2C">
              <w:rPr>
                <w:sz w:val="14"/>
                <w:szCs w:val="14"/>
                <w:lang w:val="en-US"/>
              </w:rPr>
              <w:t xml:space="preserve">27% </w:t>
            </w:r>
            <w:r w:rsidRPr="00723A2C">
              <w:rPr>
                <w:sz w:val="14"/>
                <w:szCs w:val="14"/>
                <w:vertAlign w:val="superscript"/>
                <w:lang w:val="en-US"/>
              </w:rPr>
              <w:t>(1)</w:t>
            </w:r>
          </w:p>
        </w:tc>
      </w:tr>
      <w:tr w:rsidR="0075787F" w:rsidRPr="00723A2C" w:rsidTr="008E0866">
        <w:trPr>
          <w:trHeight w:val="270"/>
        </w:trPr>
        <w:tc>
          <w:tcPr>
            <w:tcW w:w="1668" w:type="dxa"/>
            <w:vMerge/>
          </w:tcPr>
          <w:p w:rsidR="0075787F" w:rsidRPr="00723A2C" w:rsidRDefault="0075787F" w:rsidP="00694B41">
            <w:pPr>
              <w:spacing w:before="0" w:after="0" w:line="240" w:lineRule="auto"/>
              <w:jc w:val="left"/>
              <w:rPr>
                <w:sz w:val="14"/>
                <w:szCs w:val="14"/>
              </w:rPr>
            </w:pPr>
          </w:p>
        </w:tc>
        <w:tc>
          <w:tcPr>
            <w:tcW w:w="1150" w:type="dxa"/>
            <w:gridSpan w:val="2"/>
          </w:tcPr>
          <w:p w:rsidR="0075787F" w:rsidRPr="00723A2C" w:rsidRDefault="0075787F" w:rsidP="00C46530">
            <w:pPr>
              <w:spacing w:before="0" w:after="0" w:line="240" w:lineRule="auto"/>
              <w:rPr>
                <w:sz w:val="14"/>
                <w:szCs w:val="14"/>
              </w:rPr>
            </w:pPr>
            <w:r w:rsidRPr="00723A2C">
              <w:rPr>
                <w:sz w:val="14"/>
                <w:szCs w:val="14"/>
              </w:rPr>
              <w:t>Αφετηρία</w:t>
            </w:r>
          </w:p>
        </w:tc>
        <w:tc>
          <w:tcPr>
            <w:tcW w:w="800" w:type="dxa"/>
            <w:noWrap/>
          </w:tcPr>
          <w:p w:rsidR="0075787F" w:rsidRPr="00723A2C" w:rsidRDefault="0075787F" w:rsidP="00C46530">
            <w:pPr>
              <w:spacing w:before="0" w:after="0" w:line="240" w:lineRule="auto"/>
              <w:jc w:val="center"/>
              <w:rPr>
                <w:sz w:val="14"/>
                <w:szCs w:val="14"/>
              </w:rPr>
            </w:pPr>
          </w:p>
        </w:tc>
        <w:tc>
          <w:tcPr>
            <w:tcW w:w="586" w:type="dxa"/>
            <w:noWrap/>
          </w:tcPr>
          <w:p w:rsidR="0075787F" w:rsidRPr="00723A2C" w:rsidRDefault="0075787F" w:rsidP="00C46530">
            <w:pPr>
              <w:spacing w:before="0" w:after="0" w:line="240" w:lineRule="auto"/>
              <w:jc w:val="center"/>
              <w:rPr>
                <w:sz w:val="14"/>
                <w:szCs w:val="14"/>
              </w:rPr>
            </w:pPr>
          </w:p>
        </w:tc>
        <w:tc>
          <w:tcPr>
            <w:tcW w:w="586" w:type="dxa"/>
            <w:noWrap/>
          </w:tcPr>
          <w:p w:rsidR="0075787F" w:rsidRPr="00723A2C" w:rsidRDefault="0075787F" w:rsidP="00C46530">
            <w:pPr>
              <w:spacing w:before="0" w:after="0" w:line="240" w:lineRule="auto"/>
              <w:jc w:val="center"/>
              <w:rPr>
                <w:sz w:val="14"/>
                <w:szCs w:val="14"/>
              </w:rPr>
            </w:pPr>
          </w:p>
        </w:tc>
        <w:tc>
          <w:tcPr>
            <w:tcW w:w="586" w:type="dxa"/>
            <w:noWrap/>
          </w:tcPr>
          <w:p w:rsidR="0075787F" w:rsidRPr="00723A2C" w:rsidRDefault="0075787F" w:rsidP="00C46530">
            <w:pPr>
              <w:spacing w:before="0" w:after="0" w:line="240" w:lineRule="auto"/>
              <w:jc w:val="center"/>
              <w:rPr>
                <w:sz w:val="14"/>
                <w:szCs w:val="14"/>
              </w:rPr>
            </w:pPr>
          </w:p>
        </w:tc>
        <w:tc>
          <w:tcPr>
            <w:tcW w:w="586" w:type="dxa"/>
            <w:noWrap/>
          </w:tcPr>
          <w:p w:rsidR="0075787F" w:rsidRPr="00723A2C" w:rsidRDefault="0075787F" w:rsidP="00C46530">
            <w:pPr>
              <w:spacing w:before="0" w:after="0" w:line="240" w:lineRule="auto"/>
              <w:jc w:val="center"/>
              <w:rPr>
                <w:sz w:val="14"/>
                <w:szCs w:val="14"/>
              </w:rPr>
            </w:pPr>
          </w:p>
        </w:tc>
        <w:tc>
          <w:tcPr>
            <w:tcW w:w="667" w:type="dxa"/>
            <w:noWrap/>
          </w:tcPr>
          <w:p w:rsidR="0075787F" w:rsidRPr="00723A2C" w:rsidRDefault="0075787F" w:rsidP="00C46530">
            <w:pPr>
              <w:spacing w:before="0" w:after="0" w:line="240" w:lineRule="auto"/>
              <w:jc w:val="center"/>
              <w:rPr>
                <w:sz w:val="14"/>
                <w:szCs w:val="14"/>
              </w:rPr>
            </w:pPr>
          </w:p>
        </w:tc>
        <w:tc>
          <w:tcPr>
            <w:tcW w:w="742" w:type="dxa"/>
            <w:noWrap/>
          </w:tcPr>
          <w:p w:rsidR="0075787F" w:rsidRPr="00723A2C" w:rsidRDefault="0075787F" w:rsidP="00C46530">
            <w:pPr>
              <w:spacing w:before="0" w:after="0" w:line="240" w:lineRule="auto"/>
              <w:jc w:val="center"/>
              <w:rPr>
                <w:sz w:val="14"/>
                <w:szCs w:val="14"/>
              </w:rPr>
            </w:pPr>
          </w:p>
        </w:tc>
        <w:tc>
          <w:tcPr>
            <w:tcW w:w="675" w:type="dxa"/>
            <w:noWrap/>
          </w:tcPr>
          <w:p w:rsidR="0075787F" w:rsidRPr="00723A2C" w:rsidRDefault="0075787F" w:rsidP="00C46530">
            <w:pPr>
              <w:spacing w:before="0" w:after="0" w:line="240" w:lineRule="auto"/>
              <w:jc w:val="center"/>
              <w:rPr>
                <w:sz w:val="14"/>
                <w:szCs w:val="14"/>
              </w:rPr>
            </w:pPr>
          </w:p>
        </w:tc>
        <w:tc>
          <w:tcPr>
            <w:tcW w:w="260" w:type="dxa"/>
            <w:noWrap/>
          </w:tcPr>
          <w:p w:rsidR="0075787F" w:rsidRPr="00723A2C" w:rsidRDefault="0075787F" w:rsidP="00C46530">
            <w:pPr>
              <w:spacing w:before="0" w:after="0" w:line="240" w:lineRule="auto"/>
              <w:jc w:val="center"/>
              <w:rPr>
                <w:sz w:val="14"/>
                <w:szCs w:val="14"/>
              </w:rPr>
            </w:pPr>
          </w:p>
        </w:tc>
        <w:tc>
          <w:tcPr>
            <w:tcW w:w="957" w:type="dxa"/>
          </w:tcPr>
          <w:p w:rsidR="0075787F" w:rsidRPr="00723A2C" w:rsidRDefault="0075787F" w:rsidP="00C46530">
            <w:pPr>
              <w:spacing w:before="0" w:after="0" w:line="240" w:lineRule="auto"/>
              <w:jc w:val="center"/>
              <w:rPr>
                <w:sz w:val="14"/>
                <w:szCs w:val="14"/>
              </w:rPr>
            </w:pPr>
          </w:p>
        </w:tc>
      </w:tr>
      <w:tr w:rsidR="0075787F" w:rsidRPr="00723A2C" w:rsidTr="008E0866">
        <w:trPr>
          <w:trHeight w:val="450"/>
        </w:trPr>
        <w:tc>
          <w:tcPr>
            <w:tcW w:w="1668" w:type="dxa"/>
            <w:vMerge w:val="restart"/>
          </w:tcPr>
          <w:p w:rsidR="0075787F" w:rsidRPr="00723A2C" w:rsidRDefault="0075787F" w:rsidP="00694B41">
            <w:pPr>
              <w:spacing w:before="0" w:after="0" w:line="240" w:lineRule="auto"/>
              <w:jc w:val="left"/>
              <w:rPr>
                <w:sz w:val="14"/>
                <w:szCs w:val="14"/>
              </w:rPr>
            </w:pPr>
            <w:r w:rsidRPr="00723A2C">
              <w:rPr>
                <w:rFonts w:cs="Arial"/>
                <w:sz w:val="14"/>
                <w:szCs w:val="14"/>
              </w:rPr>
              <w:t>Ποσοστό υποτροφιών σε θετικές επιστήμες και τεχνολογία (MST) στο σύνολο των υποτροφιών</w:t>
            </w:r>
          </w:p>
        </w:tc>
        <w:tc>
          <w:tcPr>
            <w:tcW w:w="1150" w:type="dxa"/>
            <w:gridSpan w:val="2"/>
          </w:tcPr>
          <w:p w:rsidR="0075787F" w:rsidRPr="00723A2C" w:rsidRDefault="0075787F" w:rsidP="00C46530">
            <w:pPr>
              <w:spacing w:before="0" w:after="0" w:line="240" w:lineRule="auto"/>
              <w:rPr>
                <w:sz w:val="14"/>
                <w:szCs w:val="14"/>
              </w:rPr>
            </w:pPr>
            <w:r w:rsidRPr="00723A2C">
              <w:rPr>
                <w:sz w:val="14"/>
                <w:szCs w:val="14"/>
              </w:rPr>
              <w:t>Ολοκλήρωση</w:t>
            </w:r>
          </w:p>
        </w:tc>
        <w:tc>
          <w:tcPr>
            <w:tcW w:w="800" w:type="dxa"/>
            <w:noWrap/>
          </w:tcPr>
          <w:p w:rsidR="0075787F" w:rsidRPr="00723A2C" w:rsidRDefault="0075787F" w:rsidP="00C46530">
            <w:pPr>
              <w:spacing w:before="0" w:after="0" w:line="240" w:lineRule="auto"/>
              <w:jc w:val="center"/>
              <w:rPr>
                <w:sz w:val="14"/>
                <w:szCs w:val="14"/>
              </w:rPr>
            </w:pPr>
            <w:r w:rsidRPr="00723A2C">
              <w:rPr>
                <w:sz w:val="14"/>
                <w:szCs w:val="14"/>
              </w:rPr>
              <w:t>0</w:t>
            </w:r>
          </w:p>
        </w:tc>
        <w:tc>
          <w:tcPr>
            <w:tcW w:w="586" w:type="dxa"/>
            <w:noWrap/>
          </w:tcPr>
          <w:p w:rsidR="0075787F" w:rsidRPr="00723A2C" w:rsidRDefault="0075787F" w:rsidP="00C46530">
            <w:pPr>
              <w:spacing w:before="0" w:after="0" w:line="240" w:lineRule="auto"/>
              <w:jc w:val="center"/>
              <w:rPr>
                <w:sz w:val="14"/>
                <w:szCs w:val="14"/>
              </w:rPr>
            </w:pPr>
            <w:r w:rsidRPr="00723A2C">
              <w:rPr>
                <w:sz w:val="14"/>
                <w:szCs w:val="14"/>
                <w:lang w:val="en-US"/>
              </w:rPr>
              <w:t>0</w:t>
            </w:r>
          </w:p>
        </w:tc>
        <w:tc>
          <w:tcPr>
            <w:tcW w:w="586" w:type="dxa"/>
            <w:noWrap/>
          </w:tcPr>
          <w:p w:rsidR="0075787F" w:rsidRPr="00723A2C" w:rsidRDefault="0075787F" w:rsidP="00C46530">
            <w:pPr>
              <w:spacing w:before="0" w:after="0" w:line="240" w:lineRule="auto"/>
              <w:jc w:val="center"/>
              <w:rPr>
                <w:sz w:val="14"/>
                <w:szCs w:val="14"/>
              </w:rPr>
            </w:pPr>
            <w:r w:rsidRPr="00723A2C">
              <w:rPr>
                <w:sz w:val="14"/>
                <w:szCs w:val="14"/>
              </w:rPr>
              <w:t>0</w:t>
            </w:r>
          </w:p>
        </w:tc>
        <w:tc>
          <w:tcPr>
            <w:tcW w:w="586" w:type="dxa"/>
            <w:noWrap/>
          </w:tcPr>
          <w:p w:rsidR="0075787F" w:rsidRPr="00723A2C" w:rsidRDefault="0075787F" w:rsidP="00C46530">
            <w:pPr>
              <w:spacing w:before="0" w:after="0" w:line="240" w:lineRule="auto"/>
              <w:jc w:val="center"/>
              <w:rPr>
                <w:sz w:val="14"/>
                <w:szCs w:val="14"/>
              </w:rPr>
            </w:pPr>
            <w:r w:rsidRPr="00723A2C">
              <w:rPr>
                <w:sz w:val="14"/>
                <w:szCs w:val="14"/>
              </w:rPr>
              <w:t>0</w:t>
            </w:r>
          </w:p>
        </w:tc>
        <w:tc>
          <w:tcPr>
            <w:tcW w:w="586" w:type="dxa"/>
            <w:noWrap/>
          </w:tcPr>
          <w:p w:rsidR="0075787F" w:rsidRPr="00723A2C" w:rsidRDefault="0075787F" w:rsidP="00C46530">
            <w:pPr>
              <w:spacing w:before="0" w:after="0" w:line="240" w:lineRule="auto"/>
              <w:jc w:val="center"/>
              <w:rPr>
                <w:sz w:val="14"/>
                <w:szCs w:val="14"/>
              </w:rPr>
            </w:pPr>
            <w:r>
              <w:rPr>
                <w:sz w:val="14"/>
                <w:szCs w:val="14"/>
              </w:rPr>
              <w:t>20,7%</w:t>
            </w:r>
          </w:p>
        </w:tc>
        <w:tc>
          <w:tcPr>
            <w:tcW w:w="667" w:type="dxa"/>
            <w:noWrap/>
          </w:tcPr>
          <w:p w:rsidR="0075787F" w:rsidRPr="00723A2C" w:rsidRDefault="0075787F" w:rsidP="00C46530">
            <w:pPr>
              <w:spacing w:before="0" w:after="0" w:line="240" w:lineRule="auto"/>
              <w:jc w:val="center"/>
              <w:rPr>
                <w:sz w:val="14"/>
                <w:szCs w:val="14"/>
              </w:rPr>
            </w:pPr>
            <w:r w:rsidRPr="00F20086">
              <w:rPr>
                <w:sz w:val="14"/>
                <w:szCs w:val="14"/>
              </w:rPr>
              <w:t>21%</w:t>
            </w:r>
          </w:p>
        </w:tc>
        <w:tc>
          <w:tcPr>
            <w:tcW w:w="742" w:type="dxa"/>
            <w:noWrap/>
          </w:tcPr>
          <w:p w:rsidR="0075787F" w:rsidRPr="00723A2C" w:rsidRDefault="0075787F" w:rsidP="00C46530">
            <w:pPr>
              <w:spacing w:before="0" w:after="0" w:line="240" w:lineRule="auto"/>
              <w:jc w:val="center"/>
              <w:rPr>
                <w:sz w:val="14"/>
                <w:szCs w:val="14"/>
              </w:rPr>
            </w:pPr>
            <w:r>
              <w:rPr>
                <w:sz w:val="14"/>
                <w:szCs w:val="14"/>
              </w:rPr>
              <w:t>23%</w:t>
            </w:r>
          </w:p>
        </w:tc>
        <w:tc>
          <w:tcPr>
            <w:tcW w:w="675" w:type="dxa"/>
            <w:noWrap/>
          </w:tcPr>
          <w:p w:rsidR="0075787F" w:rsidRPr="00723A2C" w:rsidRDefault="0075787F" w:rsidP="00C46530">
            <w:pPr>
              <w:spacing w:before="0" w:after="0" w:line="240" w:lineRule="auto"/>
              <w:jc w:val="center"/>
              <w:rPr>
                <w:sz w:val="14"/>
                <w:szCs w:val="14"/>
              </w:rPr>
            </w:pPr>
            <w:r>
              <w:rPr>
                <w:sz w:val="14"/>
                <w:szCs w:val="14"/>
              </w:rPr>
              <w:t>25</w:t>
            </w:r>
            <w:r w:rsidRPr="00B9677C">
              <w:rPr>
                <w:sz w:val="14"/>
                <w:szCs w:val="14"/>
              </w:rPr>
              <w:t>%</w:t>
            </w:r>
          </w:p>
        </w:tc>
        <w:tc>
          <w:tcPr>
            <w:tcW w:w="260" w:type="dxa"/>
            <w:noWrap/>
          </w:tcPr>
          <w:p w:rsidR="0075787F" w:rsidRPr="00723A2C" w:rsidRDefault="0075787F" w:rsidP="00C46530">
            <w:pPr>
              <w:spacing w:before="0" w:after="0" w:line="240" w:lineRule="auto"/>
              <w:jc w:val="center"/>
              <w:rPr>
                <w:sz w:val="14"/>
                <w:szCs w:val="14"/>
              </w:rPr>
            </w:pPr>
          </w:p>
        </w:tc>
        <w:tc>
          <w:tcPr>
            <w:tcW w:w="957" w:type="dxa"/>
          </w:tcPr>
          <w:p w:rsidR="0075787F" w:rsidRPr="00723A2C" w:rsidRDefault="0075787F" w:rsidP="00C46530">
            <w:pPr>
              <w:spacing w:before="0" w:after="0" w:line="240" w:lineRule="auto"/>
              <w:jc w:val="center"/>
              <w:rPr>
                <w:sz w:val="14"/>
                <w:szCs w:val="14"/>
              </w:rPr>
            </w:pPr>
          </w:p>
        </w:tc>
      </w:tr>
      <w:tr w:rsidR="0075787F" w:rsidRPr="00723A2C" w:rsidTr="008E0866">
        <w:trPr>
          <w:trHeight w:val="270"/>
        </w:trPr>
        <w:tc>
          <w:tcPr>
            <w:tcW w:w="1668" w:type="dxa"/>
            <w:vMerge/>
          </w:tcPr>
          <w:p w:rsidR="0075787F" w:rsidRPr="00723A2C" w:rsidRDefault="0075787F" w:rsidP="00C46530">
            <w:pPr>
              <w:spacing w:before="0" w:after="0" w:line="240" w:lineRule="auto"/>
              <w:rPr>
                <w:sz w:val="14"/>
                <w:szCs w:val="14"/>
              </w:rPr>
            </w:pPr>
          </w:p>
        </w:tc>
        <w:tc>
          <w:tcPr>
            <w:tcW w:w="1150" w:type="dxa"/>
            <w:gridSpan w:val="2"/>
          </w:tcPr>
          <w:p w:rsidR="0075787F" w:rsidRPr="00723A2C" w:rsidRDefault="0075787F" w:rsidP="00C46530">
            <w:pPr>
              <w:spacing w:before="0" w:after="0" w:line="240" w:lineRule="auto"/>
              <w:rPr>
                <w:sz w:val="14"/>
                <w:szCs w:val="14"/>
              </w:rPr>
            </w:pPr>
            <w:r w:rsidRPr="00723A2C">
              <w:rPr>
                <w:sz w:val="14"/>
                <w:szCs w:val="14"/>
              </w:rPr>
              <w:t>Στόχος</w:t>
            </w:r>
          </w:p>
        </w:tc>
        <w:tc>
          <w:tcPr>
            <w:tcW w:w="800" w:type="dxa"/>
            <w:noWrap/>
          </w:tcPr>
          <w:p w:rsidR="0075787F" w:rsidRPr="00723A2C" w:rsidRDefault="0075787F" w:rsidP="00C46530">
            <w:pPr>
              <w:spacing w:before="0" w:after="0" w:line="240" w:lineRule="auto"/>
              <w:jc w:val="center"/>
              <w:rPr>
                <w:sz w:val="14"/>
                <w:szCs w:val="14"/>
              </w:rPr>
            </w:pPr>
          </w:p>
        </w:tc>
        <w:tc>
          <w:tcPr>
            <w:tcW w:w="586" w:type="dxa"/>
            <w:noWrap/>
          </w:tcPr>
          <w:p w:rsidR="0075787F" w:rsidRPr="00723A2C" w:rsidRDefault="0075787F" w:rsidP="00C46530">
            <w:pPr>
              <w:spacing w:before="0" w:after="0" w:line="240" w:lineRule="auto"/>
              <w:jc w:val="center"/>
              <w:rPr>
                <w:sz w:val="14"/>
                <w:szCs w:val="14"/>
              </w:rPr>
            </w:pPr>
          </w:p>
        </w:tc>
        <w:tc>
          <w:tcPr>
            <w:tcW w:w="586" w:type="dxa"/>
            <w:noWrap/>
          </w:tcPr>
          <w:p w:rsidR="0075787F" w:rsidRPr="00723A2C" w:rsidRDefault="0075787F" w:rsidP="00C46530">
            <w:pPr>
              <w:spacing w:before="0" w:after="0" w:line="240" w:lineRule="auto"/>
              <w:jc w:val="center"/>
              <w:rPr>
                <w:sz w:val="14"/>
                <w:szCs w:val="14"/>
              </w:rPr>
            </w:pPr>
          </w:p>
        </w:tc>
        <w:tc>
          <w:tcPr>
            <w:tcW w:w="586" w:type="dxa"/>
            <w:noWrap/>
          </w:tcPr>
          <w:p w:rsidR="0075787F" w:rsidRPr="00723A2C" w:rsidRDefault="0075787F" w:rsidP="00C46530">
            <w:pPr>
              <w:spacing w:before="0" w:after="0" w:line="240" w:lineRule="auto"/>
              <w:jc w:val="center"/>
              <w:rPr>
                <w:sz w:val="14"/>
                <w:szCs w:val="14"/>
              </w:rPr>
            </w:pPr>
          </w:p>
        </w:tc>
        <w:tc>
          <w:tcPr>
            <w:tcW w:w="586" w:type="dxa"/>
            <w:noWrap/>
          </w:tcPr>
          <w:p w:rsidR="0075787F" w:rsidRPr="00723A2C" w:rsidRDefault="0075787F" w:rsidP="00C46530">
            <w:pPr>
              <w:spacing w:before="0" w:after="0" w:line="240" w:lineRule="auto"/>
              <w:jc w:val="center"/>
              <w:rPr>
                <w:sz w:val="14"/>
                <w:szCs w:val="14"/>
              </w:rPr>
            </w:pPr>
          </w:p>
        </w:tc>
        <w:tc>
          <w:tcPr>
            <w:tcW w:w="667" w:type="dxa"/>
            <w:noWrap/>
          </w:tcPr>
          <w:p w:rsidR="0075787F" w:rsidRPr="00723A2C" w:rsidRDefault="0075787F" w:rsidP="00C46530">
            <w:pPr>
              <w:spacing w:before="0" w:after="0" w:line="240" w:lineRule="auto"/>
              <w:jc w:val="center"/>
              <w:rPr>
                <w:sz w:val="14"/>
                <w:szCs w:val="14"/>
              </w:rPr>
            </w:pPr>
          </w:p>
        </w:tc>
        <w:tc>
          <w:tcPr>
            <w:tcW w:w="742" w:type="dxa"/>
            <w:noWrap/>
          </w:tcPr>
          <w:p w:rsidR="0075787F" w:rsidRPr="00723A2C" w:rsidRDefault="0075787F" w:rsidP="00C46530">
            <w:pPr>
              <w:spacing w:before="0" w:after="0" w:line="240" w:lineRule="auto"/>
              <w:jc w:val="center"/>
              <w:rPr>
                <w:sz w:val="14"/>
                <w:szCs w:val="14"/>
              </w:rPr>
            </w:pPr>
          </w:p>
        </w:tc>
        <w:tc>
          <w:tcPr>
            <w:tcW w:w="675" w:type="dxa"/>
            <w:noWrap/>
          </w:tcPr>
          <w:p w:rsidR="0075787F" w:rsidRPr="00723A2C" w:rsidRDefault="0075787F" w:rsidP="00C46530">
            <w:pPr>
              <w:spacing w:before="0" w:after="0" w:line="240" w:lineRule="auto"/>
              <w:jc w:val="center"/>
              <w:rPr>
                <w:sz w:val="14"/>
                <w:szCs w:val="14"/>
              </w:rPr>
            </w:pPr>
          </w:p>
        </w:tc>
        <w:tc>
          <w:tcPr>
            <w:tcW w:w="260" w:type="dxa"/>
            <w:noWrap/>
          </w:tcPr>
          <w:p w:rsidR="0075787F" w:rsidRPr="00723A2C" w:rsidRDefault="0075787F" w:rsidP="00C46530">
            <w:pPr>
              <w:spacing w:before="0" w:after="0" w:line="240" w:lineRule="auto"/>
              <w:jc w:val="center"/>
              <w:rPr>
                <w:sz w:val="14"/>
                <w:szCs w:val="14"/>
              </w:rPr>
            </w:pPr>
          </w:p>
        </w:tc>
        <w:tc>
          <w:tcPr>
            <w:tcW w:w="957" w:type="dxa"/>
          </w:tcPr>
          <w:p w:rsidR="0075787F" w:rsidRPr="00723A2C" w:rsidRDefault="0075787F" w:rsidP="00C46530">
            <w:pPr>
              <w:spacing w:before="0" w:after="0" w:line="240" w:lineRule="auto"/>
              <w:jc w:val="center"/>
              <w:rPr>
                <w:sz w:val="14"/>
                <w:szCs w:val="14"/>
              </w:rPr>
            </w:pPr>
            <w:r w:rsidRPr="00723A2C">
              <w:rPr>
                <w:sz w:val="14"/>
                <w:szCs w:val="14"/>
                <w:lang w:val="en-US"/>
              </w:rPr>
              <w:t>30,0%</w:t>
            </w:r>
          </w:p>
        </w:tc>
      </w:tr>
      <w:tr w:rsidR="0075787F" w:rsidRPr="00723A2C" w:rsidTr="008E0866">
        <w:trPr>
          <w:trHeight w:val="285"/>
        </w:trPr>
        <w:tc>
          <w:tcPr>
            <w:tcW w:w="1668" w:type="dxa"/>
            <w:vMerge/>
          </w:tcPr>
          <w:p w:rsidR="0075787F" w:rsidRPr="00723A2C" w:rsidRDefault="0075787F" w:rsidP="00C46530">
            <w:pPr>
              <w:spacing w:before="0" w:after="0" w:line="240" w:lineRule="auto"/>
              <w:rPr>
                <w:sz w:val="14"/>
                <w:szCs w:val="14"/>
              </w:rPr>
            </w:pPr>
          </w:p>
        </w:tc>
        <w:tc>
          <w:tcPr>
            <w:tcW w:w="1150" w:type="dxa"/>
            <w:gridSpan w:val="2"/>
          </w:tcPr>
          <w:p w:rsidR="0075787F" w:rsidRPr="00723A2C" w:rsidRDefault="0075787F" w:rsidP="00C46530">
            <w:pPr>
              <w:spacing w:before="0" w:after="0" w:line="240" w:lineRule="auto"/>
              <w:rPr>
                <w:sz w:val="14"/>
                <w:szCs w:val="14"/>
              </w:rPr>
            </w:pPr>
            <w:r w:rsidRPr="00723A2C">
              <w:rPr>
                <w:sz w:val="14"/>
                <w:szCs w:val="14"/>
              </w:rPr>
              <w:t>Αφετηρία</w:t>
            </w:r>
          </w:p>
        </w:tc>
        <w:tc>
          <w:tcPr>
            <w:tcW w:w="800" w:type="dxa"/>
            <w:noWrap/>
          </w:tcPr>
          <w:p w:rsidR="0075787F" w:rsidRPr="00723A2C" w:rsidRDefault="0075787F" w:rsidP="00C46530">
            <w:pPr>
              <w:spacing w:before="0" w:after="0" w:line="240" w:lineRule="auto"/>
              <w:jc w:val="center"/>
              <w:rPr>
                <w:sz w:val="14"/>
                <w:szCs w:val="14"/>
              </w:rPr>
            </w:pPr>
            <w:r w:rsidRPr="00723A2C">
              <w:rPr>
                <w:sz w:val="14"/>
                <w:szCs w:val="14"/>
                <w:lang w:val="en-US"/>
              </w:rPr>
              <w:t>9,5%</w:t>
            </w:r>
          </w:p>
        </w:tc>
        <w:tc>
          <w:tcPr>
            <w:tcW w:w="586" w:type="dxa"/>
            <w:noWrap/>
          </w:tcPr>
          <w:p w:rsidR="0075787F" w:rsidRPr="00723A2C" w:rsidRDefault="0075787F" w:rsidP="00C46530">
            <w:pPr>
              <w:spacing w:before="0" w:after="0" w:line="240" w:lineRule="auto"/>
              <w:jc w:val="center"/>
              <w:rPr>
                <w:sz w:val="14"/>
                <w:szCs w:val="14"/>
              </w:rPr>
            </w:pPr>
          </w:p>
        </w:tc>
        <w:tc>
          <w:tcPr>
            <w:tcW w:w="586" w:type="dxa"/>
            <w:noWrap/>
          </w:tcPr>
          <w:p w:rsidR="0075787F" w:rsidRPr="00723A2C" w:rsidRDefault="0075787F" w:rsidP="00C46530">
            <w:pPr>
              <w:spacing w:before="0" w:after="0" w:line="240" w:lineRule="auto"/>
              <w:jc w:val="center"/>
              <w:rPr>
                <w:sz w:val="14"/>
                <w:szCs w:val="14"/>
              </w:rPr>
            </w:pPr>
          </w:p>
        </w:tc>
        <w:tc>
          <w:tcPr>
            <w:tcW w:w="586" w:type="dxa"/>
            <w:noWrap/>
          </w:tcPr>
          <w:p w:rsidR="0075787F" w:rsidRPr="00723A2C" w:rsidRDefault="0075787F" w:rsidP="00C46530">
            <w:pPr>
              <w:spacing w:before="0" w:after="0" w:line="240" w:lineRule="auto"/>
              <w:jc w:val="center"/>
              <w:rPr>
                <w:sz w:val="14"/>
                <w:szCs w:val="14"/>
              </w:rPr>
            </w:pPr>
          </w:p>
        </w:tc>
        <w:tc>
          <w:tcPr>
            <w:tcW w:w="586" w:type="dxa"/>
            <w:noWrap/>
          </w:tcPr>
          <w:p w:rsidR="0075787F" w:rsidRPr="00723A2C" w:rsidRDefault="0075787F" w:rsidP="00C46530">
            <w:pPr>
              <w:spacing w:before="0" w:after="0" w:line="240" w:lineRule="auto"/>
              <w:jc w:val="center"/>
              <w:rPr>
                <w:sz w:val="14"/>
                <w:szCs w:val="14"/>
              </w:rPr>
            </w:pPr>
          </w:p>
        </w:tc>
        <w:tc>
          <w:tcPr>
            <w:tcW w:w="667" w:type="dxa"/>
            <w:noWrap/>
          </w:tcPr>
          <w:p w:rsidR="0075787F" w:rsidRPr="00723A2C" w:rsidRDefault="0075787F" w:rsidP="00C46530">
            <w:pPr>
              <w:spacing w:before="0" w:after="0" w:line="240" w:lineRule="auto"/>
              <w:jc w:val="center"/>
              <w:rPr>
                <w:sz w:val="14"/>
                <w:szCs w:val="14"/>
              </w:rPr>
            </w:pPr>
          </w:p>
        </w:tc>
        <w:tc>
          <w:tcPr>
            <w:tcW w:w="742" w:type="dxa"/>
            <w:noWrap/>
          </w:tcPr>
          <w:p w:rsidR="0075787F" w:rsidRPr="00723A2C" w:rsidRDefault="0075787F" w:rsidP="00C46530">
            <w:pPr>
              <w:spacing w:before="0" w:after="0" w:line="240" w:lineRule="auto"/>
              <w:jc w:val="center"/>
              <w:rPr>
                <w:sz w:val="14"/>
                <w:szCs w:val="14"/>
              </w:rPr>
            </w:pPr>
          </w:p>
        </w:tc>
        <w:tc>
          <w:tcPr>
            <w:tcW w:w="675" w:type="dxa"/>
            <w:noWrap/>
          </w:tcPr>
          <w:p w:rsidR="0075787F" w:rsidRPr="00723A2C" w:rsidRDefault="0075787F" w:rsidP="00C46530">
            <w:pPr>
              <w:spacing w:before="0" w:after="0" w:line="240" w:lineRule="auto"/>
              <w:jc w:val="center"/>
              <w:rPr>
                <w:sz w:val="14"/>
                <w:szCs w:val="14"/>
              </w:rPr>
            </w:pPr>
          </w:p>
        </w:tc>
        <w:tc>
          <w:tcPr>
            <w:tcW w:w="260" w:type="dxa"/>
            <w:noWrap/>
          </w:tcPr>
          <w:p w:rsidR="0075787F" w:rsidRPr="00723A2C" w:rsidRDefault="0075787F" w:rsidP="00C46530">
            <w:pPr>
              <w:spacing w:before="0" w:after="0" w:line="240" w:lineRule="auto"/>
              <w:jc w:val="center"/>
              <w:rPr>
                <w:sz w:val="14"/>
                <w:szCs w:val="14"/>
              </w:rPr>
            </w:pPr>
          </w:p>
        </w:tc>
        <w:tc>
          <w:tcPr>
            <w:tcW w:w="957" w:type="dxa"/>
          </w:tcPr>
          <w:p w:rsidR="0075787F" w:rsidRPr="00723A2C" w:rsidRDefault="0075787F" w:rsidP="00C46530">
            <w:pPr>
              <w:spacing w:before="0" w:after="0" w:line="240" w:lineRule="auto"/>
              <w:jc w:val="center"/>
              <w:rPr>
                <w:sz w:val="14"/>
                <w:szCs w:val="14"/>
              </w:rPr>
            </w:pPr>
          </w:p>
        </w:tc>
      </w:tr>
    </w:tbl>
    <w:p w:rsidR="0075787F" w:rsidRPr="0042773E" w:rsidRDefault="0075787F" w:rsidP="00511BCA">
      <w:pPr>
        <w:rPr>
          <w:i/>
          <w:sz w:val="16"/>
          <w:szCs w:val="16"/>
        </w:rPr>
      </w:pPr>
      <w:r>
        <w:rPr>
          <w:i/>
          <w:sz w:val="16"/>
          <w:szCs w:val="16"/>
        </w:rPr>
        <w:t xml:space="preserve">* Ο αριθμός </w:t>
      </w:r>
      <w:r w:rsidRPr="0042773E">
        <w:rPr>
          <w:i/>
          <w:sz w:val="16"/>
          <w:szCs w:val="16"/>
        </w:rPr>
        <w:t>αφορά και στους 3 Άξονες Προτεραιότητας</w:t>
      </w:r>
    </w:p>
    <w:p w:rsidR="0075787F" w:rsidRDefault="0075787F" w:rsidP="00E47C83">
      <w:pPr>
        <w:sectPr w:rsidR="0075787F" w:rsidSect="00D346D4">
          <w:pgSz w:w="11906" w:h="16838"/>
          <w:pgMar w:top="1440" w:right="1800" w:bottom="1440" w:left="1800" w:header="708" w:footer="708" w:gutter="0"/>
          <w:cols w:space="708"/>
          <w:titlePg/>
          <w:docGrid w:linePitch="360"/>
        </w:sectPr>
      </w:pPr>
    </w:p>
    <w:p w:rsidR="0075787F" w:rsidRDefault="0075787F" w:rsidP="009521AC">
      <w:pPr>
        <w:pStyle w:val="aa"/>
      </w:pPr>
      <w:r w:rsidRPr="009521AC">
        <w:lastRenderedPageBreak/>
        <w:t>Πίνακας 3.11.α: Συμμετέχοντες</w:t>
      </w:r>
      <w:r>
        <w:t>*</w:t>
      </w:r>
      <w:r w:rsidRPr="009521AC">
        <w:t xml:space="preserve"> ανά ομάδα στόχο σε Πράξεις ΕΚΤ του Άξονα Προτεραιότητας 11</w:t>
      </w:r>
    </w:p>
    <w:p w:rsidR="0075787F" w:rsidRPr="00362EC2" w:rsidRDefault="008E753C" w:rsidP="00E47C83">
      <w:r>
        <w:rPr>
          <w:noProof/>
          <w:lang w:eastAsia="el-GR"/>
        </w:rPr>
        <w:drawing>
          <wp:inline distT="0" distB="0" distL="0" distR="0">
            <wp:extent cx="9077325" cy="5715000"/>
            <wp:effectExtent l="19050" t="0" r="9525" b="0"/>
            <wp:docPr id="52" name="Εικόνα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47"/>
                    <pic:cNvPicPr>
                      <a:picLocks noChangeAspect="1" noChangeArrowheads="1"/>
                    </pic:cNvPicPr>
                  </pic:nvPicPr>
                  <pic:blipFill>
                    <a:blip r:embed="rId70"/>
                    <a:srcRect/>
                    <a:stretch>
                      <a:fillRect/>
                    </a:stretch>
                  </pic:blipFill>
                  <pic:spPr bwMode="auto">
                    <a:xfrm>
                      <a:off x="0" y="0"/>
                      <a:ext cx="9077325" cy="5715000"/>
                    </a:xfrm>
                    <a:prstGeom prst="rect">
                      <a:avLst/>
                    </a:prstGeom>
                    <a:noFill/>
                    <a:ln w="9525">
                      <a:noFill/>
                      <a:miter lim="800000"/>
                      <a:headEnd/>
                      <a:tailEnd/>
                    </a:ln>
                  </pic:spPr>
                </pic:pic>
              </a:graphicData>
            </a:graphic>
          </wp:inline>
        </w:drawing>
      </w:r>
    </w:p>
    <w:p w:rsidR="0075787F" w:rsidRPr="007F32A9" w:rsidRDefault="0075787F" w:rsidP="007F32A9">
      <w:pPr>
        <w:rPr>
          <w:lang w:val="en-US"/>
        </w:rPr>
        <w:sectPr w:rsidR="0075787F" w:rsidRPr="007F32A9" w:rsidSect="00073400">
          <w:pgSz w:w="16838" w:h="11906" w:orient="landscape"/>
          <w:pgMar w:top="899" w:right="1440" w:bottom="540" w:left="1440" w:header="708" w:footer="708" w:gutter="0"/>
          <w:cols w:space="708"/>
          <w:titlePg/>
          <w:docGrid w:linePitch="360"/>
        </w:sectPr>
      </w:pPr>
    </w:p>
    <w:p w:rsidR="0075787F" w:rsidRDefault="0075787F" w:rsidP="009521AC">
      <w:pPr>
        <w:pStyle w:val="aa"/>
      </w:pPr>
      <w:r w:rsidRPr="009521AC">
        <w:lastRenderedPageBreak/>
        <w:t>Πίνακας 3.12: Δείκτες παρακολούθησης Άξονα Προτεραιότητας 12</w:t>
      </w:r>
    </w:p>
    <w:tbl>
      <w:tblPr>
        <w:tblW w:w="507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26"/>
        <w:gridCol w:w="327"/>
        <w:gridCol w:w="794"/>
        <w:gridCol w:w="693"/>
        <w:gridCol w:w="569"/>
        <w:gridCol w:w="569"/>
        <w:gridCol w:w="569"/>
        <w:gridCol w:w="569"/>
        <w:gridCol w:w="569"/>
        <w:gridCol w:w="619"/>
        <w:gridCol w:w="817"/>
        <w:gridCol w:w="271"/>
        <w:gridCol w:w="754"/>
      </w:tblGrid>
      <w:tr w:rsidR="0075787F" w:rsidRPr="00723A2C" w:rsidTr="008E0866">
        <w:trPr>
          <w:trHeight w:val="255"/>
        </w:trPr>
        <w:tc>
          <w:tcPr>
            <w:tcW w:w="1853" w:type="dxa"/>
            <w:gridSpan w:val="2"/>
          </w:tcPr>
          <w:p w:rsidR="0075787F" w:rsidRPr="00723A2C" w:rsidRDefault="0075787F" w:rsidP="00C46530">
            <w:pPr>
              <w:spacing w:before="0" w:after="0" w:line="240" w:lineRule="auto"/>
              <w:jc w:val="center"/>
              <w:rPr>
                <w:bCs/>
                <w:sz w:val="14"/>
                <w:szCs w:val="14"/>
              </w:rPr>
            </w:pPr>
            <w:r w:rsidRPr="00723A2C">
              <w:rPr>
                <w:bCs/>
                <w:sz w:val="14"/>
                <w:szCs w:val="14"/>
              </w:rPr>
              <w:t>Δείκτες Α.Π.12</w:t>
            </w:r>
          </w:p>
        </w:tc>
        <w:tc>
          <w:tcPr>
            <w:tcW w:w="794" w:type="dxa"/>
          </w:tcPr>
          <w:p w:rsidR="0075787F" w:rsidRPr="00723A2C" w:rsidRDefault="0075787F" w:rsidP="00C46530">
            <w:pPr>
              <w:spacing w:before="0" w:after="0" w:line="240" w:lineRule="auto"/>
              <w:rPr>
                <w:bCs/>
                <w:sz w:val="14"/>
                <w:szCs w:val="14"/>
              </w:rPr>
            </w:pPr>
            <w:r w:rsidRPr="00723A2C">
              <w:rPr>
                <w:bCs/>
                <w:sz w:val="14"/>
                <w:szCs w:val="14"/>
              </w:rPr>
              <w:t> </w:t>
            </w:r>
          </w:p>
        </w:tc>
        <w:tc>
          <w:tcPr>
            <w:tcW w:w="693" w:type="dxa"/>
            <w:noWrap/>
          </w:tcPr>
          <w:p w:rsidR="0075787F" w:rsidRPr="00723A2C" w:rsidRDefault="0075787F" w:rsidP="00C46530">
            <w:pPr>
              <w:spacing w:before="0" w:after="0" w:line="240" w:lineRule="auto"/>
              <w:jc w:val="center"/>
              <w:rPr>
                <w:bCs/>
                <w:sz w:val="14"/>
                <w:szCs w:val="14"/>
              </w:rPr>
            </w:pPr>
            <w:r w:rsidRPr="00723A2C">
              <w:rPr>
                <w:bCs/>
                <w:sz w:val="14"/>
                <w:szCs w:val="14"/>
              </w:rPr>
              <w:t>2007</w:t>
            </w:r>
          </w:p>
        </w:tc>
        <w:tc>
          <w:tcPr>
            <w:tcW w:w="569" w:type="dxa"/>
            <w:noWrap/>
          </w:tcPr>
          <w:p w:rsidR="0075787F" w:rsidRPr="00723A2C" w:rsidRDefault="0075787F" w:rsidP="00C46530">
            <w:pPr>
              <w:spacing w:before="0" w:after="0" w:line="240" w:lineRule="auto"/>
              <w:jc w:val="center"/>
              <w:rPr>
                <w:bCs/>
                <w:sz w:val="14"/>
                <w:szCs w:val="14"/>
              </w:rPr>
            </w:pPr>
            <w:r w:rsidRPr="00723A2C">
              <w:rPr>
                <w:bCs/>
                <w:sz w:val="14"/>
                <w:szCs w:val="14"/>
              </w:rPr>
              <w:t>2008</w:t>
            </w:r>
          </w:p>
        </w:tc>
        <w:tc>
          <w:tcPr>
            <w:tcW w:w="569" w:type="dxa"/>
            <w:noWrap/>
          </w:tcPr>
          <w:p w:rsidR="0075787F" w:rsidRPr="00723A2C" w:rsidRDefault="0075787F" w:rsidP="00C46530">
            <w:pPr>
              <w:spacing w:before="0" w:after="0" w:line="240" w:lineRule="auto"/>
              <w:jc w:val="center"/>
              <w:rPr>
                <w:bCs/>
                <w:sz w:val="14"/>
                <w:szCs w:val="14"/>
              </w:rPr>
            </w:pPr>
            <w:r w:rsidRPr="00723A2C">
              <w:rPr>
                <w:bCs/>
                <w:sz w:val="14"/>
                <w:szCs w:val="14"/>
              </w:rPr>
              <w:t>2009</w:t>
            </w:r>
          </w:p>
        </w:tc>
        <w:tc>
          <w:tcPr>
            <w:tcW w:w="569" w:type="dxa"/>
            <w:noWrap/>
          </w:tcPr>
          <w:p w:rsidR="0075787F" w:rsidRPr="00723A2C" w:rsidRDefault="0075787F" w:rsidP="00C46530">
            <w:pPr>
              <w:spacing w:before="0" w:after="0" w:line="240" w:lineRule="auto"/>
              <w:jc w:val="center"/>
              <w:rPr>
                <w:bCs/>
                <w:sz w:val="14"/>
                <w:szCs w:val="14"/>
              </w:rPr>
            </w:pPr>
            <w:r w:rsidRPr="00723A2C">
              <w:rPr>
                <w:bCs/>
                <w:sz w:val="14"/>
                <w:szCs w:val="14"/>
              </w:rPr>
              <w:t>2010</w:t>
            </w:r>
          </w:p>
        </w:tc>
        <w:tc>
          <w:tcPr>
            <w:tcW w:w="569" w:type="dxa"/>
            <w:noWrap/>
          </w:tcPr>
          <w:p w:rsidR="0075787F" w:rsidRPr="00723A2C" w:rsidRDefault="0075787F" w:rsidP="00C46530">
            <w:pPr>
              <w:spacing w:before="0" w:after="0" w:line="240" w:lineRule="auto"/>
              <w:jc w:val="center"/>
              <w:rPr>
                <w:bCs/>
                <w:sz w:val="14"/>
                <w:szCs w:val="14"/>
              </w:rPr>
            </w:pPr>
            <w:r w:rsidRPr="00723A2C">
              <w:rPr>
                <w:bCs/>
                <w:sz w:val="14"/>
                <w:szCs w:val="14"/>
              </w:rPr>
              <w:t>2011</w:t>
            </w:r>
          </w:p>
        </w:tc>
        <w:tc>
          <w:tcPr>
            <w:tcW w:w="569" w:type="dxa"/>
            <w:noWrap/>
          </w:tcPr>
          <w:p w:rsidR="0075787F" w:rsidRPr="00723A2C" w:rsidRDefault="0075787F" w:rsidP="00C46530">
            <w:pPr>
              <w:spacing w:before="0" w:after="0" w:line="240" w:lineRule="auto"/>
              <w:jc w:val="center"/>
              <w:rPr>
                <w:bCs/>
                <w:sz w:val="14"/>
                <w:szCs w:val="14"/>
              </w:rPr>
            </w:pPr>
            <w:r w:rsidRPr="00723A2C">
              <w:rPr>
                <w:bCs/>
                <w:sz w:val="14"/>
                <w:szCs w:val="14"/>
              </w:rPr>
              <w:t>2012</w:t>
            </w:r>
          </w:p>
        </w:tc>
        <w:tc>
          <w:tcPr>
            <w:tcW w:w="619" w:type="dxa"/>
            <w:noWrap/>
          </w:tcPr>
          <w:p w:rsidR="0075787F" w:rsidRPr="00723A2C" w:rsidRDefault="0075787F" w:rsidP="00C46530">
            <w:pPr>
              <w:spacing w:before="0" w:after="0" w:line="240" w:lineRule="auto"/>
              <w:jc w:val="center"/>
              <w:rPr>
                <w:bCs/>
                <w:sz w:val="14"/>
                <w:szCs w:val="14"/>
              </w:rPr>
            </w:pPr>
            <w:r w:rsidRPr="00723A2C">
              <w:rPr>
                <w:bCs/>
                <w:sz w:val="14"/>
                <w:szCs w:val="14"/>
              </w:rPr>
              <w:t>2013</w:t>
            </w:r>
          </w:p>
        </w:tc>
        <w:tc>
          <w:tcPr>
            <w:tcW w:w="817" w:type="dxa"/>
            <w:noWrap/>
          </w:tcPr>
          <w:p w:rsidR="0075787F" w:rsidRPr="00723A2C" w:rsidRDefault="0075787F" w:rsidP="00C46530">
            <w:pPr>
              <w:spacing w:before="0" w:after="0" w:line="240" w:lineRule="auto"/>
              <w:jc w:val="center"/>
              <w:rPr>
                <w:bCs/>
                <w:sz w:val="14"/>
                <w:szCs w:val="14"/>
              </w:rPr>
            </w:pPr>
            <w:r w:rsidRPr="00723A2C">
              <w:rPr>
                <w:bCs/>
                <w:sz w:val="14"/>
                <w:szCs w:val="14"/>
              </w:rPr>
              <w:t>2014</w:t>
            </w:r>
          </w:p>
        </w:tc>
        <w:tc>
          <w:tcPr>
            <w:tcW w:w="271" w:type="dxa"/>
            <w:noWrap/>
          </w:tcPr>
          <w:p w:rsidR="0075787F" w:rsidRPr="00723A2C" w:rsidRDefault="0075787F" w:rsidP="00C46530">
            <w:pPr>
              <w:spacing w:before="0" w:after="0" w:line="240" w:lineRule="auto"/>
              <w:jc w:val="center"/>
              <w:rPr>
                <w:bCs/>
                <w:sz w:val="14"/>
                <w:szCs w:val="14"/>
              </w:rPr>
            </w:pPr>
            <w:r w:rsidRPr="00723A2C">
              <w:rPr>
                <w:bCs/>
                <w:sz w:val="14"/>
                <w:szCs w:val="14"/>
              </w:rPr>
              <w:t>2015</w:t>
            </w:r>
          </w:p>
        </w:tc>
        <w:tc>
          <w:tcPr>
            <w:tcW w:w="754" w:type="dxa"/>
          </w:tcPr>
          <w:p w:rsidR="0075787F" w:rsidRPr="00723A2C" w:rsidRDefault="0075787F" w:rsidP="00C46530">
            <w:pPr>
              <w:spacing w:before="0" w:after="0" w:line="240" w:lineRule="auto"/>
              <w:jc w:val="center"/>
              <w:rPr>
                <w:bCs/>
                <w:sz w:val="14"/>
                <w:szCs w:val="14"/>
              </w:rPr>
            </w:pPr>
            <w:r w:rsidRPr="00723A2C">
              <w:rPr>
                <w:bCs/>
                <w:sz w:val="14"/>
                <w:szCs w:val="14"/>
              </w:rPr>
              <w:t>Σύνολο</w:t>
            </w:r>
          </w:p>
        </w:tc>
      </w:tr>
      <w:tr w:rsidR="0075787F" w:rsidRPr="00723A2C" w:rsidTr="008E0866">
        <w:trPr>
          <w:trHeight w:val="450"/>
        </w:trPr>
        <w:tc>
          <w:tcPr>
            <w:tcW w:w="1526" w:type="dxa"/>
            <w:vMerge w:val="restart"/>
          </w:tcPr>
          <w:p w:rsidR="0075787F" w:rsidRPr="00723A2C" w:rsidRDefault="0075787F" w:rsidP="00D20418">
            <w:pPr>
              <w:spacing w:before="0" w:after="0" w:line="240" w:lineRule="auto"/>
              <w:jc w:val="left"/>
              <w:rPr>
                <w:sz w:val="14"/>
                <w:szCs w:val="14"/>
              </w:rPr>
            </w:pPr>
            <w:r w:rsidRPr="00723A2C">
              <w:rPr>
                <w:rFonts w:cs="Arial"/>
                <w:sz w:val="14"/>
                <w:szCs w:val="14"/>
              </w:rPr>
              <w:t>Αριθμός ενισχυόμενων προγραμμάτων διδακτορικής και μεταδιδακτορικής έρευνας</w:t>
            </w:r>
          </w:p>
        </w:tc>
        <w:tc>
          <w:tcPr>
            <w:tcW w:w="1121" w:type="dxa"/>
            <w:gridSpan w:val="2"/>
          </w:tcPr>
          <w:p w:rsidR="0075787F" w:rsidRPr="00723A2C" w:rsidRDefault="0075787F" w:rsidP="00C46530">
            <w:pPr>
              <w:spacing w:before="0" w:after="0" w:line="240" w:lineRule="auto"/>
              <w:rPr>
                <w:sz w:val="14"/>
                <w:szCs w:val="14"/>
              </w:rPr>
            </w:pPr>
            <w:r w:rsidRPr="00723A2C">
              <w:rPr>
                <w:sz w:val="14"/>
                <w:szCs w:val="14"/>
              </w:rPr>
              <w:t>Ολοκλήρωση</w:t>
            </w:r>
          </w:p>
        </w:tc>
        <w:tc>
          <w:tcPr>
            <w:tcW w:w="693" w:type="dxa"/>
            <w:noWrap/>
          </w:tcPr>
          <w:p w:rsidR="0075787F" w:rsidRPr="00723A2C" w:rsidRDefault="0075787F" w:rsidP="00C46530">
            <w:pPr>
              <w:spacing w:before="0" w:after="0" w:line="240" w:lineRule="auto"/>
              <w:jc w:val="center"/>
              <w:rPr>
                <w:sz w:val="14"/>
                <w:szCs w:val="14"/>
              </w:rPr>
            </w:pPr>
            <w:r w:rsidRPr="00723A2C">
              <w:rPr>
                <w:sz w:val="14"/>
                <w:szCs w:val="14"/>
              </w:rPr>
              <w:t>0</w:t>
            </w:r>
          </w:p>
        </w:tc>
        <w:tc>
          <w:tcPr>
            <w:tcW w:w="569" w:type="dxa"/>
            <w:noWrap/>
          </w:tcPr>
          <w:p w:rsidR="0075787F" w:rsidRPr="00723A2C" w:rsidRDefault="0075787F" w:rsidP="00C46530">
            <w:pPr>
              <w:spacing w:before="0" w:after="0" w:line="240" w:lineRule="auto"/>
              <w:jc w:val="center"/>
              <w:rPr>
                <w:sz w:val="14"/>
                <w:szCs w:val="14"/>
              </w:rPr>
            </w:pPr>
            <w:r w:rsidRPr="00723A2C">
              <w:rPr>
                <w:sz w:val="14"/>
                <w:szCs w:val="14"/>
                <w:lang w:val="en-US"/>
              </w:rPr>
              <w:t>0</w:t>
            </w:r>
          </w:p>
        </w:tc>
        <w:tc>
          <w:tcPr>
            <w:tcW w:w="569" w:type="dxa"/>
            <w:noWrap/>
          </w:tcPr>
          <w:p w:rsidR="0075787F" w:rsidRPr="00723A2C" w:rsidRDefault="0075787F" w:rsidP="00C46530">
            <w:pPr>
              <w:spacing w:before="0" w:after="0" w:line="240" w:lineRule="auto"/>
              <w:jc w:val="center"/>
              <w:rPr>
                <w:sz w:val="14"/>
                <w:szCs w:val="14"/>
              </w:rPr>
            </w:pPr>
            <w:r w:rsidRPr="00723A2C">
              <w:rPr>
                <w:sz w:val="14"/>
                <w:szCs w:val="14"/>
              </w:rPr>
              <w:t>0</w:t>
            </w:r>
          </w:p>
        </w:tc>
        <w:tc>
          <w:tcPr>
            <w:tcW w:w="569" w:type="dxa"/>
            <w:noWrap/>
          </w:tcPr>
          <w:p w:rsidR="0075787F" w:rsidRPr="00723A2C" w:rsidRDefault="0075787F" w:rsidP="00C46530">
            <w:pPr>
              <w:spacing w:before="0" w:after="0" w:line="240" w:lineRule="auto"/>
              <w:jc w:val="center"/>
              <w:rPr>
                <w:sz w:val="14"/>
                <w:szCs w:val="14"/>
              </w:rPr>
            </w:pPr>
            <w:r w:rsidRPr="00723A2C">
              <w:rPr>
                <w:sz w:val="14"/>
                <w:szCs w:val="14"/>
              </w:rPr>
              <w:t>568</w:t>
            </w:r>
            <w:r>
              <w:rPr>
                <w:sz w:val="14"/>
                <w:szCs w:val="14"/>
              </w:rPr>
              <w:t>*</w:t>
            </w:r>
          </w:p>
        </w:tc>
        <w:tc>
          <w:tcPr>
            <w:tcW w:w="569" w:type="dxa"/>
            <w:noWrap/>
          </w:tcPr>
          <w:p w:rsidR="0075787F" w:rsidRPr="00723A2C" w:rsidRDefault="0075787F" w:rsidP="00C46530">
            <w:pPr>
              <w:spacing w:before="0" w:after="0" w:line="240" w:lineRule="auto"/>
              <w:jc w:val="center"/>
              <w:rPr>
                <w:sz w:val="14"/>
                <w:szCs w:val="14"/>
              </w:rPr>
            </w:pPr>
            <w:r>
              <w:rPr>
                <w:sz w:val="14"/>
                <w:szCs w:val="14"/>
              </w:rPr>
              <w:t>666</w:t>
            </w:r>
          </w:p>
        </w:tc>
        <w:tc>
          <w:tcPr>
            <w:tcW w:w="569" w:type="dxa"/>
            <w:noWrap/>
          </w:tcPr>
          <w:p w:rsidR="0075787F" w:rsidRPr="00723A2C" w:rsidRDefault="0075787F" w:rsidP="00C46530">
            <w:pPr>
              <w:spacing w:before="0" w:after="0" w:line="240" w:lineRule="auto"/>
              <w:jc w:val="center"/>
              <w:rPr>
                <w:sz w:val="14"/>
                <w:szCs w:val="14"/>
              </w:rPr>
            </w:pPr>
            <w:r>
              <w:rPr>
                <w:sz w:val="14"/>
                <w:szCs w:val="14"/>
              </w:rPr>
              <w:t>1060</w:t>
            </w:r>
          </w:p>
        </w:tc>
        <w:tc>
          <w:tcPr>
            <w:tcW w:w="619" w:type="dxa"/>
            <w:noWrap/>
          </w:tcPr>
          <w:p w:rsidR="0075787F" w:rsidRPr="00723A2C" w:rsidRDefault="0075787F" w:rsidP="00C46530">
            <w:pPr>
              <w:spacing w:before="0" w:after="0" w:line="240" w:lineRule="auto"/>
              <w:jc w:val="center"/>
              <w:rPr>
                <w:sz w:val="14"/>
                <w:szCs w:val="14"/>
              </w:rPr>
            </w:pPr>
            <w:r>
              <w:rPr>
                <w:sz w:val="14"/>
                <w:szCs w:val="14"/>
              </w:rPr>
              <w:t>2.136</w:t>
            </w:r>
          </w:p>
        </w:tc>
        <w:tc>
          <w:tcPr>
            <w:tcW w:w="817" w:type="dxa"/>
            <w:noWrap/>
          </w:tcPr>
          <w:p w:rsidR="0075787F" w:rsidRPr="00723A2C" w:rsidRDefault="0075787F" w:rsidP="00C46530">
            <w:pPr>
              <w:spacing w:before="0" w:after="0" w:line="240" w:lineRule="auto"/>
              <w:jc w:val="center"/>
              <w:rPr>
                <w:sz w:val="14"/>
                <w:szCs w:val="14"/>
              </w:rPr>
            </w:pPr>
            <w:r>
              <w:rPr>
                <w:sz w:val="14"/>
                <w:szCs w:val="14"/>
              </w:rPr>
              <w:t>2.463</w:t>
            </w:r>
          </w:p>
        </w:tc>
        <w:tc>
          <w:tcPr>
            <w:tcW w:w="271" w:type="dxa"/>
            <w:noWrap/>
          </w:tcPr>
          <w:p w:rsidR="0075787F" w:rsidRPr="00723A2C" w:rsidRDefault="0075787F" w:rsidP="00C46530">
            <w:pPr>
              <w:spacing w:before="0" w:after="0" w:line="240" w:lineRule="auto"/>
              <w:jc w:val="center"/>
              <w:rPr>
                <w:sz w:val="14"/>
                <w:szCs w:val="14"/>
              </w:rPr>
            </w:pPr>
          </w:p>
        </w:tc>
        <w:tc>
          <w:tcPr>
            <w:tcW w:w="754" w:type="dxa"/>
          </w:tcPr>
          <w:p w:rsidR="0075787F" w:rsidRPr="00723A2C" w:rsidRDefault="0075787F" w:rsidP="00C46530">
            <w:pPr>
              <w:spacing w:before="0" w:after="0" w:line="240" w:lineRule="auto"/>
              <w:jc w:val="center"/>
              <w:rPr>
                <w:sz w:val="14"/>
                <w:szCs w:val="14"/>
              </w:rPr>
            </w:pPr>
          </w:p>
        </w:tc>
      </w:tr>
      <w:tr w:rsidR="0075787F" w:rsidRPr="00723A2C" w:rsidTr="008E0866">
        <w:trPr>
          <w:trHeight w:val="322"/>
        </w:trPr>
        <w:tc>
          <w:tcPr>
            <w:tcW w:w="1526" w:type="dxa"/>
            <w:vMerge/>
          </w:tcPr>
          <w:p w:rsidR="0075787F" w:rsidRPr="00723A2C" w:rsidRDefault="0075787F" w:rsidP="00D20418">
            <w:pPr>
              <w:spacing w:before="0" w:after="0" w:line="240" w:lineRule="auto"/>
              <w:jc w:val="left"/>
              <w:rPr>
                <w:sz w:val="14"/>
                <w:szCs w:val="14"/>
              </w:rPr>
            </w:pPr>
          </w:p>
        </w:tc>
        <w:tc>
          <w:tcPr>
            <w:tcW w:w="1121" w:type="dxa"/>
            <w:gridSpan w:val="2"/>
          </w:tcPr>
          <w:p w:rsidR="0075787F" w:rsidRPr="00723A2C" w:rsidRDefault="0075787F" w:rsidP="00C46530">
            <w:pPr>
              <w:spacing w:before="0" w:after="0" w:line="240" w:lineRule="auto"/>
              <w:rPr>
                <w:sz w:val="14"/>
                <w:szCs w:val="14"/>
              </w:rPr>
            </w:pPr>
            <w:r w:rsidRPr="00723A2C">
              <w:rPr>
                <w:sz w:val="14"/>
                <w:szCs w:val="14"/>
              </w:rPr>
              <w:t>Στόχος</w:t>
            </w:r>
          </w:p>
        </w:tc>
        <w:tc>
          <w:tcPr>
            <w:tcW w:w="693" w:type="dxa"/>
            <w:noWrap/>
          </w:tcPr>
          <w:p w:rsidR="0075787F" w:rsidRPr="00723A2C" w:rsidRDefault="0075787F" w:rsidP="00C46530">
            <w:pPr>
              <w:spacing w:before="0" w:after="0" w:line="240" w:lineRule="auto"/>
              <w:jc w:val="center"/>
              <w:rPr>
                <w:sz w:val="14"/>
                <w:szCs w:val="14"/>
              </w:rPr>
            </w:pPr>
          </w:p>
        </w:tc>
        <w:tc>
          <w:tcPr>
            <w:tcW w:w="569" w:type="dxa"/>
            <w:noWrap/>
          </w:tcPr>
          <w:p w:rsidR="0075787F" w:rsidRPr="00723A2C" w:rsidRDefault="0075787F" w:rsidP="00C46530">
            <w:pPr>
              <w:spacing w:before="0" w:after="0" w:line="240" w:lineRule="auto"/>
              <w:jc w:val="center"/>
              <w:rPr>
                <w:sz w:val="14"/>
                <w:szCs w:val="14"/>
              </w:rPr>
            </w:pPr>
          </w:p>
        </w:tc>
        <w:tc>
          <w:tcPr>
            <w:tcW w:w="569" w:type="dxa"/>
            <w:noWrap/>
          </w:tcPr>
          <w:p w:rsidR="0075787F" w:rsidRPr="00723A2C" w:rsidRDefault="0075787F" w:rsidP="00C46530">
            <w:pPr>
              <w:spacing w:before="0" w:after="0" w:line="240" w:lineRule="auto"/>
              <w:jc w:val="center"/>
              <w:rPr>
                <w:sz w:val="14"/>
                <w:szCs w:val="14"/>
              </w:rPr>
            </w:pPr>
          </w:p>
        </w:tc>
        <w:tc>
          <w:tcPr>
            <w:tcW w:w="569" w:type="dxa"/>
            <w:noWrap/>
          </w:tcPr>
          <w:p w:rsidR="0075787F" w:rsidRPr="00723A2C" w:rsidRDefault="0075787F" w:rsidP="00C46530">
            <w:pPr>
              <w:spacing w:before="0" w:after="0" w:line="240" w:lineRule="auto"/>
              <w:jc w:val="center"/>
              <w:rPr>
                <w:sz w:val="14"/>
                <w:szCs w:val="14"/>
              </w:rPr>
            </w:pPr>
          </w:p>
        </w:tc>
        <w:tc>
          <w:tcPr>
            <w:tcW w:w="569" w:type="dxa"/>
            <w:noWrap/>
          </w:tcPr>
          <w:p w:rsidR="0075787F" w:rsidRPr="00723A2C" w:rsidRDefault="0075787F" w:rsidP="00C46530">
            <w:pPr>
              <w:spacing w:before="0" w:after="0" w:line="240" w:lineRule="auto"/>
              <w:jc w:val="center"/>
              <w:rPr>
                <w:sz w:val="14"/>
                <w:szCs w:val="14"/>
              </w:rPr>
            </w:pPr>
          </w:p>
        </w:tc>
        <w:tc>
          <w:tcPr>
            <w:tcW w:w="569" w:type="dxa"/>
            <w:noWrap/>
          </w:tcPr>
          <w:p w:rsidR="0075787F" w:rsidRPr="00723A2C" w:rsidRDefault="0075787F" w:rsidP="00C46530">
            <w:pPr>
              <w:spacing w:before="0" w:after="0" w:line="240" w:lineRule="auto"/>
              <w:jc w:val="center"/>
              <w:rPr>
                <w:sz w:val="14"/>
                <w:szCs w:val="14"/>
              </w:rPr>
            </w:pPr>
          </w:p>
        </w:tc>
        <w:tc>
          <w:tcPr>
            <w:tcW w:w="619" w:type="dxa"/>
            <w:noWrap/>
          </w:tcPr>
          <w:p w:rsidR="0075787F" w:rsidRPr="00723A2C" w:rsidRDefault="0075787F" w:rsidP="00C46530">
            <w:pPr>
              <w:spacing w:before="0" w:after="0" w:line="240" w:lineRule="auto"/>
              <w:jc w:val="center"/>
              <w:rPr>
                <w:sz w:val="14"/>
                <w:szCs w:val="14"/>
              </w:rPr>
            </w:pPr>
          </w:p>
        </w:tc>
        <w:tc>
          <w:tcPr>
            <w:tcW w:w="817" w:type="dxa"/>
            <w:noWrap/>
          </w:tcPr>
          <w:p w:rsidR="0075787F" w:rsidRPr="00723A2C" w:rsidRDefault="0075787F" w:rsidP="00C46530">
            <w:pPr>
              <w:spacing w:before="0" w:after="0" w:line="240" w:lineRule="auto"/>
              <w:jc w:val="center"/>
              <w:rPr>
                <w:sz w:val="14"/>
                <w:szCs w:val="14"/>
              </w:rPr>
            </w:pPr>
          </w:p>
        </w:tc>
        <w:tc>
          <w:tcPr>
            <w:tcW w:w="271" w:type="dxa"/>
            <w:noWrap/>
          </w:tcPr>
          <w:p w:rsidR="0075787F" w:rsidRPr="00723A2C" w:rsidRDefault="0075787F" w:rsidP="00C46530">
            <w:pPr>
              <w:spacing w:before="0" w:after="0" w:line="240" w:lineRule="auto"/>
              <w:jc w:val="center"/>
              <w:rPr>
                <w:sz w:val="14"/>
                <w:szCs w:val="14"/>
              </w:rPr>
            </w:pPr>
          </w:p>
        </w:tc>
        <w:tc>
          <w:tcPr>
            <w:tcW w:w="754" w:type="dxa"/>
          </w:tcPr>
          <w:p w:rsidR="0075787F" w:rsidRPr="00723A2C" w:rsidRDefault="0075787F" w:rsidP="00C46530">
            <w:pPr>
              <w:spacing w:before="0" w:after="0" w:line="240" w:lineRule="auto"/>
              <w:jc w:val="center"/>
              <w:rPr>
                <w:sz w:val="14"/>
                <w:szCs w:val="14"/>
              </w:rPr>
            </w:pPr>
            <w:r w:rsidRPr="00723A2C">
              <w:rPr>
                <w:rFonts w:cs="Arial"/>
                <w:sz w:val="14"/>
                <w:szCs w:val="14"/>
              </w:rPr>
              <w:t xml:space="preserve">1.300 </w:t>
            </w:r>
            <w:r w:rsidRPr="00723A2C">
              <w:rPr>
                <w:rFonts w:cs="Arial"/>
                <w:sz w:val="14"/>
                <w:szCs w:val="14"/>
                <w:vertAlign w:val="superscript"/>
              </w:rPr>
              <w:t>(1)(2)</w:t>
            </w:r>
          </w:p>
        </w:tc>
      </w:tr>
      <w:tr w:rsidR="0075787F" w:rsidRPr="00723A2C" w:rsidTr="008E0866">
        <w:trPr>
          <w:trHeight w:val="270"/>
        </w:trPr>
        <w:tc>
          <w:tcPr>
            <w:tcW w:w="1526" w:type="dxa"/>
            <w:vMerge/>
          </w:tcPr>
          <w:p w:rsidR="0075787F" w:rsidRPr="00723A2C" w:rsidRDefault="0075787F" w:rsidP="00D20418">
            <w:pPr>
              <w:spacing w:before="0" w:after="0" w:line="240" w:lineRule="auto"/>
              <w:jc w:val="left"/>
              <w:rPr>
                <w:sz w:val="14"/>
                <w:szCs w:val="14"/>
              </w:rPr>
            </w:pPr>
          </w:p>
        </w:tc>
        <w:tc>
          <w:tcPr>
            <w:tcW w:w="1121" w:type="dxa"/>
            <w:gridSpan w:val="2"/>
          </w:tcPr>
          <w:p w:rsidR="0075787F" w:rsidRPr="00723A2C" w:rsidRDefault="0075787F" w:rsidP="00C46530">
            <w:pPr>
              <w:spacing w:before="0" w:after="0" w:line="240" w:lineRule="auto"/>
              <w:rPr>
                <w:sz w:val="14"/>
                <w:szCs w:val="14"/>
              </w:rPr>
            </w:pPr>
            <w:r w:rsidRPr="00723A2C">
              <w:rPr>
                <w:sz w:val="14"/>
                <w:szCs w:val="14"/>
              </w:rPr>
              <w:t>Αφετηρία</w:t>
            </w:r>
          </w:p>
        </w:tc>
        <w:tc>
          <w:tcPr>
            <w:tcW w:w="693" w:type="dxa"/>
            <w:noWrap/>
          </w:tcPr>
          <w:p w:rsidR="0075787F" w:rsidRPr="00723A2C" w:rsidRDefault="0075787F" w:rsidP="00C46530">
            <w:pPr>
              <w:spacing w:before="0" w:after="0" w:line="240" w:lineRule="auto"/>
              <w:jc w:val="center"/>
              <w:rPr>
                <w:sz w:val="14"/>
                <w:szCs w:val="14"/>
              </w:rPr>
            </w:pPr>
            <w:r w:rsidRPr="00723A2C">
              <w:rPr>
                <w:sz w:val="14"/>
                <w:szCs w:val="14"/>
                <w:lang w:val="en-US"/>
              </w:rPr>
              <w:t>1.383</w:t>
            </w:r>
          </w:p>
        </w:tc>
        <w:tc>
          <w:tcPr>
            <w:tcW w:w="569" w:type="dxa"/>
            <w:noWrap/>
          </w:tcPr>
          <w:p w:rsidR="0075787F" w:rsidRPr="00723A2C" w:rsidRDefault="0075787F" w:rsidP="00C46530">
            <w:pPr>
              <w:spacing w:before="0" w:after="0" w:line="240" w:lineRule="auto"/>
              <w:jc w:val="center"/>
              <w:rPr>
                <w:sz w:val="14"/>
                <w:szCs w:val="14"/>
              </w:rPr>
            </w:pPr>
          </w:p>
        </w:tc>
        <w:tc>
          <w:tcPr>
            <w:tcW w:w="569" w:type="dxa"/>
            <w:noWrap/>
          </w:tcPr>
          <w:p w:rsidR="0075787F" w:rsidRPr="00723A2C" w:rsidRDefault="0075787F" w:rsidP="00C46530">
            <w:pPr>
              <w:spacing w:before="0" w:after="0" w:line="240" w:lineRule="auto"/>
              <w:jc w:val="center"/>
              <w:rPr>
                <w:sz w:val="14"/>
                <w:szCs w:val="14"/>
              </w:rPr>
            </w:pPr>
          </w:p>
        </w:tc>
        <w:tc>
          <w:tcPr>
            <w:tcW w:w="569" w:type="dxa"/>
            <w:noWrap/>
          </w:tcPr>
          <w:p w:rsidR="0075787F" w:rsidRPr="00723A2C" w:rsidRDefault="0075787F" w:rsidP="00C46530">
            <w:pPr>
              <w:spacing w:before="0" w:after="0" w:line="240" w:lineRule="auto"/>
              <w:jc w:val="center"/>
              <w:rPr>
                <w:sz w:val="14"/>
                <w:szCs w:val="14"/>
              </w:rPr>
            </w:pPr>
          </w:p>
        </w:tc>
        <w:tc>
          <w:tcPr>
            <w:tcW w:w="569" w:type="dxa"/>
            <w:noWrap/>
          </w:tcPr>
          <w:p w:rsidR="0075787F" w:rsidRPr="00723A2C" w:rsidRDefault="0075787F" w:rsidP="00C46530">
            <w:pPr>
              <w:spacing w:before="0" w:after="0" w:line="240" w:lineRule="auto"/>
              <w:jc w:val="center"/>
              <w:rPr>
                <w:sz w:val="14"/>
                <w:szCs w:val="14"/>
              </w:rPr>
            </w:pPr>
          </w:p>
        </w:tc>
        <w:tc>
          <w:tcPr>
            <w:tcW w:w="569" w:type="dxa"/>
            <w:noWrap/>
          </w:tcPr>
          <w:p w:rsidR="0075787F" w:rsidRPr="00723A2C" w:rsidRDefault="0075787F" w:rsidP="00C46530">
            <w:pPr>
              <w:spacing w:before="0" w:after="0" w:line="240" w:lineRule="auto"/>
              <w:jc w:val="center"/>
              <w:rPr>
                <w:sz w:val="14"/>
                <w:szCs w:val="14"/>
              </w:rPr>
            </w:pPr>
          </w:p>
        </w:tc>
        <w:tc>
          <w:tcPr>
            <w:tcW w:w="619" w:type="dxa"/>
            <w:noWrap/>
          </w:tcPr>
          <w:p w:rsidR="0075787F" w:rsidRPr="00723A2C" w:rsidRDefault="0075787F" w:rsidP="00C46530">
            <w:pPr>
              <w:spacing w:before="0" w:after="0" w:line="240" w:lineRule="auto"/>
              <w:jc w:val="center"/>
              <w:rPr>
                <w:sz w:val="14"/>
                <w:szCs w:val="14"/>
              </w:rPr>
            </w:pPr>
          </w:p>
        </w:tc>
        <w:tc>
          <w:tcPr>
            <w:tcW w:w="817" w:type="dxa"/>
            <w:noWrap/>
          </w:tcPr>
          <w:p w:rsidR="0075787F" w:rsidRPr="00723A2C" w:rsidRDefault="0075787F" w:rsidP="00C46530">
            <w:pPr>
              <w:spacing w:before="0" w:after="0" w:line="240" w:lineRule="auto"/>
              <w:jc w:val="center"/>
              <w:rPr>
                <w:sz w:val="14"/>
                <w:szCs w:val="14"/>
              </w:rPr>
            </w:pPr>
          </w:p>
        </w:tc>
        <w:tc>
          <w:tcPr>
            <w:tcW w:w="271" w:type="dxa"/>
            <w:noWrap/>
          </w:tcPr>
          <w:p w:rsidR="0075787F" w:rsidRPr="00723A2C" w:rsidRDefault="0075787F" w:rsidP="00C46530">
            <w:pPr>
              <w:spacing w:before="0" w:after="0" w:line="240" w:lineRule="auto"/>
              <w:jc w:val="center"/>
              <w:rPr>
                <w:sz w:val="14"/>
                <w:szCs w:val="14"/>
              </w:rPr>
            </w:pPr>
          </w:p>
        </w:tc>
        <w:tc>
          <w:tcPr>
            <w:tcW w:w="754" w:type="dxa"/>
          </w:tcPr>
          <w:p w:rsidR="0075787F" w:rsidRPr="00723A2C" w:rsidRDefault="0075787F" w:rsidP="00C46530">
            <w:pPr>
              <w:spacing w:before="0" w:after="0" w:line="240" w:lineRule="auto"/>
              <w:jc w:val="center"/>
              <w:rPr>
                <w:sz w:val="14"/>
                <w:szCs w:val="14"/>
              </w:rPr>
            </w:pPr>
          </w:p>
        </w:tc>
      </w:tr>
      <w:tr w:rsidR="0075787F" w:rsidRPr="00723A2C" w:rsidTr="008E0866">
        <w:trPr>
          <w:trHeight w:val="370"/>
        </w:trPr>
        <w:tc>
          <w:tcPr>
            <w:tcW w:w="1526" w:type="dxa"/>
            <w:vMerge w:val="restart"/>
          </w:tcPr>
          <w:p w:rsidR="0075787F" w:rsidRPr="00723A2C" w:rsidRDefault="0075787F" w:rsidP="00D20418">
            <w:pPr>
              <w:spacing w:before="0" w:after="0" w:line="240" w:lineRule="auto"/>
              <w:jc w:val="left"/>
              <w:rPr>
                <w:sz w:val="14"/>
                <w:szCs w:val="14"/>
              </w:rPr>
            </w:pPr>
            <w:r w:rsidRPr="00723A2C">
              <w:rPr>
                <w:rFonts w:cs="Arial"/>
                <w:sz w:val="14"/>
                <w:szCs w:val="14"/>
              </w:rPr>
              <w:t>Αριθμός ενισχυόμενων ερευνητικών προγραμμάτων</w:t>
            </w:r>
          </w:p>
        </w:tc>
        <w:tc>
          <w:tcPr>
            <w:tcW w:w="1121" w:type="dxa"/>
            <w:gridSpan w:val="2"/>
          </w:tcPr>
          <w:p w:rsidR="0075787F" w:rsidRPr="00723A2C" w:rsidRDefault="0075787F" w:rsidP="00C46530">
            <w:pPr>
              <w:spacing w:before="0" w:after="0" w:line="240" w:lineRule="auto"/>
              <w:rPr>
                <w:sz w:val="14"/>
                <w:szCs w:val="14"/>
              </w:rPr>
            </w:pPr>
            <w:r w:rsidRPr="00723A2C">
              <w:rPr>
                <w:sz w:val="14"/>
                <w:szCs w:val="14"/>
              </w:rPr>
              <w:t>Ολοκλήρωση</w:t>
            </w:r>
          </w:p>
        </w:tc>
        <w:tc>
          <w:tcPr>
            <w:tcW w:w="693" w:type="dxa"/>
            <w:noWrap/>
          </w:tcPr>
          <w:p w:rsidR="0075787F" w:rsidRPr="00723A2C" w:rsidRDefault="0075787F" w:rsidP="00C46530">
            <w:pPr>
              <w:spacing w:before="0" w:after="0" w:line="240" w:lineRule="auto"/>
              <w:jc w:val="center"/>
              <w:rPr>
                <w:sz w:val="14"/>
                <w:szCs w:val="14"/>
              </w:rPr>
            </w:pPr>
            <w:r w:rsidRPr="00723A2C">
              <w:rPr>
                <w:sz w:val="14"/>
                <w:szCs w:val="14"/>
              </w:rPr>
              <w:t>0</w:t>
            </w:r>
          </w:p>
        </w:tc>
        <w:tc>
          <w:tcPr>
            <w:tcW w:w="569" w:type="dxa"/>
            <w:noWrap/>
          </w:tcPr>
          <w:p w:rsidR="0075787F" w:rsidRPr="00723A2C" w:rsidRDefault="0075787F" w:rsidP="00C46530">
            <w:pPr>
              <w:spacing w:before="0" w:after="0" w:line="240" w:lineRule="auto"/>
              <w:jc w:val="center"/>
              <w:rPr>
                <w:sz w:val="14"/>
                <w:szCs w:val="14"/>
              </w:rPr>
            </w:pPr>
            <w:r w:rsidRPr="00723A2C">
              <w:rPr>
                <w:sz w:val="14"/>
                <w:szCs w:val="14"/>
                <w:lang w:val="en-US"/>
              </w:rPr>
              <w:t>0</w:t>
            </w:r>
          </w:p>
        </w:tc>
        <w:tc>
          <w:tcPr>
            <w:tcW w:w="569" w:type="dxa"/>
            <w:noWrap/>
          </w:tcPr>
          <w:p w:rsidR="0075787F" w:rsidRPr="00723A2C" w:rsidRDefault="0075787F" w:rsidP="00C46530">
            <w:pPr>
              <w:spacing w:before="0" w:after="0" w:line="240" w:lineRule="auto"/>
              <w:jc w:val="center"/>
              <w:rPr>
                <w:sz w:val="14"/>
                <w:szCs w:val="14"/>
              </w:rPr>
            </w:pPr>
            <w:r w:rsidRPr="00723A2C">
              <w:rPr>
                <w:sz w:val="14"/>
                <w:szCs w:val="14"/>
              </w:rPr>
              <w:t>0</w:t>
            </w:r>
          </w:p>
        </w:tc>
        <w:tc>
          <w:tcPr>
            <w:tcW w:w="569" w:type="dxa"/>
            <w:noWrap/>
          </w:tcPr>
          <w:p w:rsidR="0075787F" w:rsidRPr="00723A2C" w:rsidRDefault="0075787F" w:rsidP="00C46530">
            <w:pPr>
              <w:spacing w:before="0" w:after="0" w:line="240" w:lineRule="auto"/>
              <w:jc w:val="center"/>
              <w:rPr>
                <w:sz w:val="14"/>
                <w:szCs w:val="14"/>
              </w:rPr>
            </w:pPr>
            <w:r w:rsidRPr="00723A2C">
              <w:rPr>
                <w:sz w:val="14"/>
                <w:szCs w:val="14"/>
              </w:rPr>
              <w:t>0</w:t>
            </w:r>
          </w:p>
        </w:tc>
        <w:tc>
          <w:tcPr>
            <w:tcW w:w="569" w:type="dxa"/>
            <w:noWrap/>
          </w:tcPr>
          <w:p w:rsidR="0075787F" w:rsidRPr="00723A2C" w:rsidRDefault="0075787F" w:rsidP="00C46530">
            <w:pPr>
              <w:spacing w:before="0" w:after="0" w:line="240" w:lineRule="auto"/>
              <w:jc w:val="center"/>
              <w:rPr>
                <w:sz w:val="14"/>
                <w:szCs w:val="14"/>
              </w:rPr>
            </w:pPr>
            <w:r>
              <w:rPr>
                <w:sz w:val="14"/>
                <w:szCs w:val="14"/>
              </w:rPr>
              <w:t>0</w:t>
            </w:r>
          </w:p>
        </w:tc>
        <w:tc>
          <w:tcPr>
            <w:tcW w:w="569" w:type="dxa"/>
            <w:noWrap/>
          </w:tcPr>
          <w:p w:rsidR="0075787F" w:rsidRPr="00723A2C" w:rsidRDefault="0075787F" w:rsidP="00C46530">
            <w:pPr>
              <w:spacing w:before="0" w:after="0" w:line="240" w:lineRule="auto"/>
              <w:jc w:val="center"/>
              <w:rPr>
                <w:sz w:val="14"/>
                <w:szCs w:val="14"/>
              </w:rPr>
            </w:pPr>
            <w:r>
              <w:rPr>
                <w:sz w:val="14"/>
                <w:szCs w:val="14"/>
              </w:rPr>
              <w:t>877</w:t>
            </w:r>
          </w:p>
        </w:tc>
        <w:tc>
          <w:tcPr>
            <w:tcW w:w="619" w:type="dxa"/>
            <w:noWrap/>
          </w:tcPr>
          <w:p w:rsidR="0075787F" w:rsidRPr="00723A2C" w:rsidRDefault="0075787F" w:rsidP="00C46530">
            <w:pPr>
              <w:spacing w:before="0" w:after="0" w:line="240" w:lineRule="auto"/>
              <w:jc w:val="center"/>
              <w:rPr>
                <w:sz w:val="14"/>
                <w:szCs w:val="14"/>
              </w:rPr>
            </w:pPr>
            <w:r>
              <w:rPr>
                <w:sz w:val="14"/>
                <w:szCs w:val="14"/>
              </w:rPr>
              <w:t>877</w:t>
            </w:r>
          </w:p>
        </w:tc>
        <w:tc>
          <w:tcPr>
            <w:tcW w:w="817" w:type="dxa"/>
            <w:noWrap/>
          </w:tcPr>
          <w:p w:rsidR="0075787F" w:rsidRPr="00723A2C" w:rsidRDefault="0075787F" w:rsidP="00C46530">
            <w:pPr>
              <w:spacing w:before="0" w:after="0" w:line="240" w:lineRule="auto"/>
              <w:jc w:val="center"/>
              <w:rPr>
                <w:sz w:val="14"/>
                <w:szCs w:val="14"/>
              </w:rPr>
            </w:pPr>
            <w:r>
              <w:rPr>
                <w:sz w:val="14"/>
                <w:szCs w:val="14"/>
              </w:rPr>
              <w:t>1.049</w:t>
            </w:r>
          </w:p>
        </w:tc>
        <w:tc>
          <w:tcPr>
            <w:tcW w:w="271" w:type="dxa"/>
            <w:noWrap/>
          </w:tcPr>
          <w:p w:rsidR="0075787F" w:rsidRPr="00723A2C" w:rsidRDefault="0075787F" w:rsidP="00C46530">
            <w:pPr>
              <w:spacing w:before="0" w:after="0" w:line="240" w:lineRule="auto"/>
              <w:jc w:val="center"/>
              <w:rPr>
                <w:sz w:val="14"/>
                <w:szCs w:val="14"/>
              </w:rPr>
            </w:pPr>
          </w:p>
        </w:tc>
        <w:tc>
          <w:tcPr>
            <w:tcW w:w="754" w:type="dxa"/>
          </w:tcPr>
          <w:p w:rsidR="0075787F" w:rsidRPr="00723A2C" w:rsidRDefault="0075787F" w:rsidP="00C46530">
            <w:pPr>
              <w:spacing w:before="0" w:after="0" w:line="240" w:lineRule="auto"/>
              <w:jc w:val="center"/>
              <w:rPr>
                <w:sz w:val="14"/>
                <w:szCs w:val="14"/>
              </w:rPr>
            </w:pPr>
          </w:p>
        </w:tc>
      </w:tr>
      <w:tr w:rsidR="0075787F" w:rsidRPr="00723A2C" w:rsidTr="008E0866">
        <w:trPr>
          <w:trHeight w:val="351"/>
        </w:trPr>
        <w:tc>
          <w:tcPr>
            <w:tcW w:w="1526" w:type="dxa"/>
            <w:vMerge/>
          </w:tcPr>
          <w:p w:rsidR="0075787F" w:rsidRPr="00723A2C" w:rsidRDefault="0075787F" w:rsidP="00D20418">
            <w:pPr>
              <w:spacing w:before="0" w:after="0" w:line="240" w:lineRule="auto"/>
              <w:jc w:val="left"/>
              <w:rPr>
                <w:sz w:val="14"/>
                <w:szCs w:val="14"/>
              </w:rPr>
            </w:pPr>
          </w:p>
        </w:tc>
        <w:tc>
          <w:tcPr>
            <w:tcW w:w="1121" w:type="dxa"/>
            <w:gridSpan w:val="2"/>
          </w:tcPr>
          <w:p w:rsidR="0075787F" w:rsidRPr="00723A2C" w:rsidRDefault="0075787F" w:rsidP="00C46530">
            <w:pPr>
              <w:spacing w:before="0" w:after="0" w:line="240" w:lineRule="auto"/>
              <w:rPr>
                <w:sz w:val="14"/>
                <w:szCs w:val="14"/>
              </w:rPr>
            </w:pPr>
            <w:r w:rsidRPr="00723A2C">
              <w:rPr>
                <w:sz w:val="14"/>
                <w:szCs w:val="14"/>
              </w:rPr>
              <w:t>Στόχος</w:t>
            </w:r>
          </w:p>
        </w:tc>
        <w:tc>
          <w:tcPr>
            <w:tcW w:w="693" w:type="dxa"/>
            <w:noWrap/>
          </w:tcPr>
          <w:p w:rsidR="0075787F" w:rsidRPr="00723A2C" w:rsidRDefault="0075787F" w:rsidP="00C46530">
            <w:pPr>
              <w:spacing w:before="0" w:after="0" w:line="240" w:lineRule="auto"/>
              <w:jc w:val="center"/>
              <w:rPr>
                <w:sz w:val="14"/>
                <w:szCs w:val="14"/>
              </w:rPr>
            </w:pPr>
          </w:p>
        </w:tc>
        <w:tc>
          <w:tcPr>
            <w:tcW w:w="569" w:type="dxa"/>
            <w:noWrap/>
          </w:tcPr>
          <w:p w:rsidR="0075787F" w:rsidRPr="00723A2C" w:rsidRDefault="0075787F" w:rsidP="00C46530">
            <w:pPr>
              <w:spacing w:before="0" w:after="0" w:line="240" w:lineRule="auto"/>
              <w:jc w:val="center"/>
              <w:rPr>
                <w:sz w:val="14"/>
                <w:szCs w:val="14"/>
              </w:rPr>
            </w:pPr>
          </w:p>
        </w:tc>
        <w:tc>
          <w:tcPr>
            <w:tcW w:w="569" w:type="dxa"/>
            <w:noWrap/>
          </w:tcPr>
          <w:p w:rsidR="0075787F" w:rsidRPr="00723A2C" w:rsidRDefault="0075787F" w:rsidP="00C46530">
            <w:pPr>
              <w:spacing w:before="0" w:after="0" w:line="240" w:lineRule="auto"/>
              <w:jc w:val="center"/>
              <w:rPr>
                <w:sz w:val="14"/>
                <w:szCs w:val="14"/>
              </w:rPr>
            </w:pPr>
          </w:p>
        </w:tc>
        <w:tc>
          <w:tcPr>
            <w:tcW w:w="569" w:type="dxa"/>
            <w:noWrap/>
          </w:tcPr>
          <w:p w:rsidR="0075787F" w:rsidRPr="00723A2C" w:rsidRDefault="0075787F" w:rsidP="00C46530">
            <w:pPr>
              <w:spacing w:before="0" w:after="0" w:line="240" w:lineRule="auto"/>
              <w:jc w:val="center"/>
              <w:rPr>
                <w:sz w:val="14"/>
                <w:szCs w:val="14"/>
              </w:rPr>
            </w:pPr>
          </w:p>
        </w:tc>
        <w:tc>
          <w:tcPr>
            <w:tcW w:w="569" w:type="dxa"/>
            <w:noWrap/>
          </w:tcPr>
          <w:p w:rsidR="0075787F" w:rsidRPr="00723A2C" w:rsidRDefault="0075787F" w:rsidP="00C46530">
            <w:pPr>
              <w:spacing w:before="0" w:after="0" w:line="240" w:lineRule="auto"/>
              <w:jc w:val="center"/>
              <w:rPr>
                <w:sz w:val="14"/>
                <w:szCs w:val="14"/>
              </w:rPr>
            </w:pPr>
          </w:p>
        </w:tc>
        <w:tc>
          <w:tcPr>
            <w:tcW w:w="569" w:type="dxa"/>
            <w:noWrap/>
          </w:tcPr>
          <w:p w:rsidR="0075787F" w:rsidRPr="00723A2C" w:rsidRDefault="0075787F" w:rsidP="00C46530">
            <w:pPr>
              <w:spacing w:before="0" w:after="0" w:line="240" w:lineRule="auto"/>
              <w:jc w:val="center"/>
              <w:rPr>
                <w:sz w:val="14"/>
                <w:szCs w:val="14"/>
              </w:rPr>
            </w:pPr>
          </w:p>
        </w:tc>
        <w:tc>
          <w:tcPr>
            <w:tcW w:w="619" w:type="dxa"/>
            <w:noWrap/>
          </w:tcPr>
          <w:p w:rsidR="0075787F" w:rsidRPr="00723A2C" w:rsidRDefault="0075787F" w:rsidP="00C46530">
            <w:pPr>
              <w:spacing w:before="0" w:after="0" w:line="240" w:lineRule="auto"/>
              <w:jc w:val="center"/>
              <w:rPr>
                <w:sz w:val="14"/>
                <w:szCs w:val="14"/>
              </w:rPr>
            </w:pPr>
          </w:p>
        </w:tc>
        <w:tc>
          <w:tcPr>
            <w:tcW w:w="817" w:type="dxa"/>
            <w:noWrap/>
          </w:tcPr>
          <w:p w:rsidR="0075787F" w:rsidRPr="00723A2C" w:rsidRDefault="0075787F" w:rsidP="00C46530">
            <w:pPr>
              <w:spacing w:before="0" w:after="0" w:line="240" w:lineRule="auto"/>
              <w:jc w:val="center"/>
              <w:rPr>
                <w:sz w:val="14"/>
                <w:szCs w:val="14"/>
              </w:rPr>
            </w:pPr>
          </w:p>
        </w:tc>
        <w:tc>
          <w:tcPr>
            <w:tcW w:w="271" w:type="dxa"/>
            <w:noWrap/>
          </w:tcPr>
          <w:p w:rsidR="0075787F" w:rsidRPr="00723A2C" w:rsidRDefault="0075787F" w:rsidP="00C46530">
            <w:pPr>
              <w:spacing w:before="0" w:after="0" w:line="240" w:lineRule="auto"/>
              <w:jc w:val="center"/>
              <w:rPr>
                <w:sz w:val="14"/>
                <w:szCs w:val="14"/>
              </w:rPr>
            </w:pPr>
          </w:p>
        </w:tc>
        <w:tc>
          <w:tcPr>
            <w:tcW w:w="754" w:type="dxa"/>
          </w:tcPr>
          <w:p w:rsidR="0075787F" w:rsidRPr="00723A2C" w:rsidRDefault="0075787F" w:rsidP="00C46530">
            <w:pPr>
              <w:spacing w:before="0" w:after="0" w:line="240" w:lineRule="auto"/>
              <w:jc w:val="center"/>
              <w:rPr>
                <w:sz w:val="14"/>
                <w:szCs w:val="14"/>
              </w:rPr>
            </w:pPr>
            <w:r w:rsidRPr="00723A2C">
              <w:rPr>
                <w:rFonts w:cs="Arial"/>
                <w:sz w:val="14"/>
                <w:szCs w:val="14"/>
              </w:rPr>
              <w:t xml:space="preserve">2.600 </w:t>
            </w:r>
            <w:r w:rsidRPr="00723A2C">
              <w:rPr>
                <w:rFonts w:cs="Arial"/>
                <w:sz w:val="14"/>
                <w:szCs w:val="14"/>
                <w:vertAlign w:val="superscript"/>
              </w:rPr>
              <w:t>(1)(2)</w:t>
            </w:r>
          </w:p>
        </w:tc>
      </w:tr>
      <w:tr w:rsidR="0075787F" w:rsidRPr="00723A2C" w:rsidTr="008E0866">
        <w:trPr>
          <w:trHeight w:val="270"/>
        </w:trPr>
        <w:tc>
          <w:tcPr>
            <w:tcW w:w="1526" w:type="dxa"/>
            <w:vMerge/>
          </w:tcPr>
          <w:p w:rsidR="0075787F" w:rsidRPr="00723A2C" w:rsidRDefault="0075787F" w:rsidP="00D20418">
            <w:pPr>
              <w:spacing w:before="0" w:after="0" w:line="240" w:lineRule="auto"/>
              <w:jc w:val="left"/>
              <w:rPr>
                <w:sz w:val="14"/>
                <w:szCs w:val="14"/>
              </w:rPr>
            </w:pPr>
          </w:p>
        </w:tc>
        <w:tc>
          <w:tcPr>
            <w:tcW w:w="1121" w:type="dxa"/>
            <w:gridSpan w:val="2"/>
          </w:tcPr>
          <w:p w:rsidR="0075787F" w:rsidRPr="00723A2C" w:rsidRDefault="0075787F" w:rsidP="00C46530">
            <w:pPr>
              <w:spacing w:before="0" w:after="0" w:line="240" w:lineRule="auto"/>
              <w:rPr>
                <w:sz w:val="14"/>
                <w:szCs w:val="14"/>
              </w:rPr>
            </w:pPr>
            <w:r w:rsidRPr="00723A2C">
              <w:rPr>
                <w:sz w:val="14"/>
                <w:szCs w:val="14"/>
              </w:rPr>
              <w:t>Αφετηρία</w:t>
            </w:r>
          </w:p>
        </w:tc>
        <w:tc>
          <w:tcPr>
            <w:tcW w:w="693" w:type="dxa"/>
            <w:noWrap/>
          </w:tcPr>
          <w:p w:rsidR="0075787F" w:rsidRPr="00723A2C" w:rsidRDefault="0075787F" w:rsidP="00C46530">
            <w:pPr>
              <w:spacing w:before="0" w:after="0" w:line="240" w:lineRule="auto"/>
              <w:jc w:val="center"/>
              <w:rPr>
                <w:sz w:val="14"/>
                <w:szCs w:val="14"/>
              </w:rPr>
            </w:pPr>
            <w:r w:rsidRPr="00723A2C">
              <w:rPr>
                <w:rFonts w:cs="Arial"/>
                <w:sz w:val="14"/>
                <w:szCs w:val="14"/>
              </w:rPr>
              <w:t>2.789</w:t>
            </w:r>
          </w:p>
        </w:tc>
        <w:tc>
          <w:tcPr>
            <w:tcW w:w="569" w:type="dxa"/>
            <w:noWrap/>
          </w:tcPr>
          <w:p w:rsidR="0075787F" w:rsidRPr="00723A2C" w:rsidRDefault="0075787F" w:rsidP="00C46530">
            <w:pPr>
              <w:spacing w:before="0" w:after="0" w:line="240" w:lineRule="auto"/>
              <w:jc w:val="center"/>
              <w:rPr>
                <w:sz w:val="14"/>
                <w:szCs w:val="14"/>
              </w:rPr>
            </w:pPr>
          </w:p>
        </w:tc>
        <w:tc>
          <w:tcPr>
            <w:tcW w:w="569" w:type="dxa"/>
            <w:noWrap/>
          </w:tcPr>
          <w:p w:rsidR="0075787F" w:rsidRPr="00723A2C" w:rsidRDefault="0075787F" w:rsidP="00C46530">
            <w:pPr>
              <w:spacing w:before="0" w:after="0" w:line="240" w:lineRule="auto"/>
              <w:jc w:val="center"/>
              <w:rPr>
                <w:sz w:val="14"/>
                <w:szCs w:val="14"/>
              </w:rPr>
            </w:pPr>
          </w:p>
        </w:tc>
        <w:tc>
          <w:tcPr>
            <w:tcW w:w="569" w:type="dxa"/>
            <w:noWrap/>
          </w:tcPr>
          <w:p w:rsidR="0075787F" w:rsidRPr="00723A2C" w:rsidRDefault="0075787F" w:rsidP="00C46530">
            <w:pPr>
              <w:spacing w:before="0" w:after="0" w:line="240" w:lineRule="auto"/>
              <w:jc w:val="center"/>
              <w:rPr>
                <w:sz w:val="14"/>
                <w:szCs w:val="14"/>
              </w:rPr>
            </w:pPr>
          </w:p>
        </w:tc>
        <w:tc>
          <w:tcPr>
            <w:tcW w:w="569" w:type="dxa"/>
            <w:noWrap/>
          </w:tcPr>
          <w:p w:rsidR="0075787F" w:rsidRPr="00723A2C" w:rsidRDefault="0075787F" w:rsidP="00C46530">
            <w:pPr>
              <w:spacing w:before="0" w:after="0" w:line="240" w:lineRule="auto"/>
              <w:jc w:val="center"/>
              <w:rPr>
                <w:sz w:val="14"/>
                <w:szCs w:val="14"/>
              </w:rPr>
            </w:pPr>
          </w:p>
        </w:tc>
        <w:tc>
          <w:tcPr>
            <w:tcW w:w="569" w:type="dxa"/>
            <w:noWrap/>
          </w:tcPr>
          <w:p w:rsidR="0075787F" w:rsidRPr="00723A2C" w:rsidRDefault="0075787F" w:rsidP="00C46530">
            <w:pPr>
              <w:spacing w:before="0" w:after="0" w:line="240" w:lineRule="auto"/>
              <w:jc w:val="center"/>
              <w:rPr>
                <w:sz w:val="14"/>
                <w:szCs w:val="14"/>
              </w:rPr>
            </w:pPr>
          </w:p>
        </w:tc>
        <w:tc>
          <w:tcPr>
            <w:tcW w:w="619" w:type="dxa"/>
            <w:noWrap/>
          </w:tcPr>
          <w:p w:rsidR="0075787F" w:rsidRPr="00723A2C" w:rsidRDefault="0075787F" w:rsidP="00C46530">
            <w:pPr>
              <w:spacing w:before="0" w:after="0" w:line="240" w:lineRule="auto"/>
              <w:jc w:val="center"/>
              <w:rPr>
                <w:sz w:val="14"/>
                <w:szCs w:val="14"/>
              </w:rPr>
            </w:pPr>
          </w:p>
        </w:tc>
        <w:tc>
          <w:tcPr>
            <w:tcW w:w="817" w:type="dxa"/>
            <w:noWrap/>
          </w:tcPr>
          <w:p w:rsidR="0075787F" w:rsidRPr="00723A2C" w:rsidRDefault="0075787F" w:rsidP="00C46530">
            <w:pPr>
              <w:spacing w:before="0" w:after="0" w:line="240" w:lineRule="auto"/>
              <w:jc w:val="center"/>
              <w:rPr>
                <w:sz w:val="14"/>
                <w:szCs w:val="14"/>
              </w:rPr>
            </w:pPr>
          </w:p>
        </w:tc>
        <w:tc>
          <w:tcPr>
            <w:tcW w:w="271" w:type="dxa"/>
            <w:noWrap/>
          </w:tcPr>
          <w:p w:rsidR="0075787F" w:rsidRPr="00723A2C" w:rsidRDefault="0075787F" w:rsidP="00C46530">
            <w:pPr>
              <w:spacing w:before="0" w:after="0" w:line="240" w:lineRule="auto"/>
              <w:jc w:val="center"/>
              <w:rPr>
                <w:sz w:val="14"/>
                <w:szCs w:val="14"/>
              </w:rPr>
            </w:pPr>
          </w:p>
        </w:tc>
        <w:tc>
          <w:tcPr>
            <w:tcW w:w="754" w:type="dxa"/>
          </w:tcPr>
          <w:p w:rsidR="0075787F" w:rsidRPr="00723A2C" w:rsidRDefault="0075787F" w:rsidP="00C46530">
            <w:pPr>
              <w:spacing w:before="0" w:after="0" w:line="240" w:lineRule="auto"/>
              <w:jc w:val="center"/>
              <w:rPr>
                <w:sz w:val="14"/>
                <w:szCs w:val="14"/>
              </w:rPr>
            </w:pPr>
          </w:p>
        </w:tc>
      </w:tr>
      <w:tr w:rsidR="0075787F" w:rsidRPr="00723A2C" w:rsidTr="008E0866">
        <w:trPr>
          <w:trHeight w:val="450"/>
        </w:trPr>
        <w:tc>
          <w:tcPr>
            <w:tcW w:w="1526" w:type="dxa"/>
            <w:vMerge w:val="restart"/>
          </w:tcPr>
          <w:p w:rsidR="0075787F" w:rsidRPr="00723A2C" w:rsidRDefault="0075787F" w:rsidP="00D20418">
            <w:pPr>
              <w:spacing w:before="0" w:after="0" w:line="240" w:lineRule="auto"/>
              <w:jc w:val="left"/>
              <w:rPr>
                <w:sz w:val="14"/>
                <w:szCs w:val="14"/>
              </w:rPr>
            </w:pPr>
            <w:r w:rsidRPr="00723A2C">
              <w:rPr>
                <w:rFonts w:cs="Arial"/>
                <w:sz w:val="14"/>
                <w:szCs w:val="14"/>
              </w:rPr>
              <w:t>Αριθμός ερευνητών που συμμετέχουν σε ενισχυόμενα ερευνητικά προγράμματα</w:t>
            </w:r>
          </w:p>
        </w:tc>
        <w:tc>
          <w:tcPr>
            <w:tcW w:w="1121" w:type="dxa"/>
            <w:gridSpan w:val="2"/>
          </w:tcPr>
          <w:p w:rsidR="0075787F" w:rsidRPr="00723A2C" w:rsidRDefault="0075787F" w:rsidP="00C46530">
            <w:pPr>
              <w:spacing w:before="0" w:after="0" w:line="240" w:lineRule="auto"/>
              <w:rPr>
                <w:sz w:val="14"/>
                <w:szCs w:val="14"/>
              </w:rPr>
            </w:pPr>
            <w:r w:rsidRPr="00723A2C">
              <w:rPr>
                <w:sz w:val="14"/>
                <w:szCs w:val="14"/>
              </w:rPr>
              <w:t>Ολοκλήρωση</w:t>
            </w:r>
          </w:p>
        </w:tc>
        <w:tc>
          <w:tcPr>
            <w:tcW w:w="693" w:type="dxa"/>
            <w:noWrap/>
          </w:tcPr>
          <w:p w:rsidR="0075787F" w:rsidRPr="00723A2C" w:rsidRDefault="0075787F" w:rsidP="00C46530">
            <w:pPr>
              <w:spacing w:before="0" w:after="0" w:line="240" w:lineRule="auto"/>
              <w:jc w:val="center"/>
              <w:rPr>
                <w:sz w:val="14"/>
                <w:szCs w:val="14"/>
              </w:rPr>
            </w:pPr>
            <w:r w:rsidRPr="00723A2C">
              <w:rPr>
                <w:sz w:val="14"/>
                <w:szCs w:val="14"/>
              </w:rPr>
              <w:t>0</w:t>
            </w:r>
          </w:p>
        </w:tc>
        <w:tc>
          <w:tcPr>
            <w:tcW w:w="569" w:type="dxa"/>
            <w:noWrap/>
          </w:tcPr>
          <w:p w:rsidR="0075787F" w:rsidRPr="00723A2C" w:rsidRDefault="0075787F" w:rsidP="00C46530">
            <w:pPr>
              <w:spacing w:before="0" w:after="0" w:line="240" w:lineRule="auto"/>
              <w:jc w:val="center"/>
              <w:rPr>
                <w:sz w:val="14"/>
                <w:szCs w:val="14"/>
              </w:rPr>
            </w:pPr>
            <w:r w:rsidRPr="00723A2C">
              <w:rPr>
                <w:sz w:val="14"/>
                <w:szCs w:val="14"/>
                <w:lang w:val="en-US"/>
              </w:rPr>
              <w:t>0</w:t>
            </w:r>
          </w:p>
        </w:tc>
        <w:tc>
          <w:tcPr>
            <w:tcW w:w="569" w:type="dxa"/>
            <w:noWrap/>
          </w:tcPr>
          <w:p w:rsidR="0075787F" w:rsidRPr="00723A2C" w:rsidRDefault="0075787F" w:rsidP="00C46530">
            <w:pPr>
              <w:spacing w:before="0" w:after="0" w:line="240" w:lineRule="auto"/>
              <w:jc w:val="center"/>
              <w:rPr>
                <w:sz w:val="14"/>
                <w:szCs w:val="14"/>
              </w:rPr>
            </w:pPr>
            <w:r w:rsidRPr="00723A2C">
              <w:rPr>
                <w:sz w:val="14"/>
                <w:szCs w:val="14"/>
              </w:rPr>
              <w:t>0</w:t>
            </w:r>
          </w:p>
        </w:tc>
        <w:tc>
          <w:tcPr>
            <w:tcW w:w="569" w:type="dxa"/>
            <w:noWrap/>
          </w:tcPr>
          <w:p w:rsidR="0075787F" w:rsidRPr="00723A2C" w:rsidRDefault="0075787F" w:rsidP="00C46530">
            <w:pPr>
              <w:spacing w:before="0" w:after="0" w:line="240" w:lineRule="auto"/>
              <w:jc w:val="center"/>
              <w:rPr>
                <w:sz w:val="14"/>
                <w:szCs w:val="14"/>
              </w:rPr>
            </w:pPr>
            <w:r w:rsidRPr="00723A2C">
              <w:rPr>
                <w:sz w:val="14"/>
                <w:szCs w:val="14"/>
              </w:rPr>
              <w:t>0</w:t>
            </w:r>
          </w:p>
        </w:tc>
        <w:tc>
          <w:tcPr>
            <w:tcW w:w="569" w:type="dxa"/>
            <w:noWrap/>
          </w:tcPr>
          <w:p w:rsidR="0075787F" w:rsidRPr="00723A2C" w:rsidRDefault="0075787F" w:rsidP="00C46530">
            <w:pPr>
              <w:spacing w:before="0" w:after="0" w:line="240" w:lineRule="auto"/>
              <w:jc w:val="center"/>
              <w:rPr>
                <w:sz w:val="14"/>
                <w:szCs w:val="14"/>
              </w:rPr>
            </w:pPr>
            <w:r>
              <w:rPr>
                <w:sz w:val="14"/>
                <w:szCs w:val="14"/>
              </w:rPr>
              <w:t>0</w:t>
            </w:r>
          </w:p>
        </w:tc>
        <w:tc>
          <w:tcPr>
            <w:tcW w:w="569" w:type="dxa"/>
            <w:noWrap/>
          </w:tcPr>
          <w:p w:rsidR="0075787F" w:rsidRPr="00F20086" w:rsidRDefault="0075787F" w:rsidP="00C46530">
            <w:pPr>
              <w:spacing w:before="0" w:after="0" w:line="240" w:lineRule="auto"/>
              <w:jc w:val="center"/>
              <w:rPr>
                <w:sz w:val="14"/>
                <w:szCs w:val="14"/>
              </w:rPr>
            </w:pPr>
            <w:r>
              <w:rPr>
                <w:sz w:val="14"/>
                <w:szCs w:val="14"/>
              </w:rPr>
              <w:t>88</w:t>
            </w:r>
          </w:p>
        </w:tc>
        <w:tc>
          <w:tcPr>
            <w:tcW w:w="619" w:type="dxa"/>
            <w:noWrap/>
          </w:tcPr>
          <w:p w:rsidR="0075787F" w:rsidRPr="00723A2C" w:rsidRDefault="0075787F" w:rsidP="00C46530">
            <w:pPr>
              <w:spacing w:before="0" w:after="0" w:line="240" w:lineRule="auto"/>
              <w:jc w:val="center"/>
              <w:rPr>
                <w:sz w:val="14"/>
                <w:szCs w:val="14"/>
              </w:rPr>
            </w:pPr>
            <w:r>
              <w:rPr>
                <w:sz w:val="14"/>
                <w:szCs w:val="14"/>
              </w:rPr>
              <w:t>187</w:t>
            </w:r>
          </w:p>
        </w:tc>
        <w:tc>
          <w:tcPr>
            <w:tcW w:w="817" w:type="dxa"/>
            <w:noWrap/>
          </w:tcPr>
          <w:p w:rsidR="0075787F" w:rsidRPr="00723A2C" w:rsidRDefault="0075787F" w:rsidP="00C46530">
            <w:pPr>
              <w:spacing w:before="0" w:after="0" w:line="240" w:lineRule="auto"/>
              <w:jc w:val="center"/>
              <w:rPr>
                <w:sz w:val="14"/>
                <w:szCs w:val="14"/>
              </w:rPr>
            </w:pPr>
            <w:r>
              <w:rPr>
                <w:sz w:val="14"/>
                <w:szCs w:val="14"/>
              </w:rPr>
              <w:t>216</w:t>
            </w:r>
          </w:p>
        </w:tc>
        <w:tc>
          <w:tcPr>
            <w:tcW w:w="271" w:type="dxa"/>
            <w:noWrap/>
          </w:tcPr>
          <w:p w:rsidR="0075787F" w:rsidRPr="00723A2C" w:rsidRDefault="0075787F" w:rsidP="00C46530">
            <w:pPr>
              <w:spacing w:before="0" w:after="0" w:line="240" w:lineRule="auto"/>
              <w:jc w:val="center"/>
              <w:rPr>
                <w:sz w:val="14"/>
                <w:szCs w:val="14"/>
              </w:rPr>
            </w:pPr>
          </w:p>
        </w:tc>
        <w:tc>
          <w:tcPr>
            <w:tcW w:w="754" w:type="dxa"/>
          </w:tcPr>
          <w:p w:rsidR="0075787F" w:rsidRPr="00723A2C" w:rsidRDefault="0075787F" w:rsidP="00C46530">
            <w:pPr>
              <w:spacing w:before="0" w:after="0" w:line="240" w:lineRule="auto"/>
              <w:jc w:val="center"/>
              <w:rPr>
                <w:sz w:val="14"/>
                <w:szCs w:val="14"/>
              </w:rPr>
            </w:pPr>
          </w:p>
        </w:tc>
      </w:tr>
      <w:tr w:rsidR="0075787F" w:rsidRPr="00723A2C" w:rsidTr="008E0866">
        <w:trPr>
          <w:trHeight w:val="270"/>
        </w:trPr>
        <w:tc>
          <w:tcPr>
            <w:tcW w:w="1526" w:type="dxa"/>
            <w:vMerge/>
          </w:tcPr>
          <w:p w:rsidR="0075787F" w:rsidRPr="00723A2C" w:rsidRDefault="0075787F" w:rsidP="00D20418">
            <w:pPr>
              <w:spacing w:before="0" w:after="0" w:line="240" w:lineRule="auto"/>
              <w:jc w:val="left"/>
              <w:rPr>
                <w:sz w:val="14"/>
                <w:szCs w:val="14"/>
              </w:rPr>
            </w:pPr>
          </w:p>
        </w:tc>
        <w:tc>
          <w:tcPr>
            <w:tcW w:w="1121" w:type="dxa"/>
            <w:gridSpan w:val="2"/>
          </w:tcPr>
          <w:p w:rsidR="0075787F" w:rsidRPr="00723A2C" w:rsidRDefault="0075787F" w:rsidP="00C46530">
            <w:pPr>
              <w:spacing w:before="0" w:after="0" w:line="240" w:lineRule="auto"/>
              <w:rPr>
                <w:sz w:val="14"/>
                <w:szCs w:val="14"/>
              </w:rPr>
            </w:pPr>
            <w:r w:rsidRPr="00723A2C">
              <w:rPr>
                <w:sz w:val="14"/>
                <w:szCs w:val="14"/>
              </w:rPr>
              <w:t>Στόχος</w:t>
            </w:r>
          </w:p>
        </w:tc>
        <w:tc>
          <w:tcPr>
            <w:tcW w:w="693" w:type="dxa"/>
            <w:noWrap/>
          </w:tcPr>
          <w:p w:rsidR="0075787F" w:rsidRPr="00723A2C" w:rsidRDefault="0075787F" w:rsidP="00C46530">
            <w:pPr>
              <w:spacing w:before="0" w:after="0" w:line="240" w:lineRule="auto"/>
              <w:jc w:val="center"/>
              <w:rPr>
                <w:sz w:val="14"/>
                <w:szCs w:val="14"/>
              </w:rPr>
            </w:pPr>
          </w:p>
        </w:tc>
        <w:tc>
          <w:tcPr>
            <w:tcW w:w="569" w:type="dxa"/>
            <w:noWrap/>
          </w:tcPr>
          <w:p w:rsidR="0075787F" w:rsidRPr="00723A2C" w:rsidRDefault="0075787F" w:rsidP="00C46530">
            <w:pPr>
              <w:spacing w:before="0" w:after="0" w:line="240" w:lineRule="auto"/>
              <w:jc w:val="center"/>
              <w:rPr>
                <w:sz w:val="14"/>
                <w:szCs w:val="14"/>
              </w:rPr>
            </w:pPr>
          </w:p>
        </w:tc>
        <w:tc>
          <w:tcPr>
            <w:tcW w:w="569" w:type="dxa"/>
            <w:noWrap/>
          </w:tcPr>
          <w:p w:rsidR="0075787F" w:rsidRPr="00723A2C" w:rsidRDefault="0075787F" w:rsidP="00C46530">
            <w:pPr>
              <w:spacing w:before="0" w:after="0" w:line="240" w:lineRule="auto"/>
              <w:jc w:val="center"/>
              <w:rPr>
                <w:sz w:val="14"/>
                <w:szCs w:val="14"/>
              </w:rPr>
            </w:pPr>
          </w:p>
        </w:tc>
        <w:tc>
          <w:tcPr>
            <w:tcW w:w="569" w:type="dxa"/>
            <w:noWrap/>
          </w:tcPr>
          <w:p w:rsidR="0075787F" w:rsidRPr="00723A2C" w:rsidRDefault="0075787F" w:rsidP="00C46530">
            <w:pPr>
              <w:spacing w:before="0" w:after="0" w:line="240" w:lineRule="auto"/>
              <w:jc w:val="center"/>
              <w:rPr>
                <w:sz w:val="14"/>
                <w:szCs w:val="14"/>
              </w:rPr>
            </w:pPr>
          </w:p>
        </w:tc>
        <w:tc>
          <w:tcPr>
            <w:tcW w:w="569" w:type="dxa"/>
            <w:noWrap/>
          </w:tcPr>
          <w:p w:rsidR="0075787F" w:rsidRPr="00723A2C" w:rsidRDefault="0075787F" w:rsidP="00C46530">
            <w:pPr>
              <w:spacing w:before="0" w:after="0" w:line="240" w:lineRule="auto"/>
              <w:jc w:val="center"/>
              <w:rPr>
                <w:sz w:val="14"/>
                <w:szCs w:val="14"/>
              </w:rPr>
            </w:pPr>
          </w:p>
        </w:tc>
        <w:tc>
          <w:tcPr>
            <w:tcW w:w="569" w:type="dxa"/>
            <w:noWrap/>
          </w:tcPr>
          <w:p w:rsidR="0075787F" w:rsidRPr="00F20086" w:rsidRDefault="0075787F" w:rsidP="00C46530">
            <w:pPr>
              <w:spacing w:before="0" w:after="0" w:line="240" w:lineRule="auto"/>
              <w:jc w:val="center"/>
              <w:rPr>
                <w:sz w:val="14"/>
                <w:szCs w:val="14"/>
              </w:rPr>
            </w:pPr>
          </w:p>
        </w:tc>
        <w:tc>
          <w:tcPr>
            <w:tcW w:w="619" w:type="dxa"/>
            <w:noWrap/>
          </w:tcPr>
          <w:p w:rsidR="0075787F" w:rsidRPr="00723A2C" w:rsidRDefault="0075787F" w:rsidP="00C46530">
            <w:pPr>
              <w:spacing w:before="0" w:after="0" w:line="240" w:lineRule="auto"/>
              <w:jc w:val="center"/>
              <w:rPr>
                <w:sz w:val="14"/>
                <w:szCs w:val="14"/>
              </w:rPr>
            </w:pPr>
          </w:p>
        </w:tc>
        <w:tc>
          <w:tcPr>
            <w:tcW w:w="817" w:type="dxa"/>
            <w:noWrap/>
          </w:tcPr>
          <w:p w:rsidR="0075787F" w:rsidRPr="00723A2C" w:rsidRDefault="0075787F" w:rsidP="00C46530">
            <w:pPr>
              <w:spacing w:before="0" w:after="0" w:line="240" w:lineRule="auto"/>
              <w:jc w:val="center"/>
              <w:rPr>
                <w:sz w:val="14"/>
                <w:szCs w:val="14"/>
              </w:rPr>
            </w:pPr>
          </w:p>
        </w:tc>
        <w:tc>
          <w:tcPr>
            <w:tcW w:w="271" w:type="dxa"/>
            <w:noWrap/>
          </w:tcPr>
          <w:p w:rsidR="0075787F" w:rsidRPr="00723A2C" w:rsidRDefault="0075787F" w:rsidP="00C46530">
            <w:pPr>
              <w:spacing w:before="0" w:after="0" w:line="240" w:lineRule="auto"/>
              <w:jc w:val="center"/>
              <w:rPr>
                <w:sz w:val="14"/>
                <w:szCs w:val="14"/>
              </w:rPr>
            </w:pPr>
          </w:p>
        </w:tc>
        <w:tc>
          <w:tcPr>
            <w:tcW w:w="754" w:type="dxa"/>
          </w:tcPr>
          <w:p w:rsidR="0075787F" w:rsidRPr="00723A2C" w:rsidRDefault="0075787F" w:rsidP="00C46530">
            <w:pPr>
              <w:spacing w:before="0" w:after="0" w:line="240" w:lineRule="auto"/>
              <w:jc w:val="center"/>
              <w:rPr>
                <w:sz w:val="14"/>
                <w:szCs w:val="14"/>
              </w:rPr>
            </w:pPr>
            <w:r w:rsidRPr="00723A2C">
              <w:rPr>
                <w:sz w:val="14"/>
                <w:szCs w:val="14"/>
                <w:lang w:val="en-US"/>
              </w:rPr>
              <w:t xml:space="preserve">550 </w:t>
            </w:r>
            <w:r w:rsidRPr="00723A2C">
              <w:rPr>
                <w:sz w:val="14"/>
                <w:szCs w:val="14"/>
                <w:vertAlign w:val="superscript"/>
                <w:lang w:val="en-US"/>
              </w:rPr>
              <w:t>(2)</w:t>
            </w:r>
          </w:p>
        </w:tc>
      </w:tr>
      <w:tr w:rsidR="0075787F" w:rsidRPr="00723A2C" w:rsidTr="008E0866">
        <w:trPr>
          <w:trHeight w:val="270"/>
        </w:trPr>
        <w:tc>
          <w:tcPr>
            <w:tcW w:w="1526" w:type="dxa"/>
            <w:vMerge/>
          </w:tcPr>
          <w:p w:rsidR="0075787F" w:rsidRPr="00723A2C" w:rsidRDefault="0075787F" w:rsidP="00D20418">
            <w:pPr>
              <w:spacing w:before="0" w:after="0" w:line="240" w:lineRule="auto"/>
              <w:jc w:val="left"/>
              <w:rPr>
                <w:sz w:val="14"/>
                <w:szCs w:val="14"/>
              </w:rPr>
            </w:pPr>
          </w:p>
        </w:tc>
        <w:tc>
          <w:tcPr>
            <w:tcW w:w="1121" w:type="dxa"/>
            <w:gridSpan w:val="2"/>
          </w:tcPr>
          <w:p w:rsidR="0075787F" w:rsidRPr="00723A2C" w:rsidRDefault="0075787F" w:rsidP="00C46530">
            <w:pPr>
              <w:spacing w:before="0" w:after="0" w:line="240" w:lineRule="auto"/>
              <w:rPr>
                <w:sz w:val="14"/>
                <w:szCs w:val="14"/>
              </w:rPr>
            </w:pPr>
            <w:r w:rsidRPr="00723A2C">
              <w:rPr>
                <w:sz w:val="14"/>
                <w:szCs w:val="14"/>
              </w:rPr>
              <w:t>Αφετηρία</w:t>
            </w:r>
          </w:p>
        </w:tc>
        <w:tc>
          <w:tcPr>
            <w:tcW w:w="693" w:type="dxa"/>
            <w:noWrap/>
          </w:tcPr>
          <w:p w:rsidR="0075787F" w:rsidRPr="00723A2C" w:rsidRDefault="0075787F" w:rsidP="00C46530">
            <w:pPr>
              <w:spacing w:before="0" w:after="0" w:line="240" w:lineRule="auto"/>
              <w:jc w:val="center"/>
              <w:rPr>
                <w:sz w:val="14"/>
                <w:szCs w:val="14"/>
              </w:rPr>
            </w:pPr>
            <w:r w:rsidRPr="00723A2C">
              <w:rPr>
                <w:rFonts w:cs="Arial"/>
                <w:sz w:val="14"/>
                <w:szCs w:val="14"/>
              </w:rPr>
              <w:t>539</w:t>
            </w:r>
          </w:p>
        </w:tc>
        <w:tc>
          <w:tcPr>
            <w:tcW w:w="569" w:type="dxa"/>
            <w:noWrap/>
          </w:tcPr>
          <w:p w:rsidR="0075787F" w:rsidRPr="00723A2C" w:rsidRDefault="0075787F" w:rsidP="00C46530">
            <w:pPr>
              <w:spacing w:before="0" w:after="0" w:line="240" w:lineRule="auto"/>
              <w:jc w:val="center"/>
              <w:rPr>
                <w:sz w:val="14"/>
                <w:szCs w:val="14"/>
              </w:rPr>
            </w:pPr>
          </w:p>
        </w:tc>
        <w:tc>
          <w:tcPr>
            <w:tcW w:w="569" w:type="dxa"/>
            <w:noWrap/>
          </w:tcPr>
          <w:p w:rsidR="0075787F" w:rsidRPr="00723A2C" w:rsidRDefault="0075787F" w:rsidP="00C46530">
            <w:pPr>
              <w:spacing w:before="0" w:after="0" w:line="240" w:lineRule="auto"/>
              <w:jc w:val="center"/>
              <w:rPr>
                <w:sz w:val="14"/>
                <w:szCs w:val="14"/>
              </w:rPr>
            </w:pPr>
          </w:p>
        </w:tc>
        <w:tc>
          <w:tcPr>
            <w:tcW w:w="569" w:type="dxa"/>
            <w:noWrap/>
          </w:tcPr>
          <w:p w:rsidR="0075787F" w:rsidRPr="00723A2C" w:rsidRDefault="0075787F" w:rsidP="00C46530">
            <w:pPr>
              <w:spacing w:before="0" w:after="0" w:line="240" w:lineRule="auto"/>
              <w:jc w:val="center"/>
              <w:rPr>
                <w:sz w:val="14"/>
                <w:szCs w:val="14"/>
              </w:rPr>
            </w:pPr>
          </w:p>
        </w:tc>
        <w:tc>
          <w:tcPr>
            <w:tcW w:w="569" w:type="dxa"/>
            <w:noWrap/>
          </w:tcPr>
          <w:p w:rsidR="0075787F" w:rsidRPr="00723A2C" w:rsidRDefault="0075787F" w:rsidP="00C46530">
            <w:pPr>
              <w:spacing w:before="0" w:after="0" w:line="240" w:lineRule="auto"/>
              <w:jc w:val="center"/>
              <w:rPr>
                <w:sz w:val="14"/>
                <w:szCs w:val="14"/>
              </w:rPr>
            </w:pPr>
          </w:p>
        </w:tc>
        <w:tc>
          <w:tcPr>
            <w:tcW w:w="569" w:type="dxa"/>
            <w:noWrap/>
          </w:tcPr>
          <w:p w:rsidR="0075787F" w:rsidRPr="00F20086" w:rsidRDefault="0075787F" w:rsidP="00C46530">
            <w:pPr>
              <w:spacing w:before="0" w:after="0" w:line="240" w:lineRule="auto"/>
              <w:jc w:val="center"/>
              <w:rPr>
                <w:sz w:val="14"/>
                <w:szCs w:val="14"/>
              </w:rPr>
            </w:pPr>
          </w:p>
        </w:tc>
        <w:tc>
          <w:tcPr>
            <w:tcW w:w="619" w:type="dxa"/>
            <w:noWrap/>
          </w:tcPr>
          <w:p w:rsidR="0075787F" w:rsidRPr="00723A2C" w:rsidRDefault="0075787F" w:rsidP="00C46530">
            <w:pPr>
              <w:spacing w:before="0" w:after="0" w:line="240" w:lineRule="auto"/>
              <w:jc w:val="center"/>
              <w:rPr>
                <w:sz w:val="14"/>
                <w:szCs w:val="14"/>
              </w:rPr>
            </w:pPr>
          </w:p>
        </w:tc>
        <w:tc>
          <w:tcPr>
            <w:tcW w:w="817" w:type="dxa"/>
            <w:noWrap/>
          </w:tcPr>
          <w:p w:rsidR="0075787F" w:rsidRPr="00723A2C" w:rsidRDefault="0075787F" w:rsidP="00C46530">
            <w:pPr>
              <w:spacing w:before="0" w:after="0" w:line="240" w:lineRule="auto"/>
              <w:jc w:val="center"/>
              <w:rPr>
                <w:sz w:val="14"/>
                <w:szCs w:val="14"/>
              </w:rPr>
            </w:pPr>
          </w:p>
        </w:tc>
        <w:tc>
          <w:tcPr>
            <w:tcW w:w="271" w:type="dxa"/>
            <w:noWrap/>
          </w:tcPr>
          <w:p w:rsidR="0075787F" w:rsidRPr="00723A2C" w:rsidRDefault="0075787F" w:rsidP="00C46530">
            <w:pPr>
              <w:spacing w:before="0" w:after="0" w:line="240" w:lineRule="auto"/>
              <w:jc w:val="center"/>
              <w:rPr>
                <w:sz w:val="14"/>
                <w:szCs w:val="14"/>
              </w:rPr>
            </w:pPr>
          </w:p>
        </w:tc>
        <w:tc>
          <w:tcPr>
            <w:tcW w:w="754" w:type="dxa"/>
          </w:tcPr>
          <w:p w:rsidR="0075787F" w:rsidRPr="00723A2C" w:rsidRDefault="0075787F" w:rsidP="00C46530">
            <w:pPr>
              <w:spacing w:before="0" w:after="0" w:line="240" w:lineRule="auto"/>
              <w:jc w:val="center"/>
              <w:rPr>
                <w:sz w:val="14"/>
                <w:szCs w:val="14"/>
              </w:rPr>
            </w:pPr>
          </w:p>
        </w:tc>
      </w:tr>
      <w:tr w:rsidR="0075787F" w:rsidRPr="00723A2C" w:rsidTr="008E0866">
        <w:trPr>
          <w:trHeight w:val="450"/>
        </w:trPr>
        <w:tc>
          <w:tcPr>
            <w:tcW w:w="1526" w:type="dxa"/>
            <w:vMerge w:val="restart"/>
          </w:tcPr>
          <w:p w:rsidR="0075787F" w:rsidRPr="00723A2C" w:rsidRDefault="0075787F" w:rsidP="00D20418">
            <w:pPr>
              <w:spacing w:before="0" w:after="0" w:line="240" w:lineRule="auto"/>
              <w:jc w:val="left"/>
              <w:rPr>
                <w:sz w:val="14"/>
                <w:szCs w:val="14"/>
              </w:rPr>
            </w:pPr>
            <w:r w:rsidRPr="00723A2C">
              <w:rPr>
                <w:rFonts w:cs="Arial"/>
                <w:sz w:val="14"/>
                <w:szCs w:val="14"/>
              </w:rPr>
              <w:t>Αριθμός μετακαλούμενων ερευνητών από το εξωτερικό</w:t>
            </w:r>
          </w:p>
        </w:tc>
        <w:tc>
          <w:tcPr>
            <w:tcW w:w="1121" w:type="dxa"/>
            <w:gridSpan w:val="2"/>
          </w:tcPr>
          <w:p w:rsidR="0075787F" w:rsidRPr="00723A2C" w:rsidRDefault="0075787F" w:rsidP="00C46530">
            <w:pPr>
              <w:spacing w:before="0" w:after="0" w:line="240" w:lineRule="auto"/>
              <w:rPr>
                <w:sz w:val="14"/>
                <w:szCs w:val="14"/>
              </w:rPr>
            </w:pPr>
            <w:r w:rsidRPr="00723A2C">
              <w:rPr>
                <w:sz w:val="14"/>
                <w:szCs w:val="14"/>
              </w:rPr>
              <w:t>Ολοκλήρωση</w:t>
            </w:r>
          </w:p>
        </w:tc>
        <w:tc>
          <w:tcPr>
            <w:tcW w:w="693" w:type="dxa"/>
            <w:noWrap/>
          </w:tcPr>
          <w:p w:rsidR="0075787F" w:rsidRPr="00723A2C" w:rsidRDefault="0075787F" w:rsidP="00C46530">
            <w:pPr>
              <w:spacing w:before="0" w:after="0" w:line="240" w:lineRule="auto"/>
              <w:jc w:val="center"/>
              <w:rPr>
                <w:sz w:val="14"/>
                <w:szCs w:val="14"/>
              </w:rPr>
            </w:pPr>
            <w:r w:rsidRPr="00723A2C">
              <w:rPr>
                <w:sz w:val="14"/>
                <w:szCs w:val="14"/>
              </w:rPr>
              <w:t>0</w:t>
            </w:r>
          </w:p>
        </w:tc>
        <w:tc>
          <w:tcPr>
            <w:tcW w:w="569" w:type="dxa"/>
            <w:noWrap/>
          </w:tcPr>
          <w:p w:rsidR="0075787F" w:rsidRPr="00723A2C" w:rsidRDefault="0075787F" w:rsidP="00C46530">
            <w:pPr>
              <w:spacing w:before="0" w:after="0" w:line="240" w:lineRule="auto"/>
              <w:jc w:val="center"/>
              <w:rPr>
                <w:sz w:val="14"/>
                <w:szCs w:val="14"/>
              </w:rPr>
            </w:pPr>
            <w:r w:rsidRPr="00723A2C">
              <w:rPr>
                <w:sz w:val="14"/>
                <w:szCs w:val="14"/>
                <w:lang w:val="en-US"/>
              </w:rPr>
              <w:t>0</w:t>
            </w:r>
          </w:p>
        </w:tc>
        <w:tc>
          <w:tcPr>
            <w:tcW w:w="569" w:type="dxa"/>
            <w:noWrap/>
          </w:tcPr>
          <w:p w:rsidR="0075787F" w:rsidRPr="00723A2C" w:rsidRDefault="0075787F" w:rsidP="00C46530">
            <w:pPr>
              <w:spacing w:before="0" w:after="0" w:line="240" w:lineRule="auto"/>
              <w:jc w:val="center"/>
              <w:rPr>
                <w:sz w:val="14"/>
                <w:szCs w:val="14"/>
              </w:rPr>
            </w:pPr>
            <w:r w:rsidRPr="00723A2C">
              <w:rPr>
                <w:sz w:val="14"/>
                <w:szCs w:val="14"/>
              </w:rPr>
              <w:t>0</w:t>
            </w:r>
          </w:p>
        </w:tc>
        <w:tc>
          <w:tcPr>
            <w:tcW w:w="569" w:type="dxa"/>
            <w:noWrap/>
          </w:tcPr>
          <w:p w:rsidR="0075787F" w:rsidRPr="00723A2C" w:rsidRDefault="0075787F" w:rsidP="00C46530">
            <w:pPr>
              <w:spacing w:before="0" w:after="0" w:line="240" w:lineRule="auto"/>
              <w:jc w:val="center"/>
              <w:rPr>
                <w:sz w:val="14"/>
                <w:szCs w:val="14"/>
              </w:rPr>
            </w:pPr>
            <w:r w:rsidRPr="00723A2C">
              <w:rPr>
                <w:sz w:val="14"/>
                <w:szCs w:val="14"/>
              </w:rPr>
              <w:t>0</w:t>
            </w:r>
          </w:p>
        </w:tc>
        <w:tc>
          <w:tcPr>
            <w:tcW w:w="569" w:type="dxa"/>
            <w:noWrap/>
          </w:tcPr>
          <w:p w:rsidR="0075787F" w:rsidRPr="00723A2C" w:rsidRDefault="0075787F" w:rsidP="00C46530">
            <w:pPr>
              <w:spacing w:before="0" w:after="0" w:line="240" w:lineRule="auto"/>
              <w:jc w:val="center"/>
              <w:rPr>
                <w:sz w:val="14"/>
                <w:szCs w:val="14"/>
              </w:rPr>
            </w:pPr>
            <w:r>
              <w:rPr>
                <w:sz w:val="14"/>
                <w:szCs w:val="14"/>
              </w:rPr>
              <w:t>0</w:t>
            </w:r>
          </w:p>
        </w:tc>
        <w:tc>
          <w:tcPr>
            <w:tcW w:w="569" w:type="dxa"/>
            <w:noWrap/>
          </w:tcPr>
          <w:p w:rsidR="0075787F" w:rsidRPr="00F20086" w:rsidRDefault="0075787F" w:rsidP="00C46530">
            <w:pPr>
              <w:spacing w:before="0" w:after="0" w:line="240" w:lineRule="auto"/>
              <w:jc w:val="center"/>
              <w:rPr>
                <w:sz w:val="14"/>
                <w:szCs w:val="14"/>
              </w:rPr>
            </w:pPr>
            <w:r>
              <w:rPr>
                <w:sz w:val="14"/>
                <w:szCs w:val="14"/>
              </w:rPr>
              <w:t>3</w:t>
            </w:r>
          </w:p>
        </w:tc>
        <w:tc>
          <w:tcPr>
            <w:tcW w:w="619" w:type="dxa"/>
            <w:noWrap/>
          </w:tcPr>
          <w:p w:rsidR="0075787F" w:rsidRPr="00723A2C" w:rsidRDefault="0075787F" w:rsidP="00C46530">
            <w:pPr>
              <w:spacing w:before="0" w:after="0" w:line="240" w:lineRule="auto"/>
              <w:jc w:val="center"/>
              <w:rPr>
                <w:sz w:val="14"/>
                <w:szCs w:val="14"/>
              </w:rPr>
            </w:pPr>
            <w:r>
              <w:rPr>
                <w:sz w:val="14"/>
                <w:szCs w:val="14"/>
              </w:rPr>
              <w:t>3</w:t>
            </w:r>
          </w:p>
        </w:tc>
        <w:tc>
          <w:tcPr>
            <w:tcW w:w="817" w:type="dxa"/>
            <w:noWrap/>
          </w:tcPr>
          <w:p w:rsidR="0075787F" w:rsidRPr="00723A2C" w:rsidRDefault="0075787F" w:rsidP="00C46530">
            <w:pPr>
              <w:spacing w:before="0" w:after="0" w:line="240" w:lineRule="auto"/>
              <w:jc w:val="center"/>
              <w:rPr>
                <w:sz w:val="14"/>
                <w:szCs w:val="14"/>
              </w:rPr>
            </w:pPr>
            <w:r>
              <w:rPr>
                <w:sz w:val="14"/>
                <w:szCs w:val="14"/>
              </w:rPr>
              <w:t>3</w:t>
            </w:r>
          </w:p>
        </w:tc>
        <w:tc>
          <w:tcPr>
            <w:tcW w:w="271" w:type="dxa"/>
            <w:noWrap/>
          </w:tcPr>
          <w:p w:rsidR="0075787F" w:rsidRPr="00723A2C" w:rsidRDefault="0075787F" w:rsidP="00C46530">
            <w:pPr>
              <w:spacing w:before="0" w:after="0" w:line="240" w:lineRule="auto"/>
              <w:jc w:val="center"/>
              <w:rPr>
                <w:sz w:val="14"/>
                <w:szCs w:val="14"/>
              </w:rPr>
            </w:pPr>
          </w:p>
        </w:tc>
        <w:tc>
          <w:tcPr>
            <w:tcW w:w="754" w:type="dxa"/>
          </w:tcPr>
          <w:p w:rsidR="0075787F" w:rsidRPr="00723A2C" w:rsidRDefault="0075787F" w:rsidP="00C46530">
            <w:pPr>
              <w:spacing w:before="0" w:after="0" w:line="240" w:lineRule="auto"/>
              <w:jc w:val="center"/>
              <w:rPr>
                <w:sz w:val="14"/>
                <w:szCs w:val="14"/>
              </w:rPr>
            </w:pPr>
          </w:p>
        </w:tc>
      </w:tr>
      <w:tr w:rsidR="0075787F" w:rsidRPr="00723A2C" w:rsidTr="008E0866">
        <w:trPr>
          <w:trHeight w:val="270"/>
        </w:trPr>
        <w:tc>
          <w:tcPr>
            <w:tcW w:w="1526" w:type="dxa"/>
            <w:vMerge/>
          </w:tcPr>
          <w:p w:rsidR="0075787F" w:rsidRPr="00723A2C" w:rsidRDefault="0075787F" w:rsidP="00D20418">
            <w:pPr>
              <w:spacing w:before="0" w:after="0" w:line="240" w:lineRule="auto"/>
              <w:jc w:val="left"/>
              <w:rPr>
                <w:sz w:val="14"/>
                <w:szCs w:val="14"/>
              </w:rPr>
            </w:pPr>
          </w:p>
        </w:tc>
        <w:tc>
          <w:tcPr>
            <w:tcW w:w="1121" w:type="dxa"/>
            <w:gridSpan w:val="2"/>
          </w:tcPr>
          <w:p w:rsidR="0075787F" w:rsidRPr="00723A2C" w:rsidRDefault="0075787F" w:rsidP="00C46530">
            <w:pPr>
              <w:spacing w:before="0" w:after="0" w:line="240" w:lineRule="auto"/>
              <w:rPr>
                <w:sz w:val="14"/>
                <w:szCs w:val="14"/>
              </w:rPr>
            </w:pPr>
            <w:r w:rsidRPr="00723A2C">
              <w:rPr>
                <w:sz w:val="14"/>
                <w:szCs w:val="14"/>
              </w:rPr>
              <w:t>Στόχος</w:t>
            </w:r>
          </w:p>
        </w:tc>
        <w:tc>
          <w:tcPr>
            <w:tcW w:w="693" w:type="dxa"/>
            <w:noWrap/>
          </w:tcPr>
          <w:p w:rsidR="0075787F" w:rsidRPr="00723A2C" w:rsidRDefault="0075787F" w:rsidP="00C46530">
            <w:pPr>
              <w:spacing w:before="0" w:after="0" w:line="240" w:lineRule="auto"/>
              <w:jc w:val="center"/>
              <w:rPr>
                <w:sz w:val="14"/>
                <w:szCs w:val="14"/>
              </w:rPr>
            </w:pPr>
          </w:p>
        </w:tc>
        <w:tc>
          <w:tcPr>
            <w:tcW w:w="569" w:type="dxa"/>
            <w:noWrap/>
          </w:tcPr>
          <w:p w:rsidR="0075787F" w:rsidRPr="00723A2C" w:rsidRDefault="0075787F" w:rsidP="00C46530">
            <w:pPr>
              <w:spacing w:before="0" w:after="0" w:line="240" w:lineRule="auto"/>
              <w:jc w:val="center"/>
              <w:rPr>
                <w:sz w:val="14"/>
                <w:szCs w:val="14"/>
              </w:rPr>
            </w:pPr>
          </w:p>
        </w:tc>
        <w:tc>
          <w:tcPr>
            <w:tcW w:w="569" w:type="dxa"/>
            <w:noWrap/>
          </w:tcPr>
          <w:p w:rsidR="0075787F" w:rsidRPr="00723A2C" w:rsidRDefault="0075787F" w:rsidP="00C46530">
            <w:pPr>
              <w:spacing w:before="0" w:after="0" w:line="240" w:lineRule="auto"/>
              <w:jc w:val="center"/>
              <w:rPr>
                <w:sz w:val="14"/>
                <w:szCs w:val="14"/>
              </w:rPr>
            </w:pPr>
          </w:p>
        </w:tc>
        <w:tc>
          <w:tcPr>
            <w:tcW w:w="569" w:type="dxa"/>
            <w:noWrap/>
          </w:tcPr>
          <w:p w:rsidR="0075787F" w:rsidRPr="00723A2C" w:rsidRDefault="0075787F" w:rsidP="00C46530">
            <w:pPr>
              <w:spacing w:before="0" w:after="0" w:line="240" w:lineRule="auto"/>
              <w:jc w:val="center"/>
              <w:rPr>
                <w:sz w:val="14"/>
                <w:szCs w:val="14"/>
              </w:rPr>
            </w:pPr>
          </w:p>
        </w:tc>
        <w:tc>
          <w:tcPr>
            <w:tcW w:w="569" w:type="dxa"/>
            <w:noWrap/>
          </w:tcPr>
          <w:p w:rsidR="0075787F" w:rsidRPr="00723A2C" w:rsidRDefault="0075787F" w:rsidP="00C46530">
            <w:pPr>
              <w:spacing w:before="0" w:after="0" w:line="240" w:lineRule="auto"/>
              <w:jc w:val="center"/>
              <w:rPr>
                <w:sz w:val="14"/>
                <w:szCs w:val="14"/>
              </w:rPr>
            </w:pPr>
          </w:p>
        </w:tc>
        <w:tc>
          <w:tcPr>
            <w:tcW w:w="569" w:type="dxa"/>
            <w:noWrap/>
          </w:tcPr>
          <w:p w:rsidR="0075787F" w:rsidRPr="00723A2C" w:rsidRDefault="0075787F" w:rsidP="00C46530">
            <w:pPr>
              <w:spacing w:before="0" w:after="0" w:line="240" w:lineRule="auto"/>
              <w:jc w:val="center"/>
              <w:rPr>
                <w:sz w:val="14"/>
                <w:szCs w:val="14"/>
              </w:rPr>
            </w:pPr>
          </w:p>
        </w:tc>
        <w:tc>
          <w:tcPr>
            <w:tcW w:w="619" w:type="dxa"/>
            <w:noWrap/>
          </w:tcPr>
          <w:p w:rsidR="0075787F" w:rsidRPr="00723A2C" w:rsidRDefault="0075787F" w:rsidP="00C46530">
            <w:pPr>
              <w:spacing w:before="0" w:after="0" w:line="240" w:lineRule="auto"/>
              <w:jc w:val="center"/>
              <w:rPr>
                <w:sz w:val="14"/>
                <w:szCs w:val="14"/>
              </w:rPr>
            </w:pPr>
          </w:p>
        </w:tc>
        <w:tc>
          <w:tcPr>
            <w:tcW w:w="817" w:type="dxa"/>
            <w:noWrap/>
          </w:tcPr>
          <w:p w:rsidR="0075787F" w:rsidRPr="00723A2C" w:rsidRDefault="0075787F" w:rsidP="00C46530">
            <w:pPr>
              <w:spacing w:before="0" w:after="0" w:line="240" w:lineRule="auto"/>
              <w:jc w:val="center"/>
              <w:rPr>
                <w:sz w:val="14"/>
                <w:szCs w:val="14"/>
              </w:rPr>
            </w:pPr>
          </w:p>
        </w:tc>
        <w:tc>
          <w:tcPr>
            <w:tcW w:w="271" w:type="dxa"/>
            <w:noWrap/>
          </w:tcPr>
          <w:p w:rsidR="0075787F" w:rsidRPr="00723A2C" w:rsidRDefault="0075787F" w:rsidP="00C46530">
            <w:pPr>
              <w:spacing w:before="0" w:after="0" w:line="240" w:lineRule="auto"/>
              <w:jc w:val="center"/>
              <w:rPr>
                <w:sz w:val="14"/>
                <w:szCs w:val="14"/>
              </w:rPr>
            </w:pPr>
          </w:p>
        </w:tc>
        <w:tc>
          <w:tcPr>
            <w:tcW w:w="754" w:type="dxa"/>
          </w:tcPr>
          <w:p w:rsidR="0075787F" w:rsidRPr="00723A2C" w:rsidRDefault="0075787F" w:rsidP="00C46530">
            <w:pPr>
              <w:spacing w:before="0" w:after="0" w:line="240" w:lineRule="auto"/>
              <w:jc w:val="center"/>
              <w:rPr>
                <w:sz w:val="14"/>
                <w:szCs w:val="14"/>
              </w:rPr>
            </w:pPr>
            <w:r w:rsidRPr="00723A2C">
              <w:rPr>
                <w:sz w:val="14"/>
                <w:szCs w:val="14"/>
                <w:lang w:val="en-US"/>
              </w:rPr>
              <w:t>10</w:t>
            </w:r>
          </w:p>
        </w:tc>
      </w:tr>
      <w:tr w:rsidR="0075787F" w:rsidRPr="00723A2C" w:rsidTr="008E0866">
        <w:trPr>
          <w:trHeight w:val="270"/>
        </w:trPr>
        <w:tc>
          <w:tcPr>
            <w:tcW w:w="1526" w:type="dxa"/>
            <w:vMerge/>
          </w:tcPr>
          <w:p w:rsidR="0075787F" w:rsidRPr="00723A2C" w:rsidRDefault="0075787F" w:rsidP="00D20418">
            <w:pPr>
              <w:spacing w:before="0" w:after="0" w:line="240" w:lineRule="auto"/>
              <w:jc w:val="left"/>
              <w:rPr>
                <w:sz w:val="14"/>
                <w:szCs w:val="14"/>
              </w:rPr>
            </w:pPr>
          </w:p>
        </w:tc>
        <w:tc>
          <w:tcPr>
            <w:tcW w:w="1121" w:type="dxa"/>
            <w:gridSpan w:val="2"/>
          </w:tcPr>
          <w:p w:rsidR="0075787F" w:rsidRPr="00723A2C" w:rsidRDefault="0075787F" w:rsidP="00C46530">
            <w:pPr>
              <w:spacing w:before="0" w:after="0" w:line="240" w:lineRule="auto"/>
              <w:rPr>
                <w:sz w:val="14"/>
                <w:szCs w:val="14"/>
              </w:rPr>
            </w:pPr>
            <w:r w:rsidRPr="00723A2C">
              <w:rPr>
                <w:sz w:val="14"/>
                <w:szCs w:val="14"/>
              </w:rPr>
              <w:t>Αφετηρία</w:t>
            </w:r>
          </w:p>
        </w:tc>
        <w:tc>
          <w:tcPr>
            <w:tcW w:w="693" w:type="dxa"/>
            <w:noWrap/>
          </w:tcPr>
          <w:p w:rsidR="0075787F" w:rsidRPr="00723A2C" w:rsidRDefault="0075787F" w:rsidP="00C46530">
            <w:pPr>
              <w:spacing w:before="0" w:after="0" w:line="240" w:lineRule="auto"/>
              <w:jc w:val="center"/>
              <w:rPr>
                <w:sz w:val="14"/>
                <w:szCs w:val="14"/>
              </w:rPr>
            </w:pPr>
            <w:r w:rsidRPr="00723A2C">
              <w:rPr>
                <w:sz w:val="14"/>
                <w:szCs w:val="14"/>
                <w:lang w:val="en-US"/>
              </w:rPr>
              <w:t>136</w:t>
            </w:r>
          </w:p>
        </w:tc>
        <w:tc>
          <w:tcPr>
            <w:tcW w:w="569" w:type="dxa"/>
            <w:noWrap/>
          </w:tcPr>
          <w:p w:rsidR="0075787F" w:rsidRPr="00723A2C" w:rsidRDefault="0075787F" w:rsidP="00C46530">
            <w:pPr>
              <w:spacing w:before="0" w:after="0" w:line="240" w:lineRule="auto"/>
              <w:jc w:val="center"/>
              <w:rPr>
                <w:sz w:val="14"/>
                <w:szCs w:val="14"/>
              </w:rPr>
            </w:pPr>
          </w:p>
        </w:tc>
        <w:tc>
          <w:tcPr>
            <w:tcW w:w="569" w:type="dxa"/>
            <w:noWrap/>
          </w:tcPr>
          <w:p w:rsidR="0075787F" w:rsidRPr="00723A2C" w:rsidRDefault="0075787F" w:rsidP="00C46530">
            <w:pPr>
              <w:spacing w:before="0" w:after="0" w:line="240" w:lineRule="auto"/>
              <w:jc w:val="center"/>
              <w:rPr>
                <w:sz w:val="14"/>
                <w:szCs w:val="14"/>
              </w:rPr>
            </w:pPr>
          </w:p>
        </w:tc>
        <w:tc>
          <w:tcPr>
            <w:tcW w:w="569" w:type="dxa"/>
            <w:noWrap/>
          </w:tcPr>
          <w:p w:rsidR="0075787F" w:rsidRPr="00723A2C" w:rsidRDefault="0075787F" w:rsidP="00C46530">
            <w:pPr>
              <w:spacing w:before="0" w:after="0" w:line="240" w:lineRule="auto"/>
              <w:jc w:val="center"/>
              <w:rPr>
                <w:sz w:val="14"/>
                <w:szCs w:val="14"/>
              </w:rPr>
            </w:pPr>
          </w:p>
        </w:tc>
        <w:tc>
          <w:tcPr>
            <w:tcW w:w="569" w:type="dxa"/>
            <w:noWrap/>
          </w:tcPr>
          <w:p w:rsidR="0075787F" w:rsidRPr="00723A2C" w:rsidRDefault="0075787F" w:rsidP="00C46530">
            <w:pPr>
              <w:spacing w:before="0" w:after="0" w:line="240" w:lineRule="auto"/>
              <w:jc w:val="center"/>
              <w:rPr>
                <w:sz w:val="14"/>
                <w:szCs w:val="14"/>
              </w:rPr>
            </w:pPr>
          </w:p>
        </w:tc>
        <w:tc>
          <w:tcPr>
            <w:tcW w:w="569" w:type="dxa"/>
            <w:noWrap/>
          </w:tcPr>
          <w:p w:rsidR="0075787F" w:rsidRPr="00723A2C" w:rsidRDefault="0075787F" w:rsidP="00C46530">
            <w:pPr>
              <w:spacing w:before="0" w:after="0" w:line="240" w:lineRule="auto"/>
              <w:jc w:val="center"/>
              <w:rPr>
                <w:sz w:val="14"/>
                <w:szCs w:val="14"/>
              </w:rPr>
            </w:pPr>
          </w:p>
        </w:tc>
        <w:tc>
          <w:tcPr>
            <w:tcW w:w="619" w:type="dxa"/>
            <w:noWrap/>
          </w:tcPr>
          <w:p w:rsidR="0075787F" w:rsidRPr="00723A2C" w:rsidRDefault="0075787F" w:rsidP="00C46530">
            <w:pPr>
              <w:spacing w:before="0" w:after="0" w:line="240" w:lineRule="auto"/>
              <w:jc w:val="center"/>
              <w:rPr>
                <w:sz w:val="14"/>
                <w:szCs w:val="14"/>
              </w:rPr>
            </w:pPr>
          </w:p>
        </w:tc>
        <w:tc>
          <w:tcPr>
            <w:tcW w:w="817" w:type="dxa"/>
            <w:noWrap/>
          </w:tcPr>
          <w:p w:rsidR="0075787F" w:rsidRPr="00723A2C" w:rsidRDefault="0075787F" w:rsidP="00C46530">
            <w:pPr>
              <w:spacing w:before="0" w:after="0" w:line="240" w:lineRule="auto"/>
              <w:jc w:val="center"/>
              <w:rPr>
                <w:sz w:val="14"/>
                <w:szCs w:val="14"/>
              </w:rPr>
            </w:pPr>
          </w:p>
        </w:tc>
        <w:tc>
          <w:tcPr>
            <w:tcW w:w="271" w:type="dxa"/>
            <w:noWrap/>
          </w:tcPr>
          <w:p w:rsidR="0075787F" w:rsidRPr="00723A2C" w:rsidRDefault="0075787F" w:rsidP="00C46530">
            <w:pPr>
              <w:spacing w:before="0" w:after="0" w:line="240" w:lineRule="auto"/>
              <w:jc w:val="center"/>
              <w:rPr>
                <w:sz w:val="14"/>
                <w:szCs w:val="14"/>
              </w:rPr>
            </w:pPr>
          </w:p>
        </w:tc>
        <w:tc>
          <w:tcPr>
            <w:tcW w:w="754" w:type="dxa"/>
          </w:tcPr>
          <w:p w:rsidR="0075787F" w:rsidRPr="00723A2C" w:rsidRDefault="0075787F" w:rsidP="00C46530">
            <w:pPr>
              <w:spacing w:before="0" w:after="0" w:line="240" w:lineRule="auto"/>
              <w:jc w:val="center"/>
              <w:rPr>
                <w:sz w:val="14"/>
                <w:szCs w:val="14"/>
              </w:rPr>
            </w:pPr>
          </w:p>
        </w:tc>
      </w:tr>
      <w:tr w:rsidR="0075787F" w:rsidRPr="00723A2C" w:rsidTr="008E0866">
        <w:trPr>
          <w:trHeight w:val="450"/>
        </w:trPr>
        <w:tc>
          <w:tcPr>
            <w:tcW w:w="1526" w:type="dxa"/>
            <w:vMerge w:val="restart"/>
          </w:tcPr>
          <w:p w:rsidR="0075787F" w:rsidRPr="00723A2C" w:rsidRDefault="0075787F" w:rsidP="00D20418">
            <w:pPr>
              <w:spacing w:before="0" w:after="0" w:line="240" w:lineRule="auto"/>
              <w:jc w:val="left"/>
              <w:rPr>
                <w:sz w:val="14"/>
                <w:szCs w:val="14"/>
              </w:rPr>
            </w:pPr>
            <w:r w:rsidRPr="00723A2C">
              <w:rPr>
                <w:rFonts w:cs="Arial"/>
                <w:sz w:val="14"/>
                <w:szCs w:val="14"/>
              </w:rPr>
              <w:t>Ποσοστό αύξησης της συνολικής δαπάνης για ερευνητικά προγράμματα ανθρωπίνων πόρων</w:t>
            </w:r>
          </w:p>
        </w:tc>
        <w:tc>
          <w:tcPr>
            <w:tcW w:w="1121" w:type="dxa"/>
            <w:gridSpan w:val="2"/>
          </w:tcPr>
          <w:p w:rsidR="0075787F" w:rsidRPr="00723A2C" w:rsidRDefault="0075787F" w:rsidP="00C46530">
            <w:pPr>
              <w:spacing w:before="0" w:after="0" w:line="240" w:lineRule="auto"/>
              <w:rPr>
                <w:sz w:val="14"/>
                <w:szCs w:val="14"/>
              </w:rPr>
            </w:pPr>
            <w:r w:rsidRPr="00723A2C">
              <w:rPr>
                <w:sz w:val="14"/>
                <w:szCs w:val="14"/>
              </w:rPr>
              <w:t>Ολοκλήρωση</w:t>
            </w:r>
          </w:p>
        </w:tc>
        <w:tc>
          <w:tcPr>
            <w:tcW w:w="693" w:type="dxa"/>
            <w:noWrap/>
          </w:tcPr>
          <w:p w:rsidR="0075787F" w:rsidRPr="00723A2C" w:rsidRDefault="0075787F" w:rsidP="00C46530">
            <w:pPr>
              <w:spacing w:before="0" w:after="0" w:line="240" w:lineRule="auto"/>
              <w:jc w:val="center"/>
              <w:rPr>
                <w:sz w:val="14"/>
                <w:szCs w:val="14"/>
              </w:rPr>
            </w:pPr>
            <w:r w:rsidRPr="00723A2C">
              <w:rPr>
                <w:sz w:val="14"/>
                <w:szCs w:val="14"/>
              </w:rPr>
              <w:t>0</w:t>
            </w:r>
          </w:p>
        </w:tc>
        <w:tc>
          <w:tcPr>
            <w:tcW w:w="569" w:type="dxa"/>
            <w:noWrap/>
          </w:tcPr>
          <w:p w:rsidR="0075787F" w:rsidRPr="00723A2C" w:rsidRDefault="0075787F" w:rsidP="00C46530">
            <w:pPr>
              <w:spacing w:before="0" w:after="0" w:line="240" w:lineRule="auto"/>
              <w:jc w:val="center"/>
              <w:rPr>
                <w:sz w:val="14"/>
                <w:szCs w:val="14"/>
              </w:rPr>
            </w:pPr>
            <w:r w:rsidRPr="00723A2C">
              <w:rPr>
                <w:sz w:val="14"/>
                <w:szCs w:val="14"/>
                <w:lang w:val="en-US"/>
              </w:rPr>
              <w:t>0</w:t>
            </w:r>
          </w:p>
        </w:tc>
        <w:tc>
          <w:tcPr>
            <w:tcW w:w="569" w:type="dxa"/>
            <w:noWrap/>
          </w:tcPr>
          <w:p w:rsidR="0075787F" w:rsidRPr="00723A2C" w:rsidRDefault="0075787F" w:rsidP="00C46530">
            <w:pPr>
              <w:spacing w:before="0" w:after="0" w:line="240" w:lineRule="auto"/>
              <w:jc w:val="center"/>
              <w:rPr>
                <w:sz w:val="14"/>
                <w:szCs w:val="14"/>
              </w:rPr>
            </w:pPr>
            <w:r w:rsidRPr="00723A2C">
              <w:rPr>
                <w:sz w:val="14"/>
                <w:szCs w:val="14"/>
              </w:rPr>
              <w:t>0</w:t>
            </w:r>
          </w:p>
        </w:tc>
        <w:tc>
          <w:tcPr>
            <w:tcW w:w="569" w:type="dxa"/>
            <w:noWrap/>
          </w:tcPr>
          <w:p w:rsidR="0075787F" w:rsidRPr="00723A2C" w:rsidRDefault="0075787F" w:rsidP="00C46530">
            <w:pPr>
              <w:spacing w:before="0" w:after="0" w:line="240" w:lineRule="auto"/>
              <w:jc w:val="center"/>
              <w:rPr>
                <w:sz w:val="14"/>
                <w:szCs w:val="14"/>
              </w:rPr>
            </w:pPr>
            <w:r w:rsidRPr="00723A2C">
              <w:rPr>
                <w:sz w:val="14"/>
                <w:szCs w:val="14"/>
              </w:rPr>
              <w:t>0</w:t>
            </w:r>
          </w:p>
        </w:tc>
        <w:tc>
          <w:tcPr>
            <w:tcW w:w="569" w:type="dxa"/>
            <w:noWrap/>
          </w:tcPr>
          <w:p w:rsidR="0075787F" w:rsidRPr="00723A2C" w:rsidRDefault="0075787F" w:rsidP="00C46530">
            <w:pPr>
              <w:spacing w:before="0" w:after="0" w:line="240" w:lineRule="auto"/>
              <w:jc w:val="center"/>
              <w:rPr>
                <w:sz w:val="14"/>
                <w:szCs w:val="14"/>
              </w:rPr>
            </w:pPr>
            <w:r>
              <w:rPr>
                <w:sz w:val="14"/>
                <w:szCs w:val="14"/>
              </w:rPr>
              <w:t>0</w:t>
            </w:r>
          </w:p>
        </w:tc>
        <w:tc>
          <w:tcPr>
            <w:tcW w:w="569" w:type="dxa"/>
            <w:noWrap/>
          </w:tcPr>
          <w:p w:rsidR="0075787F" w:rsidRPr="00723A2C" w:rsidRDefault="0075787F" w:rsidP="00C46530">
            <w:pPr>
              <w:spacing w:before="0" w:after="0" w:line="240" w:lineRule="auto"/>
              <w:jc w:val="center"/>
              <w:rPr>
                <w:sz w:val="14"/>
                <w:szCs w:val="14"/>
              </w:rPr>
            </w:pPr>
            <w:r>
              <w:rPr>
                <w:sz w:val="14"/>
                <w:szCs w:val="14"/>
              </w:rPr>
              <w:t>0</w:t>
            </w:r>
          </w:p>
        </w:tc>
        <w:tc>
          <w:tcPr>
            <w:tcW w:w="619" w:type="dxa"/>
            <w:noWrap/>
          </w:tcPr>
          <w:p w:rsidR="0075787F" w:rsidRPr="00723A2C" w:rsidRDefault="0075787F" w:rsidP="00C46530">
            <w:pPr>
              <w:spacing w:before="0" w:after="0" w:line="240" w:lineRule="auto"/>
              <w:jc w:val="center"/>
              <w:rPr>
                <w:sz w:val="14"/>
                <w:szCs w:val="14"/>
              </w:rPr>
            </w:pPr>
            <w:r>
              <w:rPr>
                <w:sz w:val="14"/>
                <w:szCs w:val="14"/>
              </w:rPr>
              <w:t>0</w:t>
            </w:r>
          </w:p>
        </w:tc>
        <w:tc>
          <w:tcPr>
            <w:tcW w:w="817" w:type="dxa"/>
            <w:noWrap/>
          </w:tcPr>
          <w:p w:rsidR="0075787F" w:rsidRPr="00723A2C" w:rsidRDefault="0075787F" w:rsidP="00C46530">
            <w:pPr>
              <w:spacing w:before="0" w:after="0" w:line="240" w:lineRule="auto"/>
              <w:jc w:val="center"/>
              <w:rPr>
                <w:sz w:val="14"/>
                <w:szCs w:val="14"/>
              </w:rPr>
            </w:pPr>
            <w:r>
              <w:rPr>
                <w:sz w:val="14"/>
                <w:szCs w:val="14"/>
              </w:rPr>
              <w:t>0</w:t>
            </w:r>
          </w:p>
        </w:tc>
        <w:tc>
          <w:tcPr>
            <w:tcW w:w="271" w:type="dxa"/>
            <w:noWrap/>
          </w:tcPr>
          <w:p w:rsidR="0075787F" w:rsidRPr="00723A2C" w:rsidRDefault="0075787F" w:rsidP="00C46530">
            <w:pPr>
              <w:spacing w:before="0" w:after="0" w:line="240" w:lineRule="auto"/>
              <w:jc w:val="center"/>
              <w:rPr>
                <w:sz w:val="14"/>
                <w:szCs w:val="14"/>
              </w:rPr>
            </w:pPr>
          </w:p>
        </w:tc>
        <w:tc>
          <w:tcPr>
            <w:tcW w:w="754" w:type="dxa"/>
          </w:tcPr>
          <w:p w:rsidR="0075787F" w:rsidRPr="00723A2C" w:rsidRDefault="0075787F" w:rsidP="00C46530">
            <w:pPr>
              <w:spacing w:before="0" w:after="0" w:line="240" w:lineRule="auto"/>
              <w:jc w:val="center"/>
              <w:rPr>
                <w:sz w:val="14"/>
                <w:szCs w:val="14"/>
              </w:rPr>
            </w:pPr>
          </w:p>
        </w:tc>
      </w:tr>
      <w:tr w:rsidR="0075787F" w:rsidRPr="00723A2C" w:rsidTr="008E0866">
        <w:trPr>
          <w:trHeight w:val="270"/>
        </w:trPr>
        <w:tc>
          <w:tcPr>
            <w:tcW w:w="1526" w:type="dxa"/>
            <w:vMerge/>
          </w:tcPr>
          <w:p w:rsidR="0075787F" w:rsidRPr="00723A2C" w:rsidRDefault="0075787F" w:rsidP="00D20418">
            <w:pPr>
              <w:spacing w:before="0" w:after="0" w:line="240" w:lineRule="auto"/>
              <w:jc w:val="left"/>
              <w:rPr>
                <w:sz w:val="14"/>
                <w:szCs w:val="14"/>
              </w:rPr>
            </w:pPr>
          </w:p>
        </w:tc>
        <w:tc>
          <w:tcPr>
            <w:tcW w:w="1121" w:type="dxa"/>
            <w:gridSpan w:val="2"/>
          </w:tcPr>
          <w:p w:rsidR="0075787F" w:rsidRPr="00723A2C" w:rsidRDefault="0075787F" w:rsidP="00C46530">
            <w:pPr>
              <w:spacing w:before="0" w:after="0" w:line="240" w:lineRule="auto"/>
              <w:rPr>
                <w:sz w:val="14"/>
                <w:szCs w:val="14"/>
              </w:rPr>
            </w:pPr>
            <w:r w:rsidRPr="00723A2C">
              <w:rPr>
                <w:sz w:val="14"/>
                <w:szCs w:val="14"/>
              </w:rPr>
              <w:t>Στόχος</w:t>
            </w:r>
          </w:p>
        </w:tc>
        <w:tc>
          <w:tcPr>
            <w:tcW w:w="693" w:type="dxa"/>
            <w:noWrap/>
          </w:tcPr>
          <w:p w:rsidR="0075787F" w:rsidRPr="00723A2C" w:rsidRDefault="0075787F" w:rsidP="00C46530">
            <w:pPr>
              <w:spacing w:before="0" w:after="0" w:line="240" w:lineRule="auto"/>
              <w:jc w:val="center"/>
              <w:rPr>
                <w:sz w:val="14"/>
                <w:szCs w:val="14"/>
              </w:rPr>
            </w:pPr>
          </w:p>
        </w:tc>
        <w:tc>
          <w:tcPr>
            <w:tcW w:w="569" w:type="dxa"/>
            <w:noWrap/>
          </w:tcPr>
          <w:p w:rsidR="0075787F" w:rsidRPr="00723A2C" w:rsidRDefault="0075787F" w:rsidP="00C46530">
            <w:pPr>
              <w:spacing w:before="0" w:after="0" w:line="240" w:lineRule="auto"/>
              <w:jc w:val="center"/>
              <w:rPr>
                <w:sz w:val="14"/>
                <w:szCs w:val="14"/>
              </w:rPr>
            </w:pPr>
          </w:p>
        </w:tc>
        <w:tc>
          <w:tcPr>
            <w:tcW w:w="569" w:type="dxa"/>
            <w:noWrap/>
          </w:tcPr>
          <w:p w:rsidR="0075787F" w:rsidRPr="00723A2C" w:rsidRDefault="0075787F" w:rsidP="00C46530">
            <w:pPr>
              <w:spacing w:before="0" w:after="0" w:line="240" w:lineRule="auto"/>
              <w:jc w:val="center"/>
              <w:rPr>
                <w:sz w:val="14"/>
                <w:szCs w:val="14"/>
              </w:rPr>
            </w:pPr>
          </w:p>
        </w:tc>
        <w:tc>
          <w:tcPr>
            <w:tcW w:w="569" w:type="dxa"/>
            <w:noWrap/>
          </w:tcPr>
          <w:p w:rsidR="0075787F" w:rsidRPr="00723A2C" w:rsidRDefault="0075787F" w:rsidP="00C46530">
            <w:pPr>
              <w:spacing w:before="0" w:after="0" w:line="240" w:lineRule="auto"/>
              <w:jc w:val="center"/>
              <w:rPr>
                <w:sz w:val="14"/>
                <w:szCs w:val="14"/>
              </w:rPr>
            </w:pPr>
          </w:p>
        </w:tc>
        <w:tc>
          <w:tcPr>
            <w:tcW w:w="569" w:type="dxa"/>
            <w:noWrap/>
          </w:tcPr>
          <w:p w:rsidR="0075787F" w:rsidRPr="00723A2C" w:rsidRDefault="0075787F" w:rsidP="00C46530">
            <w:pPr>
              <w:spacing w:before="0" w:after="0" w:line="240" w:lineRule="auto"/>
              <w:jc w:val="center"/>
              <w:rPr>
                <w:sz w:val="14"/>
                <w:szCs w:val="14"/>
              </w:rPr>
            </w:pPr>
          </w:p>
        </w:tc>
        <w:tc>
          <w:tcPr>
            <w:tcW w:w="569" w:type="dxa"/>
            <w:noWrap/>
          </w:tcPr>
          <w:p w:rsidR="0075787F" w:rsidRPr="00723A2C" w:rsidRDefault="0075787F" w:rsidP="00C46530">
            <w:pPr>
              <w:spacing w:before="0" w:after="0" w:line="240" w:lineRule="auto"/>
              <w:jc w:val="center"/>
              <w:rPr>
                <w:sz w:val="14"/>
                <w:szCs w:val="14"/>
              </w:rPr>
            </w:pPr>
          </w:p>
        </w:tc>
        <w:tc>
          <w:tcPr>
            <w:tcW w:w="619" w:type="dxa"/>
            <w:noWrap/>
          </w:tcPr>
          <w:p w:rsidR="0075787F" w:rsidRPr="00723A2C" w:rsidRDefault="0075787F" w:rsidP="00C46530">
            <w:pPr>
              <w:spacing w:before="0" w:after="0" w:line="240" w:lineRule="auto"/>
              <w:jc w:val="center"/>
              <w:rPr>
                <w:sz w:val="14"/>
                <w:szCs w:val="14"/>
              </w:rPr>
            </w:pPr>
          </w:p>
        </w:tc>
        <w:tc>
          <w:tcPr>
            <w:tcW w:w="817" w:type="dxa"/>
            <w:noWrap/>
          </w:tcPr>
          <w:p w:rsidR="0075787F" w:rsidRPr="00723A2C" w:rsidRDefault="0075787F" w:rsidP="00C46530">
            <w:pPr>
              <w:spacing w:before="0" w:after="0" w:line="240" w:lineRule="auto"/>
              <w:jc w:val="center"/>
              <w:rPr>
                <w:sz w:val="14"/>
                <w:szCs w:val="14"/>
              </w:rPr>
            </w:pPr>
          </w:p>
        </w:tc>
        <w:tc>
          <w:tcPr>
            <w:tcW w:w="271" w:type="dxa"/>
            <w:noWrap/>
          </w:tcPr>
          <w:p w:rsidR="0075787F" w:rsidRPr="00723A2C" w:rsidRDefault="0075787F" w:rsidP="00C46530">
            <w:pPr>
              <w:spacing w:before="0" w:after="0" w:line="240" w:lineRule="auto"/>
              <w:jc w:val="center"/>
              <w:rPr>
                <w:sz w:val="14"/>
                <w:szCs w:val="14"/>
              </w:rPr>
            </w:pPr>
          </w:p>
        </w:tc>
        <w:tc>
          <w:tcPr>
            <w:tcW w:w="754" w:type="dxa"/>
          </w:tcPr>
          <w:p w:rsidR="0075787F" w:rsidRPr="00723A2C" w:rsidRDefault="0075787F" w:rsidP="00C46530">
            <w:pPr>
              <w:spacing w:before="0" w:after="0" w:line="240" w:lineRule="auto"/>
              <w:jc w:val="center"/>
              <w:rPr>
                <w:sz w:val="14"/>
                <w:szCs w:val="14"/>
              </w:rPr>
            </w:pPr>
            <w:r w:rsidRPr="00723A2C">
              <w:rPr>
                <w:sz w:val="14"/>
                <w:szCs w:val="14"/>
                <w:lang w:val="en-US"/>
              </w:rPr>
              <w:t xml:space="preserve">27% </w:t>
            </w:r>
            <w:r w:rsidRPr="00723A2C">
              <w:rPr>
                <w:sz w:val="14"/>
                <w:szCs w:val="14"/>
                <w:vertAlign w:val="superscript"/>
                <w:lang w:val="en-US"/>
              </w:rPr>
              <w:t>(1)</w:t>
            </w:r>
          </w:p>
        </w:tc>
      </w:tr>
      <w:tr w:rsidR="0075787F" w:rsidRPr="00723A2C" w:rsidTr="008E0866">
        <w:trPr>
          <w:trHeight w:val="270"/>
        </w:trPr>
        <w:tc>
          <w:tcPr>
            <w:tcW w:w="1526" w:type="dxa"/>
            <w:vMerge/>
          </w:tcPr>
          <w:p w:rsidR="0075787F" w:rsidRPr="00723A2C" w:rsidRDefault="0075787F" w:rsidP="00D20418">
            <w:pPr>
              <w:spacing w:before="0" w:after="0" w:line="240" w:lineRule="auto"/>
              <w:jc w:val="left"/>
              <w:rPr>
                <w:sz w:val="14"/>
                <w:szCs w:val="14"/>
              </w:rPr>
            </w:pPr>
          </w:p>
        </w:tc>
        <w:tc>
          <w:tcPr>
            <w:tcW w:w="1121" w:type="dxa"/>
            <w:gridSpan w:val="2"/>
          </w:tcPr>
          <w:p w:rsidR="0075787F" w:rsidRPr="00723A2C" w:rsidRDefault="0075787F" w:rsidP="00C46530">
            <w:pPr>
              <w:spacing w:before="0" w:after="0" w:line="240" w:lineRule="auto"/>
              <w:rPr>
                <w:sz w:val="14"/>
                <w:szCs w:val="14"/>
              </w:rPr>
            </w:pPr>
            <w:r w:rsidRPr="00723A2C">
              <w:rPr>
                <w:sz w:val="14"/>
                <w:szCs w:val="14"/>
              </w:rPr>
              <w:t>Αφετηρία</w:t>
            </w:r>
          </w:p>
        </w:tc>
        <w:tc>
          <w:tcPr>
            <w:tcW w:w="693" w:type="dxa"/>
            <w:noWrap/>
          </w:tcPr>
          <w:p w:rsidR="0075787F" w:rsidRPr="00723A2C" w:rsidRDefault="0075787F" w:rsidP="00C46530">
            <w:pPr>
              <w:spacing w:before="0" w:after="0" w:line="240" w:lineRule="auto"/>
              <w:jc w:val="center"/>
              <w:rPr>
                <w:sz w:val="14"/>
                <w:szCs w:val="14"/>
              </w:rPr>
            </w:pPr>
          </w:p>
        </w:tc>
        <w:tc>
          <w:tcPr>
            <w:tcW w:w="569" w:type="dxa"/>
            <w:noWrap/>
          </w:tcPr>
          <w:p w:rsidR="0075787F" w:rsidRPr="00723A2C" w:rsidRDefault="0075787F" w:rsidP="00C46530">
            <w:pPr>
              <w:spacing w:before="0" w:after="0" w:line="240" w:lineRule="auto"/>
              <w:jc w:val="center"/>
              <w:rPr>
                <w:sz w:val="14"/>
                <w:szCs w:val="14"/>
              </w:rPr>
            </w:pPr>
          </w:p>
        </w:tc>
        <w:tc>
          <w:tcPr>
            <w:tcW w:w="569" w:type="dxa"/>
            <w:noWrap/>
          </w:tcPr>
          <w:p w:rsidR="0075787F" w:rsidRPr="00723A2C" w:rsidRDefault="0075787F" w:rsidP="00C46530">
            <w:pPr>
              <w:spacing w:before="0" w:after="0" w:line="240" w:lineRule="auto"/>
              <w:jc w:val="center"/>
              <w:rPr>
                <w:sz w:val="14"/>
                <w:szCs w:val="14"/>
              </w:rPr>
            </w:pPr>
          </w:p>
        </w:tc>
        <w:tc>
          <w:tcPr>
            <w:tcW w:w="569" w:type="dxa"/>
            <w:noWrap/>
          </w:tcPr>
          <w:p w:rsidR="0075787F" w:rsidRPr="00723A2C" w:rsidRDefault="0075787F" w:rsidP="00C46530">
            <w:pPr>
              <w:spacing w:before="0" w:after="0" w:line="240" w:lineRule="auto"/>
              <w:jc w:val="center"/>
              <w:rPr>
                <w:sz w:val="14"/>
                <w:szCs w:val="14"/>
              </w:rPr>
            </w:pPr>
          </w:p>
        </w:tc>
        <w:tc>
          <w:tcPr>
            <w:tcW w:w="569" w:type="dxa"/>
            <w:noWrap/>
          </w:tcPr>
          <w:p w:rsidR="0075787F" w:rsidRPr="00723A2C" w:rsidRDefault="0075787F" w:rsidP="00C46530">
            <w:pPr>
              <w:spacing w:before="0" w:after="0" w:line="240" w:lineRule="auto"/>
              <w:jc w:val="center"/>
              <w:rPr>
                <w:sz w:val="14"/>
                <w:szCs w:val="14"/>
              </w:rPr>
            </w:pPr>
          </w:p>
        </w:tc>
        <w:tc>
          <w:tcPr>
            <w:tcW w:w="569" w:type="dxa"/>
            <w:noWrap/>
          </w:tcPr>
          <w:p w:rsidR="0075787F" w:rsidRPr="00723A2C" w:rsidRDefault="0075787F" w:rsidP="00C46530">
            <w:pPr>
              <w:spacing w:before="0" w:after="0" w:line="240" w:lineRule="auto"/>
              <w:jc w:val="center"/>
              <w:rPr>
                <w:sz w:val="14"/>
                <w:szCs w:val="14"/>
              </w:rPr>
            </w:pPr>
          </w:p>
        </w:tc>
        <w:tc>
          <w:tcPr>
            <w:tcW w:w="619" w:type="dxa"/>
            <w:noWrap/>
          </w:tcPr>
          <w:p w:rsidR="0075787F" w:rsidRPr="00723A2C" w:rsidRDefault="0075787F" w:rsidP="00C46530">
            <w:pPr>
              <w:spacing w:before="0" w:after="0" w:line="240" w:lineRule="auto"/>
              <w:jc w:val="center"/>
              <w:rPr>
                <w:sz w:val="14"/>
                <w:szCs w:val="14"/>
              </w:rPr>
            </w:pPr>
          </w:p>
        </w:tc>
        <w:tc>
          <w:tcPr>
            <w:tcW w:w="817" w:type="dxa"/>
            <w:noWrap/>
          </w:tcPr>
          <w:p w:rsidR="0075787F" w:rsidRPr="00723A2C" w:rsidRDefault="0075787F" w:rsidP="00C46530">
            <w:pPr>
              <w:spacing w:before="0" w:after="0" w:line="240" w:lineRule="auto"/>
              <w:jc w:val="center"/>
              <w:rPr>
                <w:sz w:val="14"/>
                <w:szCs w:val="14"/>
              </w:rPr>
            </w:pPr>
          </w:p>
        </w:tc>
        <w:tc>
          <w:tcPr>
            <w:tcW w:w="271" w:type="dxa"/>
            <w:noWrap/>
          </w:tcPr>
          <w:p w:rsidR="0075787F" w:rsidRPr="00723A2C" w:rsidRDefault="0075787F" w:rsidP="00C46530">
            <w:pPr>
              <w:spacing w:before="0" w:after="0" w:line="240" w:lineRule="auto"/>
              <w:jc w:val="center"/>
              <w:rPr>
                <w:sz w:val="14"/>
                <w:szCs w:val="14"/>
              </w:rPr>
            </w:pPr>
          </w:p>
        </w:tc>
        <w:tc>
          <w:tcPr>
            <w:tcW w:w="754" w:type="dxa"/>
          </w:tcPr>
          <w:p w:rsidR="0075787F" w:rsidRPr="00723A2C" w:rsidRDefault="0075787F" w:rsidP="00C46530">
            <w:pPr>
              <w:spacing w:before="0" w:after="0" w:line="240" w:lineRule="auto"/>
              <w:jc w:val="center"/>
              <w:rPr>
                <w:sz w:val="14"/>
                <w:szCs w:val="14"/>
              </w:rPr>
            </w:pPr>
          </w:p>
        </w:tc>
      </w:tr>
      <w:tr w:rsidR="0075787F" w:rsidRPr="00723A2C" w:rsidTr="008E0866">
        <w:trPr>
          <w:trHeight w:val="450"/>
        </w:trPr>
        <w:tc>
          <w:tcPr>
            <w:tcW w:w="1526" w:type="dxa"/>
            <w:vMerge w:val="restart"/>
          </w:tcPr>
          <w:p w:rsidR="0075787F" w:rsidRPr="00723A2C" w:rsidRDefault="0075787F" w:rsidP="00D20418">
            <w:pPr>
              <w:spacing w:before="0" w:after="0" w:line="240" w:lineRule="auto"/>
              <w:jc w:val="left"/>
              <w:rPr>
                <w:sz w:val="14"/>
                <w:szCs w:val="14"/>
              </w:rPr>
            </w:pPr>
            <w:r w:rsidRPr="00723A2C">
              <w:rPr>
                <w:rFonts w:cs="Arial"/>
                <w:sz w:val="14"/>
                <w:szCs w:val="14"/>
              </w:rPr>
              <w:t>Ποσοστό υποτροφιών σε θετικές επιστήμες και τεχνολογία (MST) στο σύνολο των υποτροφιών</w:t>
            </w:r>
          </w:p>
        </w:tc>
        <w:tc>
          <w:tcPr>
            <w:tcW w:w="1121" w:type="dxa"/>
            <w:gridSpan w:val="2"/>
          </w:tcPr>
          <w:p w:rsidR="0075787F" w:rsidRPr="00723A2C" w:rsidRDefault="0075787F" w:rsidP="00C46530">
            <w:pPr>
              <w:spacing w:before="0" w:after="0" w:line="240" w:lineRule="auto"/>
              <w:rPr>
                <w:sz w:val="14"/>
                <w:szCs w:val="14"/>
              </w:rPr>
            </w:pPr>
            <w:r w:rsidRPr="00723A2C">
              <w:rPr>
                <w:sz w:val="14"/>
                <w:szCs w:val="14"/>
              </w:rPr>
              <w:t>Ολοκλήρωση</w:t>
            </w:r>
          </w:p>
        </w:tc>
        <w:tc>
          <w:tcPr>
            <w:tcW w:w="693" w:type="dxa"/>
            <w:noWrap/>
          </w:tcPr>
          <w:p w:rsidR="0075787F" w:rsidRPr="00723A2C" w:rsidRDefault="0075787F" w:rsidP="00C46530">
            <w:pPr>
              <w:spacing w:before="0" w:after="0" w:line="240" w:lineRule="auto"/>
              <w:jc w:val="center"/>
              <w:rPr>
                <w:sz w:val="14"/>
                <w:szCs w:val="14"/>
              </w:rPr>
            </w:pPr>
            <w:r w:rsidRPr="00723A2C">
              <w:rPr>
                <w:sz w:val="14"/>
                <w:szCs w:val="14"/>
              </w:rPr>
              <w:t>0</w:t>
            </w:r>
          </w:p>
        </w:tc>
        <w:tc>
          <w:tcPr>
            <w:tcW w:w="569" w:type="dxa"/>
            <w:noWrap/>
          </w:tcPr>
          <w:p w:rsidR="0075787F" w:rsidRPr="00723A2C" w:rsidRDefault="0075787F" w:rsidP="00C46530">
            <w:pPr>
              <w:spacing w:before="0" w:after="0" w:line="240" w:lineRule="auto"/>
              <w:jc w:val="center"/>
              <w:rPr>
                <w:sz w:val="14"/>
                <w:szCs w:val="14"/>
              </w:rPr>
            </w:pPr>
            <w:r w:rsidRPr="00723A2C">
              <w:rPr>
                <w:sz w:val="14"/>
                <w:szCs w:val="14"/>
                <w:lang w:val="en-US"/>
              </w:rPr>
              <w:t>0</w:t>
            </w:r>
          </w:p>
        </w:tc>
        <w:tc>
          <w:tcPr>
            <w:tcW w:w="569" w:type="dxa"/>
            <w:noWrap/>
          </w:tcPr>
          <w:p w:rsidR="0075787F" w:rsidRPr="00723A2C" w:rsidRDefault="0075787F" w:rsidP="00C46530">
            <w:pPr>
              <w:spacing w:before="0" w:after="0" w:line="240" w:lineRule="auto"/>
              <w:jc w:val="center"/>
              <w:rPr>
                <w:sz w:val="14"/>
                <w:szCs w:val="14"/>
              </w:rPr>
            </w:pPr>
            <w:r w:rsidRPr="00723A2C">
              <w:rPr>
                <w:sz w:val="14"/>
                <w:szCs w:val="14"/>
              </w:rPr>
              <w:t>0</w:t>
            </w:r>
          </w:p>
        </w:tc>
        <w:tc>
          <w:tcPr>
            <w:tcW w:w="569" w:type="dxa"/>
            <w:noWrap/>
          </w:tcPr>
          <w:p w:rsidR="0075787F" w:rsidRPr="00723A2C" w:rsidRDefault="0075787F" w:rsidP="00C46530">
            <w:pPr>
              <w:spacing w:before="0" w:after="0" w:line="240" w:lineRule="auto"/>
              <w:jc w:val="center"/>
              <w:rPr>
                <w:sz w:val="14"/>
                <w:szCs w:val="14"/>
              </w:rPr>
            </w:pPr>
            <w:r w:rsidRPr="00723A2C">
              <w:rPr>
                <w:sz w:val="14"/>
                <w:szCs w:val="14"/>
              </w:rPr>
              <w:t>0</w:t>
            </w:r>
          </w:p>
        </w:tc>
        <w:tc>
          <w:tcPr>
            <w:tcW w:w="569" w:type="dxa"/>
            <w:noWrap/>
          </w:tcPr>
          <w:p w:rsidR="0075787F" w:rsidRPr="00723A2C" w:rsidRDefault="0075787F" w:rsidP="00C46530">
            <w:pPr>
              <w:spacing w:before="0" w:after="0" w:line="240" w:lineRule="auto"/>
              <w:jc w:val="center"/>
              <w:rPr>
                <w:sz w:val="14"/>
                <w:szCs w:val="14"/>
              </w:rPr>
            </w:pPr>
            <w:r>
              <w:rPr>
                <w:sz w:val="14"/>
                <w:szCs w:val="14"/>
              </w:rPr>
              <w:t>20,7%</w:t>
            </w:r>
          </w:p>
        </w:tc>
        <w:tc>
          <w:tcPr>
            <w:tcW w:w="569" w:type="dxa"/>
            <w:noWrap/>
          </w:tcPr>
          <w:p w:rsidR="0075787F" w:rsidRPr="00F20086" w:rsidRDefault="0075787F" w:rsidP="00C46530">
            <w:pPr>
              <w:spacing w:before="0" w:after="0" w:line="240" w:lineRule="auto"/>
              <w:jc w:val="center"/>
              <w:rPr>
                <w:sz w:val="14"/>
                <w:szCs w:val="14"/>
              </w:rPr>
            </w:pPr>
            <w:r w:rsidRPr="00F20086">
              <w:rPr>
                <w:sz w:val="14"/>
                <w:szCs w:val="14"/>
              </w:rPr>
              <w:t>21%</w:t>
            </w:r>
          </w:p>
        </w:tc>
        <w:tc>
          <w:tcPr>
            <w:tcW w:w="619" w:type="dxa"/>
            <w:noWrap/>
          </w:tcPr>
          <w:p w:rsidR="0075787F" w:rsidRPr="00723A2C" w:rsidRDefault="0075787F" w:rsidP="00794BC6">
            <w:pPr>
              <w:spacing w:before="0" w:after="0" w:line="240" w:lineRule="auto"/>
              <w:jc w:val="center"/>
              <w:rPr>
                <w:sz w:val="14"/>
                <w:szCs w:val="14"/>
              </w:rPr>
            </w:pPr>
            <w:r>
              <w:rPr>
                <w:sz w:val="14"/>
                <w:szCs w:val="14"/>
              </w:rPr>
              <w:t>23%</w:t>
            </w:r>
          </w:p>
        </w:tc>
        <w:tc>
          <w:tcPr>
            <w:tcW w:w="817" w:type="dxa"/>
            <w:noWrap/>
          </w:tcPr>
          <w:p w:rsidR="0075787F" w:rsidRPr="00E336C4" w:rsidRDefault="0075787F" w:rsidP="00C46530">
            <w:pPr>
              <w:spacing w:before="0" w:after="0" w:line="240" w:lineRule="auto"/>
              <w:jc w:val="center"/>
              <w:rPr>
                <w:sz w:val="14"/>
                <w:szCs w:val="14"/>
              </w:rPr>
            </w:pPr>
            <w:r>
              <w:rPr>
                <w:sz w:val="14"/>
                <w:szCs w:val="14"/>
              </w:rPr>
              <w:t>25</w:t>
            </w:r>
            <w:r w:rsidRPr="00B9677C">
              <w:rPr>
                <w:sz w:val="14"/>
                <w:szCs w:val="14"/>
              </w:rPr>
              <w:t>%</w:t>
            </w:r>
          </w:p>
        </w:tc>
        <w:tc>
          <w:tcPr>
            <w:tcW w:w="271" w:type="dxa"/>
            <w:noWrap/>
          </w:tcPr>
          <w:p w:rsidR="0075787F" w:rsidRPr="00E336C4" w:rsidRDefault="0075787F" w:rsidP="00C46530">
            <w:pPr>
              <w:spacing w:before="0" w:after="0" w:line="240" w:lineRule="auto"/>
              <w:jc w:val="center"/>
              <w:rPr>
                <w:sz w:val="14"/>
                <w:szCs w:val="14"/>
              </w:rPr>
            </w:pPr>
          </w:p>
        </w:tc>
        <w:tc>
          <w:tcPr>
            <w:tcW w:w="754" w:type="dxa"/>
          </w:tcPr>
          <w:p w:rsidR="0075787F" w:rsidRPr="00723A2C" w:rsidRDefault="0075787F" w:rsidP="00C46530">
            <w:pPr>
              <w:spacing w:before="0" w:after="0" w:line="240" w:lineRule="auto"/>
              <w:jc w:val="center"/>
              <w:rPr>
                <w:sz w:val="14"/>
                <w:szCs w:val="14"/>
              </w:rPr>
            </w:pPr>
          </w:p>
        </w:tc>
      </w:tr>
      <w:tr w:rsidR="0075787F" w:rsidRPr="00723A2C" w:rsidTr="008E0866">
        <w:trPr>
          <w:trHeight w:val="270"/>
        </w:trPr>
        <w:tc>
          <w:tcPr>
            <w:tcW w:w="1526" w:type="dxa"/>
            <w:vMerge/>
          </w:tcPr>
          <w:p w:rsidR="0075787F" w:rsidRPr="00723A2C" w:rsidRDefault="0075787F" w:rsidP="00C46530">
            <w:pPr>
              <w:spacing w:before="0" w:after="0" w:line="240" w:lineRule="auto"/>
              <w:rPr>
                <w:sz w:val="14"/>
                <w:szCs w:val="14"/>
              </w:rPr>
            </w:pPr>
          </w:p>
        </w:tc>
        <w:tc>
          <w:tcPr>
            <w:tcW w:w="1121" w:type="dxa"/>
            <w:gridSpan w:val="2"/>
          </w:tcPr>
          <w:p w:rsidR="0075787F" w:rsidRPr="00723A2C" w:rsidRDefault="0075787F" w:rsidP="00C46530">
            <w:pPr>
              <w:spacing w:before="0" w:after="0" w:line="240" w:lineRule="auto"/>
              <w:rPr>
                <w:sz w:val="14"/>
                <w:szCs w:val="14"/>
              </w:rPr>
            </w:pPr>
            <w:r w:rsidRPr="00723A2C">
              <w:rPr>
                <w:sz w:val="14"/>
                <w:szCs w:val="14"/>
              </w:rPr>
              <w:t>Στόχος</w:t>
            </w:r>
          </w:p>
        </w:tc>
        <w:tc>
          <w:tcPr>
            <w:tcW w:w="693" w:type="dxa"/>
            <w:noWrap/>
          </w:tcPr>
          <w:p w:rsidR="0075787F" w:rsidRPr="00723A2C" w:rsidRDefault="0075787F" w:rsidP="00C46530">
            <w:pPr>
              <w:spacing w:before="0" w:after="0" w:line="240" w:lineRule="auto"/>
              <w:jc w:val="center"/>
              <w:rPr>
                <w:sz w:val="14"/>
                <w:szCs w:val="14"/>
              </w:rPr>
            </w:pPr>
          </w:p>
        </w:tc>
        <w:tc>
          <w:tcPr>
            <w:tcW w:w="569" w:type="dxa"/>
            <w:noWrap/>
          </w:tcPr>
          <w:p w:rsidR="0075787F" w:rsidRPr="00723A2C" w:rsidRDefault="0075787F" w:rsidP="00C46530">
            <w:pPr>
              <w:spacing w:before="0" w:after="0" w:line="240" w:lineRule="auto"/>
              <w:jc w:val="center"/>
              <w:rPr>
                <w:sz w:val="14"/>
                <w:szCs w:val="14"/>
              </w:rPr>
            </w:pPr>
          </w:p>
        </w:tc>
        <w:tc>
          <w:tcPr>
            <w:tcW w:w="569" w:type="dxa"/>
            <w:noWrap/>
          </w:tcPr>
          <w:p w:rsidR="0075787F" w:rsidRPr="00723A2C" w:rsidRDefault="0075787F" w:rsidP="00C46530">
            <w:pPr>
              <w:spacing w:before="0" w:after="0" w:line="240" w:lineRule="auto"/>
              <w:jc w:val="center"/>
              <w:rPr>
                <w:sz w:val="14"/>
                <w:szCs w:val="14"/>
              </w:rPr>
            </w:pPr>
          </w:p>
        </w:tc>
        <w:tc>
          <w:tcPr>
            <w:tcW w:w="569" w:type="dxa"/>
            <w:noWrap/>
          </w:tcPr>
          <w:p w:rsidR="0075787F" w:rsidRPr="00723A2C" w:rsidRDefault="0075787F" w:rsidP="00C46530">
            <w:pPr>
              <w:spacing w:before="0" w:after="0" w:line="240" w:lineRule="auto"/>
              <w:jc w:val="center"/>
              <w:rPr>
                <w:sz w:val="14"/>
                <w:szCs w:val="14"/>
              </w:rPr>
            </w:pPr>
          </w:p>
        </w:tc>
        <w:tc>
          <w:tcPr>
            <w:tcW w:w="569" w:type="dxa"/>
            <w:noWrap/>
          </w:tcPr>
          <w:p w:rsidR="0075787F" w:rsidRPr="00723A2C" w:rsidRDefault="0075787F" w:rsidP="00C46530">
            <w:pPr>
              <w:spacing w:before="0" w:after="0" w:line="240" w:lineRule="auto"/>
              <w:jc w:val="center"/>
              <w:rPr>
                <w:sz w:val="14"/>
                <w:szCs w:val="14"/>
              </w:rPr>
            </w:pPr>
          </w:p>
        </w:tc>
        <w:tc>
          <w:tcPr>
            <w:tcW w:w="569" w:type="dxa"/>
            <w:noWrap/>
          </w:tcPr>
          <w:p w:rsidR="0075787F" w:rsidRPr="00723A2C" w:rsidRDefault="0075787F" w:rsidP="00C46530">
            <w:pPr>
              <w:spacing w:before="0" w:after="0" w:line="240" w:lineRule="auto"/>
              <w:jc w:val="center"/>
              <w:rPr>
                <w:sz w:val="14"/>
                <w:szCs w:val="14"/>
              </w:rPr>
            </w:pPr>
          </w:p>
        </w:tc>
        <w:tc>
          <w:tcPr>
            <w:tcW w:w="619" w:type="dxa"/>
            <w:noWrap/>
          </w:tcPr>
          <w:p w:rsidR="0075787F" w:rsidRPr="00723A2C" w:rsidRDefault="0075787F" w:rsidP="00C46530">
            <w:pPr>
              <w:spacing w:before="0" w:after="0" w:line="240" w:lineRule="auto"/>
              <w:jc w:val="center"/>
              <w:rPr>
                <w:sz w:val="14"/>
                <w:szCs w:val="14"/>
              </w:rPr>
            </w:pPr>
          </w:p>
        </w:tc>
        <w:tc>
          <w:tcPr>
            <w:tcW w:w="817" w:type="dxa"/>
            <w:noWrap/>
          </w:tcPr>
          <w:p w:rsidR="0075787F" w:rsidRPr="00723A2C" w:rsidRDefault="0075787F" w:rsidP="00C46530">
            <w:pPr>
              <w:spacing w:before="0" w:after="0" w:line="240" w:lineRule="auto"/>
              <w:jc w:val="center"/>
              <w:rPr>
                <w:sz w:val="14"/>
                <w:szCs w:val="14"/>
              </w:rPr>
            </w:pPr>
          </w:p>
        </w:tc>
        <w:tc>
          <w:tcPr>
            <w:tcW w:w="271" w:type="dxa"/>
            <w:noWrap/>
          </w:tcPr>
          <w:p w:rsidR="0075787F" w:rsidRPr="00723A2C" w:rsidRDefault="0075787F" w:rsidP="00C46530">
            <w:pPr>
              <w:spacing w:before="0" w:after="0" w:line="240" w:lineRule="auto"/>
              <w:jc w:val="center"/>
              <w:rPr>
                <w:sz w:val="14"/>
                <w:szCs w:val="14"/>
              </w:rPr>
            </w:pPr>
          </w:p>
        </w:tc>
        <w:tc>
          <w:tcPr>
            <w:tcW w:w="754" w:type="dxa"/>
          </w:tcPr>
          <w:p w:rsidR="0075787F" w:rsidRPr="00723A2C" w:rsidRDefault="0075787F" w:rsidP="00C46530">
            <w:pPr>
              <w:spacing w:before="0" w:after="0" w:line="240" w:lineRule="auto"/>
              <w:jc w:val="center"/>
              <w:rPr>
                <w:sz w:val="14"/>
                <w:szCs w:val="14"/>
              </w:rPr>
            </w:pPr>
            <w:r w:rsidRPr="00723A2C">
              <w:rPr>
                <w:sz w:val="14"/>
                <w:szCs w:val="14"/>
                <w:lang w:val="en-US"/>
              </w:rPr>
              <w:t>30,0%</w:t>
            </w:r>
          </w:p>
        </w:tc>
      </w:tr>
      <w:tr w:rsidR="0075787F" w:rsidRPr="00723A2C" w:rsidTr="008E0866">
        <w:trPr>
          <w:trHeight w:val="285"/>
        </w:trPr>
        <w:tc>
          <w:tcPr>
            <w:tcW w:w="1526" w:type="dxa"/>
            <w:vMerge/>
          </w:tcPr>
          <w:p w:rsidR="0075787F" w:rsidRPr="00723A2C" w:rsidRDefault="0075787F" w:rsidP="00C46530">
            <w:pPr>
              <w:spacing w:before="0" w:after="0" w:line="240" w:lineRule="auto"/>
              <w:rPr>
                <w:sz w:val="14"/>
                <w:szCs w:val="14"/>
              </w:rPr>
            </w:pPr>
          </w:p>
        </w:tc>
        <w:tc>
          <w:tcPr>
            <w:tcW w:w="1121" w:type="dxa"/>
            <w:gridSpan w:val="2"/>
          </w:tcPr>
          <w:p w:rsidR="0075787F" w:rsidRPr="00723A2C" w:rsidRDefault="0075787F" w:rsidP="00C46530">
            <w:pPr>
              <w:spacing w:before="0" w:after="0" w:line="240" w:lineRule="auto"/>
              <w:rPr>
                <w:sz w:val="14"/>
                <w:szCs w:val="14"/>
              </w:rPr>
            </w:pPr>
            <w:r w:rsidRPr="00723A2C">
              <w:rPr>
                <w:sz w:val="14"/>
                <w:szCs w:val="14"/>
              </w:rPr>
              <w:t>Αφετηρία</w:t>
            </w:r>
          </w:p>
        </w:tc>
        <w:tc>
          <w:tcPr>
            <w:tcW w:w="693" w:type="dxa"/>
            <w:noWrap/>
          </w:tcPr>
          <w:p w:rsidR="0075787F" w:rsidRPr="00723A2C" w:rsidRDefault="0075787F" w:rsidP="00C46530">
            <w:pPr>
              <w:spacing w:before="0" w:after="0" w:line="240" w:lineRule="auto"/>
              <w:jc w:val="center"/>
              <w:rPr>
                <w:sz w:val="14"/>
                <w:szCs w:val="14"/>
              </w:rPr>
            </w:pPr>
            <w:r w:rsidRPr="00723A2C">
              <w:rPr>
                <w:sz w:val="14"/>
                <w:szCs w:val="14"/>
                <w:lang w:val="en-US"/>
              </w:rPr>
              <w:t>9,5%</w:t>
            </w:r>
          </w:p>
        </w:tc>
        <w:tc>
          <w:tcPr>
            <w:tcW w:w="569" w:type="dxa"/>
            <w:noWrap/>
          </w:tcPr>
          <w:p w:rsidR="0075787F" w:rsidRPr="00723A2C" w:rsidRDefault="0075787F" w:rsidP="00C46530">
            <w:pPr>
              <w:spacing w:before="0" w:after="0" w:line="240" w:lineRule="auto"/>
              <w:jc w:val="center"/>
              <w:rPr>
                <w:sz w:val="14"/>
                <w:szCs w:val="14"/>
              </w:rPr>
            </w:pPr>
          </w:p>
        </w:tc>
        <w:tc>
          <w:tcPr>
            <w:tcW w:w="569" w:type="dxa"/>
            <w:noWrap/>
          </w:tcPr>
          <w:p w:rsidR="0075787F" w:rsidRPr="00723A2C" w:rsidRDefault="0075787F" w:rsidP="00C46530">
            <w:pPr>
              <w:spacing w:before="0" w:after="0" w:line="240" w:lineRule="auto"/>
              <w:jc w:val="center"/>
              <w:rPr>
                <w:sz w:val="14"/>
                <w:szCs w:val="14"/>
              </w:rPr>
            </w:pPr>
          </w:p>
        </w:tc>
        <w:tc>
          <w:tcPr>
            <w:tcW w:w="569" w:type="dxa"/>
            <w:noWrap/>
          </w:tcPr>
          <w:p w:rsidR="0075787F" w:rsidRPr="00723A2C" w:rsidRDefault="0075787F" w:rsidP="00C46530">
            <w:pPr>
              <w:spacing w:before="0" w:after="0" w:line="240" w:lineRule="auto"/>
              <w:jc w:val="center"/>
              <w:rPr>
                <w:sz w:val="14"/>
                <w:szCs w:val="14"/>
              </w:rPr>
            </w:pPr>
          </w:p>
        </w:tc>
        <w:tc>
          <w:tcPr>
            <w:tcW w:w="569" w:type="dxa"/>
            <w:noWrap/>
          </w:tcPr>
          <w:p w:rsidR="0075787F" w:rsidRPr="00723A2C" w:rsidRDefault="0075787F" w:rsidP="00C46530">
            <w:pPr>
              <w:spacing w:before="0" w:after="0" w:line="240" w:lineRule="auto"/>
              <w:jc w:val="center"/>
              <w:rPr>
                <w:sz w:val="14"/>
                <w:szCs w:val="14"/>
              </w:rPr>
            </w:pPr>
          </w:p>
        </w:tc>
        <w:tc>
          <w:tcPr>
            <w:tcW w:w="569" w:type="dxa"/>
            <w:noWrap/>
          </w:tcPr>
          <w:p w:rsidR="0075787F" w:rsidRPr="00723A2C" w:rsidRDefault="0075787F" w:rsidP="00C46530">
            <w:pPr>
              <w:spacing w:before="0" w:after="0" w:line="240" w:lineRule="auto"/>
              <w:jc w:val="center"/>
              <w:rPr>
                <w:sz w:val="14"/>
                <w:szCs w:val="14"/>
              </w:rPr>
            </w:pPr>
          </w:p>
        </w:tc>
        <w:tc>
          <w:tcPr>
            <w:tcW w:w="619" w:type="dxa"/>
            <w:noWrap/>
          </w:tcPr>
          <w:p w:rsidR="0075787F" w:rsidRPr="00723A2C" w:rsidRDefault="0075787F" w:rsidP="00C46530">
            <w:pPr>
              <w:spacing w:before="0" w:after="0" w:line="240" w:lineRule="auto"/>
              <w:jc w:val="center"/>
              <w:rPr>
                <w:sz w:val="14"/>
                <w:szCs w:val="14"/>
              </w:rPr>
            </w:pPr>
          </w:p>
        </w:tc>
        <w:tc>
          <w:tcPr>
            <w:tcW w:w="817" w:type="dxa"/>
            <w:noWrap/>
          </w:tcPr>
          <w:p w:rsidR="0075787F" w:rsidRPr="00723A2C" w:rsidRDefault="0075787F" w:rsidP="00C46530">
            <w:pPr>
              <w:spacing w:before="0" w:after="0" w:line="240" w:lineRule="auto"/>
              <w:jc w:val="center"/>
              <w:rPr>
                <w:sz w:val="14"/>
                <w:szCs w:val="14"/>
              </w:rPr>
            </w:pPr>
          </w:p>
        </w:tc>
        <w:tc>
          <w:tcPr>
            <w:tcW w:w="271" w:type="dxa"/>
            <w:noWrap/>
          </w:tcPr>
          <w:p w:rsidR="0075787F" w:rsidRPr="00723A2C" w:rsidRDefault="0075787F" w:rsidP="00C46530">
            <w:pPr>
              <w:spacing w:before="0" w:after="0" w:line="240" w:lineRule="auto"/>
              <w:jc w:val="center"/>
              <w:rPr>
                <w:sz w:val="14"/>
                <w:szCs w:val="14"/>
              </w:rPr>
            </w:pPr>
          </w:p>
        </w:tc>
        <w:tc>
          <w:tcPr>
            <w:tcW w:w="754" w:type="dxa"/>
          </w:tcPr>
          <w:p w:rsidR="0075787F" w:rsidRPr="00723A2C" w:rsidRDefault="0075787F" w:rsidP="00C46530">
            <w:pPr>
              <w:spacing w:before="0" w:after="0" w:line="240" w:lineRule="auto"/>
              <w:jc w:val="center"/>
              <w:rPr>
                <w:sz w:val="14"/>
                <w:szCs w:val="14"/>
              </w:rPr>
            </w:pPr>
          </w:p>
        </w:tc>
      </w:tr>
    </w:tbl>
    <w:p w:rsidR="0075787F" w:rsidRPr="00511BCA" w:rsidRDefault="0075787F" w:rsidP="009521AC">
      <w:pPr>
        <w:rPr>
          <w:rStyle w:val="ab"/>
          <w:i/>
          <w:szCs w:val="16"/>
        </w:rPr>
      </w:pPr>
      <w:r>
        <w:rPr>
          <w:i/>
          <w:sz w:val="16"/>
          <w:szCs w:val="16"/>
        </w:rPr>
        <w:t xml:space="preserve">* Ο αριθμός </w:t>
      </w:r>
      <w:r w:rsidRPr="0042773E">
        <w:rPr>
          <w:i/>
          <w:sz w:val="16"/>
          <w:szCs w:val="16"/>
        </w:rPr>
        <w:t>αφορά και στους 3 Άξονες Προτεραιότητας</w:t>
      </w:r>
    </w:p>
    <w:p w:rsidR="0075787F" w:rsidRPr="009521AC" w:rsidRDefault="0075787F" w:rsidP="009521AC">
      <w:pPr>
        <w:rPr>
          <w:rStyle w:val="ab"/>
          <w:szCs w:val="16"/>
        </w:rPr>
      </w:pPr>
      <w:r w:rsidRPr="009521AC">
        <w:rPr>
          <w:rStyle w:val="ab"/>
          <w:szCs w:val="16"/>
        </w:rPr>
        <w:t>(1)</w:t>
      </w:r>
      <w:r w:rsidRPr="009521AC">
        <w:rPr>
          <w:rStyle w:val="ab"/>
          <w:szCs w:val="16"/>
        </w:rPr>
        <w:tab/>
        <w:t>Η τιμή στόχος και αναφοράς αναφέρεται στο σύνολο της χώρας καθώς ο δείκτης δεν έχει γεωγραφική αναφορά.</w:t>
      </w:r>
    </w:p>
    <w:p w:rsidR="0075787F" w:rsidRPr="009521AC" w:rsidRDefault="0075787F" w:rsidP="009521AC">
      <w:pPr>
        <w:rPr>
          <w:rStyle w:val="ab"/>
          <w:szCs w:val="16"/>
        </w:rPr>
      </w:pPr>
      <w:r w:rsidRPr="009521AC">
        <w:rPr>
          <w:rStyle w:val="ab"/>
          <w:szCs w:val="16"/>
        </w:rPr>
        <w:t>(2)</w:t>
      </w:r>
      <w:r w:rsidRPr="009521AC">
        <w:rPr>
          <w:rStyle w:val="ab"/>
          <w:szCs w:val="16"/>
        </w:rPr>
        <w:tab/>
        <w:t>Η τιμή στόχος αυτού του δείκτη επηρεάζεται σημαντικά από την σχεδιαστική επιλογή να υλοποιηθούν, κατά τη νέα προγραμματική περίοδο, ερευνητικά προγράμματα, μεγαλύτερης διάρκειας, μεγαλύτερου προϋπολογισμού και με μικρότερο αριθμό ερευνητών ανά πρόγραμμα. Σαν αποτέλεσμα, η τιμή του δείκτη εμφανίζει μικρή μόνο αύξηση στο σύνολο της χώρας, παρά τη σημαντικά αυξημένη χρηματοδοτική προσπάθεια για την υποστήριξη της έρευνας που θα καταβληθεί κατά την περίοδο 2007-13.</w:t>
      </w:r>
    </w:p>
    <w:p w:rsidR="0075787F" w:rsidRDefault="0075787F" w:rsidP="00E47C83">
      <w:pPr>
        <w:sectPr w:rsidR="0075787F" w:rsidSect="00D346D4">
          <w:pgSz w:w="11906" w:h="16838"/>
          <w:pgMar w:top="1440" w:right="1800" w:bottom="1440" w:left="1800" w:header="708" w:footer="708" w:gutter="0"/>
          <w:cols w:space="708"/>
          <w:titlePg/>
          <w:docGrid w:linePitch="360"/>
        </w:sectPr>
      </w:pPr>
    </w:p>
    <w:p w:rsidR="0075787F" w:rsidRDefault="0075787F" w:rsidP="00C46530">
      <w:pPr>
        <w:pStyle w:val="aa"/>
      </w:pPr>
      <w:r w:rsidRPr="00EC08D1">
        <w:lastRenderedPageBreak/>
        <w:t>Πίνακας 3.12.α: Συμμετέχοντες ανά ομάδα στόχο σε Πράξεις ΕΚΤ του Άξονα Προτεραιότητας 12</w:t>
      </w:r>
    </w:p>
    <w:p w:rsidR="0075787F" w:rsidRPr="00362EC2" w:rsidRDefault="008E753C" w:rsidP="00E47C83">
      <w:r>
        <w:rPr>
          <w:noProof/>
          <w:lang w:eastAsia="el-GR"/>
        </w:rPr>
        <w:drawing>
          <wp:inline distT="0" distB="0" distL="0" distR="0">
            <wp:extent cx="9077325" cy="5724525"/>
            <wp:effectExtent l="19050" t="0" r="9525" b="0"/>
            <wp:docPr id="53" name="Εικόνα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48"/>
                    <pic:cNvPicPr>
                      <a:picLocks noChangeAspect="1" noChangeArrowheads="1"/>
                    </pic:cNvPicPr>
                  </pic:nvPicPr>
                  <pic:blipFill>
                    <a:blip r:embed="rId71"/>
                    <a:srcRect/>
                    <a:stretch>
                      <a:fillRect/>
                    </a:stretch>
                  </pic:blipFill>
                  <pic:spPr bwMode="auto">
                    <a:xfrm>
                      <a:off x="0" y="0"/>
                      <a:ext cx="9077325" cy="5724525"/>
                    </a:xfrm>
                    <a:prstGeom prst="rect">
                      <a:avLst/>
                    </a:prstGeom>
                    <a:noFill/>
                    <a:ln w="9525">
                      <a:noFill/>
                      <a:miter lim="800000"/>
                      <a:headEnd/>
                      <a:tailEnd/>
                    </a:ln>
                  </pic:spPr>
                </pic:pic>
              </a:graphicData>
            </a:graphic>
          </wp:inline>
        </w:drawing>
      </w:r>
    </w:p>
    <w:p w:rsidR="0075787F" w:rsidRPr="007F32A9" w:rsidRDefault="0075787F" w:rsidP="007F32A9">
      <w:pPr>
        <w:rPr>
          <w:lang w:val="en-US"/>
        </w:rPr>
        <w:sectPr w:rsidR="0075787F" w:rsidRPr="007F32A9" w:rsidSect="00672AA5">
          <w:pgSz w:w="16838" w:h="11906" w:orient="landscape"/>
          <w:pgMar w:top="899" w:right="1440" w:bottom="360" w:left="1440" w:header="708" w:footer="708" w:gutter="0"/>
          <w:cols w:space="708"/>
          <w:titlePg/>
          <w:docGrid w:linePitch="360"/>
        </w:sectPr>
      </w:pPr>
    </w:p>
    <w:p w:rsidR="0075787F" w:rsidRDefault="0075787F" w:rsidP="00E36870">
      <w:pPr>
        <w:pStyle w:val="4"/>
        <w:numPr>
          <w:ilvl w:val="3"/>
          <w:numId w:val="17"/>
        </w:numPr>
      </w:pPr>
      <w:r>
        <w:lastRenderedPageBreak/>
        <w:t>Αποτύπωση της χρηματοοικονομικής προόδου των Αξόνων Προτεραιότητας 10, 11, 12</w:t>
      </w:r>
    </w:p>
    <w:p w:rsidR="0075787F" w:rsidRDefault="0075787F" w:rsidP="00A147C4">
      <w:r>
        <w:t xml:space="preserve">Η χρηματοδότηση των Αξόνων Προτεραιότητας 10,11,12 προέρχεται από το Ευρωπαϊκό Κοινωνικό Ταμείο (ΕΚΤ) και από εθνικούς πόρους. Ο συνολικός προϋπολογισμός είναι </w:t>
      </w:r>
      <w:r>
        <w:rPr>
          <w:rStyle w:val="ad"/>
          <w:bCs/>
        </w:rPr>
        <w:t>328,7</w:t>
      </w:r>
      <w:r w:rsidRPr="009521AC">
        <w:rPr>
          <w:rStyle w:val="ad"/>
          <w:bCs/>
        </w:rPr>
        <w:t xml:space="preserve"> Μ€</w:t>
      </w:r>
      <w:r>
        <w:rPr>
          <w:rStyle w:val="ad"/>
          <w:bCs/>
        </w:rPr>
        <w:t xml:space="preserve"> </w:t>
      </w:r>
      <w:r>
        <w:t xml:space="preserve">και το ποσοστό βαρύτητας της κατηγορίας αυτών των Αξόνων στο Πρόγραμμα ανέρχεται στο </w:t>
      </w:r>
      <w:r>
        <w:rPr>
          <w:b/>
        </w:rPr>
        <w:t>19,4</w:t>
      </w:r>
      <w:r w:rsidRPr="00075E32">
        <w:rPr>
          <w:b/>
        </w:rPr>
        <w:t>%</w:t>
      </w:r>
      <w:r>
        <w:t xml:space="preserve"> </w:t>
      </w:r>
      <w:r w:rsidRPr="003B49E9">
        <w:rPr>
          <w:rStyle w:val="ad"/>
          <w:b w:val="0"/>
          <w:bCs/>
        </w:rPr>
        <w:t>[έγκριση με την αρ. Ε(2007)546534/16-11-2007 Απόφαση της Ε</w:t>
      </w:r>
      <w:r>
        <w:rPr>
          <w:rStyle w:val="ad"/>
          <w:b w:val="0"/>
          <w:bCs/>
        </w:rPr>
        <w:t>υ</w:t>
      </w:r>
      <w:r w:rsidRPr="003B49E9">
        <w:rPr>
          <w:rStyle w:val="ad"/>
          <w:b w:val="0"/>
          <w:bCs/>
        </w:rPr>
        <w:t xml:space="preserve">ρωπαϊκής Επιτροπής όπως τροποποιήθηκε με </w:t>
      </w:r>
      <w:r>
        <w:rPr>
          <w:rStyle w:val="ad"/>
          <w:b w:val="0"/>
          <w:bCs/>
        </w:rPr>
        <w:t>τις</w:t>
      </w:r>
      <w:r w:rsidRPr="003B49E9">
        <w:rPr>
          <w:rStyle w:val="ad"/>
          <w:b w:val="0"/>
          <w:bCs/>
        </w:rPr>
        <w:t xml:space="preserve"> αρ. Ε(2011)8228/18-11-2011</w:t>
      </w:r>
      <w:r>
        <w:rPr>
          <w:rStyle w:val="ad"/>
          <w:b w:val="0"/>
          <w:bCs/>
        </w:rPr>
        <w:t>,</w:t>
      </w:r>
      <w:r w:rsidRPr="003B49E9">
        <w:rPr>
          <w:rStyle w:val="ad"/>
          <w:b w:val="0"/>
          <w:bCs/>
        </w:rPr>
        <w:t xml:space="preserve"> </w:t>
      </w:r>
      <w:r>
        <w:rPr>
          <w:rStyle w:val="ad"/>
          <w:b w:val="0"/>
          <w:bCs/>
          <w:lang w:val="en-US"/>
        </w:rPr>
        <w:t>C</w:t>
      </w:r>
      <w:r w:rsidRPr="00F64CB2">
        <w:rPr>
          <w:rStyle w:val="ad"/>
          <w:b w:val="0"/>
          <w:bCs/>
        </w:rPr>
        <w:t>(2012)</w:t>
      </w:r>
      <w:r>
        <w:rPr>
          <w:rStyle w:val="ad"/>
          <w:b w:val="0"/>
          <w:bCs/>
        </w:rPr>
        <w:t xml:space="preserve">9777/18-12/2012, </w:t>
      </w:r>
      <w:r>
        <w:rPr>
          <w:rStyle w:val="ad"/>
          <w:b w:val="0"/>
          <w:bCs/>
          <w:lang w:val="en-US"/>
        </w:rPr>
        <w:t>C</w:t>
      </w:r>
      <w:r>
        <w:rPr>
          <w:rStyle w:val="ad"/>
          <w:b w:val="0"/>
          <w:bCs/>
        </w:rPr>
        <w:t xml:space="preserve">(2013)9090/12-12-2013 και </w:t>
      </w:r>
      <w:r>
        <w:rPr>
          <w:rStyle w:val="ad"/>
          <w:b w:val="0"/>
          <w:bCs/>
          <w:lang w:val="en-US"/>
        </w:rPr>
        <w:t>C</w:t>
      </w:r>
      <w:r w:rsidRPr="00B9677C">
        <w:rPr>
          <w:rStyle w:val="ad"/>
          <w:b w:val="0"/>
          <w:bCs/>
        </w:rPr>
        <w:t xml:space="preserve">(2014)9554/09-12-2014 </w:t>
      </w:r>
      <w:r>
        <w:rPr>
          <w:rStyle w:val="ad"/>
          <w:b w:val="0"/>
          <w:bCs/>
        </w:rPr>
        <w:t>Αποφάσεις</w:t>
      </w:r>
      <w:r w:rsidRPr="003B49E9">
        <w:rPr>
          <w:rStyle w:val="ad"/>
          <w:b w:val="0"/>
          <w:bCs/>
        </w:rPr>
        <w:t xml:space="preserve"> της Ευρωπαϊκής Επιτροπής]</w:t>
      </w:r>
      <w:r>
        <w:t>. Για κάθε άξονα ο π/υ έχει ως εξής:</w:t>
      </w:r>
    </w:p>
    <w:p w:rsidR="0075787F" w:rsidRDefault="0075787F" w:rsidP="00A147C4">
      <w:r>
        <w:t xml:space="preserve">Ο Α.Π.10 έχει συνολικό προϋπολογισμό </w:t>
      </w:r>
      <w:r>
        <w:rPr>
          <w:rStyle w:val="ad"/>
          <w:bCs/>
        </w:rPr>
        <w:t>163,5</w:t>
      </w:r>
      <w:r w:rsidRPr="007F6687">
        <w:rPr>
          <w:rStyle w:val="ad"/>
          <w:bCs/>
        </w:rPr>
        <w:t xml:space="preserve"> Μ€</w:t>
      </w:r>
      <w:r>
        <w:t xml:space="preserve"> και το ποσοστό συγχρηματοδότησης από το ΕΚΤ ανέρχεται στο </w:t>
      </w:r>
      <w:r>
        <w:rPr>
          <w:rStyle w:val="ad"/>
          <w:bCs/>
        </w:rPr>
        <w:t>89,9</w:t>
      </w:r>
      <w:r w:rsidRPr="007F6687">
        <w:rPr>
          <w:rStyle w:val="ad"/>
          <w:bCs/>
        </w:rPr>
        <w:t>%</w:t>
      </w:r>
      <w:r>
        <w:t>.</w:t>
      </w:r>
    </w:p>
    <w:p w:rsidR="0075787F" w:rsidRDefault="0075787F" w:rsidP="00A147C4">
      <w:r>
        <w:t xml:space="preserve">Ο Α.Π.11 έχει συνολικό προϋπολογισμό </w:t>
      </w:r>
      <w:r>
        <w:rPr>
          <w:rStyle w:val="ad"/>
          <w:bCs/>
        </w:rPr>
        <w:t>163,1</w:t>
      </w:r>
      <w:r w:rsidRPr="007F6687">
        <w:rPr>
          <w:rStyle w:val="ad"/>
          <w:bCs/>
        </w:rPr>
        <w:t xml:space="preserve"> Μ€</w:t>
      </w:r>
      <w:r>
        <w:t xml:space="preserve"> και το ποσοστό συγχρηματοδότησης από το ΕΚΤ ανέρχεται στο </w:t>
      </w:r>
      <w:r>
        <w:rPr>
          <w:rStyle w:val="ad"/>
          <w:bCs/>
        </w:rPr>
        <w:t>79,8</w:t>
      </w:r>
      <w:r w:rsidRPr="007F6687">
        <w:rPr>
          <w:rStyle w:val="ad"/>
          <w:bCs/>
        </w:rPr>
        <w:t>%</w:t>
      </w:r>
      <w:r>
        <w:t>.</w:t>
      </w:r>
    </w:p>
    <w:p w:rsidR="0075787F" w:rsidRDefault="0075787F" w:rsidP="00A147C4">
      <w:r>
        <w:t xml:space="preserve">Ο Α.Π.12 έχει συνολικό προϋπολογισμό </w:t>
      </w:r>
      <w:r>
        <w:rPr>
          <w:rStyle w:val="ad"/>
          <w:bCs/>
        </w:rPr>
        <w:t>2,1</w:t>
      </w:r>
      <w:r w:rsidRPr="007F6687">
        <w:rPr>
          <w:rStyle w:val="ad"/>
          <w:bCs/>
        </w:rPr>
        <w:t xml:space="preserve"> Μ€</w:t>
      </w:r>
      <w:r>
        <w:t xml:space="preserve"> και το ποσοστό συγχρηματοδότησης από το ΕΚΤ ανέρχεται στο </w:t>
      </w:r>
      <w:r>
        <w:rPr>
          <w:rStyle w:val="ad"/>
          <w:bCs/>
        </w:rPr>
        <w:t>85</w:t>
      </w:r>
      <w:r w:rsidRPr="007F6687">
        <w:rPr>
          <w:rStyle w:val="ad"/>
          <w:bCs/>
        </w:rPr>
        <w:t>%</w:t>
      </w:r>
      <w:r>
        <w:t>.</w:t>
      </w:r>
    </w:p>
    <w:p w:rsidR="0075787F" w:rsidRPr="00EC08D1" w:rsidRDefault="0075787F" w:rsidP="00A147C4">
      <w:r w:rsidRPr="00EC08D1">
        <w:t xml:space="preserve">Έως το τέλος του </w:t>
      </w:r>
      <w:r>
        <w:t>2014</w:t>
      </w:r>
      <w:r w:rsidRPr="00EC08D1">
        <w:t>:</w:t>
      </w:r>
    </w:p>
    <w:p w:rsidR="0075787F" w:rsidRDefault="0075787F" w:rsidP="00DD194C">
      <w:pPr>
        <w:pStyle w:val="30"/>
        <w:numPr>
          <w:ilvl w:val="0"/>
          <w:numId w:val="16"/>
        </w:numPr>
        <w:ind w:left="720"/>
      </w:pPr>
      <w:r w:rsidRPr="00EC08D1">
        <w:t xml:space="preserve">ο </w:t>
      </w:r>
      <w:r>
        <w:t xml:space="preserve">προϋπολογισμός των ενταγμένων πράξεων ανέρχεται στα </w:t>
      </w:r>
      <w:r>
        <w:rPr>
          <w:b/>
        </w:rPr>
        <w:t>370</w:t>
      </w:r>
      <w:r w:rsidRPr="00EE4B19">
        <w:rPr>
          <w:b/>
        </w:rPr>
        <w:t xml:space="preserve"> Μ€</w:t>
      </w:r>
      <w:r>
        <w:t xml:space="preserve"> και αντιστοιχούν στο</w:t>
      </w:r>
      <w:r w:rsidRPr="00EC08D1">
        <w:t xml:space="preserve"> </w:t>
      </w:r>
      <w:r>
        <w:rPr>
          <w:rStyle w:val="ad"/>
          <w:bCs/>
        </w:rPr>
        <w:t>113</w:t>
      </w:r>
      <w:r w:rsidRPr="00EC08D1">
        <w:t xml:space="preserve"> %</w:t>
      </w:r>
      <w:r>
        <w:t xml:space="preserve"> του προϋπολογισμού των Αξόνων</w:t>
      </w:r>
      <w:r w:rsidRPr="00EC08D1">
        <w:t>.</w:t>
      </w:r>
    </w:p>
    <w:p w:rsidR="0075787F" w:rsidRDefault="0075787F" w:rsidP="00DD194C">
      <w:pPr>
        <w:pStyle w:val="30"/>
        <w:numPr>
          <w:ilvl w:val="0"/>
          <w:numId w:val="16"/>
        </w:numPr>
        <w:ind w:left="720"/>
      </w:pPr>
      <w:r w:rsidRPr="00EC08D1">
        <w:t xml:space="preserve">Οι Νομικές Δεσμεύσεις των ενταγμένων Πράξεων ανέρχονται στα </w:t>
      </w:r>
      <w:r>
        <w:rPr>
          <w:rStyle w:val="ad"/>
          <w:bCs/>
        </w:rPr>
        <w:t xml:space="preserve">349 </w:t>
      </w:r>
      <w:r w:rsidRPr="00EC08D1">
        <w:rPr>
          <w:rStyle w:val="ad"/>
          <w:bCs/>
        </w:rPr>
        <w:t>Μ€</w:t>
      </w:r>
      <w:r w:rsidRPr="00EC08D1">
        <w:t xml:space="preserve"> και αντιστοιχούν στο </w:t>
      </w:r>
      <w:r>
        <w:rPr>
          <w:rStyle w:val="ad"/>
          <w:bCs/>
        </w:rPr>
        <w:t>106</w:t>
      </w:r>
      <w:r w:rsidRPr="00075E32">
        <w:rPr>
          <w:b/>
        </w:rPr>
        <w:t>%</w:t>
      </w:r>
      <w:r w:rsidRPr="00EC08D1">
        <w:t xml:space="preserve"> του προϋπολογισμού του Αξόνων.</w:t>
      </w:r>
    </w:p>
    <w:p w:rsidR="0075787F" w:rsidRDefault="0075787F" w:rsidP="00DD194C">
      <w:pPr>
        <w:pStyle w:val="30"/>
        <w:numPr>
          <w:ilvl w:val="0"/>
          <w:numId w:val="16"/>
        </w:numPr>
        <w:ind w:left="720"/>
      </w:pPr>
      <w:r w:rsidRPr="00EC08D1">
        <w:t xml:space="preserve">Οι καταχωρημένες δαπάνες στο ΟΠΣ ανέρχονται στα </w:t>
      </w:r>
      <w:r>
        <w:rPr>
          <w:rStyle w:val="ad"/>
          <w:bCs/>
        </w:rPr>
        <w:t>230</w:t>
      </w:r>
      <w:r w:rsidRPr="00EC08D1">
        <w:rPr>
          <w:rStyle w:val="ad"/>
          <w:bCs/>
        </w:rPr>
        <w:t xml:space="preserve"> Μ€</w:t>
      </w:r>
      <w:r w:rsidRPr="00EC08D1">
        <w:t xml:space="preserve"> και συνεπώς το ποσοστό απορρόφησης στο </w:t>
      </w:r>
      <w:r>
        <w:rPr>
          <w:rStyle w:val="ad"/>
          <w:bCs/>
        </w:rPr>
        <w:t>70</w:t>
      </w:r>
      <w:r w:rsidRPr="00075E32">
        <w:rPr>
          <w:b/>
        </w:rPr>
        <w:t>%</w:t>
      </w:r>
      <w:r w:rsidRPr="00EC08D1">
        <w:t>.</w:t>
      </w:r>
    </w:p>
    <w:p w:rsidR="0075787F" w:rsidRDefault="0075787F" w:rsidP="00C46530"/>
    <w:p w:rsidR="0075787F" w:rsidRPr="00EC08D1" w:rsidRDefault="0075787F" w:rsidP="00C46530">
      <w:pPr>
        <w:pStyle w:val="aa"/>
      </w:pPr>
      <w:r>
        <w:br w:type="page"/>
      </w:r>
      <w:r w:rsidRPr="00163032">
        <w:lastRenderedPageBreak/>
        <w:t>Συγκεντρωτικά οικονομικά στοιχεία για τους Άξονες Προτεραιότητας 1</w:t>
      </w:r>
      <w:r>
        <w:t>0</w:t>
      </w:r>
      <w:r w:rsidRPr="00163032">
        <w:t>,</w:t>
      </w:r>
      <w:r>
        <w:t>11</w:t>
      </w:r>
      <w:r w:rsidRPr="00163032">
        <w:t>,</w:t>
      </w:r>
      <w:r>
        <w:t>12</w:t>
      </w:r>
    </w:p>
    <w:p w:rsidR="0075787F" w:rsidRPr="00F675E6" w:rsidRDefault="0075787F" w:rsidP="00ED1F8E">
      <w:pPr>
        <w:rPr>
          <w:rStyle w:val="ab"/>
          <w:szCs w:val="16"/>
        </w:rPr>
      </w:pPr>
      <w:r w:rsidRPr="00826AC1">
        <w:rPr>
          <w:noProof/>
          <w:sz w:val="16"/>
          <w:lang w:eastAsia="el-GR"/>
        </w:rPr>
        <w:t xml:space="preserve"> </w:t>
      </w:r>
      <w:r w:rsidR="008E753C">
        <w:rPr>
          <w:noProof/>
          <w:lang w:eastAsia="el-GR"/>
        </w:rPr>
        <w:drawing>
          <wp:inline distT="0" distB="0" distL="0" distR="0">
            <wp:extent cx="5257800" cy="2771775"/>
            <wp:effectExtent l="19050" t="0" r="0" b="0"/>
            <wp:docPr id="54" name="Εικόνα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49"/>
                    <pic:cNvPicPr>
                      <a:picLocks noChangeAspect="1" noChangeArrowheads="1"/>
                    </pic:cNvPicPr>
                  </pic:nvPicPr>
                  <pic:blipFill>
                    <a:blip r:embed="rId72"/>
                    <a:srcRect/>
                    <a:stretch>
                      <a:fillRect/>
                    </a:stretch>
                  </pic:blipFill>
                  <pic:spPr bwMode="auto">
                    <a:xfrm>
                      <a:off x="0" y="0"/>
                      <a:ext cx="5257800" cy="2771775"/>
                    </a:xfrm>
                    <a:prstGeom prst="rect">
                      <a:avLst/>
                    </a:prstGeom>
                    <a:noFill/>
                    <a:ln w="9525">
                      <a:noFill/>
                      <a:miter lim="800000"/>
                      <a:headEnd/>
                      <a:tailEnd/>
                    </a:ln>
                  </pic:spPr>
                </pic:pic>
              </a:graphicData>
            </a:graphic>
          </wp:inline>
        </w:drawing>
      </w:r>
    </w:p>
    <w:p w:rsidR="0075787F" w:rsidRDefault="0075787F" w:rsidP="00C3602A">
      <w:pPr>
        <w:rPr>
          <w:rStyle w:val="ab"/>
          <w:szCs w:val="16"/>
        </w:rPr>
      </w:pPr>
      <w:r w:rsidRPr="00D468EB">
        <w:rPr>
          <w:rStyle w:val="ab"/>
          <w:szCs w:val="16"/>
        </w:rPr>
        <w:t xml:space="preserve">* από τις </w:t>
      </w:r>
      <w:r>
        <w:rPr>
          <w:rStyle w:val="ab"/>
          <w:b/>
          <w:szCs w:val="16"/>
        </w:rPr>
        <w:t>859</w:t>
      </w:r>
      <w:r w:rsidRPr="00D468EB">
        <w:rPr>
          <w:rStyle w:val="ab"/>
          <w:b/>
          <w:szCs w:val="16"/>
        </w:rPr>
        <w:t xml:space="preserve"> </w:t>
      </w:r>
      <w:r w:rsidRPr="00D468EB">
        <w:rPr>
          <w:rStyle w:val="ab"/>
          <w:szCs w:val="16"/>
        </w:rPr>
        <w:t xml:space="preserve">συνολικές πράξεις </w:t>
      </w:r>
      <w:r w:rsidRPr="00075E32">
        <w:rPr>
          <w:rStyle w:val="ab"/>
          <w:b/>
          <w:szCs w:val="16"/>
        </w:rPr>
        <w:t>3</w:t>
      </w:r>
      <w:r>
        <w:rPr>
          <w:rStyle w:val="ab"/>
          <w:b/>
          <w:szCs w:val="16"/>
        </w:rPr>
        <w:t xml:space="preserve"> </w:t>
      </w:r>
      <w:r w:rsidRPr="00D468EB">
        <w:rPr>
          <w:rStyle w:val="ab"/>
          <w:szCs w:val="16"/>
        </w:rPr>
        <w:t xml:space="preserve">είναι οριζόντιου χαρακτήρα με αποτέλεσμα ο πραγματικός αριθμός των ενταγμένων πράξεων των αξόνων να ανέρχεται σε </w:t>
      </w:r>
      <w:r>
        <w:rPr>
          <w:rStyle w:val="ab"/>
          <w:b/>
          <w:szCs w:val="16"/>
        </w:rPr>
        <w:t>853</w:t>
      </w:r>
    </w:p>
    <w:p w:rsidR="0075787F" w:rsidRDefault="0075787F" w:rsidP="00C46530">
      <w:pPr>
        <w:rPr>
          <w:rStyle w:val="ab"/>
          <w:szCs w:val="16"/>
        </w:rPr>
      </w:pPr>
    </w:p>
    <w:p w:rsidR="0075787F" w:rsidRPr="00AD0B79" w:rsidRDefault="0075787F" w:rsidP="00AD0B79">
      <w:pPr>
        <w:pStyle w:val="aa"/>
      </w:pPr>
      <w:r w:rsidRPr="00AD0B79">
        <w:t xml:space="preserve">Κατανομή της χρηματοοικονομικής προόδου </w:t>
      </w:r>
      <w:r>
        <w:t>του Άξονα</w:t>
      </w:r>
      <w:r w:rsidRPr="00AD0B79">
        <w:t xml:space="preserve"> Προτεραιότητας </w:t>
      </w:r>
      <w:r>
        <w:t>10</w:t>
      </w:r>
      <w:r w:rsidRPr="00AD0B79">
        <w:t xml:space="preserve"> (Ποσά σε Μ€)</w:t>
      </w:r>
    </w:p>
    <w:p w:rsidR="0075787F" w:rsidRPr="00AD0B79" w:rsidRDefault="008E753C" w:rsidP="00AD0B79">
      <w:r>
        <w:rPr>
          <w:noProof/>
          <w:lang w:eastAsia="el-GR"/>
        </w:rPr>
        <w:drawing>
          <wp:inline distT="0" distB="0" distL="0" distR="0">
            <wp:extent cx="3676650" cy="2676525"/>
            <wp:effectExtent l="0" t="0" r="0" b="0"/>
            <wp:docPr id="55" name="Εικόνα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50"/>
                    <pic:cNvPicPr>
                      <a:picLocks noChangeAspect="1" noChangeArrowheads="1"/>
                    </pic:cNvPicPr>
                  </pic:nvPicPr>
                  <pic:blipFill>
                    <a:blip r:embed="rId73"/>
                    <a:srcRect/>
                    <a:stretch>
                      <a:fillRect/>
                    </a:stretch>
                  </pic:blipFill>
                  <pic:spPr bwMode="auto">
                    <a:xfrm>
                      <a:off x="0" y="0"/>
                      <a:ext cx="3676650" cy="2676525"/>
                    </a:xfrm>
                    <a:prstGeom prst="rect">
                      <a:avLst/>
                    </a:prstGeom>
                    <a:noFill/>
                    <a:ln w="9525">
                      <a:noFill/>
                      <a:miter lim="800000"/>
                      <a:headEnd/>
                      <a:tailEnd/>
                    </a:ln>
                  </pic:spPr>
                </pic:pic>
              </a:graphicData>
            </a:graphic>
          </wp:inline>
        </w:drawing>
      </w:r>
    </w:p>
    <w:p w:rsidR="0075787F" w:rsidRPr="00AD0B79" w:rsidRDefault="0075787F" w:rsidP="00AD0B79">
      <w:pPr>
        <w:pStyle w:val="aa"/>
      </w:pPr>
      <w:r w:rsidRPr="00AD0B79">
        <w:lastRenderedPageBreak/>
        <w:t xml:space="preserve">Ποσοστιαία κατανομή της χρηματοοικονομικής προόδου </w:t>
      </w:r>
      <w:r w:rsidRPr="00C55D80">
        <w:t xml:space="preserve">του Άξονα Προτεραιότητας </w:t>
      </w:r>
      <w:r w:rsidRPr="00AD0B79">
        <w:t>1</w:t>
      </w:r>
      <w:r>
        <w:t>0</w:t>
      </w:r>
    </w:p>
    <w:p w:rsidR="0075787F" w:rsidRDefault="008E753C" w:rsidP="00C46530">
      <w:r>
        <w:rPr>
          <w:noProof/>
          <w:lang w:eastAsia="el-GR"/>
        </w:rPr>
        <w:drawing>
          <wp:inline distT="0" distB="0" distL="0" distR="0">
            <wp:extent cx="3705225" cy="2438400"/>
            <wp:effectExtent l="0" t="0" r="0" b="0"/>
            <wp:docPr id="56" name="Εικόνα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51"/>
                    <pic:cNvPicPr>
                      <a:picLocks noChangeAspect="1" noChangeArrowheads="1"/>
                    </pic:cNvPicPr>
                  </pic:nvPicPr>
                  <pic:blipFill>
                    <a:blip r:embed="rId74"/>
                    <a:srcRect/>
                    <a:stretch>
                      <a:fillRect/>
                    </a:stretch>
                  </pic:blipFill>
                  <pic:spPr bwMode="auto">
                    <a:xfrm>
                      <a:off x="0" y="0"/>
                      <a:ext cx="3705225" cy="2438400"/>
                    </a:xfrm>
                    <a:prstGeom prst="rect">
                      <a:avLst/>
                    </a:prstGeom>
                    <a:noFill/>
                    <a:ln w="9525">
                      <a:noFill/>
                      <a:miter lim="800000"/>
                      <a:headEnd/>
                      <a:tailEnd/>
                    </a:ln>
                  </pic:spPr>
                </pic:pic>
              </a:graphicData>
            </a:graphic>
          </wp:inline>
        </w:drawing>
      </w:r>
    </w:p>
    <w:p w:rsidR="0075787F" w:rsidRDefault="0075787F" w:rsidP="00C55D80">
      <w:pPr>
        <w:pStyle w:val="aa"/>
      </w:pPr>
      <w:r>
        <w:t>Κατανομή της χρηματοοικονομικής προόδου του Άξονα Προτεραιότητας 11 (Ποσά σε Μ€)</w:t>
      </w:r>
    </w:p>
    <w:p w:rsidR="0075787F" w:rsidRDefault="008E753C" w:rsidP="00C55D80">
      <w:r>
        <w:rPr>
          <w:noProof/>
          <w:lang w:eastAsia="el-GR"/>
        </w:rPr>
        <w:drawing>
          <wp:inline distT="0" distB="0" distL="0" distR="0">
            <wp:extent cx="3676650" cy="2676525"/>
            <wp:effectExtent l="0" t="0" r="0" b="0"/>
            <wp:docPr id="57" name="Εικόνα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52"/>
                    <pic:cNvPicPr>
                      <a:picLocks noChangeAspect="1" noChangeArrowheads="1"/>
                    </pic:cNvPicPr>
                  </pic:nvPicPr>
                  <pic:blipFill>
                    <a:blip r:embed="rId75"/>
                    <a:srcRect/>
                    <a:stretch>
                      <a:fillRect/>
                    </a:stretch>
                  </pic:blipFill>
                  <pic:spPr bwMode="auto">
                    <a:xfrm>
                      <a:off x="0" y="0"/>
                      <a:ext cx="3676650" cy="2676525"/>
                    </a:xfrm>
                    <a:prstGeom prst="rect">
                      <a:avLst/>
                    </a:prstGeom>
                    <a:noFill/>
                    <a:ln w="9525">
                      <a:noFill/>
                      <a:miter lim="800000"/>
                      <a:headEnd/>
                      <a:tailEnd/>
                    </a:ln>
                  </pic:spPr>
                </pic:pic>
              </a:graphicData>
            </a:graphic>
          </wp:inline>
        </w:drawing>
      </w:r>
    </w:p>
    <w:p w:rsidR="0075787F" w:rsidRDefault="0075787F" w:rsidP="00C55D80">
      <w:pPr>
        <w:pStyle w:val="aa"/>
      </w:pPr>
      <w:r>
        <w:t>Ποσοστιαία κατανομή της χρηματοοικονομικής προόδου του Άξονα Προτεραιότητας 11</w:t>
      </w:r>
    </w:p>
    <w:p w:rsidR="0075787F" w:rsidRDefault="008E753C" w:rsidP="00AD0B79">
      <w:r>
        <w:rPr>
          <w:noProof/>
          <w:lang w:eastAsia="el-GR"/>
        </w:rPr>
        <w:drawing>
          <wp:inline distT="0" distB="0" distL="0" distR="0">
            <wp:extent cx="3705225" cy="2095500"/>
            <wp:effectExtent l="0" t="0" r="0" b="0"/>
            <wp:docPr id="58" name="Εικόνα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53"/>
                    <pic:cNvPicPr>
                      <a:picLocks noChangeAspect="1" noChangeArrowheads="1"/>
                    </pic:cNvPicPr>
                  </pic:nvPicPr>
                  <pic:blipFill>
                    <a:blip r:embed="rId76"/>
                    <a:srcRect/>
                    <a:stretch>
                      <a:fillRect/>
                    </a:stretch>
                  </pic:blipFill>
                  <pic:spPr bwMode="auto">
                    <a:xfrm>
                      <a:off x="0" y="0"/>
                      <a:ext cx="3705225" cy="2095500"/>
                    </a:xfrm>
                    <a:prstGeom prst="rect">
                      <a:avLst/>
                    </a:prstGeom>
                    <a:noFill/>
                    <a:ln w="9525">
                      <a:noFill/>
                      <a:miter lim="800000"/>
                      <a:headEnd/>
                      <a:tailEnd/>
                    </a:ln>
                  </pic:spPr>
                </pic:pic>
              </a:graphicData>
            </a:graphic>
          </wp:inline>
        </w:drawing>
      </w:r>
    </w:p>
    <w:p w:rsidR="0075787F" w:rsidRDefault="0075787F" w:rsidP="00C55D80">
      <w:pPr>
        <w:pStyle w:val="aa"/>
      </w:pPr>
      <w:r>
        <w:lastRenderedPageBreak/>
        <w:t>Κατανομή της χρηματοοικονομικής προόδου του Άξονα Προτεραιότητας 12 (Ποσά σε Μ€)</w:t>
      </w:r>
    </w:p>
    <w:p w:rsidR="0075787F" w:rsidRDefault="008E753C" w:rsidP="00C55D80">
      <w:r>
        <w:rPr>
          <w:noProof/>
          <w:lang w:eastAsia="el-GR"/>
        </w:rPr>
        <w:drawing>
          <wp:inline distT="0" distB="0" distL="0" distR="0">
            <wp:extent cx="3676650" cy="2676525"/>
            <wp:effectExtent l="0" t="0" r="0" b="0"/>
            <wp:docPr id="59" name="Εικόνα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54"/>
                    <pic:cNvPicPr>
                      <a:picLocks noChangeAspect="1" noChangeArrowheads="1"/>
                    </pic:cNvPicPr>
                  </pic:nvPicPr>
                  <pic:blipFill>
                    <a:blip r:embed="rId77"/>
                    <a:srcRect/>
                    <a:stretch>
                      <a:fillRect/>
                    </a:stretch>
                  </pic:blipFill>
                  <pic:spPr bwMode="auto">
                    <a:xfrm>
                      <a:off x="0" y="0"/>
                      <a:ext cx="3676650" cy="2676525"/>
                    </a:xfrm>
                    <a:prstGeom prst="rect">
                      <a:avLst/>
                    </a:prstGeom>
                    <a:noFill/>
                    <a:ln w="9525">
                      <a:noFill/>
                      <a:miter lim="800000"/>
                      <a:headEnd/>
                      <a:tailEnd/>
                    </a:ln>
                  </pic:spPr>
                </pic:pic>
              </a:graphicData>
            </a:graphic>
          </wp:inline>
        </w:drawing>
      </w:r>
    </w:p>
    <w:p w:rsidR="0075787F" w:rsidRDefault="0075787F" w:rsidP="00C55D80">
      <w:pPr>
        <w:pStyle w:val="aa"/>
      </w:pPr>
      <w:r>
        <w:t>Ποσοστιαία κατανομή της χρηματοοικονομικής προόδου του Άξονα Προτεραιότητας 12</w:t>
      </w:r>
    </w:p>
    <w:p w:rsidR="0075787F" w:rsidRDefault="008E753C" w:rsidP="00AD0B79">
      <w:r>
        <w:rPr>
          <w:noProof/>
          <w:lang w:eastAsia="el-GR"/>
        </w:rPr>
        <w:drawing>
          <wp:inline distT="0" distB="0" distL="0" distR="0">
            <wp:extent cx="3705225" cy="2095500"/>
            <wp:effectExtent l="0" t="0" r="0" b="0"/>
            <wp:docPr id="60" name="Εικόνα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55"/>
                    <pic:cNvPicPr>
                      <a:picLocks noChangeAspect="1" noChangeArrowheads="1"/>
                    </pic:cNvPicPr>
                  </pic:nvPicPr>
                  <pic:blipFill>
                    <a:blip r:embed="rId78"/>
                    <a:srcRect/>
                    <a:stretch>
                      <a:fillRect/>
                    </a:stretch>
                  </pic:blipFill>
                  <pic:spPr bwMode="auto">
                    <a:xfrm>
                      <a:off x="0" y="0"/>
                      <a:ext cx="3705225" cy="2095500"/>
                    </a:xfrm>
                    <a:prstGeom prst="rect">
                      <a:avLst/>
                    </a:prstGeom>
                    <a:noFill/>
                    <a:ln w="9525">
                      <a:noFill/>
                      <a:miter lim="800000"/>
                      <a:headEnd/>
                      <a:tailEnd/>
                    </a:ln>
                  </pic:spPr>
                </pic:pic>
              </a:graphicData>
            </a:graphic>
          </wp:inline>
        </w:drawing>
      </w:r>
    </w:p>
    <w:p w:rsidR="0075787F" w:rsidRDefault="0075787F" w:rsidP="00C0329A">
      <w:r w:rsidRPr="00075E32">
        <w:t xml:space="preserve">Κατά το έτος </w:t>
      </w:r>
      <w:r>
        <w:t>2014</w:t>
      </w:r>
      <w:r w:rsidRPr="00075E32">
        <w:t xml:space="preserve"> ο αριθμός των νέων ενταγμένων πράξεων ανέρχεται σε </w:t>
      </w:r>
      <w:r>
        <w:rPr>
          <w:b/>
        </w:rPr>
        <w:t>180 (1 οριζόντιο)</w:t>
      </w:r>
      <w:r w:rsidRPr="00F675E6">
        <w:t xml:space="preserve"> </w:t>
      </w:r>
      <w:r w:rsidRPr="00075E32">
        <w:t xml:space="preserve">ο συνολικός προϋπολογισμός ανήλθε σε </w:t>
      </w:r>
      <w:r>
        <w:rPr>
          <w:b/>
        </w:rPr>
        <w:t>370,4</w:t>
      </w:r>
      <w:r w:rsidRPr="00075E32">
        <w:t xml:space="preserve"> Μ€ και το ποσοστό μεταβολής του προϋπολογισμού των ενταγμένων πράξεων ανέρχεται στο </w:t>
      </w:r>
      <w:r>
        <w:rPr>
          <w:b/>
        </w:rPr>
        <w:t>7</w:t>
      </w:r>
      <w:r w:rsidRPr="00075E32">
        <w:rPr>
          <w:b/>
        </w:rPr>
        <w:t>%</w:t>
      </w:r>
      <w:r w:rsidRPr="00075E32">
        <w:t xml:space="preserve">. Οι Νομικές Δεσμεύσεις των ενταγμένων Πράξεων ανέρχονται στα </w:t>
      </w:r>
      <w:r>
        <w:rPr>
          <w:b/>
        </w:rPr>
        <w:t>349,1</w:t>
      </w:r>
      <w:r w:rsidRPr="00075E32">
        <w:t xml:space="preserve"> Μ€ και αντιστοιχούν σε ποσοστό μεταβολής </w:t>
      </w:r>
      <w:r>
        <w:rPr>
          <w:b/>
        </w:rPr>
        <w:t>7</w:t>
      </w:r>
      <w:r w:rsidRPr="00075E32">
        <w:rPr>
          <w:b/>
        </w:rPr>
        <w:t>%</w:t>
      </w:r>
      <w:r w:rsidRPr="00075E32">
        <w:t xml:space="preserve"> σε σχέση με το έτος </w:t>
      </w:r>
      <w:r>
        <w:t>2013</w:t>
      </w:r>
      <w:r w:rsidRPr="00075E32">
        <w:t xml:space="preserve">. Οι καταχωρημένες δαπάνες στο ΟΠΣ σημειώνουν αύξηση στα </w:t>
      </w:r>
      <w:r>
        <w:rPr>
          <w:b/>
        </w:rPr>
        <w:t>229,7</w:t>
      </w:r>
      <w:r w:rsidRPr="00075E32">
        <w:t xml:space="preserve"> Μ€ και συνεπώς το ποσοστό μεταβολής της απορρόφησης ανέρχεται στο </w:t>
      </w:r>
      <w:r>
        <w:rPr>
          <w:b/>
        </w:rPr>
        <w:t>40</w:t>
      </w:r>
      <w:r w:rsidRPr="00075E32">
        <w:rPr>
          <w:b/>
        </w:rPr>
        <w:t>%</w:t>
      </w:r>
      <w:r w:rsidRPr="00075E32">
        <w:t xml:space="preserve"> σε σχέση με το έτος </w:t>
      </w:r>
      <w:r>
        <w:t>2013</w:t>
      </w:r>
      <w:r w:rsidRPr="00281864">
        <w:t>.</w:t>
      </w:r>
    </w:p>
    <w:p w:rsidR="0075787F" w:rsidRPr="00AD0B79" w:rsidRDefault="0075787F" w:rsidP="00AD0B79"/>
    <w:p w:rsidR="0075787F" w:rsidRPr="001C321D" w:rsidRDefault="0075787F" w:rsidP="00E36870">
      <w:pPr>
        <w:pStyle w:val="3"/>
        <w:numPr>
          <w:ilvl w:val="2"/>
          <w:numId w:val="17"/>
        </w:numPr>
      </w:pPr>
      <w:bookmarkStart w:id="77" w:name="_Toc423432170"/>
      <w:r w:rsidRPr="001C321D">
        <w:lastRenderedPageBreak/>
        <w:t>Σημαντικά προβλήματα που προέκυψαν και μέτρα αντιμετώπισής τους</w:t>
      </w:r>
      <w:bookmarkEnd w:id="77"/>
    </w:p>
    <w:p w:rsidR="0075787F" w:rsidRDefault="0075787F" w:rsidP="001C321D">
      <w:r w:rsidRPr="00A47200">
        <w:t>Σε σχέση με τα προβλήματα που περιγράφονται στην ενότητα 1.3 και αφορούν στο σύνολο του ΕΠΕΔΒΜ για το έτος αναφοράς, την υλοποίηση των πράξεων των Αξόνων Προτεραιότητας 10, 11 και 12 επηρέασαν περισσότερο:</w:t>
      </w:r>
    </w:p>
    <w:p w:rsidR="0075787F" w:rsidRDefault="0075787F" w:rsidP="001C321D">
      <w:pPr>
        <w:pStyle w:val="af8"/>
        <w:numPr>
          <w:ilvl w:val="0"/>
          <w:numId w:val="124"/>
        </w:numPr>
        <w:contextualSpacing w:val="0"/>
      </w:pPr>
      <w:r w:rsidRPr="00736BFB">
        <w:t>Οι περιορισμένες πιστώσεις και η καθυστέρηση στην έγκριση των πιστώσεων του Προγράμματος Δημοσίων Επενδύσεων (ΠΔΕ) του Υπουργείου Παιδείας για το έτος 2014 - εγκρίθηκε τον Αύγουστο του 201</w:t>
      </w:r>
      <w:r>
        <w:t>4</w:t>
      </w:r>
      <w:r w:rsidRPr="00736BFB">
        <w:t xml:space="preserve"> - με συνέπεια οι δικαιούχοι να λάβουν το σύνολο των αναγκα</w:t>
      </w:r>
      <w:r>
        <w:t>ίων χρηματοδοτήσεων εντός του β’</w:t>
      </w:r>
      <w:r w:rsidRPr="00736BFB">
        <w:t xml:space="preserve"> εξαμήνου του έτους.</w:t>
      </w:r>
    </w:p>
    <w:p w:rsidR="0075787F" w:rsidRDefault="0075787F" w:rsidP="001C321D">
      <w:pPr>
        <w:pStyle w:val="af8"/>
        <w:numPr>
          <w:ilvl w:val="0"/>
          <w:numId w:val="124"/>
        </w:numPr>
        <w:contextualSpacing w:val="0"/>
      </w:pPr>
      <w:r>
        <w:t xml:space="preserve">Οι μικρές καθυστερήσεις που παρατηρήθηκαν κατά τη διάρκεια του έτους στη δήλωση δαπανών και αφορούσαν κυρίως </w:t>
      </w:r>
      <w:r w:rsidRPr="001C321D">
        <w:t>στις</w:t>
      </w:r>
      <w:r>
        <w:t xml:space="preserve"> πράξεις του «Θαλή». Τα προβλήματα προέρχονταν τόσο από την μη έγκαιρη χρηματοδότηση των πράξεων όσο και από το μεγάλο αριθμό των πράξεων και τον συνεπαγόμενο μεγάλο φόρτο διαχείρισης, καθώς και από </w:t>
      </w:r>
      <w:r w:rsidRPr="004D769A">
        <w:t xml:space="preserve">αδυναμίες </w:t>
      </w:r>
      <w:r>
        <w:t>έγκαιρης πιστοποίησης</w:t>
      </w:r>
      <w:r w:rsidRPr="004D769A">
        <w:t xml:space="preserve"> της οικονομικής προόδου των πράξεων</w:t>
      </w:r>
      <w:r>
        <w:t xml:space="preserve"> μέσω της δήλωσης των δαπανών στο ΟΠΣ.</w:t>
      </w:r>
    </w:p>
    <w:p w:rsidR="0075787F" w:rsidRDefault="0075787F" w:rsidP="001C321D">
      <w:pPr>
        <w:numPr>
          <w:ilvl w:val="0"/>
          <w:numId w:val="124"/>
        </w:numPr>
      </w:pPr>
      <w:r>
        <w:t xml:space="preserve">Τα προβλήματα που αφορούσαν στη διαχείριση των ερευνητικών προγραμμάτων (Αριστεία, Μεταδιδάκτορες, </w:t>
      </w:r>
      <w:r>
        <w:rPr>
          <w:lang w:val="en-US"/>
        </w:rPr>
        <w:t>ERC</w:t>
      </w:r>
      <w:r>
        <w:t xml:space="preserve"> κλπ), αντιμετωπίστηκαν από το 2012 μέσω της λειτουργίας της ΓΓΕΤ ως ΕΦΔ, της εκχώρησης και της υλοποίησης τους με το καθεστώς των κρατικών ενισχύσεων. </w:t>
      </w:r>
    </w:p>
    <w:p w:rsidR="0075787F" w:rsidRDefault="0075787F" w:rsidP="001C321D">
      <w:pPr>
        <w:numPr>
          <w:ilvl w:val="0"/>
          <w:numId w:val="124"/>
        </w:numPr>
      </w:pPr>
      <w:r w:rsidRPr="003C61A2">
        <w:t xml:space="preserve">Η εξάντληση της κοινοτικής συνδρομής στον προϋπολογισμό του Άξονα Προτεραιότητας </w:t>
      </w:r>
      <w:r>
        <w:t>12</w:t>
      </w:r>
      <w:r w:rsidRPr="003C61A2">
        <w:t xml:space="preserve"> του  Στόχου 2.</w:t>
      </w:r>
    </w:p>
    <w:p w:rsidR="0075787F" w:rsidRDefault="0075787F" w:rsidP="00D74E0B">
      <w:pPr>
        <w:pStyle w:val="a8"/>
        <w:pBdr>
          <w:bottom w:val="none" w:sz="0" w:space="0" w:color="auto"/>
        </w:pBdr>
      </w:pPr>
    </w:p>
    <w:p w:rsidR="0075787F" w:rsidRDefault="0075787F" w:rsidP="00E36870">
      <w:pPr>
        <w:pStyle w:val="2"/>
        <w:numPr>
          <w:ilvl w:val="1"/>
          <w:numId w:val="17"/>
        </w:numPr>
        <w:rPr>
          <w:sz w:val="24"/>
          <w:szCs w:val="24"/>
        </w:rPr>
      </w:pPr>
      <w:bookmarkStart w:id="78" w:name="_Toc423432171"/>
      <w:r w:rsidRPr="00075E32">
        <w:rPr>
          <w:sz w:val="24"/>
          <w:szCs w:val="24"/>
        </w:rPr>
        <w:t>Υλοποίηση Θεματικής Ενότητας Αξόνων Προτεραιότητας 13, 14, 15 «Τεχνική υποστήριξη της εφαρμογής»</w:t>
      </w:r>
      <w:bookmarkEnd w:id="78"/>
    </w:p>
    <w:p w:rsidR="0075787F" w:rsidRDefault="0075787F" w:rsidP="00E95E25">
      <w:r>
        <w:t xml:space="preserve">Η συγκεκριμένη θεματική ενότητα περιλαμβάνει τους Άξονες Προτεραιότητας </w:t>
      </w:r>
      <w:r w:rsidRPr="00811C68">
        <w:t>13</w:t>
      </w:r>
      <w:r>
        <w:t xml:space="preserve">, </w:t>
      </w:r>
      <w:r w:rsidRPr="00811C68">
        <w:t>14</w:t>
      </w:r>
      <w:r>
        <w:t xml:space="preserve"> και </w:t>
      </w:r>
      <w:r w:rsidRPr="00811C68">
        <w:t>15</w:t>
      </w:r>
      <w:r>
        <w:t xml:space="preserve"> του Επιχειρησιακού Προγράμματος. Τόσο οι κεντρικοί στόχοι όσο και οι ειδικοί στόχοι που παρουσιάζονται παρακάτω, είναι κοινοί και στους 3 Άξονες. Η περιφερειακή διάσταση είναι το κριτήριο διαχωρισμού μεταξύ των 3 Αξόνων:</w:t>
      </w:r>
    </w:p>
    <w:p w:rsidR="0075787F" w:rsidRDefault="0075787F" w:rsidP="00E36870">
      <w:pPr>
        <w:pStyle w:val="a"/>
        <w:numPr>
          <w:ilvl w:val="0"/>
          <w:numId w:val="18"/>
        </w:numPr>
      </w:pPr>
      <w:r>
        <w:t xml:space="preserve">Ο Άξονας Προτεραιότητας </w:t>
      </w:r>
      <w:r w:rsidRPr="00811C68">
        <w:t>13</w:t>
      </w:r>
      <w:r>
        <w:t xml:space="preserve"> περιλαμβάνει δράσεις που υλοποιούνται στις 8 Περιφέρειες Σύγκλισης: Κρήτη, Ιόνια, Β. Αιγαίο, Ανατολική Μακεδονία/ Θράκη, Ήπειρος, Θεσσαλία Δ. Ελλάδα και Πελοπόννησος.</w:t>
      </w:r>
    </w:p>
    <w:p w:rsidR="0075787F" w:rsidRDefault="0075787F" w:rsidP="00E36870">
      <w:pPr>
        <w:pStyle w:val="a"/>
        <w:numPr>
          <w:ilvl w:val="0"/>
          <w:numId w:val="18"/>
        </w:numPr>
      </w:pPr>
      <w:r>
        <w:t xml:space="preserve">Ο Άξονας Προτεραιότητας </w:t>
      </w:r>
      <w:r w:rsidRPr="00811C68">
        <w:t>14</w:t>
      </w:r>
      <w:r>
        <w:t xml:space="preserve"> περιλαμβάνει δράσεις που θα υλοποιηθούν στις 3 Περιφέρειες Σταδιακής Εξόδου: Αττική, Κεντρική Μακεδονία και Δυτική Μακεδονία.</w:t>
      </w:r>
    </w:p>
    <w:p w:rsidR="0075787F" w:rsidRDefault="0075787F" w:rsidP="00E36870">
      <w:pPr>
        <w:pStyle w:val="a"/>
        <w:numPr>
          <w:ilvl w:val="0"/>
          <w:numId w:val="18"/>
        </w:numPr>
      </w:pPr>
      <w:r>
        <w:lastRenderedPageBreak/>
        <w:t xml:space="preserve">Ο Άξονας Προτεραιότητας </w:t>
      </w:r>
      <w:r w:rsidRPr="00811C68">
        <w:t>15</w:t>
      </w:r>
      <w:r>
        <w:t xml:space="preserve"> περιλαμβάνει δράσεις που υλοποιούνται στις 2 Περιφέρεις Σταδιακής Εισόδου Ν. Αιγαίου και Στερεάς Ελλάδας.</w:t>
      </w:r>
    </w:p>
    <w:p w:rsidR="0075787F" w:rsidRDefault="0075787F" w:rsidP="00E95E25">
      <w:r w:rsidRPr="00811C68">
        <w:t>Η Τεχνική Υποστήριξη Εφαρμογής καλύπτει διαχειριστικές δαπάνες που προκύπτουν από την ανάγκη παρακολούθησης της ορθής εκτέλεσης των έργων, δαπάνες μελετών, αξιολογήσεων προτάσεων και παραδοτέων, δημοσιότητας κ.τ.λ.</w:t>
      </w:r>
    </w:p>
    <w:p w:rsidR="0075787F" w:rsidRDefault="0075787F" w:rsidP="00E95E25">
      <w:r w:rsidRPr="00811C68">
        <w:t>Ειδικοί στόχοι των Αξόν</w:t>
      </w:r>
      <w:r>
        <w:t>ων Προτεραιότητας 13, 14 και 15 είναι οι ακόλουθοι:</w:t>
      </w:r>
    </w:p>
    <w:p w:rsidR="0075787F" w:rsidRDefault="0075787F" w:rsidP="00E36870">
      <w:pPr>
        <w:pStyle w:val="a"/>
        <w:numPr>
          <w:ilvl w:val="0"/>
          <w:numId w:val="18"/>
        </w:numPr>
      </w:pPr>
      <w:r w:rsidRPr="00811C68">
        <w:t>Ε.Σ.1. Η ενίσχυση της ποιότητας της διαχείρισης.</w:t>
      </w:r>
    </w:p>
    <w:p w:rsidR="0075787F" w:rsidRDefault="0075787F" w:rsidP="00E36870">
      <w:pPr>
        <w:pStyle w:val="a"/>
        <w:numPr>
          <w:ilvl w:val="0"/>
          <w:numId w:val="18"/>
        </w:numPr>
      </w:pPr>
      <w:r w:rsidRPr="00811C68">
        <w:t>Ε.Σ.2. Δημοσιότητα και πληροφόρηση.</w:t>
      </w:r>
    </w:p>
    <w:p w:rsidR="0075787F" w:rsidRPr="00AA6930" w:rsidRDefault="0075787F" w:rsidP="00FE1F3B">
      <w:r w:rsidRPr="00AA6930">
        <w:t>Η Τεχνική Υποστήριξη της ΕΥΔ ΕΠΕΔΒΜ κατά το έτος 2014 χρηματοδότησε υπηρεσίες εξειδικευμένης υποστήριξης από τεχνικούς συμβούλους και εμπειρογνώμονες για τα παρακάτω:</w:t>
      </w:r>
    </w:p>
    <w:p w:rsidR="0075787F" w:rsidRDefault="008E753C" w:rsidP="00FE1F3B">
      <w:pPr>
        <w:rPr>
          <w:highlight w:val="yellow"/>
        </w:rPr>
      </w:pPr>
      <w:r>
        <w:rPr>
          <w:noProof/>
          <w:lang w:eastAsia="el-GR"/>
        </w:rPr>
        <w:drawing>
          <wp:inline distT="0" distB="0" distL="0" distR="0">
            <wp:extent cx="5695950" cy="4286250"/>
            <wp:effectExtent l="19050" t="0" r="0" b="0"/>
            <wp:docPr id="61" name="Εικόνα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56"/>
                    <pic:cNvPicPr>
                      <a:picLocks noChangeAspect="1" noChangeArrowheads="1"/>
                    </pic:cNvPicPr>
                  </pic:nvPicPr>
                  <pic:blipFill>
                    <a:blip r:embed="rId32"/>
                    <a:srcRect/>
                    <a:stretch>
                      <a:fillRect/>
                    </a:stretch>
                  </pic:blipFill>
                  <pic:spPr bwMode="auto">
                    <a:xfrm>
                      <a:off x="0" y="0"/>
                      <a:ext cx="5695950" cy="4286250"/>
                    </a:xfrm>
                    <a:prstGeom prst="rect">
                      <a:avLst/>
                    </a:prstGeom>
                    <a:noFill/>
                    <a:ln w="9525">
                      <a:noFill/>
                      <a:miter lim="800000"/>
                      <a:headEnd/>
                      <a:tailEnd/>
                    </a:ln>
                  </pic:spPr>
                </pic:pic>
              </a:graphicData>
            </a:graphic>
          </wp:inline>
        </w:drawing>
      </w:r>
    </w:p>
    <w:p w:rsidR="0075787F" w:rsidRDefault="0075787F" w:rsidP="00FE1F3B">
      <w:pPr>
        <w:rPr>
          <w:highlight w:val="yellow"/>
        </w:rPr>
      </w:pPr>
    </w:p>
    <w:p w:rsidR="0075787F" w:rsidRPr="00AA6930" w:rsidRDefault="0075787F" w:rsidP="00FE1F3B">
      <w:r w:rsidRPr="00AA6930">
        <w:t>Επιπρόσθετα, εκπονήθηκαν οι παρακάτω μελέτες:</w:t>
      </w:r>
    </w:p>
    <w:p w:rsidR="0075787F" w:rsidRPr="00AA6930" w:rsidRDefault="008E753C" w:rsidP="00FE1F3B">
      <w:pPr>
        <w:rPr>
          <w:highlight w:val="yellow"/>
        </w:rPr>
      </w:pPr>
      <w:r>
        <w:rPr>
          <w:noProof/>
          <w:lang w:eastAsia="el-GR"/>
        </w:rPr>
        <w:lastRenderedPageBreak/>
        <w:drawing>
          <wp:inline distT="0" distB="0" distL="0" distR="0">
            <wp:extent cx="5695950" cy="8429625"/>
            <wp:effectExtent l="19050" t="0" r="0" b="0"/>
            <wp:docPr id="62" name="Εικόνα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57"/>
                    <pic:cNvPicPr>
                      <a:picLocks noChangeAspect="1" noChangeArrowheads="1"/>
                    </pic:cNvPicPr>
                  </pic:nvPicPr>
                  <pic:blipFill>
                    <a:blip r:embed="rId33"/>
                    <a:srcRect/>
                    <a:stretch>
                      <a:fillRect/>
                    </a:stretch>
                  </pic:blipFill>
                  <pic:spPr bwMode="auto">
                    <a:xfrm>
                      <a:off x="0" y="0"/>
                      <a:ext cx="5695950" cy="8429625"/>
                    </a:xfrm>
                    <a:prstGeom prst="rect">
                      <a:avLst/>
                    </a:prstGeom>
                    <a:noFill/>
                    <a:ln w="9525">
                      <a:noFill/>
                      <a:miter lim="800000"/>
                      <a:headEnd/>
                      <a:tailEnd/>
                    </a:ln>
                  </pic:spPr>
                </pic:pic>
              </a:graphicData>
            </a:graphic>
          </wp:inline>
        </w:drawing>
      </w:r>
    </w:p>
    <w:p w:rsidR="0075787F" w:rsidRDefault="0075787F" w:rsidP="00FE1F3B">
      <w:r w:rsidRPr="00AA6930">
        <w:lastRenderedPageBreak/>
        <w:t>Παράλληλα, υποστηρίχθηκαν οι μονάδες της ΕΥΔ ΕΠΕΔΒΜ στην ταχύτερη ολοκλήρωση των διαδικασιών ένταξης, χρηματοδότησης, διαχείρισης και παρακολούθησης των έργων που υλοποιούνται από τους δικαιούχους του Προγράμματος, ενώ σε σχετική μελέτη καθορίστηκαν οι στόχοι της νέας προγραμματικής περιόδου.</w:t>
      </w:r>
    </w:p>
    <w:p w:rsidR="0075787F" w:rsidRPr="00167862" w:rsidRDefault="0075787F" w:rsidP="00FE1F3B"/>
    <w:p w:rsidR="0075787F" w:rsidRDefault="0075787F" w:rsidP="00E36870">
      <w:pPr>
        <w:pStyle w:val="3"/>
        <w:numPr>
          <w:ilvl w:val="2"/>
          <w:numId w:val="17"/>
        </w:numPr>
      </w:pPr>
      <w:bookmarkStart w:id="79" w:name="_Toc423432172"/>
      <w:r>
        <w:t>Επίτευξη στόχων και ανάλυση της προόδου</w:t>
      </w:r>
      <w:bookmarkEnd w:id="79"/>
    </w:p>
    <w:p w:rsidR="0075787F" w:rsidRDefault="0075787F" w:rsidP="00E36870">
      <w:pPr>
        <w:pStyle w:val="4"/>
        <w:numPr>
          <w:ilvl w:val="3"/>
          <w:numId w:val="17"/>
        </w:numPr>
      </w:pPr>
      <w:r>
        <w:t>Αποτύπωση της φυσικής προόδου των Αξόνων Προτεραιότητας 13, 14, 15</w:t>
      </w:r>
    </w:p>
    <w:p w:rsidR="0075787F" w:rsidRDefault="0075787F" w:rsidP="00E95E25">
      <w:r>
        <w:t>Η ε</w:t>
      </w:r>
      <w:r w:rsidRPr="00EC08D1">
        <w:t>ν δυνάμει δείκτες εκροής των</w:t>
      </w:r>
      <w:r>
        <w:t xml:space="preserve"> </w:t>
      </w:r>
      <w:r w:rsidRPr="00EC08D1">
        <w:t xml:space="preserve">Αξόνων Προτεραιότητας </w:t>
      </w:r>
      <w:r>
        <w:t xml:space="preserve">13,14,15 </w:t>
      </w:r>
      <w:r w:rsidRPr="00EC08D1">
        <w:t>της εξεταζόμενης θεματικής ενότητας είναι οι εξής: μελέτες – έρευνες, τεχνικοί σύμβουλοι, σύμβουλοι αξιολόγησης, σύμβουλος δημοσιότητας κ.α. Η παρακολούθηση της προόδου του κάθε Άξονα Προτεραιότητας πραγματοποιείται μέσω των δεικτών που προαναφέρθηκαν.</w:t>
      </w:r>
    </w:p>
    <w:p w:rsidR="0075787F" w:rsidRPr="00E12F6D" w:rsidRDefault="0075787F" w:rsidP="00E95E25">
      <w:r w:rsidRPr="00075E32">
        <w:t xml:space="preserve">Έως το τέλος του έτους </w:t>
      </w:r>
      <w:r>
        <w:t>2014</w:t>
      </w:r>
      <w:r w:rsidRPr="00075E32">
        <w:t xml:space="preserve"> εντάχθηκαν συνολικά </w:t>
      </w:r>
      <w:r>
        <w:rPr>
          <w:rStyle w:val="ad"/>
          <w:bCs/>
        </w:rPr>
        <w:t>327</w:t>
      </w:r>
      <w:r w:rsidRPr="00E12F6D">
        <w:rPr>
          <w:rStyle w:val="ad"/>
          <w:bCs/>
        </w:rPr>
        <w:t>*</w:t>
      </w:r>
      <w:r w:rsidRPr="00075E32">
        <w:t xml:space="preserve"> πράξεις, στις οποίες περιλαμβάνονται </w:t>
      </w:r>
      <w:r>
        <w:rPr>
          <w:b/>
        </w:rPr>
        <w:t>108</w:t>
      </w:r>
      <w:r w:rsidRPr="00075E32">
        <w:t xml:space="preserve"> οριζόντιες πράξεις που αθροίζονται μόνο μια φορά για όλους τους άξονες. Πιο συγκεκριμένα:</w:t>
      </w:r>
    </w:p>
    <w:p w:rsidR="0075787F" w:rsidRDefault="0075787F" w:rsidP="00E36870">
      <w:pPr>
        <w:pStyle w:val="a"/>
        <w:numPr>
          <w:ilvl w:val="0"/>
          <w:numId w:val="18"/>
        </w:numPr>
        <w:rPr>
          <w:b/>
        </w:rPr>
      </w:pPr>
      <w:r w:rsidRPr="00075E32">
        <w:t xml:space="preserve">στον Άξονα 13 εντάχθηκαν </w:t>
      </w:r>
      <w:r>
        <w:rPr>
          <w:b/>
        </w:rPr>
        <w:t>109</w:t>
      </w:r>
      <w:r w:rsidRPr="00075E32">
        <w:t xml:space="preserve"> πράξεις</w:t>
      </w:r>
    </w:p>
    <w:p w:rsidR="0075787F" w:rsidRDefault="0075787F" w:rsidP="00E36870">
      <w:pPr>
        <w:pStyle w:val="a"/>
        <w:numPr>
          <w:ilvl w:val="0"/>
          <w:numId w:val="18"/>
        </w:numPr>
      </w:pPr>
      <w:r w:rsidRPr="00075E32">
        <w:t xml:space="preserve">στον Άξονα 14 εντάχθηκαν </w:t>
      </w:r>
      <w:r>
        <w:rPr>
          <w:b/>
        </w:rPr>
        <w:t>109</w:t>
      </w:r>
      <w:r w:rsidRPr="00075E32">
        <w:t xml:space="preserve"> πράξεις</w:t>
      </w:r>
    </w:p>
    <w:p w:rsidR="0075787F" w:rsidRDefault="0075787F" w:rsidP="00E36870">
      <w:pPr>
        <w:pStyle w:val="a"/>
        <w:numPr>
          <w:ilvl w:val="0"/>
          <w:numId w:val="18"/>
        </w:numPr>
      </w:pPr>
      <w:r w:rsidRPr="00075E32">
        <w:t xml:space="preserve">στον Άξονα 15 εντάχθηκαν </w:t>
      </w:r>
      <w:r>
        <w:rPr>
          <w:b/>
        </w:rPr>
        <w:t>109</w:t>
      </w:r>
      <w:r w:rsidRPr="00075E32">
        <w:t xml:space="preserve"> πράξεις</w:t>
      </w:r>
    </w:p>
    <w:p w:rsidR="0075787F" w:rsidRDefault="0075787F" w:rsidP="00C755F8">
      <w:pPr>
        <w:rPr>
          <w:b/>
          <w:sz w:val="16"/>
          <w:szCs w:val="16"/>
        </w:rPr>
      </w:pPr>
      <w:r w:rsidRPr="00075E32">
        <w:rPr>
          <w:sz w:val="16"/>
          <w:szCs w:val="16"/>
        </w:rPr>
        <w:t xml:space="preserve">*από τις </w:t>
      </w:r>
      <w:r>
        <w:rPr>
          <w:b/>
          <w:sz w:val="16"/>
          <w:szCs w:val="16"/>
        </w:rPr>
        <w:t>327</w:t>
      </w:r>
      <w:r w:rsidRPr="00075E32">
        <w:rPr>
          <w:sz w:val="16"/>
          <w:szCs w:val="16"/>
        </w:rPr>
        <w:t xml:space="preserve"> συνολικές πράξεις οι </w:t>
      </w:r>
      <w:r>
        <w:rPr>
          <w:b/>
          <w:sz w:val="16"/>
          <w:szCs w:val="16"/>
        </w:rPr>
        <w:t>108</w:t>
      </w:r>
      <w:r w:rsidRPr="00075E32">
        <w:rPr>
          <w:sz w:val="16"/>
          <w:szCs w:val="16"/>
        </w:rPr>
        <w:t xml:space="preserve"> είναι οριζόντιου χαρακτήρα με αποτέλεσμα ο πραγματικός αριθμός των ενταγμένων πράξεων των αξόνων να ανέρχεται σε </w:t>
      </w:r>
      <w:r>
        <w:rPr>
          <w:b/>
          <w:sz w:val="16"/>
          <w:szCs w:val="16"/>
        </w:rPr>
        <w:t>111</w:t>
      </w:r>
      <w:r w:rsidRPr="00E12F6D">
        <w:rPr>
          <w:b/>
          <w:sz w:val="16"/>
          <w:szCs w:val="16"/>
        </w:rPr>
        <w:t>.</w:t>
      </w:r>
    </w:p>
    <w:p w:rsidR="0075787F" w:rsidRPr="00CC3306" w:rsidRDefault="0075787F" w:rsidP="00C755F8">
      <w:pPr>
        <w:rPr>
          <w:b/>
          <w:sz w:val="16"/>
          <w:szCs w:val="16"/>
        </w:rPr>
      </w:pPr>
    </w:p>
    <w:p w:rsidR="0075787F" w:rsidRDefault="0075787F" w:rsidP="00E36870">
      <w:pPr>
        <w:pStyle w:val="4"/>
        <w:numPr>
          <w:ilvl w:val="3"/>
          <w:numId w:val="17"/>
        </w:numPr>
      </w:pPr>
      <w:r>
        <w:t>Αποτύπωση της χρηματοοικονομικής προόδου των Αξόνων Προτεραιότητας 13, 14, 15</w:t>
      </w:r>
    </w:p>
    <w:p w:rsidR="0075787F" w:rsidRDefault="0075787F" w:rsidP="001961D5">
      <w:r>
        <w:t xml:space="preserve">Η χρηματοδότηση των Αξόνων Προτεραιότητας 13,14,15 προέρχεται από το Ευρωπαϊκό Κοινωνικό Ταμείο (ΕΚΤ) και από εθνικούς πόρους. Ο συνολικός προϋπολογισμός της Τεχνικής Υποστήριξης Εφαρμογής για την περίοδο 2007-2014 είναι </w:t>
      </w:r>
      <w:r>
        <w:rPr>
          <w:rStyle w:val="ad"/>
          <w:bCs/>
        </w:rPr>
        <w:t xml:space="preserve">30,3 </w:t>
      </w:r>
      <w:r w:rsidRPr="007D7D3C">
        <w:rPr>
          <w:rStyle w:val="ad"/>
          <w:bCs/>
        </w:rPr>
        <w:t>Μ€</w:t>
      </w:r>
      <w:r>
        <w:rPr>
          <w:rStyle w:val="ad"/>
          <w:bCs/>
        </w:rPr>
        <w:t xml:space="preserve"> </w:t>
      </w:r>
      <w:r>
        <w:t xml:space="preserve">και το ποσοστό βαρύτητας της κατηγορίας αυτών των Αξόνων στο Πρόγραμμα ανέρχεται στο </w:t>
      </w:r>
      <w:r>
        <w:rPr>
          <w:b/>
        </w:rPr>
        <w:t>1,8</w:t>
      </w:r>
      <w:r w:rsidRPr="006529C0">
        <w:rPr>
          <w:b/>
        </w:rPr>
        <w:t>%</w:t>
      </w:r>
      <w:r>
        <w:t xml:space="preserve"> </w:t>
      </w:r>
      <w:r w:rsidRPr="003B49E9">
        <w:rPr>
          <w:rStyle w:val="ad"/>
          <w:b w:val="0"/>
          <w:bCs/>
        </w:rPr>
        <w:t xml:space="preserve">[έγκριση με την αρ. Ε(2007)546534/16-11-2007 Απόφαση της Ερωπαϊκής Επιτροπής όπως τροποποιήθηκε με </w:t>
      </w:r>
      <w:r>
        <w:rPr>
          <w:rStyle w:val="ad"/>
          <w:b w:val="0"/>
          <w:bCs/>
        </w:rPr>
        <w:t>τις</w:t>
      </w:r>
      <w:r w:rsidRPr="003B49E9">
        <w:rPr>
          <w:rStyle w:val="ad"/>
          <w:b w:val="0"/>
          <w:bCs/>
        </w:rPr>
        <w:t xml:space="preserve"> αρ. Ε(2011)8228/18-11-2011</w:t>
      </w:r>
      <w:r>
        <w:rPr>
          <w:rStyle w:val="ad"/>
          <w:b w:val="0"/>
          <w:bCs/>
        </w:rPr>
        <w:t>,</w:t>
      </w:r>
      <w:r w:rsidRPr="003B49E9">
        <w:rPr>
          <w:rStyle w:val="ad"/>
          <w:b w:val="0"/>
          <w:bCs/>
        </w:rPr>
        <w:t xml:space="preserve"> </w:t>
      </w:r>
      <w:r>
        <w:rPr>
          <w:rStyle w:val="ad"/>
          <w:b w:val="0"/>
          <w:bCs/>
          <w:lang w:val="en-US"/>
        </w:rPr>
        <w:t>C</w:t>
      </w:r>
      <w:r>
        <w:rPr>
          <w:rStyle w:val="ad"/>
          <w:b w:val="0"/>
          <w:bCs/>
        </w:rPr>
        <w:t xml:space="preserve">(2012)9777/18-12-2012, </w:t>
      </w:r>
      <w:r>
        <w:rPr>
          <w:rStyle w:val="ad"/>
          <w:b w:val="0"/>
          <w:bCs/>
          <w:lang w:val="en-US"/>
        </w:rPr>
        <w:t>C</w:t>
      </w:r>
      <w:r>
        <w:rPr>
          <w:rStyle w:val="ad"/>
          <w:b w:val="0"/>
          <w:bCs/>
        </w:rPr>
        <w:t xml:space="preserve">(2013/9090/12-12-2013 και </w:t>
      </w:r>
      <w:r>
        <w:rPr>
          <w:rStyle w:val="ad"/>
          <w:b w:val="0"/>
          <w:bCs/>
          <w:lang w:val="en-US"/>
        </w:rPr>
        <w:t>C</w:t>
      </w:r>
      <w:r w:rsidRPr="00AA6930">
        <w:rPr>
          <w:rStyle w:val="ad"/>
          <w:b w:val="0"/>
          <w:bCs/>
        </w:rPr>
        <w:t xml:space="preserve">(2014)9554/09-12-2014 </w:t>
      </w:r>
      <w:r>
        <w:rPr>
          <w:rStyle w:val="ad"/>
          <w:b w:val="0"/>
          <w:bCs/>
        </w:rPr>
        <w:t>Αποφάσεις</w:t>
      </w:r>
      <w:r w:rsidRPr="003B49E9">
        <w:rPr>
          <w:rStyle w:val="ad"/>
          <w:b w:val="0"/>
          <w:bCs/>
        </w:rPr>
        <w:t xml:space="preserve"> της Ευρωπαϊκής Επιτροπής]</w:t>
      </w:r>
      <w:r>
        <w:t>, ο οποίος κατανέμεται στους τρεις άξονες ως εξής:</w:t>
      </w:r>
    </w:p>
    <w:p w:rsidR="0075787F" w:rsidRDefault="0075787F" w:rsidP="00E36870">
      <w:pPr>
        <w:pStyle w:val="30"/>
        <w:numPr>
          <w:ilvl w:val="0"/>
          <w:numId w:val="16"/>
        </w:numPr>
      </w:pPr>
      <w:r>
        <w:t xml:space="preserve">Ο Α.Π.13 έχει συνολικό προϋπολογισμό </w:t>
      </w:r>
      <w:r>
        <w:rPr>
          <w:rStyle w:val="ad"/>
          <w:bCs/>
        </w:rPr>
        <w:t>15,4</w:t>
      </w:r>
      <w:r w:rsidRPr="007D7D3C">
        <w:rPr>
          <w:rStyle w:val="ad"/>
          <w:bCs/>
        </w:rPr>
        <w:t xml:space="preserve"> Μ€</w:t>
      </w:r>
      <w:r>
        <w:t xml:space="preserve"> και το ποσοστό συγχρηματοδότησης από το ΕΚΤ ανέρχεται στο </w:t>
      </w:r>
      <w:r>
        <w:rPr>
          <w:rStyle w:val="ad"/>
          <w:bCs/>
        </w:rPr>
        <w:t>89,9</w:t>
      </w:r>
      <w:r>
        <w:rPr>
          <w:b/>
        </w:rPr>
        <w:t>%</w:t>
      </w:r>
      <w:r>
        <w:t>.</w:t>
      </w:r>
    </w:p>
    <w:p w:rsidR="0075787F" w:rsidRDefault="0075787F" w:rsidP="00E36870">
      <w:pPr>
        <w:pStyle w:val="30"/>
        <w:numPr>
          <w:ilvl w:val="0"/>
          <w:numId w:val="16"/>
        </w:numPr>
      </w:pPr>
      <w:r>
        <w:lastRenderedPageBreak/>
        <w:t xml:space="preserve">Ο Α.Π.14 έχει συνολικό προϋπολογισμό </w:t>
      </w:r>
      <w:r>
        <w:rPr>
          <w:rStyle w:val="ad"/>
          <w:bCs/>
        </w:rPr>
        <w:t>14,2</w:t>
      </w:r>
      <w:r w:rsidRPr="007D7D3C">
        <w:rPr>
          <w:rStyle w:val="ad"/>
          <w:bCs/>
        </w:rPr>
        <w:t xml:space="preserve"> Μ€</w:t>
      </w:r>
      <w:r>
        <w:t xml:space="preserve"> και το ποσοστό συγχρηματοδότησης από το ΕΚΤ ανέρχεται στο </w:t>
      </w:r>
      <w:r>
        <w:rPr>
          <w:rStyle w:val="ad"/>
          <w:bCs/>
        </w:rPr>
        <w:t>79,7</w:t>
      </w:r>
      <w:r>
        <w:rPr>
          <w:b/>
        </w:rPr>
        <w:t>%</w:t>
      </w:r>
      <w:r>
        <w:t>.</w:t>
      </w:r>
    </w:p>
    <w:p w:rsidR="0075787F" w:rsidRDefault="0075787F" w:rsidP="00E36870">
      <w:pPr>
        <w:pStyle w:val="30"/>
        <w:numPr>
          <w:ilvl w:val="0"/>
          <w:numId w:val="16"/>
        </w:numPr>
      </w:pPr>
      <w:r>
        <w:t xml:space="preserve">Ο Α.Π.15 έχει συνολικό προϋπολογισμό </w:t>
      </w:r>
      <w:r>
        <w:rPr>
          <w:rStyle w:val="ad"/>
          <w:bCs/>
        </w:rPr>
        <w:t>0</w:t>
      </w:r>
      <w:r w:rsidRPr="007D7D3C">
        <w:rPr>
          <w:rStyle w:val="ad"/>
          <w:bCs/>
        </w:rPr>
        <w:t>,</w:t>
      </w:r>
      <w:r>
        <w:rPr>
          <w:rStyle w:val="ad"/>
          <w:bCs/>
        </w:rPr>
        <w:t>7</w:t>
      </w:r>
      <w:r w:rsidRPr="007D7D3C">
        <w:rPr>
          <w:rStyle w:val="ad"/>
          <w:bCs/>
        </w:rPr>
        <w:t xml:space="preserve"> Μ€</w:t>
      </w:r>
      <w:r>
        <w:t xml:space="preserve"> και το ποσοστό </w:t>
      </w:r>
      <w:r w:rsidRPr="00EC08D1">
        <w:t xml:space="preserve">συγχρηματοδότησης από το ΕΚΤ ανέρχεται στο </w:t>
      </w:r>
      <w:r>
        <w:rPr>
          <w:rStyle w:val="ad"/>
          <w:bCs/>
        </w:rPr>
        <w:t>85</w:t>
      </w:r>
      <w:r>
        <w:rPr>
          <w:b/>
        </w:rPr>
        <w:t>%</w:t>
      </w:r>
      <w:r w:rsidRPr="00EC08D1">
        <w:t>.</w:t>
      </w:r>
    </w:p>
    <w:p w:rsidR="0075787F" w:rsidRPr="00EC08D1" w:rsidRDefault="0075787F" w:rsidP="001961D5">
      <w:r w:rsidRPr="00EC08D1">
        <w:t xml:space="preserve">Έως το τέλος του </w:t>
      </w:r>
      <w:r>
        <w:t>2014</w:t>
      </w:r>
      <w:r w:rsidRPr="00EC08D1">
        <w:t xml:space="preserve"> </w:t>
      </w:r>
    </w:p>
    <w:p w:rsidR="0075787F" w:rsidRDefault="0075787F" w:rsidP="00E36870">
      <w:pPr>
        <w:pStyle w:val="30"/>
        <w:numPr>
          <w:ilvl w:val="0"/>
          <w:numId w:val="16"/>
        </w:numPr>
      </w:pPr>
      <w:r w:rsidRPr="00EC08D1">
        <w:t xml:space="preserve">ο </w:t>
      </w:r>
      <w:r>
        <w:t xml:space="preserve">προϋπολογισμός των ενταγμένων πράξεων ανέρχεται στα </w:t>
      </w:r>
      <w:r>
        <w:rPr>
          <w:b/>
        </w:rPr>
        <w:t>33</w:t>
      </w:r>
      <w:r w:rsidRPr="008D5D3C">
        <w:rPr>
          <w:b/>
        </w:rPr>
        <w:t xml:space="preserve"> Μ€</w:t>
      </w:r>
      <w:r>
        <w:t xml:space="preserve"> και αντιστοιχούν στο </w:t>
      </w:r>
      <w:r>
        <w:rPr>
          <w:rStyle w:val="ad"/>
          <w:bCs/>
        </w:rPr>
        <w:t xml:space="preserve">110 </w:t>
      </w:r>
      <w:r w:rsidRPr="00EC08D1">
        <w:t>%</w:t>
      </w:r>
      <w:r>
        <w:t xml:space="preserve"> του προϋπολογισμού των Αξόνων</w:t>
      </w:r>
      <w:r w:rsidRPr="00EC08D1">
        <w:t>.</w:t>
      </w:r>
    </w:p>
    <w:p w:rsidR="0075787F" w:rsidRDefault="0075787F" w:rsidP="00E36870">
      <w:pPr>
        <w:pStyle w:val="30"/>
        <w:numPr>
          <w:ilvl w:val="0"/>
          <w:numId w:val="16"/>
        </w:numPr>
      </w:pPr>
      <w:r w:rsidRPr="00EC08D1">
        <w:t xml:space="preserve">Οι Νομικές Δεσμεύσεις των ενταγμένων Πράξεων ανέρχονται στα </w:t>
      </w:r>
      <w:r>
        <w:rPr>
          <w:rStyle w:val="ad"/>
          <w:bCs/>
        </w:rPr>
        <w:t>28</w:t>
      </w:r>
      <w:r w:rsidRPr="00EC08D1">
        <w:rPr>
          <w:rStyle w:val="ad"/>
          <w:bCs/>
        </w:rPr>
        <w:t xml:space="preserve"> Μ€</w:t>
      </w:r>
      <w:r w:rsidRPr="00EC08D1">
        <w:t xml:space="preserve"> και αντιστοιχούν στο </w:t>
      </w:r>
      <w:r>
        <w:rPr>
          <w:rStyle w:val="ad"/>
          <w:bCs/>
        </w:rPr>
        <w:t>93</w:t>
      </w:r>
      <w:r>
        <w:rPr>
          <w:b/>
        </w:rPr>
        <w:t xml:space="preserve">% </w:t>
      </w:r>
      <w:r w:rsidRPr="00EC08D1">
        <w:t>του προϋπολογισμού του Αξόνων.</w:t>
      </w:r>
    </w:p>
    <w:p w:rsidR="0075787F" w:rsidRDefault="0075787F" w:rsidP="00E36870">
      <w:pPr>
        <w:pStyle w:val="30"/>
        <w:numPr>
          <w:ilvl w:val="0"/>
          <w:numId w:val="16"/>
        </w:numPr>
      </w:pPr>
      <w:r w:rsidRPr="00EC08D1">
        <w:t xml:space="preserve">Οι καταχωρημένες δαπάνες στο ΟΠΣ ανέρχονται στα </w:t>
      </w:r>
      <w:r>
        <w:rPr>
          <w:rStyle w:val="ad"/>
          <w:bCs/>
        </w:rPr>
        <w:t>21</w:t>
      </w:r>
      <w:r w:rsidRPr="00EC08D1">
        <w:rPr>
          <w:rStyle w:val="ad"/>
          <w:bCs/>
        </w:rPr>
        <w:t xml:space="preserve"> M€</w:t>
      </w:r>
      <w:r w:rsidRPr="00EC08D1">
        <w:t xml:space="preserve"> και συνεπώς το ποσοστό απορρόφησης στο </w:t>
      </w:r>
      <w:r>
        <w:rPr>
          <w:rStyle w:val="ad"/>
          <w:bCs/>
        </w:rPr>
        <w:t>68</w:t>
      </w:r>
      <w:r>
        <w:rPr>
          <w:b/>
        </w:rPr>
        <w:t>%</w:t>
      </w:r>
      <w:r w:rsidRPr="00EC08D1">
        <w:t>.</w:t>
      </w:r>
    </w:p>
    <w:p w:rsidR="0075787F" w:rsidRPr="008E71C3" w:rsidRDefault="0075787F" w:rsidP="008B3608">
      <w:pPr>
        <w:pStyle w:val="30"/>
        <w:ind w:left="0" w:firstLine="0"/>
      </w:pPr>
    </w:p>
    <w:p w:rsidR="0075787F" w:rsidRDefault="0075787F" w:rsidP="00E95E25">
      <w:pPr>
        <w:pStyle w:val="aa"/>
      </w:pPr>
      <w:r w:rsidRPr="00236C8A">
        <w:t xml:space="preserve">Συγκεντρωτικά οικονομικά στοιχεία για τους Άξονες Προτεραιότητας </w:t>
      </w:r>
      <w:r>
        <w:t>13</w:t>
      </w:r>
      <w:r w:rsidRPr="00236C8A">
        <w:t>,</w:t>
      </w:r>
      <w:r>
        <w:t>14</w:t>
      </w:r>
      <w:r w:rsidRPr="00236C8A">
        <w:t>,</w:t>
      </w:r>
      <w:r>
        <w:t>15</w:t>
      </w:r>
    </w:p>
    <w:p w:rsidR="0075787F" w:rsidRPr="00F675E6" w:rsidRDefault="008E753C" w:rsidP="00CC3306">
      <w:pPr>
        <w:rPr>
          <w:sz w:val="16"/>
          <w:szCs w:val="16"/>
        </w:rPr>
      </w:pPr>
      <w:r>
        <w:rPr>
          <w:noProof/>
          <w:lang w:eastAsia="el-GR"/>
        </w:rPr>
        <w:drawing>
          <wp:inline distT="0" distB="0" distL="0" distR="0">
            <wp:extent cx="5734050" cy="1914525"/>
            <wp:effectExtent l="19050" t="0" r="0" b="0"/>
            <wp:docPr id="63" name="Εικόνα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58"/>
                    <pic:cNvPicPr>
                      <a:picLocks noChangeAspect="1" noChangeArrowheads="1"/>
                    </pic:cNvPicPr>
                  </pic:nvPicPr>
                  <pic:blipFill>
                    <a:blip r:embed="rId79"/>
                    <a:srcRect/>
                    <a:stretch>
                      <a:fillRect/>
                    </a:stretch>
                  </pic:blipFill>
                  <pic:spPr bwMode="auto">
                    <a:xfrm>
                      <a:off x="0" y="0"/>
                      <a:ext cx="5734050" cy="1914525"/>
                    </a:xfrm>
                    <a:prstGeom prst="rect">
                      <a:avLst/>
                    </a:prstGeom>
                    <a:noFill/>
                    <a:ln w="9525">
                      <a:noFill/>
                      <a:miter lim="800000"/>
                      <a:headEnd/>
                      <a:tailEnd/>
                    </a:ln>
                  </pic:spPr>
                </pic:pic>
              </a:graphicData>
            </a:graphic>
          </wp:inline>
        </w:drawing>
      </w:r>
    </w:p>
    <w:p w:rsidR="0075787F" w:rsidRPr="00CC3306" w:rsidRDefault="0075787F" w:rsidP="00CC3306">
      <w:pPr>
        <w:rPr>
          <w:b/>
          <w:sz w:val="16"/>
          <w:szCs w:val="16"/>
        </w:rPr>
      </w:pPr>
      <w:r w:rsidRPr="00075E32">
        <w:rPr>
          <w:sz w:val="16"/>
          <w:szCs w:val="16"/>
        </w:rPr>
        <w:t xml:space="preserve">*από τις </w:t>
      </w:r>
      <w:r>
        <w:rPr>
          <w:sz w:val="16"/>
          <w:szCs w:val="16"/>
        </w:rPr>
        <w:t>327</w:t>
      </w:r>
      <w:r w:rsidRPr="00075E32">
        <w:rPr>
          <w:sz w:val="16"/>
          <w:szCs w:val="16"/>
        </w:rPr>
        <w:t xml:space="preserve"> συνολικές πράξεις οι </w:t>
      </w:r>
      <w:r>
        <w:rPr>
          <w:b/>
          <w:sz w:val="16"/>
          <w:szCs w:val="16"/>
        </w:rPr>
        <w:t>108</w:t>
      </w:r>
      <w:r w:rsidRPr="00075E32">
        <w:rPr>
          <w:sz w:val="16"/>
          <w:szCs w:val="16"/>
        </w:rPr>
        <w:t xml:space="preserve"> είναι οριζόντιου χαρακτήρα με αποτέλεσμα ο πραγματικός αριθμός των ενταγμένων πράξεων των αξόνων να ανέρχεται σε </w:t>
      </w:r>
      <w:r>
        <w:rPr>
          <w:b/>
          <w:sz w:val="16"/>
          <w:szCs w:val="16"/>
        </w:rPr>
        <w:t>111</w:t>
      </w:r>
      <w:r w:rsidRPr="00D468EB">
        <w:rPr>
          <w:b/>
          <w:sz w:val="16"/>
          <w:szCs w:val="16"/>
        </w:rPr>
        <w:t>.</w:t>
      </w:r>
    </w:p>
    <w:p w:rsidR="0075787F" w:rsidRPr="00F064BA" w:rsidRDefault="0075787F" w:rsidP="001961D5">
      <w:pPr>
        <w:rPr>
          <w:rStyle w:val="ab"/>
          <w:szCs w:val="16"/>
        </w:rPr>
      </w:pPr>
    </w:p>
    <w:p w:rsidR="0075787F" w:rsidRDefault="0075787F" w:rsidP="006F51C2">
      <w:pPr>
        <w:pStyle w:val="aa"/>
      </w:pPr>
      <w:r>
        <w:lastRenderedPageBreak/>
        <w:t>Κατανομή της χρηματοοικονομικής προόδου του Άξονα Προτεραιότητας 13 (Ποσά σε Μ€)</w:t>
      </w:r>
    </w:p>
    <w:p w:rsidR="0075787F" w:rsidRDefault="008E753C" w:rsidP="006F51C2">
      <w:r>
        <w:rPr>
          <w:noProof/>
          <w:lang w:eastAsia="el-GR"/>
        </w:rPr>
        <w:drawing>
          <wp:inline distT="0" distB="0" distL="0" distR="0">
            <wp:extent cx="3676650" cy="2676525"/>
            <wp:effectExtent l="0" t="0" r="0" b="0"/>
            <wp:docPr id="64" name="Εικόνα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59"/>
                    <pic:cNvPicPr>
                      <a:picLocks noChangeAspect="1" noChangeArrowheads="1"/>
                    </pic:cNvPicPr>
                  </pic:nvPicPr>
                  <pic:blipFill>
                    <a:blip r:embed="rId80"/>
                    <a:srcRect/>
                    <a:stretch>
                      <a:fillRect/>
                    </a:stretch>
                  </pic:blipFill>
                  <pic:spPr bwMode="auto">
                    <a:xfrm>
                      <a:off x="0" y="0"/>
                      <a:ext cx="3676650" cy="2676525"/>
                    </a:xfrm>
                    <a:prstGeom prst="rect">
                      <a:avLst/>
                    </a:prstGeom>
                    <a:noFill/>
                    <a:ln w="9525">
                      <a:noFill/>
                      <a:miter lim="800000"/>
                      <a:headEnd/>
                      <a:tailEnd/>
                    </a:ln>
                  </pic:spPr>
                </pic:pic>
              </a:graphicData>
            </a:graphic>
          </wp:inline>
        </w:drawing>
      </w:r>
    </w:p>
    <w:p w:rsidR="0075787F" w:rsidRDefault="0075787F" w:rsidP="006F51C2">
      <w:pPr>
        <w:pStyle w:val="aa"/>
      </w:pPr>
      <w:r>
        <w:t xml:space="preserve">Ποσοστιαία κατανομή της χρηματοοικονομικής προόδου </w:t>
      </w:r>
      <w:r w:rsidRPr="00C55D80">
        <w:t xml:space="preserve">του Άξονα </w:t>
      </w:r>
      <w:r>
        <w:t xml:space="preserve">Προτεραιότητας </w:t>
      </w:r>
      <w:r w:rsidRPr="006F51C2">
        <w:t>13</w:t>
      </w:r>
    </w:p>
    <w:p w:rsidR="0075787F" w:rsidRDefault="008E753C" w:rsidP="00E95E25">
      <w:r>
        <w:rPr>
          <w:noProof/>
          <w:lang w:eastAsia="el-GR"/>
        </w:rPr>
        <w:drawing>
          <wp:inline distT="0" distB="0" distL="0" distR="0">
            <wp:extent cx="3705225" cy="2238375"/>
            <wp:effectExtent l="0" t="0" r="0" b="0"/>
            <wp:docPr id="65" name="Εικόνα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60"/>
                    <pic:cNvPicPr>
                      <a:picLocks noChangeAspect="1" noChangeArrowheads="1"/>
                    </pic:cNvPicPr>
                  </pic:nvPicPr>
                  <pic:blipFill>
                    <a:blip r:embed="rId81"/>
                    <a:srcRect/>
                    <a:stretch>
                      <a:fillRect/>
                    </a:stretch>
                  </pic:blipFill>
                  <pic:spPr bwMode="auto">
                    <a:xfrm>
                      <a:off x="0" y="0"/>
                      <a:ext cx="3705225" cy="2238375"/>
                    </a:xfrm>
                    <a:prstGeom prst="rect">
                      <a:avLst/>
                    </a:prstGeom>
                    <a:noFill/>
                    <a:ln w="9525">
                      <a:noFill/>
                      <a:miter lim="800000"/>
                      <a:headEnd/>
                      <a:tailEnd/>
                    </a:ln>
                  </pic:spPr>
                </pic:pic>
              </a:graphicData>
            </a:graphic>
          </wp:inline>
        </w:drawing>
      </w:r>
    </w:p>
    <w:p w:rsidR="0075787F" w:rsidRDefault="0075787F" w:rsidP="008F66D8">
      <w:pPr>
        <w:pStyle w:val="aa"/>
      </w:pPr>
      <w:r>
        <w:lastRenderedPageBreak/>
        <w:t>Κατανομή της χρηματοοικονομικής προόδου του Άξονα Προτεραιότητας 14 (Ποσά σε Μ€)</w:t>
      </w:r>
    </w:p>
    <w:p w:rsidR="0075787F" w:rsidRDefault="008E753C" w:rsidP="008F66D8">
      <w:r>
        <w:rPr>
          <w:noProof/>
          <w:lang w:eastAsia="el-GR"/>
        </w:rPr>
        <w:drawing>
          <wp:inline distT="0" distB="0" distL="0" distR="0">
            <wp:extent cx="3676650" cy="2676525"/>
            <wp:effectExtent l="0" t="0" r="0" b="0"/>
            <wp:docPr id="66" name="Εικόνα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61"/>
                    <pic:cNvPicPr>
                      <a:picLocks noChangeAspect="1" noChangeArrowheads="1"/>
                    </pic:cNvPicPr>
                  </pic:nvPicPr>
                  <pic:blipFill>
                    <a:blip r:embed="rId82"/>
                    <a:srcRect/>
                    <a:stretch>
                      <a:fillRect/>
                    </a:stretch>
                  </pic:blipFill>
                  <pic:spPr bwMode="auto">
                    <a:xfrm>
                      <a:off x="0" y="0"/>
                      <a:ext cx="3676650" cy="2676525"/>
                    </a:xfrm>
                    <a:prstGeom prst="rect">
                      <a:avLst/>
                    </a:prstGeom>
                    <a:noFill/>
                    <a:ln w="9525">
                      <a:noFill/>
                      <a:miter lim="800000"/>
                      <a:headEnd/>
                      <a:tailEnd/>
                    </a:ln>
                  </pic:spPr>
                </pic:pic>
              </a:graphicData>
            </a:graphic>
          </wp:inline>
        </w:drawing>
      </w:r>
    </w:p>
    <w:p w:rsidR="0075787F" w:rsidRDefault="0075787F" w:rsidP="008F66D8">
      <w:pPr>
        <w:pStyle w:val="aa"/>
      </w:pPr>
      <w:r>
        <w:t>Ποσοστιαία κατανομή της χρηματοοικονομικής προόδου του Άξονα Προτεραιότητας 14</w:t>
      </w:r>
    </w:p>
    <w:p w:rsidR="0075787F" w:rsidRDefault="008E753C" w:rsidP="00E95E25">
      <w:r>
        <w:rPr>
          <w:noProof/>
          <w:lang w:eastAsia="el-GR"/>
        </w:rPr>
        <w:drawing>
          <wp:inline distT="0" distB="0" distL="0" distR="0">
            <wp:extent cx="3705225" cy="2095500"/>
            <wp:effectExtent l="0" t="0" r="0" b="0"/>
            <wp:docPr id="67" name="Εικόνα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62"/>
                    <pic:cNvPicPr>
                      <a:picLocks noChangeAspect="1" noChangeArrowheads="1"/>
                    </pic:cNvPicPr>
                  </pic:nvPicPr>
                  <pic:blipFill>
                    <a:blip r:embed="rId83"/>
                    <a:srcRect/>
                    <a:stretch>
                      <a:fillRect/>
                    </a:stretch>
                  </pic:blipFill>
                  <pic:spPr bwMode="auto">
                    <a:xfrm>
                      <a:off x="0" y="0"/>
                      <a:ext cx="3705225" cy="2095500"/>
                    </a:xfrm>
                    <a:prstGeom prst="rect">
                      <a:avLst/>
                    </a:prstGeom>
                    <a:noFill/>
                    <a:ln w="9525">
                      <a:noFill/>
                      <a:miter lim="800000"/>
                      <a:headEnd/>
                      <a:tailEnd/>
                    </a:ln>
                  </pic:spPr>
                </pic:pic>
              </a:graphicData>
            </a:graphic>
          </wp:inline>
        </w:drawing>
      </w:r>
    </w:p>
    <w:p w:rsidR="0075787F" w:rsidRDefault="0075787F" w:rsidP="00D01F9D">
      <w:pPr>
        <w:pStyle w:val="aa"/>
      </w:pPr>
      <w:r>
        <w:t>Κατανομή της χρηματοοικονομικής προόδου του Άξονα Προτεραιότητας 15 (Ποσά σε Μ€)</w:t>
      </w:r>
    </w:p>
    <w:p w:rsidR="0075787F" w:rsidRDefault="008E753C" w:rsidP="008F66D8">
      <w:r>
        <w:rPr>
          <w:noProof/>
          <w:lang w:eastAsia="el-GR"/>
        </w:rPr>
        <w:drawing>
          <wp:inline distT="0" distB="0" distL="0" distR="0">
            <wp:extent cx="3676650" cy="2676525"/>
            <wp:effectExtent l="0" t="0" r="0" b="0"/>
            <wp:docPr id="68" name="Εικόνα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63"/>
                    <pic:cNvPicPr>
                      <a:picLocks noChangeAspect="1" noChangeArrowheads="1"/>
                    </pic:cNvPicPr>
                  </pic:nvPicPr>
                  <pic:blipFill>
                    <a:blip r:embed="rId84"/>
                    <a:srcRect/>
                    <a:stretch>
                      <a:fillRect/>
                    </a:stretch>
                  </pic:blipFill>
                  <pic:spPr bwMode="auto">
                    <a:xfrm>
                      <a:off x="0" y="0"/>
                      <a:ext cx="3676650" cy="2676525"/>
                    </a:xfrm>
                    <a:prstGeom prst="rect">
                      <a:avLst/>
                    </a:prstGeom>
                    <a:noFill/>
                    <a:ln w="9525">
                      <a:noFill/>
                      <a:miter lim="800000"/>
                      <a:headEnd/>
                      <a:tailEnd/>
                    </a:ln>
                  </pic:spPr>
                </pic:pic>
              </a:graphicData>
            </a:graphic>
          </wp:inline>
        </w:drawing>
      </w:r>
    </w:p>
    <w:p w:rsidR="0075787F" w:rsidRDefault="0075787F" w:rsidP="00D01F9D">
      <w:pPr>
        <w:pStyle w:val="aa"/>
      </w:pPr>
      <w:r>
        <w:lastRenderedPageBreak/>
        <w:t>Ποσοστιαία κατανομή της χρηματοοικονομικής προόδου του Άξονα Προτεραιότητας 15</w:t>
      </w:r>
    </w:p>
    <w:p w:rsidR="0075787F" w:rsidRDefault="008E753C" w:rsidP="00E95E25">
      <w:r>
        <w:rPr>
          <w:noProof/>
          <w:lang w:eastAsia="el-GR"/>
        </w:rPr>
        <w:drawing>
          <wp:inline distT="0" distB="0" distL="0" distR="0">
            <wp:extent cx="3705225" cy="2105025"/>
            <wp:effectExtent l="0" t="0" r="0" b="0"/>
            <wp:docPr id="69" name="Εικόνα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64"/>
                    <pic:cNvPicPr>
                      <a:picLocks noChangeAspect="1" noChangeArrowheads="1"/>
                    </pic:cNvPicPr>
                  </pic:nvPicPr>
                  <pic:blipFill>
                    <a:blip r:embed="rId85"/>
                    <a:srcRect/>
                    <a:stretch>
                      <a:fillRect/>
                    </a:stretch>
                  </pic:blipFill>
                  <pic:spPr bwMode="auto">
                    <a:xfrm>
                      <a:off x="0" y="0"/>
                      <a:ext cx="3705225" cy="2105025"/>
                    </a:xfrm>
                    <a:prstGeom prst="rect">
                      <a:avLst/>
                    </a:prstGeom>
                    <a:noFill/>
                    <a:ln w="9525">
                      <a:noFill/>
                      <a:miter lim="800000"/>
                      <a:headEnd/>
                      <a:tailEnd/>
                    </a:ln>
                  </pic:spPr>
                </pic:pic>
              </a:graphicData>
            </a:graphic>
          </wp:inline>
        </w:drawing>
      </w:r>
    </w:p>
    <w:p w:rsidR="0075787F" w:rsidRDefault="0075787F" w:rsidP="008F0234">
      <w:r w:rsidRPr="00075E32">
        <w:t xml:space="preserve">Κατά το έτος </w:t>
      </w:r>
      <w:r>
        <w:t>2014</w:t>
      </w:r>
      <w:r w:rsidRPr="00075E32">
        <w:t xml:space="preserve"> ο αριθμός των νέων ενταγμένων πράξεων ανέρχεται σε </w:t>
      </w:r>
      <w:r>
        <w:rPr>
          <w:b/>
        </w:rPr>
        <w:t>17 (όλες οριζόντιες)</w:t>
      </w:r>
      <w:r w:rsidRPr="00075E32">
        <w:t xml:space="preserve"> και το ποσοστό μεταβολής του προϋπολογισμού τους διαμορφώνεται στο </w:t>
      </w:r>
      <w:r>
        <w:rPr>
          <w:b/>
        </w:rPr>
        <w:t>-6</w:t>
      </w:r>
      <w:r w:rsidRPr="00D468EB">
        <w:rPr>
          <w:b/>
        </w:rPr>
        <w:t>%</w:t>
      </w:r>
      <w:r>
        <w:rPr>
          <w:b/>
        </w:rPr>
        <w:t xml:space="preserve"> (λόγω της εφαρμογής του προγράμματιος εξυγίανσης)</w:t>
      </w:r>
      <w:r w:rsidRPr="00D468EB">
        <w:rPr>
          <w:b/>
        </w:rPr>
        <w:t>.</w:t>
      </w:r>
      <w:r w:rsidRPr="00075E32">
        <w:t xml:space="preserve"> Οι Νομικές Δεσμεύσεις των ενταγμένων Πράξεων ανέρχονται στα </w:t>
      </w:r>
      <w:r>
        <w:rPr>
          <w:b/>
        </w:rPr>
        <w:t>28,2</w:t>
      </w:r>
      <w:r w:rsidRPr="00075E32">
        <w:t xml:space="preserve"> Μ€ και αντιστοιχούν σε ποσοστό μεταβολής </w:t>
      </w:r>
      <w:r>
        <w:rPr>
          <w:b/>
        </w:rPr>
        <w:t>12</w:t>
      </w:r>
      <w:r w:rsidRPr="00D468EB">
        <w:rPr>
          <w:b/>
        </w:rPr>
        <w:t>%</w:t>
      </w:r>
      <w:r w:rsidRPr="00075E32">
        <w:t xml:space="preserve"> σε σχέση με το έτος </w:t>
      </w:r>
      <w:r>
        <w:t>2013</w:t>
      </w:r>
      <w:r w:rsidRPr="00075E32">
        <w:t xml:space="preserve">. Οι καταχωρημένες δαπάνες στο ΟΠΣ σημειώνουν αύξηση στα </w:t>
      </w:r>
      <w:r>
        <w:rPr>
          <w:b/>
        </w:rPr>
        <w:t>20,6</w:t>
      </w:r>
      <w:r w:rsidRPr="00075E32">
        <w:t xml:space="preserve"> Μ€ και συνεπώς το ποσοστό μεταβολής της απορρόφησης ανέρχεται στο </w:t>
      </w:r>
      <w:r>
        <w:rPr>
          <w:b/>
        </w:rPr>
        <w:t>14</w:t>
      </w:r>
      <w:r w:rsidRPr="00075E32">
        <w:t xml:space="preserve">% σε σχέση με το έτος </w:t>
      </w:r>
      <w:r>
        <w:t>2013</w:t>
      </w:r>
      <w:r w:rsidRPr="00075E32">
        <w:t>.</w:t>
      </w:r>
    </w:p>
    <w:p w:rsidR="0075787F" w:rsidRPr="006F51C2" w:rsidRDefault="0075787F" w:rsidP="008F0234"/>
    <w:p w:rsidR="0075787F" w:rsidRPr="001C321D" w:rsidRDefault="0075787F" w:rsidP="00E36870">
      <w:pPr>
        <w:pStyle w:val="3"/>
        <w:numPr>
          <w:ilvl w:val="2"/>
          <w:numId w:val="17"/>
        </w:numPr>
      </w:pPr>
      <w:bookmarkStart w:id="80" w:name="_Toc423432173"/>
      <w:r w:rsidRPr="001C321D">
        <w:t>Σημαντικά προβλήματα που προέκυψαν και μέτρα αντιμετώπισής τους</w:t>
      </w:r>
      <w:bookmarkEnd w:id="80"/>
    </w:p>
    <w:p w:rsidR="0075787F" w:rsidRDefault="0075787F" w:rsidP="001C321D">
      <w:r w:rsidRPr="00A47200">
        <w:t>Σε σχέση με τα προβλήματα που περιγράφονται στην ενότητα 1.3 και αφορούν στο σύνολο του ΕΠΕΔΒΜ για το έτος αναφοράς, την υλοποίηση των πράξεων των Αξόνων Προτεραιότητας 1</w:t>
      </w:r>
      <w:r>
        <w:t>3</w:t>
      </w:r>
      <w:r w:rsidRPr="00A47200">
        <w:t>, 1</w:t>
      </w:r>
      <w:r>
        <w:t>4</w:t>
      </w:r>
      <w:r w:rsidRPr="00A47200">
        <w:t xml:space="preserve"> και 1</w:t>
      </w:r>
      <w:r>
        <w:t>5</w:t>
      </w:r>
      <w:r w:rsidRPr="00A47200">
        <w:t xml:space="preserve"> επηρέασαν περισσότερο:</w:t>
      </w:r>
    </w:p>
    <w:p w:rsidR="0075787F" w:rsidRDefault="0075787F" w:rsidP="001C321D">
      <w:pPr>
        <w:pStyle w:val="af8"/>
        <w:numPr>
          <w:ilvl w:val="0"/>
          <w:numId w:val="125"/>
        </w:numPr>
        <w:contextualSpacing w:val="0"/>
      </w:pPr>
      <w:r w:rsidRPr="00736BFB">
        <w:t>Οι περιορισμένες πιστώσεις και η καθυστέρηση στην έγκριση των πιστώσεων του Προγράμματος Δημοσίων Επενδύσεων (ΠΔΕ) του Υπουργείου Παιδείας για το έτος 2014 - εγκρίθηκε τον Αύγουστο του 201</w:t>
      </w:r>
      <w:r>
        <w:t>4</w:t>
      </w:r>
      <w:r w:rsidRPr="00736BFB">
        <w:t xml:space="preserve"> - με συνέπεια οι δικαιούχοι να λάβουν το σύνολο των αναγκα</w:t>
      </w:r>
      <w:r>
        <w:t>ίων χρηματοδοτήσεων εντός του β’</w:t>
      </w:r>
      <w:r w:rsidRPr="00736BFB">
        <w:t xml:space="preserve"> εξαμήνου του έτους.</w:t>
      </w:r>
    </w:p>
    <w:p w:rsidR="0075787F" w:rsidRDefault="0075787F" w:rsidP="001C321D">
      <w:pPr>
        <w:numPr>
          <w:ilvl w:val="0"/>
          <w:numId w:val="125"/>
        </w:numPr>
      </w:pPr>
      <w:r w:rsidRPr="003C61A2">
        <w:t xml:space="preserve">Η εξάντληση της κοινοτικής συνδρομής στον προϋπολογισμό του Άξονα Προτεραιότητας </w:t>
      </w:r>
      <w:r>
        <w:t>15</w:t>
      </w:r>
      <w:r w:rsidRPr="003C61A2">
        <w:t xml:space="preserve"> του  Στόχου 2.</w:t>
      </w:r>
    </w:p>
    <w:p w:rsidR="0075787F" w:rsidRPr="00C35249" w:rsidRDefault="0075787F" w:rsidP="00786FB6">
      <w:pPr>
        <w:spacing w:before="0" w:after="200" w:line="276" w:lineRule="auto"/>
        <w:jc w:val="left"/>
      </w:pPr>
      <w:r w:rsidRPr="00C35249">
        <w:br w:type="page"/>
      </w:r>
    </w:p>
    <w:p w:rsidR="0075787F" w:rsidRPr="001C321D" w:rsidRDefault="0075787F" w:rsidP="00E36870">
      <w:pPr>
        <w:pStyle w:val="2"/>
        <w:numPr>
          <w:ilvl w:val="1"/>
          <w:numId w:val="17"/>
        </w:numPr>
        <w:rPr>
          <w:lang w:val="en-US"/>
        </w:rPr>
      </w:pPr>
      <w:bookmarkStart w:id="81" w:name="_Toc423432174"/>
      <w:r w:rsidRPr="001C321D">
        <w:lastRenderedPageBreak/>
        <w:t>Εφαρμογή Κανόνα</w:t>
      </w:r>
      <w:r w:rsidRPr="001C321D">
        <w:rPr>
          <w:lang w:val="en-US"/>
        </w:rPr>
        <w:t xml:space="preserve"> Ν+3/+2</w:t>
      </w:r>
      <w:bookmarkEnd w:id="81"/>
    </w:p>
    <w:p w:rsidR="0075787F" w:rsidRPr="00055F9F" w:rsidRDefault="0075787F" w:rsidP="001C321D">
      <w:r w:rsidRPr="00055F9F">
        <w:t>Στον Κανονισμό 1083/2006, τμήμα 7 και ειδικότερα στο άρθρο 93 αναφέρονται οι διαδικασίες και ορίζεται ο χρόνος όπου η Επιτροπή αποδεσμεύει αυτόματα κάθε τμήμα των αναλήψεων υποχρεώσεων του προϋπολογισμού σε ένα Επιχειρησιακό Πρόγραμμα το οποίο δεν χρησιμοποιήθηκε για την καταβολή των πληρωμών προχρηματοδότησης ή των ενδιάμεσων πληρωμών, ή για το οποίο δεν υποβλήθηκε αίτηση πληρωμής.</w:t>
      </w:r>
    </w:p>
    <w:p w:rsidR="0075787F" w:rsidRPr="00055F9F" w:rsidRDefault="0075787F" w:rsidP="001C321D">
      <w:r w:rsidRPr="00055F9F">
        <w:t>Με βάση τον Κανονισμό 539/2010 και ειδικότερα την τροποποίηση του άρθρου 93 του Κανονισμού 1083/2006 που αφορά στο χρόνο για την εφαρμογή του Κανόνα Ν+3/+2, σημειώνονται τα παρακάτω για το ΕΠΕΔΒΜ.</w:t>
      </w:r>
    </w:p>
    <w:p w:rsidR="0075787F" w:rsidRPr="00055F9F" w:rsidRDefault="0075787F" w:rsidP="001C321D">
      <w:r w:rsidRPr="00055F9F">
        <w:rPr>
          <w:b/>
        </w:rPr>
        <w:t>Για το 201</w:t>
      </w:r>
      <w:r>
        <w:rPr>
          <w:b/>
        </w:rPr>
        <w:t>4</w:t>
      </w:r>
      <w:r w:rsidRPr="00055F9F">
        <w:t xml:space="preserve"> (πιστοποίηση δαπανών έως και 31/12/201</w:t>
      </w:r>
      <w:r>
        <w:t>4</w:t>
      </w:r>
      <w:r w:rsidRPr="00055F9F">
        <w:t xml:space="preserve">), προβλέπεται ότι το ύψος της κοινοτικής συνδρομής θα πρέπει να ανέρχεται σωρευτικά σε </w:t>
      </w:r>
      <w:r>
        <w:t>1.210.847.303</w:t>
      </w:r>
      <w:r w:rsidRPr="00055F9F">
        <w:t xml:space="preserve"> ευρώ, εκ των οποίων τα </w:t>
      </w:r>
      <w:r>
        <w:t>1.170.785.520</w:t>
      </w:r>
      <w:r w:rsidRPr="00055F9F">
        <w:t xml:space="preserve"> ευρώ αφορούν το Στόχο 1 και </w:t>
      </w:r>
      <w:r>
        <w:t>40.061.783 ευρώ το Στόχο 2.</w:t>
      </w:r>
    </w:p>
    <w:p w:rsidR="0075787F" w:rsidRPr="00AD66C5" w:rsidRDefault="0075787F" w:rsidP="001C321D">
      <w:pPr>
        <w:pStyle w:val="a"/>
        <w:numPr>
          <w:ilvl w:val="0"/>
          <w:numId w:val="11"/>
        </w:numPr>
      </w:pPr>
      <w:r w:rsidRPr="00E20653">
        <w:t xml:space="preserve">Με βάση την τελευταία </w:t>
      </w:r>
      <w:r>
        <w:t xml:space="preserve">αίτηση </w:t>
      </w:r>
      <w:r w:rsidRPr="00E20653">
        <w:t>πιστοποίηση</w:t>
      </w:r>
      <w:r>
        <w:t>ς</w:t>
      </w:r>
      <w:r w:rsidRPr="00E20653">
        <w:t xml:space="preserve"> δαπανών </w:t>
      </w:r>
      <w:r>
        <w:t xml:space="preserve">για το 2014 </w:t>
      </w:r>
      <w:r w:rsidRPr="00E20653">
        <w:t>(Δεκέμβριος 201</w:t>
      </w:r>
      <w:r>
        <w:t>4</w:t>
      </w:r>
      <w:r w:rsidRPr="00E20653">
        <w:t>)</w:t>
      </w:r>
      <w:r>
        <w:t>,</w:t>
      </w:r>
      <w:r w:rsidRPr="00E20653">
        <w:t xml:space="preserve"> το ύψος της κοινοτικής συνδρομής </w:t>
      </w:r>
      <w:r>
        <w:t>ανήλθε</w:t>
      </w:r>
      <w:r w:rsidRPr="00E20653">
        <w:t xml:space="preserve"> σε </w:t>
      </w:r>
      <w:r w:rsidRPr="00E54BC7">
        <w:t>1.</w:t>
      </w:r>
      <w:r>
        <w:t>252.872.514</w:t>
      </w:r>
      <w:r w:rsidRPr="00E20653">
        <w:t xml:space="preserve"> ευρώ</w:t>
      </w:r>
      <w:r>
        <w:t xml:space="preserve"> </w:t>
      </w:r>
      <w:r w:rsidRPr="00D7498B">
        <w:rPr>
          <w:u w:val="single"/>
        </w:rPr>
        <w:t>συμπεριλαμβανομένης της προκαταβολής</w:t>
      </w:r>
      <w:r>
        <w:rPr>
          <w:u w:val="single"/>
        </w:rPr>
        <w:t xml:space="preserve"> ( μόνο για το Στόχο 1)</w:t>
      </w:r>
      <w:r w:rsidRPr="00E20653">
        <w:t xml:space="preserve">, εκ των οποίων </w:t>
      </w:r>
      <w:r>
        <w:t>1.209.038.982</w:t>
      </w:r>
      <w:r w:rsidRPr="00AD66C5">
        <w:t xml:space="preserve"> ευρώ στο Στόχο 1 και </w:t>
      </w:r>
      <w:r>
        <w:t>43.833.532</w:t>
      </w:r>
      <w:r w:rsidRPr="00AD66C5">
        <w:t xml:space="preserve"> ευρώ στο Στόχο 2.</w:t>
      </w:r>
      <w:r>
        <w:t xml:space="preserve"> Για το Στόχο 2 δεν υπολογίστηκε η προκαταβολή δεδομένου ότι με τις υποβληθείσες δαπάνες (ΔΔ) έχει εξαντληθεί το σύνολο της κοινοτικής συνδρομής (ΚΣ).</w:t>
      </w:r>
    </w:p>
    <w:p w:rsidR="0075787F" w:rsidRPr="00AD66C5" w:rsidRDefault="0075787F" w:rsidP="001C321D">
      <w:pPr>
        <w:pStyle w:val="a"/>
        <w:numPr>
          <w:ilvl w:val="0"/>
          <w:numId w:val="11"/>
        </w:numPr>
      </w:pPr>
      <w:r w:rsidRPr="00AD66C5">
        <w:t xml:space="preserve">Σύμφωνα με τα προηγούμενα η </w:t>
      </w:r>
      <w:r>
        <w:t>προβλεπόμενη</w:t>
      </w:r>
      <w:r w:rsidRPr="00AD66C5">
        <w:t xml:space="preserve"> κοινοτική συνδρομή για το 201</w:t>
      </w:r>
      <w:r>
        <w:t>4</w:t>
      </w:r>
      <w:r w:rsidRPr="00AD66C5">
        <w:t xml:space="preserve"> καλύπτεται και μάλιστα υπερκαλύπτεται κατά </w:t>
      </w:r>
      <w:r>
        <w:t>3</w:t>
      </w:r>
      <w:r w:rsidRPr="00AD66C5">
        <w:t xml:space="preserve">% όσον αφορά τον Στόχο 1 και κατά </w:t>
      </w:r>
      <w:r>
        <w:t>9</w:t>
      </w:r>
      <w:r w:rsidRPr="00AD66C5">
        <w:t>% όσον αφορά τον Στόχο 2. Συνεπώς δεν τίθεται θέμα αυτόματης αποδέσμευσης πόρων από την εφαρμογή του Κανόνα Ν+3/+2 κατά το έτος 201</w:t>
      </w:r>
      <w:r>
        <w:t>4.</w:t>
      </w:r>
    </w:p>
    <w:p w:rsidR="0075787F" w:rsidRPr="00AE64FB" w:rsidRDefault="0075787F" w:rsidP="0062227E">
      <w:pPr>
        <w:jc w:val="center"/>
      </w:pPr>
    </w:p>
    <w:p w:rsidR="0075787F" w:rsidRPr="00AE64FB" w:rsidRDefault="008E753C" w:rsidP="0062227E">
      <w:r>
        <w:rPr>
          <w:noProof/>
          <w:lang w:eastAsia="el-GR"/>
        </w:rPr>
        <w:lastRenderedPageBreak/>
        <w:drawing>
          <wp:inline distT="0" distB="0" distL="0" distR="0">
            <wp:extent cx="5295900" cy="3962400"/>
            <wp:effectExtent l="0" t="0" r="0" b="0"/>
            <wp:docPr id="70" name="Γράφημα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86"/>
              </a:graphicData>
            </a:graphic>
          </wp:inline>
        </w:drawing>
      </w:r>
    </w:p>
    <w:p w:rsidR="0075787F" w:rsidRPr="00055F9F" w:rsidRDefault="0075787F" w:rsidP="001C321D">
      <w:r w:rsidRPr="00055F9F">
        <w:rPr>
          <w:b/>
        </w:rPr>
        <w:t>Όσον αφορά το 201</w:t>
      </w:r>
      <w:r>
        <w:rPr>
          <w:b/>
        </w:rPr>
        <w:t>5</w:t>
      </w:r>
      <w:r w:rsidRPr="00055F9F">
        <w:t xml:space="preserve"> (πιστοποίηση δαπανών έως και 31/12/201</w:t>
      </w:r>
      <w:r>
        <w:t>5</w:t>
      </w:r>
      <w:r w:rsidRPr="00055F9F">
        <w:t xml:space="preserve">), προβλέπεται ότι το ύψος της κοινοτικής συνδρομής θα πρέπει να ανέρχεται σωρευτικά σε </w:t>
      </w:r>
      <w:r>
        <w:t>1.440.000.000</w:t>
      </w:r>
      <w:r w:rsidRPr="00055F9F">
        <w:t xml:space="preserve"> ευρώ, εκ των οποίων τα </w:t>
      </w:r>
      <w:r>
        <w:t>1.396.166.468</w:t>
      </w:r>
      <w:r w:rsidRPr="00055F9F">
        <w:t xml:space="preserve"> ευρώ αφορούν το Στόχο 1 και </w:t>
      </w:r>
      <w:r>
        <w:t>43.833.532</w:t>
      </w:r>
      <w:r w:rsidRPr="00055F9F">
        <w:t xml:space="preserve"> ευρώ το Στόχο 2</w:t>
      </w:r>
      <w:r>
        <w:t>. Τα ποσά αυτά αντιστοιχούν στο σύνολο της κοινοτικής συνδρομής για το ΕΠΕΔΒΜ δεδομένου ότι το 2015 είναι το τελευταίο έτος επιλεξιμότητας και εφαρμογής του Κανόνα ν+3/+2.</w:t>
      </w:r>
    </w:p>
    <w:p w:rsidR="0075787F" w:rsidRPr="001C321D" w:rsidRDefault="0075787F" w:rsidP="001C321D">
      <w:pPr>
        <w:pStyle w:val="a"/>
        <w:numPr>
          <w:ilvl w:val="0"/>
          <w:numId w:val="11"/>
        </w:numPr>
      </w:pPr>
      <w:r w:rsidRPr="00BE13DD">
        <w:t xml:space="preserve">Με βάση </w:t>
      </w:r>
      <w:r>
        <w:t xml:space="preserve">τις δαπάνες (Δημόσια Δαπάνη) που έχουν καταχωρηθεί στο ΟΠΣ έως και </w:t>
      </w:r>
      <w:r w:rsidRPr="001C321D">
        <w:t xml:space="preserve">30-4-2015, το ύψος της κοινοτικής συνδρομής ανέρχεται σε 1.299.094.053 ευρώ </w:t>
      </w:r>
      <w:r w:rsidRPr="001C321D">
        <w:rPr>
          <w:u w:val="single"/>
        </w:rPr>
        <w:t>συμπεριλαμβανομένης της προκαταβολής (μόνο για το Στόχο 1)</w:t>
      </w:r>
      <w:r w:rsidRPr="001C321D">
        <w:t xml:space="preserve">, εκ των οποίων 1.255.260.521 ευρώ στο Στόχο 1 και 43.833.532  ευρώ στο Στόχο 2. </w:t>
      </w:r>
    </w:p>
    <w:p w:rsidR="0075787F" w:rsidRDefault="0075787F" w:rsidP="001C321D">
      <w:pPr>
        <w:pStyle w:val="a"/>
        <w:numPr>
          <w:ilvl w:val="0"/>
          <w:numId w:val="11"/>
        </w:numPr>
      </w:pPr>
      <w:r w:rsidRPr="001C321D">
        <w:t>Σύμφωνα με τα προηγούμενα, η κοινοτική συνδρομή για το έτος 2015 όσον αφορά τον Στόχο 1 καλύπτεται ήδη κατά 90%, ενώ</w:t>
      </w:r>
      <w:r w:rsidRPr="00C20C87">
        <w:t xml:space="preserve"> </w:t>
      </w:r>
      <w:r>
        <w:t>για το Στόχο 2 έχει ήδη καλυφθεί από την πιστοποίηση δαπανών του Δεκεμβρίου του 2014.</w:t>
      </w:r>
    </w:p>
    <w:p w:rsidR="0075787F" w:rsidRDefault="0075787F" w:rsidP="001C321D">
      <w:pPr>
        <w:pStyle w:val="a"/>
        <w:numPr>
          <w:ilvl w:val="0"/>
          <w:numId w:val="11"/>
        </w:numPr>
      </w:pPr>
      <w:r>
        <w:t>Σ</w:t>
      </w:r>
      <w:r w:rsidRPr="00AE64FB">
        <w:t>το ετήσιο πρόγραμμα υλοποίησης του ΕΠΕΔΒΜ προβλέπεται ότι εντός του 201</w:t>
      </w:r>
      <w:r>
        <w:t>5</w:t>
      </w:r>
      <w:r w:rsidRPr="00AE64FB">
        <w:t xml:space="preserve"> οι δαπάνες που θα δηλωθούν θα ανέλθουν σε </w:t>
      </w:r>
      <w:r>
        <w:t>280</w:t>
      </w:r>
      <w:r w:rsidRPr="00AE64FB">
        <w:t xml:space="preserve"> Μ€ Δημόσια Δαπάνη </w:t>
      </w:r>
      <w:r>
        <w:t>εκ των οποίων τα 272 Μ€ θα αφορούν σε δαπάνες πράξεων που εντάσσονται στο Στόχο 1. Με βάση τα παραπάνω, εκτιμάται ότι,</w:t>
      </w:r>
      <w:r w:rsidRPr="00AE64FB">
        <w:t xml:space="preserve"> το υπολειπόμενο </w:t>
      </w:r>
      <w:r>
        <w:t>10</w:t>
      </w:r>
      <w:r w:rsidRPr="00AE64FB">
        <w:t xml:space="preserve">% </w:t>
      </w:r>
      <w:r>
        <w:t>(</w:t>
      </w:r>
      <w:r w:rsidRPr="00AE64FB">
        <w:t xml:space="preserve">περίπου </w:t>
      </w:r>
      <w:r>
        <w:t>141</w:t>
      </w:r>
      <w:r w:rsidRPr="00AE64FB">
        <w:t xml:space="preserve"> Μ€</w:t>
      </w:r>
      <w:r>
        <w:t xml:space="preserve">) </w:t>
      </w:r>
      <w:r w:rsidRPr="00AE64FB">
        <w:t xml:space="preserve">της κοινοτική συνδρομής για το έτος </w:t>
      </w:r>
      <w:r>
        <w:t>του</w:t>
      </w:r>
      <w:r w:rsidRPr="00AE64FB">
        <w:t xml:space="preserve"> Στόχο</w:t>
      </w:r>
      <w:r>
        <w:t>υ</w:t>
      </w:r>
      <w:r w:rsidRPr="00AE64FB">
        <w:t xml:space="preserve"> 1, θα </w:t>
      </w:r>
      <w:r>
        <w:t>υπερ</w:t>
      </w:r>
      <w:r w:rsidRPr="00AE64FB">
        <w:t xml:space="preserve">καλυφθεί από τις πιστοποιήσεις δαπανών εντός του </w:t>
      </w:r>
      <w:r w:rsidRPr="00AE64FB">
        <w:lastRenderedPageBreak/>
        <w:t>201</w:t>
      </w:r>
      <w:r>
        <w:t>5.</w:t>
      </w:r>
      <w:r w:rsidRPr="00AE64FB">
        <w:t xml:space="preserve">  Συνεπώς δεν θα υπάρξει πρόβλημα αυτόματης αποδέσμευσης πόρων από την εφαρμογή του</w:t>
      </w:r>
      <w:r>
        <w:t xml:space="preserve"> Κανόνα Ν+3/+2 κατά το έτος 2015 στο Στόχο 1</w:t>
      </w:r>
      <w:r w:rsidRPr="00AE64FB">
        <w:t>.</w:t>
      </w:r>
    </w:p>
    <w:p w:rsidR="0075787F" w:rsidRDefault="0075787F" w:rsidP="007D2F5C">
      <w:pPr>
        <w:pStyle w:val="a"/>
        <w:numPr>
          <w:ilvl w:val="0"/>
          <w:numId w:val="0"/>
        </w:numPr>
      </w:pPr>
    </w:p>
    <w:p w:rsidR="0075787F" w:rsidRDefault="008E753C" w:rsidP="007D2F5C">
      <w:pPr>
        <w:pStyle w:val="a"/>
        <w:numPr>
          <w:ilvl w:val="0"/>
          <w:numId w:val="0"/>
        </w:numPr>
      </w:pPr>
      <w:r>
        <w:rPr>
          <w:noProof/>
          <w:lang w:eastAsia="el-GR"/>
        </w:rPr>
        <w:drawing>
          <wp:inline distT="0" distB="0" distL="0" distR="0">
            <wp:extent cx="5295900" cy="4171950"/>
            <wp:effectExtent l="0" t="0" r="0" b="0"/>
            <wp:docPr id="71" name="Γράφημα 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87"/>
              </a:graphicData>
            </a:graphic>
          </wp:inline>
        </w:drawing>
      </w:r>
    </w:p>
    <w:p w:rsidR="0075787F" w:rsidRDefault="0075787F">
      <w:pPr>
        <w:pStyle w:val="a"/>
        <w:numPr>
          <w:ilvl w:val="0"/>
          <w:numId w:val="0"/>
        </w:numPr>
        <w:ind w:left="360" w:hanging="360"/>
      </w:pPr>
    </w:p>
    <w:p w:rsidR="0075787F" w:rsidRDefault="0075787F" w:rsidP="007466CF">
      <w:pPr>
        <w:pStyle w:val="2"/>
        <w:numPr>
          <w:ilvl w:val="1"/>
          <w:numId w:val="17"/>
        </w:numPr>
        <w:spacing w:after="240"/>
      </w:pPr>
      <w:bookmarkStart w:id="82" w:name="_Toc423432175"/>
      <w:r w:rsidRPr="00AA6930">
        <w:t xml:space="preserve">Ετήσια Προγράμματα ΕΠΕΔΒΜ </w:t>
      </w:r>
      <w:r w:rsidRPr="007466CF">
        <w:t>2014 και 2015</w:t>
      </w:r>
      <w:bookmarkEnd w:id="82"/>
    </w:p>
    <w:p w:rsidR="0075787F" w:rsidRDefault="0075787F" w:rsidP="00E36870">
      <w:pPr>
        <w:pStyle w:val="3"/>
        <w:numPr>
          <w:ilvl w:val="2"/>
          <w:numId w:val="17"/>
        </w:numPr>
      </w:pPr>
      <w:bookmarkStart w:id="83" w:name="_Toc423432176"/>
      <w:r w:rsidRPr="003063D3">
        <w:t>Απολο</w:t>
      </w:r>
      <w:r>
        <w:t>γισμός Ετήσιου Προγράμματος 2014</w:t>
      </w:r>
      <w:bookmarkEnd w:id="83"/>
    </w:p>
    <w:p w:rsidR="0075787F" w:rsidRPr="004869D3" w:rsidRDefault="0075787F" w:rsidP="007466CF">
      <w:r w:rsidRPr="000B1891">
        <w:t xml:space="preserve">Σύμφωνα με το ετήσιο πρόγραμμα υλοποίησης του ΕΠΕΔΒΜ </w:t>
      </w:r>
      <w:r w:rsidRPr="000B1891">
        <w:rPr>
          <w:rStyle w:val="ad"/>
          <w:bCs/>
        </w:rPr>
        <w:t xml:space="preserve">για το </w:t>
      </w:r>
      <w:r w:rsidRPr="0039308F">
        <w:rPr>
          <w:rStyle w:val="ad"/>
          <w:bCs/>
        </w:rPr>
        <w:t>201</w:t>
      </w:r>
      <w:r w:rsidRPr="00D623F8">
        <w:rPr>
          <w:rStyle w:val="ad"/>
          <w:bCs/>
        </w:rPr>
        <w:t>4</w:t>
      </w:r>
      <w:r w:rsidRPr="000B1891">
        <w:t xml:space="preserve">, το οποίο αφορούσε στην παρακολούθηση ανά τρίμηνο </w:t>
      </w:r>
      <w:r>
        <w:t>τριών</w:t>
      </w:r>
      <w:r w:rsidRPr="000B1891">
        <w:t xml:space="preserve"> </w:t>
      </w:r>
      <w:r w:rsidRPr="004869D3">
        <w:t>χρηματοοικονομικών μεγεθών, προβλέπονταν ότι:</w:t>
      </w:r>
    </w:p>
    <w:p w:rsidR="0075787F" w:rsidRPr="00AC7D71" w:rsidRDefault="0075787F" w:rsidP="007466CF">
      <w:pPr>
        <w:pStyle w:val="a"/>
        <w:numPr>
          <w:ilvl w:val="0"/>
          <w:numId w:val="11"/>
        </w:numPr>
      </w:pPr>
      <w:r w:rsidRPr="00AC7D71">
        <w:t>Σε όλ</w:t>
      </w:r>
      <w:r>
        <w:t>ους τους άξονες προγραμματίστηκε</w:t>
      </w:r>
      <w:r w:rsidRPr="00AC7D71">
        <w:t xml:space="preserve"> </w:t>
      </w:r>
      <w:r>
        <w:t xml:space="preserve">επικαιροποίηση </w:t>
      </w:r>
      <w:r w:rsidRPr="00AC7D71">
        <w:t xml:space="preserve">των προϋπολογισμών </w:t>
      </w:r>
      <w:r>
        <w:t xml:space="preserve">σύμφωνα με τα όσα είχαν αποτυπωθεί στο Πρόγραμμα Εξυγίανσης. </w:t>
      </w:r>
    </w:p>
    <w:p w:rsidR="0075787F" w:rsidRPr="00BE1BB7" w:rsidRDefault="0075787F" w:rsidP="007466CF">
      <w:pPr>
        <w:pStyle w:val="a"/>
        <w:numPr>
          <w:ilvl w:val="0"/>
          <w:numId w:val="11"/>
        </w:numPr>
      </w:pPr>
      <w:r>
        <w:t>Οι εντάξεις προβλεπόταν</w:t>
      </w:r>
      <w:r w:rsidRPr="00AC7D71">
        <w:t xml:space="preserve"> να αυξηθούν κυρίως στους άξονες </w:t>
      </w:r>
      <w:r>
        <w:t>10,11,12</w:t>
      </w:r>
      <w:r w:rsidRPr="00AC7D71">
        <w:t xml:space="preserve"> στις δράσεις </w:t>
      </w:r>
      <w:r>
        <w:t xml:space="preserve">της ΑΡΙΣΤΕΙΑΣ ΙΙ της Γενικής Γραμματείας Έρευνας και Τεχνολογίας. </w:t>
      </w:r>
      <w:r w:rsidRPr="00CD2E05">
        <w:t>Στους λοιπούς άξονες, μεταβολές στους προϋπολογισμούς των εντάξεων</w:t>
      </w:r>
      <w:r>
        <w:t xml:space="preserve"> θα πραγματοποιούνταν</w:t>
      </w:r>
      <w:r w:rsidRPr="00CD2E05">
        <w:t xml:space="preserve"> στις δράσεις πρακτικής άσκησης (άξονες 4,5,6), σε δράσεις διά βίου μάθησης με τα κέντρα διά βίου μάθησης (άξονες </w:t>
      </w:r>
      <w:r w:rsidRPr="00CD2E05">
        <w:lastRenderedPageBreak/>
        <w:t>7,8,9) και σε δράσεις υποστήριξης ερευνητικών ομάδων (άξονες 10,11,12). Παράλληλα σε όλο</w:t>
      </w:r>
      <w:r>
        <w:t>υς τους άξονες προγραμματίζονταν</w:t>
      </w:r>
      <w:r w:rsidRPr="00AC7D71">
        <w:t xml:space="preserve"> τακτοποιήσεις </w:t>
      </w:r>
      <w:r>
        <w:t xml:space="preserve">(Πρόγραμμα Εξυγίανσης) </w:t>
      </w:r>
      <w:r w:rsidRPr="00AC7D71">
        <w:t>στους προϋπολογισμούς ενταγμένων πράξεων. Μέχρι το τέλος του έτους το συνολικό ποσ</w:t>
      </w:r>
      <w:r>
        <w:t>ό αναμενόταν</w:t>
      </w:r>
      <w:r w:rsidRPr="00AC7D71">
        <w:t xml:space="preserve"> να </w:t>
      </w:r>
      <w:r>
        <w:t>ανέρχεται</w:t>
      </w:r>
      <w:r w:rsidRPr="00BE1BB7">
        <w:t xml:space="preserve"> σε 1.</w:t>
      </w:r>
      <w:r>
        <w:t>80</w:t>
      </w:r>
      <w:r w:rsidRPr="00FF0094">
        <w:t>0</w:t>
      </w:r>
      <w:r>
        <w:t xml:space="preserve"> </w:t>
      </w:r>
      <w:r w:rsidRPr="00BE1BB7">
        <w:t>Μ€ και το αντίστοιχο ποσοστό στο 106%.</w:t>
      </w:r>
    </w:p>
    <w:p w:rsidR="0075787F" w:rsidRPr="00AC7D71" w:rsidRDefault="0075787F" w:rsidP="007466CF">
      <w:pPr>
        <w:pStyle w:val="a"/>
        <w:numPr>
          <w:ilvl w:val="0"/>
          <w:numId w:val="11"/>
        </w:numPr>
      </w:pPr>
      <w:r>
        <w:t xml:space="preserve">Με την εφαρμογή του Προγράμματος Εξυγίανσης, έμφαση θα δινόταν </w:t>
      </w:r>
      <w:r w:rsidRPr="00AC7D71">
        <w:t xml:space="preserve">στην </w:t>
      </w:r>
      <w:r>
        <w:t xml:space="preserve">τακτοποίηση των </w:t>
      </w:r>
      <w:r w:rsidRPr="00AC7D71">
        <w:t>νομικών δεσμεύσεων</w:t>
      </w:r>
      <w:r>
        <w:t xml:space="preserve"> στους άξονες 1,2,3 όπου θα μειώνονταν, σε αντίθεση με τις δράσεις</w:t>
      </w:r>
      <w:r w:rsidRPr="00CD2E05">
        <w:t xml:space="preserve"> της </w:t>
      </w:r>
      <w:r>
        <w:t xml:space="preserve">δια βίου μάθησης (άξονες 7,8,9), </w:t>
      </w:r>
      <w:r w:rsidRPr="00CD2E05">
        <w:t>της ενίσχυσης της έρευνας (άξονες 10,11,12)</w:t>
      </w:r>
      <w:r>
        <w:t xml:space="preserve"> και της τεχνικής βοήθειας (άξονες 13,14,15)</w:t>
      </w:r>
      <w:r w:rsidRPr="00AC7D71">
        <w:t xml:space="preserve"> </w:t>
      </w:r>
      <w:r>
        <w:t xml:space="preserve">όπου προβλεπόταν αύξηση των νομικών δεσμεύσεων. </w:t>
      </w:r>
      <w:r w:rsidRPr="00CD2E05">
        <w:t xml:space="preserve">Συνολικά οι νομικές δεσμεύσεις </w:t>
      </w:r>
      <w:r>
        <w:t>εκτιμούνταν</w:t>
      </w:r>
      <w:r w:rsidRPr="00CD2E05">
        <w:t xml:space="preserve"> ότι θα</w:t>
      </w:r>
      <w:r w:rsidRPr="00AC7D71">
        <w:t xml:space="preserve"> ανέλ</w:t>
      </w:r>
      <w:r>
        <w:t>θουν στο 106</w:t>
      </w:r>
      <w:r w:rsidRPr="00AC7D71">
        <w:t>% στο τέλος του έτους.</w:t>
      </w:r>
    </w:p>
    <w:p w:rsidR="0075787F" w:rsidRPr="00AC7D71" w:rsidRDefault="0075787F" w:rsidP="007466CF">
      <w:pPr>
        <w:pStyle w:val="a"/>
        <w:numPr>
          <w:ilvl w:val="0"/>
          <w:numId w:val="11"/>
        </w:numPr>
      </w:pPr>
      <w:r>
        <w:t>Οι ετήσιες δαπάνες για το 2014 εκτιμούνταν</w:t>
      </w:r>
      <w:r w:rsidRPr="00AC7D71">
        <w:t xml:space="preserve"> σε </w:t>
      </w:r>
      <w:r>
        <w:rPr>
          <w:b/>
        </w:rPr>
        <w:t>3</w:t>
      </w:r>
      <w:r w:rsidRPr="0019315B">
        <w:rPr>
          <w:b/>
        </w:rPr>
        <w:t>1</w:t>
      </w:r>
      <w:r>
        <w:rPr>
          <w:b/>
        </w:rPr>
        <w:t>0</w:t>
      </w:r>
      <w:r w:rsidRPr="00080A58">
        <w:rPr>
          <w:b/>
        </w:rPr>
        <w:t xml:space="preserve"> Μ€</w:t>
      </w:r>
      <w:r w:rsidRPr="00AC7D71">
        <w:t xml:space="preserve"> και τ</w:t>
      </w:r>
      <w:r>
        <w:t xml:space="preserve">ο ποσοστό απορρόφησης αναμενόταν ότι </w:t>
      </w:r>
      <w:r w:rsidRPr="00AC7D71">
        <w:t xml:space="preserve">από </w:t>
      </w:r>
      <w:r>
        <w:t>56</w:t>
      </w:r>
      <w:r w:rsidRPr="00AC7D71">
        <w:t xml:space="preserve">% θα </w:t>
      </w:r>
      <w:r w:rsidRPr="00FC7B12">
        <w:t>ανέλθει στο 74,3%. Οι δαπάνες</w:t>
      </w:r>
      <w:r w:rsidRPr="00AC7D71">
        <w:t xml:space="preserve"> αυτές </w:t>
      </w:r>
      <w:r>
        <w:t xml:space="preserve">κάλυπταν </w:t>
      </w:r>
      <w:r w:rsidRPr="00AC7D71">
        <w:t xml:space="preserve">τόσο τις απαιτήσεις του Κανόνα Ν+3/+2, όσο και </w:t>
      </w:r>
      <w:r>
        <w:t>του Στόχου Δαπανών του ΥΠΑΑΝ για το 2014</w:t>
      </w:r>
      <w:r w:rsidRPr="00AC7D71">
        <w:t xml:space="preserve">. Από τις ομάδες Αξόνων Προτεραιότητας 1,2,3 και 10,11,12 </w:t>
      </w:r>
      <w:r>
        <w:t>αναμένονταν</w:t>
      </w:r>
      <w:r w:rsidRPr="00AC7D71">
        <w:t xml:space="preserve"> οι περισσότερες δαπάνες (</w:t>
      </w:r>
      <w:r>
        <w:t>173</w:t>
      </w:r>
      <w:r w:rsidRPr="00AC7D71">
        <w:t xml:space="preserve"> </w:t>
      </w:r>
      <w:r>
        <w:t xml:space="preserve">Μ€ </w:t>
      </w:r>
      <w:r w:rsidRPr="00AC7D71">
        <w:t xml:space="preserve">και </w:t>
      </w:r>
      <w:r>
        <w:t>80</w:t>
      </w:r>
      <w:r w:rsidRPr="00AC7D71">
        <w:t xml:space="preserve"> Μ€ αντίστοιχα). Επισημαίνεται ότι όπως και τα προηγούμενα έτη, σημαντική αύξηση των δαπανών </w:t>
      </w:r>
      <w:r>
        <w:t xml:space="preserve">εκτιμούνταν για </w:t>
      </w:r>
      <w:r w:rsidRPr="00AC7D71">
        <w:t>το β’ εξάμηνο του 201</w:t>
      </w:r>
      <w:r>
        <w:t>4</w:t>
      </w:r>
      <w:r w:rsidRPr="00AC7D71">
        <w:t>.</w:t>
      </w:r>
    </w:p>
    <w:p w:rsidR="0075787F" w:rsidRPr="004869D3" w:rsidRDefault="0075787F" w:rsidP="007466CF">
      <w:r w:rsidRPr="004869D3">
        <w:t xml:space="preserve">Με βάση την πρόοδο που σημειώθηκε έως και το τέλος του </w:t>
      </w:r>
      <w:r>
        <w:t>2014</w:t>
      </w:r>
      <w:r w:rsidRPr="004869D3">
        <w:t xml:space="preserve"> και παρουσιάζεται αναλυτικά στο πρώτο κεφάλαιο της Ετήσιας Έκθεσης, σημειώνονται οι παρακάτω αποκλίσεις σε σχέση με το Ετήσιο Πρόγραμμα του ΕΠΕΔΒΜ για το </w:t>
      </w:r>
      <w:r>
        <w:t>2014</w:t>
      </w:r>
      <w:r w:rsidRPr="004869D3">
        <w:t>:</w:t>
      </w:r>
    </w:p>
    <w:p w:rsidR="0075787F" w:rsidRPr="000E4765" w:rsidRDefault="0075787F" w:rsidP="007466CF">
      <w:pPr>
        <w:pStyle w:val="a"/>
        <w:numPr>
          <w:ilvl w:val="0"/>
          <w:numId w:val="11"/>
        </w:numPr>
      </w:pPr>
      <w:r w:rsidRPr="000E4765">
        <w:t xml:space="preserve">Οι εντάξεις ανέρχονται στο 117% του προϋπολογισμού, ήτοι 1.981 Μ€. Στους άξονες 1,2,3 και 7,8,9 παρατηρείται υπερδέσμευση της τάξεως του +21% και +18% αντίστοιχα. Στους Άξονες 1,2,3 πραγματοποιήθηκε σημαντική μείωση των εντάξεων της τάξης των 47Μ€, </w:t>
      </w:r>
      <w:r>
        <w:t xml:space="preserve">ενώ </w:t>
      </w:r>
      <w:r w:rsidRPr="000E4765">
        <w:t xml:space="preserve">στους Άξονες 7,8,9, πραγματοποιήθηκε μεγαλύτερη από την προβλεπόμενη μείωση των εντάξεων. </w:t>
      </w:r>
      <w:r>
        <w:t>Η αύξηση των εντάξεων που σημειώθηκε αφορούσε σε δράσεις που χρηματοδοτούνται από άξονες προτεραιότητας των 8 περιφερειών σύγκλισης προκειμένου να καλυφθεί η υποδέσμευση που υπάρχει και να μην υπάρξει απώλεια πόρων.</w:t>
      </w:r>
    </w:p>
    <w:p w:rsidR="0075787F" w:rsidRPr="000E4765" w:rsidRDefault="0075787F" w:rsidP="007466CF">
      <w:pPr>
        <w:pStyle w:val="a"/>
        <w:numPr>
          <w:ilvl w:val="0"/>
          <w:numId w:val="11"/>
        </w:numPr>
      </w:pPr>
      <w:r w:rsidRPr="000E4765">
        <w:t xml:space="preserve">Οι νομικές δεσμεύσεις ανέρχονται στο 106% του προϋπολογισμού, ήτοι 1.797 M€. Στους άξονες 1,2,3, 7,8,9 και 10,11,12 παρατηρείται υπερδέσμευση της τάξεως του +14%, +8% και +6% αντίστοιχα. Στους Άξονες 1,2,3 πραγματοποιήθηκαν μεταβολές στα ποσά των νομικών δεσμεύσεων μεταξύ των κατηγοριών πράξεων. Αν και σημειώθηκαν μειώσεις ύψους 80 Μ€, υπήρξαν και αντίστοιχες αυξήσεις σε άλλες κατηγορίες πράξεων που είχαν ως αποτέλεσμα η συνολική μείωση να περιοριστεί στα 3 Μ€. Ομοίως, στους Άξονες 7,8,9, πραγματοποιήθηκε μείωση της τάξης των </w:t>
      </w:r>
      <w:r w:rsidRPr="000E4765">
        <w:lastRenderedPageBreak/>
        <w:t>27Μ€ στις νομικές δεσμεύσεις, σε συνέχεια της μείωσης των προϋπολογισμών ένταξης. Τέλος στους Άξονες 4,5,6 πραγματοποιήθηκε μείωση της τάξης των</w:t>
      </w:r>
      <w:r>
        <w:t xml:space="preserve"> 24Μ€.</w:t>
      </w:r>
      <w:r w:rsidRPr="000E4765">
        <w:t xml:space="preserve"> </w:t>
      </w:r>
    </w:p>
    <w:p w:rsidR="0075787F" w:rsidRPr="000E4765" w:rsidRDefault="0075787F" w:rsidP="007466CF">
      <w:pPr>
        <w:pStyle w:val="a"/>
        <w:numPr>
          <w:ilvl w:val="0"/>
          <w:numId w:val="11"/>
        </w:numPr>
      </w:pPr>
      <w:r w:rsidRPr="000E4765">
        <w:t xml:space="preserve">Το ύψος των δαπανών που έχουν καταχωρηθεί στο πληροφοριακό σύστημα (ΟΠΣ) </w:t>
      </w:r>
      <w:r>
        <w:t xml:space="preserve">ανέρχεται σε </w:t>
      </w:r>
      <w:r w:rsidRPr="000E4765">
        <w:t>1.251 Μ€. Από τα 302 Μ€ των νέων δαπανών που δηλώθηκαν</w:t>
      </w:r>
      <w:r>
        <w:t xml:space="preserve"> το 2014</w:t>
      </w:r>
      <w:r w:rsidRPr="000E4765">
        <w:t xml:space="preserve">, τα 171 Μ€ προήλθαν από τους άξονες 1,2,3, τα 45 Μ€ από τους άξονες 4,5,6 και τα 66 Μ€ από τους άξονες 10,11,12. Η απορρόφηση ανέρχεται σε 74%, σημειώνοντας σημαντική αύξηση σε σχέση με τις καταχωρημένες δαπάνες στο τέλος του προηγούμενου έτους. Αύξηση του ποσοστού του απορρόφησης πραγματοποιήθηκε σε όλους τους άξονες, ενώ οι μεγαλύτερες μεταβολές σημειώθηκαν στους Άξονες 1,2,3 και 10,11,12. </w:t>
      </w:r>
    </w:p>
    <w:p w:rsidR="0075787F" w:rsidRPr="00E64EAB" w:rsidRDefault="0075787F" w:rsidP="007466CF">
      <w:r w:rsidRPr="007466CF">
        <w:t>Το πρόγραμμα παρουσίασε υστέρηση στην επίτευξη των προβλεπόμενων μειώσεων των προϋπολογισμών των ενταγμένων πράξεων και των νομικών δεσμεύσεων, όπου αν και πραγματοποιήθηκαν μειώσεις, αυτές υπολείπονται των προβλεπόμενων. Ωστόσο, σε εφαρμογή του</w:t>
      </w:r>
      <w:r w:rsidRPr="009D1969">
        <w:t xml:space="preserve"> Προγράμματος Εξυγίανσης (η υπ’ αριθμ. Πρωτ. 38681/29.07.2014 συμφωνία εξυγίανσης), από τις αρχές Ιουνίου έως και το τέλος του έτους πραγματοπ</w:t>
      </w:r>
      <w:r>
        <w:t>οιήθηκαν μειώσεις ύψους 142 Μ€.</w:t>
      </w:r>
      <w:r w:rsidRPr="009D1969">
        <w:t xml:space="preserve"> Εντός του 2015 θα πραγματοποιηθούν επιπλέον μειώσεις οι οποίες αφορούν κυρίως σε έργα των Αξόνων 2, 5, 8 και 11 (3 Περιφέρειες Σταδιακής Εξόδου: Κεντρική Μακεδονία, Δυτική Μακεδονία, Αττική) καθώς και σε έργα των Αξόνων 3, 6, 9, 12 και 15 (2 Περιφέρειες Σταδιακής Εισόδου: Στερεά Ελλάδα, Νότιο Αιγαίο), όπου και υπάρχει εντονότερο το π</w:t>
      </w:r>
      <w:r>
        <w:t xml:space="preserve">ρόβλημα της υπερδέσμευσης. </w:t>
      </w:r>
      <w:r w:rsidRPr="009D1969">
        <w:t>Όσον αφορά στη δήλωση δαπανών, σημειώθηκαν μικρές αποκλίσεις σε δράσεις από όλες τις ομάδες Αξόνων. Αναλυτικά, στους Άξονες 1,2,3 παρατηρήθηκε υστέρηση σε σχέση με τις προβλέψεις στις δράσεις της Ενισχυτικής Διδασκαλίας και της Επιμόρφωσης Εκπαιδευτικών. Στους Άξονες 7,8,9 δηλώθηκαν χαμηλότερες από τις προβλεπόμενες δαπάνες σε δράσεις των Λοιπών Φορέων Διά Βίου Μάθησης και του ΕΑΠ. Τέλος, στους Άξονες 10,11,12 παρατηρήθηκε απόκλιση σε δράσεις του ΘΑΛΗ, του ΑΡΧΙΜΗΔΗ, καθώς και της υποστήριξης προγραμμάτων βασικής και εφαρμοσμένης έρευνας</w:t>
      </w:r>
      <w:r>
        <w:t xml:space="preserve">. </w:t>
      </w:r>
      <w:r w:rsidRPr="007466CF">
        <w:t xml:space="preserve">Συνεπώς, σε σχέση με τις </w:t>
      </w:r>
      <w:r w:rsidRPr="007466CF">
        <w:rPr>
          <w:u w:val="single"/>
        </w:rPr>
        <w:t>προβλέψεις</w:t>
      </w:r>
      <w:r w:rsidRPr="007466CF">
        <w:t xml:space="preserve"> του Ετήσιου Προγράμματος ΕΠΕΔΒΜ για το 2014, το πρόγραμμα παρουσίασε υστέρηση στην επίτευξη των προβλεπόμενων μειώσεων των προϋπολογισμών των ενταγμένων πράξεων και των νομικών δεσμεύσεων. Τέλος, οι δαπάνες παρουσίασαν μικρή αρνητική απόκλιση, χαμηλότερη από 1 ποσοστιαία μονάδα.</w:t>
      </w:r>
      <w:r>
        <w:t xml:space="preserve"> </w:t>
      </w:r>
    </w:p>
    <w:p w:rsidR="0075787F" w:rsidRPr="00E64EAB" w:rsidRDefault="0075787F" w:rsidP="007466CF">
      <w:r w:rsidRPr="00E64EAB">
        <w:t xml:space="preserve">Αναφορές για την πρόοδο που επιτεύχθηκε εντός του </w:t>
      </w:r>
      <w:r>
        <w:t>201</w:t>
      </w:r>
      <w:r w:rsidRPr="000026BC">
        <w:t>4</w:t>
      </w:r>
      <w:r w:rsidRPr="00E64EAB">
        <w:t xml:space="preserve"> γίνονται στις αντίστοιχες ενότητες της Ετήσιας Έκθεσης, όπου παρουσιάζεται η υλοποίηση του Επιχειρησιακού Προγράμματος και η υλοποίηση των Αξόνων Προτεραιότητας.</w:t>
      </w:r>
    </w:p>
    <w:p w:rsidR="0075787F" w:rsidRDefault="0075787F" w:rsidP="00786FB6">
      <w:r w:rsidRPr="002231C3">
        <w:t xml:space="preserve">Στο Παράρτημα της Ετήσιας Έκθεσης παρατίθεται απολογιστικός Πίνακας με την εξέλιξη </w:t>
      </w:r>
      <w:r w:rsidRPr="00794BC6">
        <w:t xml:space="preserve">των </w:t>
      </w:r>
      <w:r>
        <w:t>τριών</w:t>
      </w:r>
      <w:r w:rsidRPr="00794BC6">
        <w:t xml:space="preserve"> χρηματοοικονομικών</w:t>
      </w:r>
      <w:r w:rsidRPr="002231C3">
        <w:t xml:space="preserve"> μεγεθών ανά τρίμηνο, ομάδα αξόνων </w:t>
      </w:r>
      <w:r w:rsidRPr="002231C3">
        <w:lastRenderedPageBreak/>
        <w:t xml:space="preserve">και τετραψήφιο κωδικό δράσης του ΕΠΕΔΒΜ του έτους </w:t>
      </w:r>
      <w:r>
        <w:t>2014</w:t>
      </w:r>
      <w:r w:rsidRPr="002231C3">
        <w:t xml:space="preserve">. Στη στήλη των ενδεικτικών προϋπολογισμών κατά κατηγορία πράξης αποτυπώνεται η </w:t>
      </w:r>
      <w:r w:rsidRPr="0039308F">
        <w:t xml:space="preserve">αναθεώρηση στους χρηματοδοτικούς πίνακες του προγράμματος </w:t>
      </w:r>
      <w:r>
        <w:t>που εγκρίθηκε με την  αρ. C(2014</w:t>
      </w:r>
      <w:r w:rsidRPr="0039308F">
        <w:t>)</w:t>
      </w:r>
      <w:r>
        <w:t>9554/9</w:t>
      </w:r>
      <w:r>
        <w:rPr>
          <w:lang w:val="en-US"/>
        </w:rPr>
        <w:t>-12-201</w:t>
      </w:r>
      <w:r>
        <w:t>4</w:t>
      </w:r>
      <w:r w:rsidRPr="0039308F">
        <w:t xml:space="preserve"> Απόφαση της Επιτροπής.</w:t>
      </w:r>
    </w:p>
    <w:p w:rsidR="0075787F" w:rsidRDefault="0075787F" w:rsidP="00786FB6"/>
    <w:p w:rsidR="0075787F" w:rsidRDefault="0075787F" w:rsidP="00E36870">
      <w:pPr>
        <w:pStyle w:val="3"/>
        <w:numPr>
          <w:ilvl w:val="2"/>
          <w:numId w:val="17"/>
        </w:numPr>
      </w:pPr>
      <w:bookmarkStart w:id="84" w:name="_Toc423432177"/>
      <w:r>
        <w:t>Ετήσιο Πρόγραμμα Υλοποίησης ΕΠΕΔΒΜ 2015</w:t>
      </w:r>
      <w:bookmarkEnd w:id="84"/>
    </w:p>
    <w:p w:rsidR="0075787F" w:rsidRPr="00941267" w:rsidRDefault="0075787F" w:rsidP="007466CF">
      <w:r w:rsidRPr="00941267">
        <w:t xml:space="preserve">Το ετήσιο πρόγραμμα υλοποίησης του ΕΠΕΔΒΜ για το </w:t>
      </w:r>
      <w:r>
        <w:t>2015</w:t>
      </w:r>
      <w:r w:rsidRPr="00941267">
        <w:t xml:space="preserve"> συντάχθηκε το πρώτο τρίμηνο του </w:t>
      </w:r>
      <w:r w:rsidRPr="004A7751">
        <w:t>2015 και υποβλήθηκε στην ΕΕ το Μάιο. Το ετήσιο</w:t>
      </w:r>
      <w:r w:rsidRPr="00941267">
        <w:t xml:space="preserve"> πρόγραμμα συντάχθηκε με βάση τις προβλέψεις των Δικαιούχων (κυρίως ως προς τις πληρωμές/δαπάνες) και τις εκτιμήσεις της ΕΥΔ </w:t>
      </w:r>
      <w:r w:rsidRPr="0052093B">
        <w:t>ΕΠΑΝΑΔΕΔΒΜ γ</w:t>
      </w:r>
      <w:r w:rsidRPr="00941267">
        <w:t xml:space="preserve">ια τα υπόλοιπα μεγέθη. Οι προβλέψεις γίνονται </w:t>
      </w:r>
      <w:r w:rsidRPr="00234323">
        <w:t>ανά τρίμηνο και η ανάλυση φτάνει έως και τετραψήφιο κωδικό (κατηγορία πράξης) σύμφωνα με τις Δράσεις που περιγράφονται στο εγκεκριμένο Επιχειρησιακό Πρόγραμμα.</w:t>
      </w:r>
    </w:p>
    <w:p w:rsidR="0075787F" w:rsidRPr="00B16039" w:rsidRDefault="0075787F" w:rsidP="007466CF">
      <w:r w:rsidRPr="00B16039">
        <w:t xml:space="preserve">Με βάση τα στοιχεία του </w:t>
      </w:r>
      <w:r>
        <w:t>ετήσιου προγράμματος, εκτιμάται</w:t>
      </w:r>
      <w:r w:rsidRPr="00B16039">
        <w:t xml:space="preserve"> ότι, για το </w:t>
      </w:r>
      <w:r>
        <w:t>2015</w:t>
      </w:r>
      <w:r w:rsidRPr="00B16039">
        <w:t>:</w:t>
      </w:r>
    </w:p>
    <w:p w:rsidR="0075787F" w:rsidRPr="000E4765" w:rsidRDefault="0075787F" w:rsidP="007466CF">
      <w:pPr>
        <w:pStyle w:val="a"/>
        <w:numPr>
          <w:ilvl w:val="0"/>
          <w:numId w:val="11"/>
        </w:numPr>
      </w:pPr>
      <w:r w:rsidRPr="000E4765">
        <w:t>Σε όλους τους άξονες προτεραιότητας προγραμματίζεται επικαιροποίηση των προϋπολογισμών των ενταγμένων πράξεων σύμφωνα με τα όσα έχουν αποτυπωθεί στο Πρόγραμμα Εξυγίανσης. Συνολικά έχουν προβλεφθεί μειώσεις ύψους 177 Μ€, εκ των οποίων τα 74,2 Μ€ αφορούν σε έργα τα οποία εναρμονίζονται με τις κατευθύνσεις και τις προτεραιότητες του ΕΣΠΑ της νέας Προγραμματικής Περιόδου 2014-2020 και τα οποία εκτιμάται ότι θα χρηματοδοτηθούν από αυτό. Μέχρι το τέλος του έτους το συνολικό ποσό των ενταγμένων πράξεων στο ΕΠΕΔΒΜ αναμένεται να ανέλθει σε 1.803,8 Μ€ και το αντίστοιχο ποσοστό στο 106%. Ιδιαίτερη βαρύτητα έχει δοθεί στις μειώσεις των πράξεων που εντάσσονται σε άξονες προτεραιότητας των 3 περιφερειών Σταδιακής Εξόδου όπου η υπερδέσμευση είναι ιδιαίτερα υψηλή λόγω των αυξημένων αναγκών.</w:t>
      </w:r>
    </w:p>
    <w:p w:rsidR="0075787F" w:rsidRPr="000E4765" w:rsidRDefault="0075787F" w:rsidP="007466CF">
      <w:pPr>
        <w:pStyle w:val="a"/>
        <w:numPr>
          <w:ilvl w:val="0"/>
          <w:numId w:val="11"/>
        </w:numPr>
      </w:pPr>
      <w:r w:rsidRPr="000E4765">
        <w:t xml:space="preserve">Με την εφαρμογή του Προγράμματος Εξυγίανσης, προβλέπονται μειώσεις των νομικών δεσμεύσεων σε όλους του Άξονες του ΕΠΕΔΒΜ, με τις μεγαλύτερες από αυτές να πραγματοποιούνται στους Άξονες 2, 5, 8, 11 (3 Περιφέρειες  Σταδιακής Εξόδου και στους Άξονες 3, 6, 9 (2 Περιφέρειες Σταδιακής Εισόδους). Εξαίρεση αποτελεί ο Άξονας 4 και όπου θα πραγματοποιηθούν σημαντική αύξηση λόγω της ένταξης νέων πράξεων στη δράση «Ειδικά Προγράμματα Πρακτικής Άσκησης / Επαγγελματικής Εμπειρίας». Οι μειώσεις των νομικών δεσμεύσεων ακολουθούν τις αντίστοιχες μειώσεις των εντάξεων και το μεγαλύτερο μέρος τους θα πραγματοποιηθεί στο τελευταίο τρίμηνο του 2015. </w:t>
      </w:r>
    </w:p>
    <w:p w:rsidR="0075787F" w:rsidRPr="000E4765" w:rsidRDefault="0075787F" w:rsidP="007466CF">
      <w:pPr>
        <w:pStyle w:val="a"/>
        <w:numPr>
          <w:ilvl w:val="0"/>
          <w:numId w:val="11"/>
        </w:numPr>
      </w:pPr>
      <w:r w:rsidRPr="000E4765">
        <w:t>Οι ετήσιες δαπάνες για το 201</w:t>
      </w:r>
      <w:r>
        <w:t>5</w:t>
      </w:r>
      <w:r w:rsidRPr="000E4765">
        <w:t xml:space="preserve"> εκτιμώνται σε 280 Μ€ και το ποσοστό απορρόφησης αναμένεται από 74% ότι θα ανέλθει στο 90%. Οι δαπάνες αυτές καλύπτουν τις απαιτήσεις του Κανόνα Ν+3/+2 για το 2015. Από τις ομάδες Αξόνων Προτεραιότητας 1,2,3 και 4,5,6 αναμένονται οι περισσότερες </w:t>
      </w:r>
      <w:r w:rsidRPr="000E4765">
        <w:lastRenderedPageBreak/>
        <w:t>δαπάνες (98 Μ€ και 72 Μ€ αντίστοιχα). Επισημαίνεται ότι όπως και τα προηγούμενα έτη, σημαντική αύξηση των δαπανών θα επιτευχθεί το β’ εξάμηνο του 2015.</w:t>
      </w:r>
    </w:p>
    <w:p w:rsidR="0075787F" w:rsidRPr="00B16039" w:rsidRDefault="0075787F" w:rsidP="007466CF">
      <w:r w:rsidRPr="00B16039">
        <w:t xml:space="preserve">Στο Παράρτημα της Ετήσιας Έκθεσης παρατίθεται σχετικός Πίνακας με την εξέλιξη των </w:t>
      </w:r>
      <w:r>
        <w:t>τριών</w:t>
      </w:r>
      <w:r w:rsidRPr="00B16039">
        <w:t xml:space="preserve"> </w:t>
      </w:r>
      <w:r>
        <w:t>χρηματοοικονομικών μεγεθών ανά τρ</w:t>
      </w:r>
      <w:r w:rsidRPr="00B16039">
        <w:t xml:space="preserve">ίμηνο, </w:t>
      </w:r>
      <w:r>
        <w:t>άξονα</w:t>
      </w:r>
      <w:r w:rsidRPr="00B16039">
        <w:t xml:space="preserve"> και τετραψήφιο κωδικό δράσης του ΕΠΕΔΒΜ.</w:t>
      </w:r>
    </w:p>
    <w:p w:rsidR="0075787F" w:rsidRPr="00D74E0B" w:rsidRDefault="0075787F" w:rsidP="00D74E0B">
      <w:pPr>
        <w:spacing w:before="0" w:after="200" w:line="276" w:lineRule="auto"/>
      </w:pPr>
      <w:r>
        <w:br w:type="page"/>
      </w:r>
    </w:p>
    <w:p w:rsidR="0075787F" w:rsidRDefault="0075787F" w:rsidP="00DD194C">
      <w:pPr>
        <w:pStyle w:val="1"/>
        <w:numPr>
          <w:ilvl w:val="0"/>
          <w:numId w:val="17"/>
        </w:numPr>
        <w:ind w:left="0" w:firstLine="0"/>
      </w:pPr>
      <w:bookmarkStart w:id="85" w:name="_Toc423432178"/>
      <w:r w:rsidRPr="007F6687">
        <w:lastRenderedPageBreak/>
        <w:t>ΛΟΙΠΑ ΟΡΙΖΟΝΤΙΑ ΘΕΜΑΤΑ ΚΑΤΑ ΤΗΝ ΕΦΑΡΜΟΓΗ ΤΟΥ ΠΡΟΓΡΑΜΜΑΤΟΣ</w:t>
      </w:r>
      <w:bookmarkEnd w:id="85"/>
    </w:p>
    <w:p w:rsidR="0075787F" w:rsidRDefault="0075787F" w:rsidP="00E95E25">
      <w:r>
        <w:t>Στο Κεφάλαιο 4 περιλαμβάνονται σημαντικά οριζόντια θέματα που σχετίζονται με την εφαρμογή του Προγράμματος: στοιχεία για τη συμμόρφωση με το άρθρο 16 του Καν. 1083/2006 αναφορικά με την αρχή της μη διάκρισης και την προσβασιμότητα των Ατόμων με Αναπηρία (στοχευμένες δράσεις που υλοποιήθηκαν/υλοποιούνται για τα ΑμεΑ, πρωτοβουλίες για την οριζόντια ενσωμάτωση των αρχών αυτών στις παρεμβάσεις του ΕΠΕΔΒΜ, εξελίξεις στο θεσμικό και κανονιστικό πλαίσιο που προωθήθηκαν για την καλύτερη εφαρμογή της προσβασιμότητας/μη διάκρισης ΑμεΑ), όπου είναι εφικτό, παρουσιάζεται ποιοτική ανάλυση με τη χρήση ποσοτικών δεικτών (χρηματοδότηση, άμεσα ωφελούμενα ΑμεΑ), σε θέματα της Τεχνικής Υποστήριξης της Εφαρμογής, καθώς και σε θέματα Δημοσιότητας - Πληροφόρησης.</w:t>
      </w:r>
    </w:p>
    <w:p w:rsidR="0075787F" w:rsidRPr="00EC08D1" w:rsidRDefault="0075787F" w:rsidP="00E95E25"/>
    <w:p w:rsidR="0075787F" w:rsidRDefault="0075787F" w:rsidP="00E36870">
      <w:pPr>
        <w:pStyle w:val="2"/>
        <w:numPr>
          <w:ilvl w:val="1"/>
          <w:numId w:val="17"/>
        </w:numPr>
      </w:pPr>
      <w:bookmarkStart w:id="86" w:name="_Toc423432179"/>
      <w:r w:rsidRPr="00075E32">
        <w:t>Συμβολή του Προγράμματος στην προώθηση και ενσωμάτωση της ισότητας των φύλων, της ισότητας ευκαιριών πρόσβασης για Ευάλωτες Κοινωνικές Ομάδες (ΕΚΟ) και υλοποίηση των δράσεων του άρθρου 10 του Καν. ΕΚΤ 1081/2006</w:t>
      </w:r>
      <w:bookmarkEnd w:id="86"/>
    </w:p>
    <w:p w:rsidR="0075787F" w:rsidRPr="007903D0" w:rsidRDefault="0075787F" w:rsidP="007F6687">
      <w:pPr>
        <w:rPr>
          <w:rStyle w:val="ad"/>
          <w:bCs/>
        </w:rPr>
      </w:pPr>
      <w:r w:rsidRPr="00295E8A">
        <w:rPr>
          <w:rStyle w:val="ad"/>
          <w:bCs/>
        </w:rPr>
        <w:t>Ισότητα Φύλων</w:t>
      </w:r>
    </w:p>
    <w:p w:rsidR="0075787F" w:rsidRDefault="0075787F" w:rsidP="00E95E25">
      <w:r>
        <w:t xml:space="preserve">Στο πλαίσιο του Επιχειρησιακού Προγράμματος Εκπαίδευση και Δια Βίου Μάθηση αποτελεί βασική αναπτυξιακή επιλογή η ανάδειξη των θεμάτων ισότητας των δυο φύλων κατά τρόπο που να καθιστά την αντιμετώπισή τους ενιαίο και αναπόσπαστο στοιχείο της υλοποίησης της εκπαιδευτικής πολιτικής. Τα θέματα αυτά πλέον αποδεσμεύονται από την κατηγορία των περιθωριακών θεμάτων και ανάγονται σε βασικά στοιχεία πολιτικής με σημαντικό πολιτικό, οικονομικό, κοινωνικό και αναπτυξιακό χαρακτήρα. </w:t>
      </w:r>
    </w:p>
    <w:p w:rsidR="0075787F" w:rsidRDefault="0075787F" w:rsidP="00E95E25">
      <w:r>
        <w:t xml:space="preserve">Λαμβάνοντας υπόψη το πλαίσιο του Άρθρου 16 του Καν. 1083/2006, αναφορικά με την Ισότητα μεταξύ ανδρών και γυναικών και τη μη διάκριση, καθώς και την προσέγγιση του Γενικού Στόχου 11 του ΕΣΠΑ, το Επιχειρησιακό Πρόγραμμα Εκπαίδευση και Δια Βίου Μάθηση διασφαλίζει την προώθηση της ισότητας των φύλων και την ενσωμάτωση της διάστασης του φύλου στο σύνολο των παρεμβάσεών του </w:t>
      </w:r>
      <w:r w:rsidRPr="004C09FA">
        <w:rPr>
          <w:u w:val="single"/>
        </w:rPr>
        <w:t>(οριζόντια εφαρμογή της αρχής της ισότητας των φύλων).</w:t>
      </w:r>
      <w:r>
        <w:t xml:space="preserve"> </w:t>
      </w:r>
    </w:p>
    <w:p w:rsidR="0075787F" w:rsidRDefault="0075787F" w:rsidP="00E95E25">
      <w:r>
        <w:t>Για την προαγωγή της ισότητας των φύλων και την επίτευξη των στόχων του Επιχειρησιακού Προγράμματος στον τομέα αυτό χρηματοδοτούνται σχετικές πράξεις κατόπιν απόφασης της Επιτροπής Παρακολούθησης του Προγράμματος.</w:t>
      </w:r>
    </w:p>
    <w:p w:rsidR="0075787F" w:rsidRDefault="0075787F" w:rsidP="00E95E25">
      <w:r>
        <w:lastRenderedPageBreak/>
        <w:t>Ειδικότερα κατά το έτος 2013 υλοποιήθηκαν πράξεις που προωθούν την Ισότητα Φύλων στις ακόλουθες παρεμβάσεις του ΕΠΕΔΒΜ:</w:t>
      </w:r>
    </w:p>
    <w:p w:rsidR="0075787F" w:rsidRDefault="0075787F" w:rsidP="00DD194C">
      <w:pPr>
        <w:pStyle w:val="a"/>
        <w:numPr>
          <w:ilvl w:val="0"/>
          <w:numId w:val="18"/>
        </w:numPr>
        <w:spacing w:before="60" w:after="60"/>
        <w:ind w:left="357" w:hanging="357"/>
      </w:pPr>
      <w:r>
        <w:t>Στήριξη σχολείων με Ενιαίο Αναμορφωμένο Εκπαιδευτικό Πρόγραμμα(ΕΑΕΠ)</w:t>
      </w:r>
    </w:p>
    <w:p w:rsidR="0075787F" w:rsidRDefault="0075787F" w:rsidP="00E42C8F">
      <w:pPr>
        <w:pStyle w:val="a"/>
        <w:numPr>
          <w:ilvl w:val="0"/>
          <w:numId w:val="18"/>
        </w:numPr>
        <w:spacing w:before="60" w:after="60"/>
      </w:pPr>
      <w:r>
        <w:t>Νέο σχολείο (σχολείο 21ου αιώνα) -Αναμόρφωση νέων εκπαιδευτικών προγραμμάτων και πιλοτική εφαρμογή</w:t>
      </w:r>
    </w:p>
    <w:p w:rsidR="0075787F" w:rsidRDefault="0075787F" w:rsidP="00E42C8F">
      <w:pPr>
        <w:pStyle w:val="a"/>
        <w:numPr>
          <w:ilvl w:val="0"/>
          <w:numId w:val="18"/>
        </w:numPr>
        <w:spacing w:before="60" w:after="60"/>
      </w:pPr>
      <w:r>
        <w:t>Περιβαλλοντική Εκπαίδευση - Αναμόρφωση περιβαλλοντικής εκπαίδευσης</w:t>
      </w:r>
    </w:p>
    <w:p w:rsidR="0075787F" w:rsidRDefault="0075787F" w:rsidP="00E42C8F">
      <w:pPr>
        <w:pStyle w:val="a"/>
        <w:numPr>
          <w:ilvl w:val="0"/>
          <w:numId w:val="18"/>
        </w:numPr>
        <w:spacing w:before="60" w:after="60"/>
      </w:pPr>
      <w:r>
        <w:t>Εφαρμογή ξενόγλωσσων προγραμμάτων σπουδών στην Πρωτοβάθμια &amp; Δευτεροβάθμια εκπαίδευση</w:t>
      </w:r>
    </w:p>
    <w:p w:rsidR="0075787F" w:rsidRDefault="0075787F" w:rsidP="00E42C8F">
      <w:pPr>
        <w:pStyle w:val="a"/>
        <w:numPr>
          <w:ilvl w:val="0"/>
          <w:numId w:val="18"/>
        </w:numPr>
        <w:spacing w:before="60" w:after="60"/>
      </w:pPr>
      <w:r>
        <w:t>Δράσεις για τον Πολιτισμό στην Εκπαίδευση</w:t>
      </w:r>
    </w:p>
    <w:p w:rsidR="0075787F" w:rsidRDefault="0075787F" w:rsidP="00E42C8F">
      <w:pPr>
        <w:pStyle w:val="a"/>
        <w:numPr>
          <w:ilvl w:val="0"/>
          <w:numId w:val="18"/>
        </w:numPr>
        <w:spacing w:before="60" w:after="60"/>
      </w:pPr>
      <w:r>
        <w:t>Δίκτυο εκπαιδευτικών πρωτοβουλιών - ΖΕΠ</w:t>
      </w:r>
    </w:p>
    <w:p w:rsidR="0075787F" w:rsidRDefault="0075787F" w:rsidP="00E42C8F">
      <w:pPr>
        <w:pStyle w:val="a"/>
        <w:numPr>
          <w:ilvl w:val="0"/>
          <w:numId w:val="18"/>
        </w:numPr>
        <w:spacing w:before="60" w:after="60"/>
      </w:pPr>
      <w:r>
        <w:t>Επιμόρφωση εκπαιδευτικών - Πιστοποίηση παιδαγωγικής κατάρτισης</w:t>
      </w:r>
    </w:p>
    <w:p w:rsidR="0075787F" w:rsidRDefault="0075787F" w:rsidP="00E42C8F">
      <w:pPr>
        <w:pStyle w:val="a"/>
        <w:numPr>
          <w:ilvl w:val="0"/>
          <w:numId w:val="18"/>
        </w:numPr>
        <w:spacing w:before="60" w:after="60"/>
      </w:pPr>
      <w:r>
        <w:t>Επιμόρφωση εκπαιδευτικών σε ICT</w:t>
      </w:r>
    </w:p>
    <w:p w:rsidR="0075787F" w:rsidRDefault="0075787F" w:rsidP="00E42C8F">
      <w:pPr>
        <w:pStyle w:val="a"/>
        <w:numPr>
          <w:ilvl w:val="0"/>
          <w:numId w:val="18"/>
        </w:numPr>
        <w:spacing w:before="60" w:after="60"/>
      </w:pPr>
      <w:r>
        <w:t>Επιμόρφωση εκπαιδευτικών / Εισαγωγική Επιμόρφωση</w:t>
      </w:r>
    </w:p>
    <w:p w:rsidR="0075787F" w:rsidRDefault="0075787F" w:rsidP="00E42C8F">
      <w:pPr>
        <w:pStyle w:val="a"/>
        <w:numPr>
          <w:ilvl w:val="0"/>
          <w:numId w:val="18"/>
        </w:numPr>
        <w:spacing w:before="60" w:after="60"/>
      </w:pPr>
      <w:r>
        <w:t>Προγράμματα ευαισθητοποίησης</w:t>
      </w:r>
    </w:p>
    <w:p w:rsidR="0075787F" w:rsidRDefault="0075787F" w:rsidP="00E42C8F">
      <w:pPr>
        <w:pStyle w:val="a"/>
        <w:numPr>
          <w:ilvl w:val="0"/>
          <w:numId w:val="18"/>
        </w:numPr>
        <w:spacing w:before="60" w:after="60"/>
      </w:pPr>
      <w:r>
        <w:t>Υποστήριξη Ολοήμερου Σχολείου –Β</w:t>
      </w:r>
    </w:p>
    <w:p w:rsidR="0075787F" w:rsidRDefault="0075787F" w:rsidP="00E42C8F">
      <w:pPr>
        <w:pStyle w:val="a"/>
        <w:numPr>
          <w:ilvl w:val="0"/>
          <w:numId w:val="18"/>
        </w:numPr>
        <w:spacing w:before="60" w:after="60"/>
      </w:pPr>
      <w:r>
        <w:t>Ενισχυτική Διδασκαλία</w:t>
      </w:r>
    </w:p>
    <w:p w:rsidR="0075787F" w:rsidRDefault="0075787F" w:rsidP="00E42C8F">
      <w:pPr>
        <w:pStyle w:val="a"/>
        <w:numPr>
          <w:ilvl w:val="0"/>
          <w:numId w:val="18"/>
        </w:numPr>
        <w:spacing w:before="60" w:after="60"/>
      </w:pPr>
      <w:r>
        <w:t>Δράσεις υποστήριξης ολοήμερων σχολείων</w:t>
      </w:r>
    </w:p>
    <w:p w:rsidR="0075787F" w:rsidRDefault="0075787F" w:rsidP="00E42C8F">
      <w:pPr>
        <w:pStyle w:val="a"/>
        <w:numPr>
          <w:ilvl w:val="0"/>
          <w:numId w:val="18"/>
        </w:numPr>
        <w:spacing w:before="60" w:after="60"/>
      </w:pPr>
      <w:r>
        <w:t>Υποτροφίες Αρχικής Επαγγελματικής Κατάρτισης</w:t>
      </w:r>
      <w:r w:rsidRPr="00CE4338">
        <w:t xml:space="preserve"> – </w:t>
      </w:r>
      <w:r>
        <w:t xml:space="preserve">Επιταγή </w:t>
      </w:r>
      <w:r w:rsidRPr="00CE4338">
        <w:t>(</w:t>
      </w:r>
      <w:r>
        <w:rPr>
          <w:lang w:val="en-US"/>
        </w:rPr>
        <w:t>Voucher</w:t>
      </w:r>
      <w:r w:rsidRPr="00CE4338">
        <w:t xml:space="preserve">) </w:t>
      </w:r>
      <w:r>
        <w:t>Αρχικής Επαγγελματικής Κατάρτισης</w:t>
      </w:r>
    </w:p>
    <w:p w:rsidR="0075787F" w:rsidRDefault="0075787F" w:rsidP="00E42C8F">
      <w:pPr>
        <w:pStyle w:val="a"/>
        <w:numPr>
          <w:ilvl w:val="0"/>
          <w:numId w:val="18"/>
        </w:numPr>
        <w:spacing w:before="60" w:after="60"/>
      </w:pPr>
      <w:r>
        <w:t>Πρακτική Άσκηση γ΄βάθμιας εκπαίδευσης</w:t>
      </w:r>
    </w:p>
    <w:p w:rsidR="0075787F" w:rsidRDefault="0075787F" w:rsidP="00E42C8F">
      <w:pPr>
        <w:pStyle w:val="a"/>
        <w:numPr>
          <w:ilvl w:val="0"/>
          <w:numId w:val="18"/>
        </w:numPr>
        <w:spacing w:before="60" w:after="60"/>
      </w:pPr>
      <w:r>
        <w:t>Πρακτική Άσκηση ΙΕΚ και άλλων φορέων αρχικής επαγγελματικής κατάρτισης</w:t>
      </w:r>
    </w:p>
    <w:p w:rsidR="0075787F" w:rsidRDefault="0075787F" w:rsidP="00E42C8F">
      <w:pPr>
        <w:pStyle w:val="a"/>
        <w:numPr>
          <w:ilvl w:val="0"/>
          <w:numId w:val="18"/>
        </w:numPr>
        <w:spacing w:before="60" w:after="60"/>
      </w:pPr>
      <w:r>
        <w:t>Πρακτική Άσκηση ΕΠΑΣ Μαθητείας</w:t>
      </w:r>
    </w:p>
    <w:p w:rsidR="0075787F" w:rsidRDefault="0075787F" w:rsidP="00E42C8F">
      <w:pPr>
        <w:pStyle w:val="a"/>
        <w:numPr>
          <w:ilvl w:val="0"/>
          <w:numId w:val="18"/>
        </w:numPr>
        <w:spacing w:before="60" w:after="60"/>
      </w:pPr>
      <w:r>
        <w:t>Μαθητεία αποφοίτων τεχνικής εκπαίδευσης για απόκτηση επαγγελματικής εμπειρίας</w:t>
      </w:r>
    </w:p>
    <w:p w:rsidR="0075787F" w:rsidRPr="00DA4106" w:rsidRDefault="0075787F" w:rsidP="00E42C8F">
      <w:pPr>
        <w:pStyle w:val="a"/>
        <w:numPr>
          <w:ilvl w:val="0"/>
          <w:numId w:val="18"/>
        </w:numPr>
        <w:spacing w:before="60" w:after="60"/>
      </w:pPr>
      <w:r w:rsidRPr="00DA4106">
        <w:t>Επιταγή Διασύνδεσης με την αγορά εργασίας ανέργων αποφοίτων Πανεπιστημίων και ΤΕΙ</w:t>
      </w:r>
    </w:p>
    <w:p w:rsidR="0075787F" w:rsidRDefault="0075787F" w:rsidP="00E42C8F">
      <w:pPr>
        <w:pStyle w:val="a"/>
        <w:numPr>
          <w:ilvl w:val="0"/>
          <w:numId w:val="18"/>
        </w:numPr>
        <w:spacing w:before="60" w:after="60"/>
      </w:pPr>
      <w:r>
        <w:t>Δράσεις υποστήριξης απασχόλησης κοινωφελούς χαρακτήρα</w:t>
      </w:r>
    </w:p>
    <w:p w:rsidR="0075787F" w:rsidRDefault="0075787F" w:rsidP="00E42C8F">
      <w:pPr>
        <w:pStyle w:val="a"/>
        <w:numPr>
          <w:ilvl w:val="0"/>
          <w:numId w:val="18"/>
        </w:numPr>
        <w:spacing w:before="60" w:after="60"/>
      </w:pPr>
      <w:r>
        <w:t>Θυρίδες Επιχειρηματικότητας για την ενθάρρυνση της νεανικής επιχειρηματικότητας</w:t>
      </w:r>
    </w:p>
    <w:p w:rsidR="0075787F" w:rsidRDefault="0075787F" w:rsidP="00E42C8F">
      <w:pPr>
        <w:pStyle w:val="a"/>
        <w:numPr>
          <w:ilvl w:val="0"/>
          <w:numId w:val="18"/>
        </w:numPr>
        <w:spacing w:before="60" w:after="60"/>
      </w:pPr>
      <w:r>
        <w:t>Επιχειρηματικότητα νέων τριτοβάθμιας εκπαίδευσης</w:t>
      </w:r>
    </w:p>
    <w:p w:rsidR="0075787F" w:rsidRDefault="0075787F" w:rsidP="00E42C8F">
      <w:pPr>
        <w:pStyle w:val="a"/>
        <w:numPr>
          <w:ilvl w:val="0"/>
          <w:numId w:val="18"/>
        </w:numPr>
        <w:spacing w:before="60" w:after="60"/>
      </w:pPr>
      <w:r>
        <w:t>Υποτροφίες ΙΚΥ- Α’ κύκλου σπουδών</w:t>
      </w:r>
    </w:p>
    <w:p w:rsidR="0075787F" w:rsidRDefault="0075787F" w:rsidP="00E42C8F">
      <w:pPr>
        <w:pStyle w:val="a"/>
        <w:numPr>
          <w:ilvl w:val="0"/>
          <w:numId w:val="18"/>
        </w:numPr>
        <w:spacing w:before="60" w:after="60"/>
      </w:pPr>
      <w:r>
        <w:t>Παρεμβάσεις ανάδειξης και υποστήριξης; καινοτόμων επιχειρηματικών ιδεών – Κυψέλες Επιχειρηματικότητας</w:t>
      </w:r>
    </w:p>
    <w:p w:rsidR="0075787F" w:rsidRDefault="0075787F" w:rsidP="00E42C8F">
      <w:pPr>
        <w:pStyle w:val="a"/>
        <w:numPr>
          <w:ilvl w:val="0"/>
          <w:numId w:val="18"/>
        </w:numPr>
        <w:spacing w:before="60" w:after="60"/>
      </w:pPr>
      <w:r>
        <w:t>Σχολεία Δεύτερης Ευκαιρίας</w:t>
      </w:r>
    </w:p>
    <w:p w:rsidR="0075787F" w:rsidRDefault="0075787F" w:rsidP="00E42C8F">
      <w:pPr>
        <w:pStyle w:val="a"/>
        <w:numPr>
          <w:ilvl w:val="0"/>
          <w:numId w:val="18"/>
        </w:numPr>
        <w:spacing w:before="60" w:after="60"/>
      </w:pPr>
      <w:r w:rsidRPr="00045145">
        <w:t>Κέντρα Εκπαίδευσης Ενηλίκων</w:t>
      </w:r>
    </w:p>
    <w:p w:rsidR="0075787F" w:rsidRDefault="0075787F" w:rsidP="00E42C8F">
      <w:pPr>
        <w:pStyle w:val="a"/>
        <w:numPr>
          <w:ilvl w:val="0"/>
          <w:numId w:val="18"/>
        </w:numPr>
        <w:spacing w:before="60" w:after="60"/>
      </w:pPr>
      <w:r>
        <w:lastRenderedPageBreak/>
        <w:t>Εκπαίδευση Ενηλίκων στην απόκτηση βασικών δεξιοτήτων στις νέες τεχνολογίες</w:t>
      </w:r>
    </w:p>
    <w:p w:rsidR="0075787F" w:rsidRDefault="0075787F" w:rsidP="00E42C8F">
      <w:pPr>
        <w:pStyle w:val="a"/>
        <w:numPr>
          <w:ilvl w:val="0"/>
          <w:numId w:val="18"/>
        </w:numPr>
        <w:spacing w:before="60" w:after="60"/>
      </w:pPr>
      <w:r>
        <w:t>Εκπαίδευση μεταναστών στην Ελληνική γλώσσα</w:t>
      </w:r>
    </w:p>
    <w:p w:rsidR="0075787F" w:rsidRDefault="0075787F" w:rsidP="00E42C8F">
      <w:pPr>
        <w:pStyle w:val="a"/>
        <w:numPr>
          <w:ilvl w:val="0"/>
          <w:numId w:val="18"/>
        </w:numPr>
        <w:spacing w:before="60" w:after="60"/>
      </w:pPr>
      <w:r>
        <w:t>Κέντρα Δια Βίου Μάθησης</w:t>
      </w:r>
    </w:p>
    <w:p w:rsidR="0075787F" w:rsidRDefault="0075787F" w:rsidP="00E42C8F">
      <w:pPr>
        <w:pStyle w:val="a"/>
        <w:numPr>
          <w:ilvl w:val="0"/>
          <w:numId w:val="18"/>
        </w:numPr>
        <w:spacing w:before="60" w:after="60"/>
      </w:pPr>
      <w:r>
        <w:t xml:space="preserve">Πρόγραμμα Επικαιροποίησης Γνώσεων Αποφοίτων </w:t>
      </w:r>
    </w:p>
    <w:p w:rsidR="0075787F" w:rsidRDefault="0075787F" w:rsidP="00E42C8F">
      <w:pPr>
        <w:pStyle w:val="a"/>
        <w:numPr>
          <w:ilvl w:val="0"/>
          <w:numId w:val="18"/>
        </w:numPr>
        <w:spacing w:before="60" w:after="60"/>
      </w:pPr>
      <w:r>
        <w:t>Λοιποί Φορείς Δια Βίου Εκπαίδευσης</w:t>
      </w:r>
    </w:p>
    <w:p w:rsidR="0075787F" w:rsidRDefault="0075787F" w:rsidP="00E42C8F">
      <w:pPr>
        <w:pStyle w:val="a"/>
        <w:numPr>
          <w:ilvl w:val="0"/>
          <w:numId w:val="18"/>
        </w:numPr>
        <w:spacing w:before="60" w:after="60"/>
      </w:pPr>
      <w:r>
        <w:t>Ελληνικό Ανοικτό Πανεπιστήμιο</w:t>
      </w:r>
    </w:p>
    <w:p w:rsidR="0075787F" w:rsidRDefault="0075787F" w:rsidP="00E42C8F">
      <w:pPr>
        <w:pStyle w:val="a"/>
        <w:numPr>
          <w:ilvl w:val="0"/>
          <w:numId w:val="18"/>
        </w:numPr>
        <w:spacing w:before="60" w:after="60"/>
      </w:pPr>
      <w:r>
        <w:t>Σχολές γονέων και της τοπικής κοινωνίας</w:t>
      </w:r>
    </w:p>
    <w:p w:rsidR="0075787F" w:rsidRDefault="0075787F" w:rsidP="00E42C8F">
      <w:pPr>
        <w:pStyle w:val="a"/>
        <w:numPr>
          <w:ilvl w:val="0"/>
          <w:numId w:val="18"/>
        </w:numPr>
        <w:spacing w:before="60" w:after="60"/>
      </w:pPr>
      <w:r>
        <w:t>Εξ αποστάσεως εκπαίδευση</w:t>
      </w:r>
    </w:p>
    <w:p w:rsidR="0075787F" w:rsidRDefault="0075787F" w:rsidP="00E42C8F">
      <w:pPr>
        <w:pStyle w:val="a"/>
        <w:numPr>
          <w:ilvl w:val="0"/>
          <w:numId w:val="18"/>
        </w:numPr>
        <w:spacing w:before="60" w:after="60"/>
      </w:pPr>
      <w:r>
        <w:t>Υποτροφίες ΙΚΥ</w:t>
      </w:r>
    </w:p>
    <w:p w:rsidR="0075787F" w:rsidRDefault="0075787F" w:rsidP="00E42C8F">
      <w:pPr>
        <w:pStyle w:val="a"/>
        <w:numPr>
          <w:ilvl w:val="0"/>
          <w:numId w:val="18"/>
        </w:numPr>
        <w:spacing w:before="60" w:after="60"/>
      </w:pPr>
      <w:r>
        <w:t>Ηράκλειτος ΙΙ</w:t>
      </w:r>
    </w:p>
    <w:p w:rsidR="0075787F" w:rsidRDefault="0075787F" w:rsidP="00E42C8F">
      <w:pPr>
        <w:pStyle w:val="a"/>
        <w:numPr>
          <w:ilvl w:val="0"/>
          <w:numId w:val="18"/>
        </w:numPr>
        <w:spacing w:before="60" w:after="60"/>
      </w:pPr>
      <w:r>
        <w:t>Ενίσχυση μεταδιδακτόρων ερευνητών</w:t>
      </w:r>
    </w:p>
    <w:p w:rsidR="0075787F" w:rsidRDefault="0075787F" w:rsidP="00E42C8F">
      <w:pPr>
        <w:pStyle w:val="a"/>
        <w:numPr>
          <w:ilvl w:val="0"/>
          <w:numId w:val="18"/>
        </w:numPr>
        <w:spacing w:before="60" w:after="60"/>
      </w:pPr>
      <w:r>
        <w:rPr>
          <w:lang w:val="en-US"/>
        </w:rPr>
        <w:t>ERC Grands Schemes</w:t>
      </w:r>
    </w:p>
    <w:p w:rsidR="0075787F" w:rsidRDefault="0075787F" w:rsidP="00E42C8F">
      <w:pPr>
        <w:pStyle w:val="a"/>
        <w:numPr>
          <w:ilvl w:val="0"/>
          <w:numId w:val="18"/>
        </w:numPr>
        <w:spacing w:before="60" w:after="60"/>
      </w:pPr>
      <w:r>
        <w:t>Αριστεία Ι</w:t>
      </w:r>
    </w:p>
    <w:p w:rsidR="0075787F" w:rsidRDefault="0075787F" w:rsidP="00E42C8F">
      <w:pPr>
        <w:pStyle w:val="a"/>
        <w:numPr>
          <w:ilvl w:val="0"/>
          <w:numId w:val="18"/>
        </w:numPr>
        <w:spacing w:before="60" w:after="60"/>
      </w:pPr>
      <w:r>
        <w:t>ΘΑΛΗΣ</w:t>
      </w:r>
    </w:p>
    <w:p w:rsidR="0075787F" w:rsidRDefault="0075787F" w:rsidP="00E42C8F">
      <w:pPr>
        <w:pStyle w:val="a"/>
        <w:numPr>
          <w:ilvl w:val="0"/>
          <w:numId w:val="18"/>
        </w:numPr>
        <w:spacing w:before="60" w:after="60"/>
      </w:pPr>
      <w:r>
        <w:t>ΑΡΧΙΜΗΔΗΣ</w:t>
      </w:r>
    </w:p>
    <w:p w:rsidR="0075787F" w:rsidRDefault="0075787F" w:rsidP="004C09FA">
      <w:pPr>
        <w:pStyle w:val="a"/>
        <w:numPr>
          <w:ilvl w:val="0"/>
          <w:numId w:val="0"/>
        </w:numPr>
      </w:pPr>
    </w:p>
    <w:p w:rsidR="0075787F" w:rsidRDefault="0075787F" w:rsidP="004C09FA">
      <w:pPr>
        <w:pStyle w:val="a"/>
        <w:numPr>
          <w:ilvl w:val="0"/>
          <w:numId w:val="0"/>
        </w:numPr>
      </w:pPr>
      <w:r>
        <w:t>Αναλυτικά στοιχεία για τις προαναφερθέντες δράσεις καθώς και το βαθμό υλοποίησής τους παρέχονται στο κεφάλαιο 3.</w:t>
      </w:r>
    </w:p>
    <w:p w:rsidR="0075787F" w:rsidRPr="007903D0" w:rsidRDefault="0075787F" w:rsidP="00E95E25">
      <w:pPr>
        <w:rPr>
          <w:rStyle w:val="ad"/>
          <w:bCs/>
        </w:rPr>
      </w:pPr>
      <w:r w:rsidRPr="007903D0">
        <w:rPr>
          <w:rStyle w:val="ad"/>
          <w:bCs/>
        </w:rPr>
        <w:t>Ισότητα ευκαιριών πρόσβασης για όλους</w:t>
      </w:r>
    </w:p>
    <w:p w:rsidR="0075787F" w:rsidRPr="002D7D7A" w:rsidRDefault="0075787F" w:rsidP="007F6687">
      <w:r>
        <w:t>Η προώθηση της ισότητας πρόσβασης στο εκπαιδευτικό σύστημα δεν περιορίζεται μόνο στη βάση του φύλου, αλλά επεκτείνεται και στη βάση των κοινωνικών στρωμάτων, με έμφαση σε άτομα που απειλούνται με κοινωνικό ή και εργασιακό αποκλεισμό λόγω φτώχειας, των ιδιαίτερων χαρακτηριστικών-αδυναμιών των συγκεκριμένων κοινωνικών στρωμάτων ή γεωγραφικής απομόνωση (νησιωτικές και απομακρυσμένες περιοχές) και λοιπά. Για την ενίσχυση της ισότητας των ευκαιριών και της δυνατότητας πρόσβασης για όλους στο εκπαιδευτικό σύστημα, υλοποιούνται ειδικά στοχευμένες παρεμβάσεις όπως ενδεικτικά είναι τα προγράμματα ενισχυτικής διδασκαλίας στην πρωτοβάθμια εκπαίδευση και στην πρώτη βαθμίδα δευτεροβάθμιας εκπαίδευσης (</w:t>
      </w:r>
      <w:r w:rsidRPr="001F13FB">
        <w:t>Ολοήμερα Σχολεία</w:t>
      </w:r>
      <w:r>
        <w:t xml:space="preserve"> - </w:t>
      </w:r>
      <w:r w:rsidRPr="001F13FB">
        <w:t>Δίκτυο εκπαιδευτικών πρωτοβουλιών ΖΕΠ</w:t>
      </w:r>
      <w:r>
        <w:t>), υποτροφίες στα επίπεδα της μεταδευτεροβάθμιας και ανώτατης εκπαίδευσης, με έμφαση στις οικονομικά ασθενέστερες ομάδες του πληθυσμού, καθώς και γενικότερες παρεμβάσεις / πρωτοβουλίες για την ισότιμη ένταξη στο εκπαιδευτικό σύστημα των μαθητών από περιοχές με χαμηλούς εκπαιδευτικούς και κοινωνικοοικονομικούς δείκτες.</w:t>
      </w:r>
    </w:p>
    <w:p w:rsidR="0075787F" w:rsidRPr="007903D0" w:rsidRDefault="0075787F" w:rsidP="007F6687">
      <w:pPr>
        <w:rPr>
          <w:rStyle w:val="ad"/>
          <w:bCs/>
        </w:rPr>
      </w:pPr>
      <w:r w:rsidRPr="007903D0">
        <w:rPr>
          <w:rStyle w:val="ad"/>
          <w:bCs/>
        </w:rPr>
        <w:t>Ισότητα ευκαιριών πρόσβασης για Ευάλωτες Κοινωνικές Ομάδες (ΕΚΟ)</w:t>
      </w:r>
    </w:p>
    <w:p w:rsidR="0075787F" w:rsidRDefault="0075787F" w:rsidP="002D7D7A">
      <w:r>
        <w:lastRenderedPageBreak/>
        <w:t>Η πρόσβαση ευάλωτων κοινωνικά ομάδων του πληθυσμού στην αγορά εργασίας προϋποθέτει ισότητα πρόσβασης στην εκπαίδευση. Εξίσου σημαντική είναι και η δια βίου συμμετοχή στην εκπαίδευση των ευάλωτων κοινωνικά ομάδων, όπως είναι τα άτομα με χαμηλή σχολική επίδοση, μαθησιακές δυσκολίες, οικογενειακές δυσκολίες, άτομα που έχουν εγκαταλείψει πρόωρα το σχολείο, μετανάστες, πρόσφυγες και άτομα εθνικών μειονοτήτων. Προς την κατεύθυνση αυτή υλοποιούνται στο ΕΠΕΔΒΜ ειδικές παρεμβάσεις για τις ευάλωτες κοινωνικά ομάδες, όπως για παράδειγμα:</w:t>
      </w:r>
    </w:p>
    <w:p w:rsidR="0075787F" w:rsidRDefault="0075787F" w:rsidP="00DD194C">
      <w:pPr>
        <w:pStyle w:val="a"/>
        <w:numPr>
          <w:ilvl w:val="0"/>
          <w:numId w:val="18"/>
        </w:numPr>
        <w:ind w:left="357" w:hanging="357"/>
      </w:pPr>
      <w:r>
        <w:t>Η διεύρυνση της διαπολιτισμικής εκπαίδευσης και της εκπαίδευσης μειονοτήτων στο πλαίσιο της αλληλοκατανόησης, του σεβασμού, της αποδοχής του διαφορετικού και της εξάλειψης των στερεοτύπων και των προκαταλήψεων μέσω της ενίσχυσης της διδασκαλίας της ελληνικής γλώσσας και άλλων βασικών μαθημάτων λαμβάνοντας υπόψη τοπικές συνθήκες και κοινωνικές και πολιτιστικές ιδιαιτερότητες</w:t>
      </w:r>
    </w:p>
    <w:p w:rsidR="0075787F" w:rsidRDefault="0075787F" w:rsidP="00DD194C">
      <w:pPr>
        <w:pStyle w:val="a"/>
        <w:numPr>
          <w:ilvl w:val="0"/>
          <w:numId w:val="18"/>
        </w:numPr>
        <w:ind w:left="357" w:hanging="357"/>
      </w:pPr>
      <w:r>
        <w:t xml:space="preserve">Η διεύρυνση του κοινωνικού χαρακτήρα και ρόλου της Αρχικής Επαγγελματικής Κατάρτισης στο πλαίσιο της ανάπτυξης ειδικών δομών και προγραμμάτων κατάρτισης, με προτεραιότητες στις ευάλωτες κοινωνικά ομάδες πληθυσμού. </w:t>
      </w:r>
    </w:p>
    <w:p w:rsidR="0075787F" w:rsidRDefault="0075787F" w:rsidP="00DD194C">
      <w:pPr>
        <w:pStyle w:val="a"/>
        <w:numPr>
          <w:ilvl w:val="0"/>
          <w:numId w:val="18"/>
        </w:numPr>
        <w:ind w:left="357" w:hanging="357"/>
      </w:pPr>
      <w:r>
        <w:t>Η επέκταση των Σχολείων Δεύτερης Ευκαιρίας και των Κέντρων Εκπαίδευσης Ενηλίκων, με στόχο την κάλυψη αναγκών ατόμων που ανήκουν σε ευάλωτες κοινωνικά ομάδες.</w:t>
      </w:r>
    </w:p>
    <w:p w:rsidR="0075787F" w:rsidRDefault="0075787F" w:rsidP="00DD194C">
      <w:pPr>
        <w:pStyle w:val="a"/>
        <w:numPr>
          <w:ilvl w:val="0"/>
          <w:numId w:val="18"/>
        </w:numPr>
        <w:ind w:left="357" w:hanging="357"/>
      </w:pPr>
      <w:r>
        <w:t>Η καταπολέμηση της σχολικής διαρροής και ο περιορισμός της πρόωρης εγκατάλειψης του σχολείου μέσω της ισότιμης ένταξης στο εκπαιδευτικό σύστημα των μαθητών από περιοχές με χαμηλούς εκπαιδευτικούς και κοινωνικοοικονομικούς δείκτες μέσω δράσεων σε επιλεγμένες ζώνες όπου οι βασικοί δείκτες της σχολικής ένταξης είναι χαμηλοί και ουσιαστικά θα συντελέσει στην αναβάθμιση της εκπαίδευσης στο μαθητικό πληθυσμό της. Θα αποτελέσει επίσης και ένα κίνητρο παρακίνησης των μαθητών ως εκπαιδευτικός πόλος έλξης.</w:t>
      </w:r>
    </w:p>
    <w:p w:rsidR="0075787F" w:rsidRDefault="0075787F" w:rsidP="002D7D7A">
      <w:r>
        <w:t>Οι παραπάνω δράσεις έχουν ως στόχο την περαιτέρω ενίσχυση της συμμετοχής στην εκπαίδευση κατηγοριών ευάλωτων κοινωνικά ομάδων, όπως οι αλλοδαποί, οι παλιννοστούντες και γενικότερα μαθητών από περιοχές με χαμηλούς εκπαιδευτικούς και κοινωνικοοικονομικούς δείκτες. Ειδικότερα δε οι δράσεις αυτές στοχεύουν στην αύξηση της συμμετοχής των μαθητών σε όλες τις βαθμίδες της υποχρεωτικής εκπαίδευσης συμπεριλαμβανομένης και της προσχολικής.</w:t>
      </w:r>
    </w:p>
    <w:p w:rsidR="0075787F" w:rsidRPr="002D7D7A" w:rsidRDefault="0075787F" w:rsidP="007F6687">
      <w:pPr>
        <w:rPr>
          <w:rStyle w:val="ad"/>
          <w:bCs/>
        </w:rPr>
      </w:pPr>
      <w:r w:rsidRPr="007903D0">
        <w:rPr>
          <w:rStyle w:val="ad"/>
          <w:bCs/>
        </w:rPr>
        <w:t>Υλοποίηση των δράσεων του ά</w:t>
      </w:r>
      <w:r>
        <w:rPr>
          <w:rStyle w:val="ad"/>
          <w:bCs/>
        </w:rPr>
        <w:t>ρθρου 10 του Καν. ΕΚΤ 1081/2006</w:t>
      </w:r>
    </w:p>
    <w:p w:rsidR="0075787F" w:rsidRDefault="0075787F" w:rsidP="002D7D7A">
      <w:r>
        <w:t xml:space="preserve">Το ΕΠΕΔΒΜ περιλαμβάνει σημαντικό αριθμό παρεμβάσεων που ανταποκρίνονται στις απαιτήσεις του αρ. 10 του Καν. 1081/2006. Ορισμένες </w:t>
      </w:r>
      <w:r>
        <w:lastRenderedPageBreak/>
        <w:t>από τις απαιτήσεις αυτές είναι ενσωματωμένες (mainstreaming) τόσο στην στρατηγική όσο και στους στόχους και προτεραιότητες του ΕΠΕΔΒΜ. Αναλυτικά η παρουσίαση των παρεμβάσεων αυτών αναφέρεται στις παρακάτω κατηγορίες:</w:t>
      </w:r>
    </w:p>
    <w:p w:rsidR="0075787F" w:rsidRPr="007903D0" w:rsidRDefault="0075787F" w:rsidP="002D7D7A">
      <w:pPr>
        <w:rPr>
          <w:rStyle w:val="af"/>
          <w:iCs/>
        </w:rPr>
      </w:pPr>
      <w:r w:rsidRPr="007903D0">
        <w:rPr>
          <w:rStyle w:val="af"/>
          <w:iCs/>
        </w:rPr>
        <w:t xml:space="preserve">Ενσωμάτωση της διάστασης του φύλου και κάθε ειδική δράση που σχετίζεται με την ισότητα των φύλων </w:t>
      </w:r>
    </w:p>
    <w:p w:rsidR="0075787F" w:rsidRPr="00490106" w:rsidRDefault="0075787F" w:rsidP="002D7D7A">
      <w:r>
        <w:t xml:space="preserve">Το </w:t>
      </w:r>
      <w:r w:rsidRPr="00236C8A">
        <w:t xml:space="preserve">ΕΠΕΔΒΜ </w:t>
      </w:r>
      <w:r>
        <w:t>διασφαλίζει την προώθηση της ισότητας των φύλων και την ενσωμάτωση της διάστασης του φύλου στο σύνολο των παρεμβάσεών του και έχει συμπεριλάβει την ισότητα των φύλων ως μία από τις συνιστώσες της στρατηγικής του κάθε Άξονα Προτεραιότητας.</w:t>
      </w:r>
    </w:p>
    <w:p w:rsidR="0075787F" w:rsidRPr="00946663" w:rsidRDefault="0075787F" w:rsidP="00333448">
      <w:pPr>
        <w:pStyle w:val="Default"/>
        <w:spacing w:after="120" w:line="312" w:lineRule="auto"/>
        <w:jc w:val="both"/>
        <w:rPr>
          <w:rFonts w:ascii="Verdana" w:hAnsi="Verdana"/>
          <w:color w:val="auto"/>
          <w:sz w:val="20"/>
          <w:szCs w:val="20"/>
        </w:rPr>
      </w:pPr>
      <w:r w:rsidRPr="00946663">
        <w:rPr>
          <w:rFonts w:ascii="Verdana" w:hAnsi="Verdana"/>
          <w:color w:val="auto"/>
          <w:sz w:val="20"/>
          <w:szCs w:val="20"/>
        </w:rPr>
        <w:t>Σε εφαρμογή των ανωτέρω, στο σύνολο των εγκεκριμένων κριτηρίων για την ένταξη πράξεων, περιλαμβάνονται ως διακριτ</w:t>
      </w:r>
      <w:r>
        <w:rPr>
          <w:rFonts w:ascii="Verdana" w:hAnsi="Verdana"/>
          <w:color w:val="auto"/>
          <w:sz w:val="20"/>
          <w:szCs w:val="20"/>
        </w:rPr>
        <w:t>ό</w:t>
      </w:r>
      <w:r w:rsidRPr="00946663">
        <w:rPr>
          <w:rFonts w:ascii="Verdana" w:hAnsi="Verdana"/>
          <w:color w:val="auto"/>
          <w:sz w:val="20"/>
          <w:szCs w:val="20"/>
        </w:rPr>
        <w:t xml:space="preserve"> κριτήρι</w:t>
      </w:r>
      <w:r>
        <w:rPr>
          <w:rFonts w:ascii="Verdana" w:hAnsi="Verdana"/>
          <w:color w:val="auto"/>
          <w:sz w:val="20"/>
          <w:szCs w:val="20"/>
        </w:rPr>
        <w:t>ο</w:t>
      </w:r>
      <w:r w:rsidRPr="00946663">
        <w:rPr>
          <w:rFonts w:ascii="Verdana" w:hAnsi="Verdana"/>
          <w:color w:val="auto"/>
          <w:sz w:val="20"/>
          <w:szCs w:val="20"/>
        </w:rPr>
        <w:t>:</w:t>
      </w:r>
    </w:p>
    <w:p w:rsidR="0075787F" w:rsidRDefault="0075787F" w:rsidP="00E36870">
      <w:pPr>
        <w:pStyle w:val="Default"/>
        <w:numPr>
          <w:ilvl w:val="0"/>
          <w:numId w:val="69"/>
        </w:numPr>
        <w:spacing w:after="120" w:line="312" w:lineRule="auto"/>
        <w:jc w:val="both"/>
        <w:rPr>
          <w:rFonts w:ascii="Verdana" w:hAnsi="Verdana"/>
          <w:bCs/>
          <w:color w:val="auto"/>
          <w:sz w:val="20"/>
          <w:szCs w:val="20"/>
        </w:rPr>
      </w:pPr>
      <w:r w:rsidRPr="00411F1B">
        <w:rPr>
          <w:rFonts w:ascii="Verdana" w:hAnsi="Verdana"/>
          <w:bCs/>
          <w:color w:val="auto"/>
          <w:sz w:val="20"/>
          <w:szCs w:val="20"/>
        </w:rPr>
        <w:t>Στη Γ΄ Ομάδα Κριτηρίων «</w:t>
      </w:r>
      <w:r w:rsidRPr="0048695E">
        <w:rPr>
          <w:rFonts w:ascii="Verdana" w:hAnsi="Verdana"/>
          <w:b/>
          <w:bCs/>
          <w:i/>
          <w:color w:val="auto"/>
          <w:sz w:val="20"/>
          <w:szCs w:val="20"/>
        </w:rPr>
        <w:t>Τήρηση εθνικών και κοινοτικών κανόνων</w:t>
      </w:r>
      <w:r w:rsidRPr="00411F1B">
        <w:rPr>
          <w:rFonts w:ascii="Verdana" w:hAnsi="Verdana"/>
          <w:bCs/>
          <w:color w:val="auto"/>
          <w:sz w:val="20"/>
          <w:szCs w:val="20"/>
        </w:rPr>
        <w:t>» το Κριτήριο Γ4: «Προαγωγή της ισότητας των ευκαιριών και μη διάκριση» , με το οποίο εξετάζεται εάν ο δικαιούχος κατά τις διαδικασίες υλοποίησης και λειτουργίας της πράξης, όπως για παράδειγμα κατά την επιλογή των ωφελουμένων, εφαρμόζει κανονιστικό πλαίσιο που δεν αντίκειται με τις αρχές της ισότητας των δύο φύλων προάγωντας με αυτόν τον τρόπο την καταπολέμηση των στερεοτύπων για τη θέση της γυναίκας στην Ελληνική οικονομία και κοινωνία.</w:t>
      </w:r>
    </w:p>
    <w:p w:rsidR="0075787F" w:rsidRPr="004C7153" w:rsidRDefault="0075787F" w:rsidP="00333448">
      <w:pPr>
        <w:pStyle w:val="Default"/>
        <w:spacing w:after="120" w:line="312" w:lineRule="auto"/>
        <w:jc w:val="both"/>
        <w:rPr>
          <w:rFonts w:ascii="Verdana" w:hAnsi="Verdana"/>
          <w:bCs/>
          <w:color w:val="FF0000"/>
          <w:sz w:val="20"/>
          <w:szCs w:val="20"/>
        </w:rPr>
      </w:pPr>
    </w:p>
    <w:p w:rsidR="0075787F" w:rsidRPr="004518B7" w:rsidRDefault="0075787F" w:rsidP="00333448">
      <w:pPr>
        <w:spacing w:line="312" w:lineRule="auto"/>
        <w:rPr>
          <w:rFonts w:ascii="Verdana" w:hAnsi="Verdana"/>
          <w:sz w:val="20"/>
          <w:szCs w:val="20"/>
        </w:rPr>
      </w:pPr>
      <w:r w:rsidRPr="00EB4591">
        <w:rPr>
          <w:rFonts w:ascii="Verdana" w:hAnsi="Verdana"/>
          <w:sz w:val="20"/>
          <w:szCs w:val="20"/>
        </w:rPr>
        <w:t xml:space="preserve">Στο πλαίσιο αυτό </w:t>
      </w:r>
      <w:r w:rsidRPr="00EB4591">
        <w:rPr>
          <w:rFonts w:ascii="Verdana" w:hAnsi="Verdana" w:cs="Arial"/>
          <w:iCs/>
          <w:sz w:val="20"/>
          <w:szCs w:val="20"/>
        </w:rPr>
        <w:t>το Επιχειρησιακό Πρόγραμμα</w:t>
      </w:r>
      <w:r w:rsidRPr="00EB4591">
        <w:rPr>
          <w:rFonts w:ascii="Verdana" w:hAnsi="Verdana" w:cs="Arial"/>
          <w:sz w:val="20"/>
          <w:szCs w:val="20"/>
        </w:rPr>
        <w:t xml:space="preserve"> «Εκπαίδευση και Δια Βίου Μάθηση» </w:t>
      </w:r>
      <w:r w:rsidRPr="00EB4591">
        <w:rPr>
          <w:rFonts w:ascii="Verdana" w:hAnsi="Verdana" w:cs="Arial"/>
          <w:iCs/>
          <w:sz w:val="20"/>
          <w:szCs w:val="20"/>
        </w:rPr>
        <w:t>διασφαλίζει τ</w:t>
      </w:r>
      <w:r w:rsidRPr="00EB4591">
        <w:rPr>
          <w:rFonts w:ascii="Verdana" w:hAnsi="Verdana"/>
          <w:sz w:val="20"/>
          <w:szCs w:val="20"/>
        </w:rPr>
        <w:t xml:space="preserve">όσο την </w:t>
      </w:r>
      <w:r w:rsidRPr="00EB4591">
        <w:rPr>
          <w:rFonts w:ascii="Verdana" w:hAnsi="Verdana"/>
          <w:b/>
          <w:sz w:val="20"/>
          <w:szCs w:val="20"/>
        </w:rPr>
        <w:t>προώθηση της ισότητας των φύλων</w:t>
      </w:r>
      <w:r w:rsidRPr="00EB4591">
        <w:rPr>
          <w:rFonts w:ascii="Verdana" w:hAnsi="Verdana"/>
          <w:sz w:val="20"/>
          <w:szCs w:val="20"/>
        </w:rPr>
        <w:t xml:space="preserve"> όσο και την </w:t>
      </w:r>
      <w:r w:rsidRPr="00EB4591">
        <w:rPr>
          <w:rFonts w:ascii="Verdana" w:hAnsi="Verdana"/>
          <w:b/>
          <w:sz w:val="20"/>
          <w:szCs w:val="20"/>
        </w:rPr>
        <w:t>ενσωμάτωση της διάστασης του φύλου</w:t>
      </w:r>
      <w:r w:rsidRPr="00EB4591">
        <w:rPr>
          <w:rFonts w:ascii="Verdana" w:hAnsi="Verdana"/>
          <w:sz w:val="20"/>
          <w:szCs w:val="20"/>
        </w:rPr>
        <w:t xml:space="preserve">, </w:t>
      </w:r>
      <w:r w:rsidRPr="00EB4591">
        <w:rPr>
          <w:rFonts w:ascii="Verdana" w:hAnsi="Verdana"/>
          <w:sz w:val="20"/>
          <w:szCs w:val="20"/>
          <w:u w:val="single"/>
        </w:rPr>
        <w:t>οριζόντια</w:t>
      </w:r>
      <w:r w:rsidRPr="00EB4591">
        <w:rPr>
          <w:rFonts w:ascii="Verdana" w:hAnsi="Verdana"/>
          <w:sz w:val="20"/>
          <w:szCs w:val="20"/>
        </w:rPr>
        <w:t>,</w:t>
      </w:r>
      <w:r w:rsidRPr="00EB4591">
        <w:rPr>
          <w:rFonts w:ascii="Verdana" w:hAnsi="Verdana"/>
          <w:b/>
          <w:sz w:val="20"/>
          <w:szCs w:val="20"/>
        </w:rPr>
        <w:t xml:space="preserve"> </w:t>
      </w:r>
      <w:r w:rsidRPr="00EB4591">
        <w:rPr>
          <w:rFonts w:ascii="Verdana" w:hAnsi="Verdana"/>
          <w:sz w:val="20"/>
          <w:szCs w:val="20"/>
        </w:rPr>
        <w:t>στο σύνολο των παρεμβάσεων του.</w:t>
      </w:r>
      <w:r>
        <w:rPr>
          <w:rFonts w:ascii="Verdana" w:hAnsi="Verdana"/>
          <w:sz w:val="20"/>
          <w:szCs w:val="20"/>
        </w:rPr>
        <w:t xml:space="preserve"> Σημειώνεται δε ότι η ανωτέρω αρχή δεν προωθείται περαιτέρω με </w:t>
      </w:r>
      <w:r w:rsidRPr="004518B7">
        <w:rPr>
          <w:rFonts w:ascii="Verdana" w:hAnsi="Verdana"/>
          <w:sz w:val="20"/>
          <w:szCs w:val="20"/>
        </w:rPr>
        <w:t>συγκεκριμένες</w:t>
      </w:r>
      <w:r>
        <w:rPr>
          <w:rFonts w:ascii="Verdana" w:hAnsi="Verdana"/>
          <w:sz w:val="20"/>
          <w:szCs w:val="20"/>
        </w:rPr>
        <w:t xml:space="preserve"> / ειδικές</w:t>
      </w:r>
      <w:r w:rsidRPr="004518B7">
        <w:rPr>
          <w:rFonts w:ascii="Verdana" w:hAnsi="Verdana"/>
          <w:sz w:val="20"/>
          <w:szCs w:val="20"/>
        </w:rPr>
        <w:t xml:space="preserve"> δράσεις</w:t>
      </w:r>
      <w:r>
        <w:rPr>
          <w:rFonts w:ascii="Verdana" w:hAnsi="Verdana"/>
          <w:sz w:val="20"/>
          <w:szCs w:val="20"/>
        </w:rPr>
        <w:t xml:space="preserve"> που να επικεντρώνονται εξ ολοκλήρου στην στον στόχο αυτό.</w:t>
      </w:r>
    </w:p>
    <w:p w:rsidR="0075787F" w:rsidRDefault="0075787F" w:rsidP="002D7D7A">
      <w:r>
        <w:t>Ακολούθως</w:t>
      </w:r>
      <w:r w:rsidRPr="008A2851">
        <w:t xml:space="preserve"> παρουσιάζονται </w:t>
      </w:r>
      <w:r>
        <w:t>ενδεικτικές</w:t>
      </w:r>
      <w:r w:rsidRPr="008A2851">
        <w:t xml:space="preserve"> δράσε</w:t>
      </w:r>
      <w:r>
        <w:t>ις</w:t>
      </w:r>
      <w:r w:rsidRPr="008A2851">
        <w:t xml:space="preserve"> του </w:t>
      </w:r>
      <w:r>
        <w:t>ΕΠΕΔΒΜ</w:t>
      </w:r>
      <w:r w:rsidRPr="008A2851">
        <w:t xml:space="preserve"> για το έτος </w:t>
      </w:r>
      <w:r>
        <w:t xml:space="preserve">2014 </w:t>
      </w:r>
      <w:r w:rsidRPr="008A2851">
        <w:t>που προωθούν την ισότητα των δύο φύλων και την ενσωμάτωση της διάστασης του φύλου:</w:t>
      </w:r>
    </w:p>
    <w:p w:rsidR="0075787F" w:rsidRDefault="0075787F" w:rsidP="00DD194C">
      <w:pPr>
        <w:pStyle w:val="a"/>
        <w:numPr>
          <w:ilvl w:val="0"/>
          <w:numId w:val="18"/>
        </w:numPr>
        <w:spacing w:before="60" w:after="60"/>
        <w:ind w:left="357" w:hanging="357"/>
      </w:pPr>
      <w:r>
        <w:t>Στήριξη σχολείων με Ενιαίο Αναμορφωμένο Εκπαιδευτικό Πρόγραμμα (ΕΑΕΠ)</w:t>
      </w:r>
    </w:p>
    <w:p w:rsidR="0075787F" w:rsidRDefault="0075787F" w:rsidP="00E42C8F">
      <w:pPr>
        <w:pStyle w:val="a"/>
        <w:numPr>
          <w:ilvl w:val="0"/>
          <w:numId w:val="18"/>
        </w:numPr>
        <w:spacing w:before="60" w:after="60"/>
      </w:pPr>
      <w:r>
        <w:t>Νέο σχολείο (σχολείο 21ου αιώνα) -Αναμόρφωση νέων εκπαιδευτικών προγραμμάτων και πιλοτική εφαρμογή</w:t>
      </w:r>
    </w:p>
    <w:p w:rsidR="0075787F" w:rsidRDefault="0075787F" w:rsidP="00E42C8F">
      <w:pPr>
        <w:pStyle w:val="a"/>
        <w:numPr>
          <w:ilvl w:val="0"/>
          <w:numId w:val="18"/>
        </w:numPr>
        <w:spacing w:before="60" w:after="60"/>
      </w:pPr>
      <w:r>
        <w:t>Περιβαλλοντική Εκπαίδευση - Αναμόρφωση περιβαλλοντικής εκπαίδευσης</w:t>
      </w:r>
    </w:p>
    <w:p w:rsidR="0075787F" w:rsidRDefault="0075787F" w:rsidP="00E42C8F">
      <w:pPr>
        <w:pStyle w:val="a"/>
        <w:numPr>
          <w:ilvl w:val="0"/>
          <w:numId w:val="18"/>
        </w:numPr>
        <w:spacing w:before="60" w:after="60"/>
      </w:pPr>
      <w:r>
        <w:t>Εφαρμογή ξενόγλωσσων προγραμμάτων σπουδών στην Πρωτοβάθμια &amp; Δευτεροβάθμια εκπαίδευση</w:t>
      </w:r>
    </w:p>
    <w:p w:rsidR="0075787F" w:rsidRDefault="0075787F" w:rsidP="00E42C8F">
      <w:pPr>
        <w:pStyle w:val="a"/>
        <w:numPr>
          <w:ilvl w:val="0"/>
          <w:numId w:val="18"/>
        </w:numPr>
        <w:spacing w:before="60" w:after="60"/>
      </w:pPr>
      <w:r>
        <w:t>Δράσεις για τον Πολιτισμό στην Εκπαίδευση</w:t>
      </w:r>
    </w:p>
    <w:p w:rsidR="0075787F" w:rsidRDefault="0075787F" w:rsidP="00E42C8F">
      <w:pPr>
        <w:pStyle w:val="a"/>
        <w:numPr>
          <w:ilvl w:val="0"/>
          <w:numId w:val="18"/>
        </w:numPr>
        <w:spacing w:before="60" w:after="60"/>
      </w:pPr>
      <w:r>
        <w:lastRenderedPageBreak/>
        <w:t>Δίκτυο εκπαιδευτικών πρωτοβουλιών - ΖΕΠ</w:t>
      </w:r>
    </w:p>
    <w:p w:rsidR="0075787F" w:rsidRDefault="0075787F" w:rsidP="00E42C8F">
      <w:pPr>
        <w:pStyle w:val="a"/>
        <w:numPr>
          <w:ilvl w:val="0"/>
          <w:numId w:val="18"/>
        </w:numPr>
        <w:spacing w:before="60" w:after="60"/>
      </w:pPr>
      <w:r>
        <w:t>Επιμόρφωση εκπαιδευτικών - Πιστοποίηση παιδαγωγικής κατάρτισης</w:t>
      </w:r>
    </w:p>
    <w:p w:rsidR="0075787F" w:rsidRDefault="0075787F" w:rsidP="00E42C8F">
      <w:pPr>
        <w:pStyle w:val="a"/>
        <w:numPr>
          <w:ilvl w:val="0"/>
          <w:numId w:val="18"/>
        </w:numPr>
        <w:spacing w:before="60" w:after="60"/>
      </w:pPr>
      <w:r>
        <w:t>Επιμόρφωση εκπαιδευτικών σε ICT</w:t>
      </w:r>
    </w:p>
    <w:p w:rsidR="0075787F" w:rsidRDefault="0075787F" w:rsidP="00E42C8F">
      <w:pPr>
        <w:pStyle w:val="a"/>
        <w:numPr>
          <w:ilvl w:val="0"/>
          <w:numId w:val="18"/>
        </w:numPr>
        <w:spacing w:before="60" w:after="60"/>
      </w:pPr>
      <w:r>
        <w:t>Επιμόρφωση εκπαιδευτικών / Εισαγωγική Επιμόρφωση</w:t>
      </w:r>
    </w:p>
    <w:p w:rsidR="0075787F" w:rsidRDefault="0075787F" w:rsidP="00E42C8F">
      <w:pPr>
        <w:pStyle w:val="a"/>
        <w:numPr>
          <w:ilvl w:val="0"/>
          <w:numId w:val="18"/>
        </w:numPr>
        <w:spacing w:before="60" w:after="60"/>
      </w:pPr>
      <w:r>
        <w:t>Προγράμματα ευαισθητοποίησης</w:t>
      </w:r>
    </w:p>
    <w:p w:rsidR="0075787F" w:rsidRDefault="0075787F" w:rsidP="00E42C8F">
      <w:pPr>
        <w:pStyle w:val="a"/>
        <w:numPr>
          <w:ilvl w:val="0"/>
          <w:numId w:val="18"/>
        </w:numPr>
        <w:spacing w:before="60" w:after="60"/>
      </w:pPr>
      <w:r>
        <w:t>Υποστήριξη Ολοήμερου Σχολείου –Β</w:t>
      </w:r>
    </w:p>
    <w:p w:rsidR="0075787F" w:rsidRDefault="0075787F" w:rsidP="00E42C8F">
      <w:pPr>
        <w:pStyle w:val="a"/>
        <w:numPr>
          <w:ilvl w:val="0"/>
          <w:numId w:val="18"/>
        </w:numPr>
        <w:spacing w:before="60" w:after="60"/>
      </w:pPr>
      <w:r>
        <w:t>Δράσεις υποστήριξης ολοήμερων σχολείων</w:t>
      </w:r>
    </w:p>
    <w:p w:rsidR="0075787F" w:rsidRDefault="0075787F" w:rsidP="00E42C8F">
      <w:pPr>
        <w:pStyle w:val="a"/>
        <w:numPr>
          <w:ilvl w:val="0"/>
          <w:numId w:val="18"/>
        </w:numPr>
        <w:spacing w:before="60" w:after="60"/>
      </w:pPr>
      <w:r>
        <w:t>Ενισχυτική Διδασκαλία</w:t>
      </w:r>
    </w:p>
    <w:p w:rsidR="0075787F" w:rsidRDefault="0075787F" w:rsidP="00E42C8F">
      <w:pPr>
        <w:pStyle w:val="a"/>
        <w:numPr>
          <w:ilvl w:val="0"/>
          <w:numId w:val="18"/>
        </w:numPr>
        <w:spacing w:before="60" w:after="60"/>
      </w:pPr>
      <w:r>
        <w:t>Υποτροφίες Αρχικής Επαγγελματικής Κατάρτισης</w:t>
      </w:r>
      <w:r w:rsidRPr="00CE4338">
        <w:t xml:space="preserve"> – </w:t>
      </w:r>
      <w:r>
        <w:t xml:space="preserve">Επιταγή </w:t>
      </w:r>
      <w:r w:rsidRPr="00CE4338">
        <w:t>(</w:t>
      </w:r>
      <w:r>
        <w:rPr>
          <w:lang w:val="en-US"/>
        </w:rPr>
        <w:t>Voucher</w:t>
      </w:r>
      <w:r w:rsidRPr="00CE4338">
        <w:t xml:space="preserve">) </w:t>
      </w:r>
      <w:r>
        <w:t>Αρχικής Επαγγελματικής Κατάρτισης</w:t>
      </w:r>
    </w:p>
    <w:p w:rsidR="0075787F" w:rsidRDefault="0075787F" w:rsidP="00E42C8F">
      <w:pPr>
        <w:pStyle w:val="a"/>
        <w:numPr>
          <w:ilvl w:val="0"/>
          <w:numId w:val="18"/>
        </w:numPr>
        <w:spacing w:before="60" w:after="60"/>
      </w:pPr>
      <w:r>
        <w:t>Πρακτική Άσκηση γ΄βάθμιας εκπαίδευσης</w:t>
      </w:r>
    </w:p>
    <w:p w:rsidR="0075787F" w:rsidRDefault="0075787F" w:rsidP="00E42C8F">
      <w:pPr>
        <w:pStyle w:val="a"/>
        <w:numPr>
          <w:ilvl w:val="0"/>
          <w:numId w:val="18"/>
        </w:numPr>
        <w:spacing w:before="60" w:after="60"/>
      </w:pPr>
      <w:r>
        <w:t>Πρακτική Άσκηση ΙΕΚ και άλλων φορέων αρχικής επαγγελματικής κατάρτισης</w:t>
      </w:r>
    </w:p>
    <w:p w:rsidR="0075787F" w:rsidRDefault="0075787F" w:rsidP="00E42C8F">
      <w:pPr>
        <w:pStyle w:val="a"/>
        <w:numPr>
          <w:ilvl w:val="0"/>
          <w:numId w:val="18"/>
        </w:numPr>
        <w:spacing w:before="60" w:after="60"/>
      </w:pPr>
      <w:r>
        <w:t>Πρακτική Άσκηση ΕΠΑΣ Μαθητείας</w:t>
      </w:r>
    </w:p>
    <w:p w:rsidR="0075787F" w:rsidRDefault="0075787F" w:rsidP="00E42C8F">
      <w:pPr>
        <w:pStyle w:val="a"/>
        <w:numPr>
          <w:ilvl w:val="0"/>
          <w:numId w:val="18"/>
        </w:numPr>
        <w:spacing w:before="60" w:after="60"/>
      </w:pPr>
      <w:r>
        <w:t>Μαθητεία αποφοίτων τεχνικής εκπαίδευσης για απόκτηση επαγγελματικής εμπειρίας</w:t>
      </w:r>
    </w:p>
    <w:p w:rsidR="0075787F" w:rsidRPr="00DA4106" w:rsidRDefault="0075787F" w:rsidP="00E42C8F">
      <w:pPr>
        <w:pStyle w:val="a"/>
        <w:numPr>
          <w:ilvl w:val="0"/>
          <w:numId w:val="18"/>
        </w:numPr>
        <w:spacing w:before="60" w:after="60"/>
      </w:pPr>
      <w:r w:rsidRPr="00DA4106">
        <w:t>Επιταγή Διασύνδεσης με την αγορά εργασίας ανέργων αποφοίτων Πανεπιστημίων και ΤΕΙ</w:t>
      </w:r>
    </w:p>
    <w:p w:rsidR="0075787F" w:rsidRDefault="0075787F" w:rsidP="00E42C8F">
      <w:pPr>
        <w:pStyle w:val="a"/>
        <w:numPr>
          <w:ilvl w:val="0"/>
          <w:numId w:val="18"/>
        </w:numPr>
        <w:spacing w:before="60" w:after="60"/>
      </w:pPr>
      <w:r>
        <w:t>Υποστήριξη απασχόλησης κοινωφελούς χαρακτήρα</w:t>
      </w:r>
    </w:p>
    <w:p w:rsidR="0075787F" w:rsidRDefault="0075787F" w:rsidP="00E42C8F">
      <w:pPr>
        <w:pStyle w:val="a"/>
        <w:numPr>
          <w:ilvl w:val="0"/>
          <w:numId w:val="18"/>
        </w:numPr>
        <w:spacing w:before="60" w:after="60"/>
      </w:pPr>
      <w:r>
        <w:t>Θυρίδες Επιχειρηματικότητας για την ενθάρρυνση της νεανικής επιχειρηματικότητας</w:t>
      </w:r>
    </w:p>
    <w:p w:rsidR="0075787F" w:rsidRDefault="0075787F" w:rsidP="00E42C8F">
      <w:pPr>
        <w:pStyle w:val="a"/>
        <w:numPr>
          <w:ilvl w:val="0"/>
          <w:numId w:val="18"/>
        </w:numPr>
        <w:spacing w:before="60" w:after="60"/>
      </w:pPr>
      <w:r>
        <w:t>Επιχειρηματικότητα νέων τριτοβάθμιας εκπαίδευσης</w:t>
      </w:r>
    </w:p>
    <w:p w:rsidR="0075787F" w:rsidRDefault="0075787F" w:rsidP="00E42C8F">
      <w:pPr>
        <w:pStyle w:val="a"/>
        <w:numPr>
          <w:ilvl w:val="0"/>
          <w:numId w:val="18"/>
        </w:numPr>
        <w:spacing w:before="60" w:after="60"/>
      </w:pPr>
      <w:r>
        <w:t>Υποτροφίες ΙΚΥ- Α’ κύκλου σπουδών</w:t>
      </w:r>
    </w:p>
    <w:p w:rsidR="0075787F" w:rsidRDefault="0075787F" w:rsidP="00E42C8F">
      <w:pPr>
        <w:pStyle w:val="a"/>
        <w:numPr>
          <w:ilvl w:val="0"/>
          <w:numId w:val="18"/>
        </w:numPr>
        <w:spacing w:before="60" w:after="60"/>
      </w:pPr>
      <w:r>
        <w:t>Παρεμβάσεις ανάδειξης και υποστήριξης; καινοτόμων επιχειρηματικών ιδεών – Κυψέλες Επιχειρηματικότητας</w:t>
      </w:r>
    </w:p>
    <w:p w:rsidR="0075787F" w:rsidRDefault="0075787F" w:rsidP="00E42C8F">
      <w:pPr>
        <w:pStyle w:val="a"/>
        <w:numPr>
          <w:ilvl w:val="0"/>
          <w:numId w:val="18"/>
        </w:numPr>
        <w:spacing w:before="60" w:after="60"/>
      </w:pPr>
      <w:r>
        <w:t>Σχολεία Δεύτερης Ευκαιρίας</w:t>
      </w:r>
    </w:p>
    <w:p w:rsidR="0075787F" w:rsidRDefault="0075787F" w:rsidP="00E42C8F">
      <w:pPr>
        <w:pStyle w:val="a"/>
        <w:numPr>
          <w:ilvl w:val="0"/>
          <w:numId w:val="18"/>
        </w:numPr>
        <w:spacing w:before="60" w:after="60"/>
      </w:pPr>
      <w:r w:rsidRPr="00045145">
        <w:t>Κέντρα Εκπαίδευσης Ενηλίκων</w:t>
      </w:r>
    </w:p>
    <w:p w:rsidR="0075787F" w:rsidRDefault="0075787F" w:rsidP="00E42C8F">
      <w:pPr>
        <w:pStyle w:val="a"/>
        <w:numPr>
          <w:ilvl w:val="0"/>
          <w:numId w:val="18"/>
        </w:numPr>
        <w:spacing w:before="60" w:after="60"/>
      </w:pPr>
      <w:r>
        <w:t>Εκπαίδευση Ενηλίκων στην απόκτηση βασικών δεξιοτήτων στις νέες τεχνολογίες</w:t>
      </w:r>
    </w:p>
    <w:p w:rsidR="0075787F" w:rsidRDefault="0075787F" w:rsidP="00E42C8F">
      <w:pPr>
        <w:pStyle w:val="a"/>
        <w:numPr>
          <w:ilvl w:val="0"/>
          <w:numId w:val="18"/>
        </w:numPr>
        <w:spacing w:before="60" w:after="60"/>
      </w:pPr>
      <w:r>
        <w:t>Εκπαίδευση μεταναστών στην Ελληνική γλώσσα</w:t>
      </w:r>
    </w:p>
    <w:p w:rsidR="0075787F" w:rsidRDefault="0075787F" w:rsidP="00E42C8F">
      <w:pPr>
        <w:pStyle w:val="a"/>
        <w:numPr>
          <w:ilvl w:val="0"/>
          <w:numId w:val="18"/>
        </w:numPr>
        <w:spacing w:before="60" w:after="60"/>
      </w:pPr>
      <w:r>
        <w:t>Κέντρα Δια Βίου Μάθησης</w:t>
      </w:r>
    </w:p>
    <w:p w:rsidR="0075787F" w:rsidRDefault="0075787F" w:rsidP="00E42C8F">
      <w:pPr>
        <w:pStyle w:val="a"/>
        <w:numPr>
          <w:ilvl w:val="0"/>
          <w:numId w:val="18"/>
        </w:numPr>
        <w:spacing w:before="60" w:after="60"/>
      </w:pPr>
      <w:r>
        <w:t>Λοιποί Φορείς Δια Βίου Εκπαίδευσης</w:t>
      </w:r>
    </w:p>
    <w:p w:rsidR="0075787F" w:rsidRDefault="0075787F" w:rsidP="00E42C8F">
      <w:pPr>
        <w:pStyle w:val="a"/>
        <w:numPr>
          <w:ilvl w:val="0"/>
          <w:numId w:val="18"/>
        </w:numPr>
        <w:spacing w:before="60" w:after="60"/>
      </w:pPr>
      <w:r>
        <w:t>Πρόγραμμα Επικαιροποίησης Γνώσεων Αποφοίτων</w:t>
      </w:r>
    </w:p>
    <w:p w:rsidR="0075787F" w:rsidRDefault="0075787F" w:rsidP="00E42C8F">
      <w:pPr>
        <w:pStyle w:val="a"/>
        <w:numPr>
          <w:ilvl w:val="0"/>
          <w:numId w:val="18"/>
        </w:numPr>
        <w:spacing w:before="60" w:after="60"/>
      </w:pPr>
      <w:r>
        <w:t>Ελληνικό Ανοικτό Πανεπιστήμιο</w:t>
      </w:r>
    </w:p>
    <w:p w:rsidR="0075787F" w:rsidRDefault="0075787F" w:rsidP="00E42C8F">
      <w:pPr>
        <w:pStyle w:val="a"/>
        <w:numPr>
          <w:ilvl w:val="0"/>
          <w:numId w:val="18"/>
        </w:numPr>
        <w:spacing w:before="60" w:after="60"/>
      </w:pPr>
      <w:r>
        <w:t>Σχολές γονέων και της τοπικής κοινωνίας</w:t>
      </w:r>
    </w:p>
    <w:p w:rsidR="0075787F" w:rsidRDefault="0075787F" w:rsidP="00E42C8F">
      <w:pPr>
        <w:pStyle w:val="a"/>
        <w:numPr>
          <w:ilvl w:val="0"/>
          <w:numId w:val="18"/>
        </w:numPr>
        <w:spacing w:before="60" w:after="60"/>
      </w:pPr>
      <w:r>
        <w:t>Εξ αποστάσεως εκπαίδευση</w:t>
      </w:r>
    </w:p>
    <w:p w:rsidR="0075787F" w:rsidRDefault="0075787F" w:rsidP="00E42C8F">
      <w:pPr>
        <w:pStyle w:val="a"/>
        <w:numPr>
          <w:ilvl w:val="0"/>
          <w:numId w:val="18"/>
        </w:numPr>
        <w:spacing w:before="60" w:after="60"/>
      </w:pPr>
      <w:r>
        <w:t>Υποτροφίες ΙΚΥ</w:t>
      </w:r>
    </w:p>
    <w:p w:rsidR="0075787F" w:rsidRDefault="0075787F" w:rsidP="00E42C8F">
      <w:pPr>
        <w:pStyle w:val="a"/>
        <w:numPr>
          <w:ilvl w:val="0"/>
          <w:numId w:val="18"/>
        </w:numPr>
        <w:spacing w:before="60" w:after="60"/>
      </w:pPr>
      <w:r>
        <w:t>Ηράκλειτος ΙΙ</w:t>
      </w:r>
    </w:p>
    <w:p w:rsidR="0075787F" w:rsidRDefault="0075787F" w:rsidP="00E42C8F">
      <w:pPr>
        <w:pStyle w:val="a"/>
        <w:numPr>
          <w:ilvl w:val="0"/>
          <w:numId w:val="18"/>
        </w:numPr>
        <w:spacing w:before="60" w:after="60"/>
      </w:pPr>
      <w:r>
        <w:lastRenderedPageBreak/>
        <w:t>Ενίσχυση μεταδιδακτόρων ερευνητών</w:t>
      </w:r>
    </w:p>
    <w:p w:rsidR="0075787F" w:rsidRDefault="0075787F" w:rsidP="00E42C8F">
      <w:pPr>
        <w:pStyle w:val="a"/>
        <w:numPr>
          <w:ilvl w:val="0"/>
          <w:numId w:val="18"/>
        </w:numPr>
        <w:spacing w:before="60" w:after="60"/>
      </w:pPr>
      <w:r>
        <w:rPr>
          <w:lang w:val="en-US"/>
        </w:rPr>
        <w:t>ERC Grands Schemes</w:t>
      </w:r>
    </w:p>
    <w:p w:rsidR="0075787F" w:rsidRDefault="0075787F" w:rsidP="00E42C8F">
      <w:pPr>
        <w:pStyle w:val="a"/>
        <w:numPr>
          <w:ilvl w:val="0"/>
          <w:numId w:val="18"/>
        </w:numPr>
        <w:spacing w:before="60" w:after="60"/>
      </w:pPr>
      <w:r>
        <w:t>Αριστεία Ι</w:t>
      </w:r>
    </w:p>
    <w:p w:rsidR="0075787F" w:rsidRDefault="0075787F" w:rsidP="00E42C8F">
      <w:pPr>
        <w:pStyle w:val="a"/>
        <w:numPr>
          <w:ilvl w:val="0"/>
          <w:numId w:val="18"/>
        </w:numPr>
        <w:spacing w:before="60" w:after="60"/>
      </w:pPr>
      <w:r>
        <w:t>ΘΑΛΗΣ</w:t>
      </w:r>
    </w:p>
    <w:p w:rsidR="0075787F" w:rsidRDefault="0075787F" w:rsidP="00E42C8F">
      <w:pPr>
        <w:pStyle w:val="a"/>
        <w:numPr>
          <w:ilvl w:val="0"/>
          <w:numId w:val="18"/>
        </w:numPr>
        <w:spacing w:before="60" w:after="60"/>
      </w:pPr>
      <w:r>
        <w:t>ΑΡΧΙΜΗΔΗΣ</w:t>
      </w:r>
    </w:p>
    <w:p w:rsidR="0075787F" w:rsidRDefault="0075787F" w:rsidP="004C09FA">
      <w:pPr>
        <w:pStyle w:val="a"/>
        <w:numPr>
          <w:ilvl w:val="0"/>
          <w:numId w:val="0"/>
        </w:numPr>
      </w:pPr>
      <w:r w:rsidRPr="00075E32">
        <w:t xml:space="preserve">Συνολικά στις παραπάνω δράσεις έχουν ενταχθεί </w:t>
      </w:r>
      <w:r w:rsidRPr="00AA6930">
        <w:rPr>
          <w:rStyle w:val="ad"/>
          <w:bCs/>
        </w:rPr>
        <w:t>1.216</w:t>
      </w:r>
      <w:r w:rsidRPr="00075E32">
        <w:t xml:space="preserve"> πράξεις προϋπολογισμού </w:t>
      </w:r>
      <w:r>
        <w:rPr>
          <w:rStyle w:val="ad"/>
          <w:bCs/>
        </w:rPr>
        <w:t>1.468,7</w:t>
      </w:r>
      <w:r w:rsidRPr="004C09FA">
        <w:rPr>
          <w:rStyle w:val="ad"/>
          <w:bCs/>
        </w:rPr>
        <w:t xml:space="preserve"> Μ€</w:t>
      </w:r>
      <w:r w:rsidRPr="00075E32">
        <w:t xml:space="preserve">. </w:t>
      </w:r>
      <w:r w:rsidRPr="00075E32">
        <w:rPr>
          <w:u w:val="single"/>
        </w:rPr>
        <w:t xml:space="preserve">Αναλυτικά στοιχεία για τις προαναφερθέντες δράσεις καθώς και το βαθμό υλοποίησής τους παρέχονται στο </w:t>
      </w:r>
      <w:r w:rsidRPr="00075E32">
        <w:rPr>
          <w:b/>
          <w:u w:val="single"/>
        </w:rPr>
        <w:t>κεφάλαιο 3</w:t>
      </w:r>
      <w:r w:rsidRPr="00075E32">
        <w:t>.</w:t>
      </w:r>
    </w:p>
    <w:p w:rsidR="0075787F" w:rsidRDefault="0075787F" w:rsidP="004C09FA">
      <w:pPr>
        <w:pStyle w:val="a"/>
        <w:numPr>
          <w:ilvl w:val="0"/>
          <w:numId w:val="0"/>
        </w:numPr>
      </w:pPr>
    </w:p>
    <w:p w:rsidR="0075787F" w:rsidRPr="00D74E0B" w:rsidRDefault="0075787F" w:rsidP="002D7D7A">
      <w:pPr>
        <w:rPr>
          <w:rStyle w:val="af"/>
          <w:iCs/>
        </w:rPr>
      </w:pPr>
      <w:r w:rsidRPr="00D74E0B">
        <w:rPr>
          <w:rStyle w:val="af"/>
          <w:iCs/>
        </w:rPr>
        <w:t xml:space="preserve">Ενίσχυση της εργασιακής και κοινωνικής ενσωμάτωσης των μεταναστών και μειονοτήτων </w:t>
      </w:r>
    </w:p>
    <w:p w:rsidR="0075787F" w:rsidRPr="00490106" w:rsidRDefault="0075787F" w:rsidP="002D7D7A">
      <w:r w:rsidRPr="00D74E0B">
        <w:t>Η πρόσβαση στην αγορά εργασίας ευάλωτων κοινωνικά ομάδων του πληθυσμού, όπως οι μετανάστες και οι μειονότητες, προϋποθέτει ισότητα πρόσβασης στην εκπαίδευση.</w:t>
      </w:r>
    </w:p>
    <w:p w:rsidR="0075787F" w:rsidRPr="00E147D5" w:rsidRDefault="0075787F" w:rsidP="00333448">
      <w:pPr>
        <w:pStyle w:val="Default"/>
        <w:spacing w:after="120" w:line="312" w:lineRule="auto"/>
        <w:jc w:val="both"/>
        <w:rPr>
          <w:rFonts w:ascii="Bookman Old Style" w:hAnsi="Bookman Old Style"/>
          <w:color w:val="auto"/>
          <w:sz w:val="22"/>
          <w:szCs w:val="22"/>
        </w:rPr>
      </w:pPr>
      <w:r w:rsidRPr="00FB2570">
        <w:rPr>
          <w:rFonts w:ascii="Bookman Old Style" w:hAnsi="Bookman Old Style"/>
          <w:color w:val="auto"/>
          <w:sz w:val="22"/>
          <w:szCs w:val="22"/>
        </w:rPr>
        <w:t>Σε εφαρμογή των ανωτέρω, στο σύνολο των εγκεκριμένων κριτηρίων για την ένταξη πράξεων, περιλαμβάνονται ως διακριτό κριτήριο:</w:t>
      </w:r>
    </w:p>
    <w:p w:rsidR="0075787F" w:rsidRDefault="0075787F" w:rsidP="00E36870">
      <w:pPr>
        <w:pStyle w:val="Default"/>
        <w:numPr>
          <w:ilvl w:val="0"/>
          <w:numId w:val="69"/>
        </w:numPr>
        <w:spacing w:after="120" w:line="312" w:lineRule="auto"/>
        <w:jc w:val="both"/>
        <w:rPr>
          <w:rFonts w:ascii="Verdana" w:hAnsi="Verdana"/>
          <w:bCs/>
          <w:sz w:val="20"/>
          <w:szCs w:val="20"/>
        </w:rPr>
      </w:pPr>
      <w:r w:rsidRPr="00FB2570">
        <w:rPr>
          <w:rFonts w:ascii="Bookman Old Style" w:hAnsi="Bookman Old Style"/>
          <w:bCs/>
          <w:color w:val="auto"/>
          <w:sz w:val="22"/>
          <w:szCs w:val="22"/>
        </w:rPr>
        <w:t>Στη Γ΄ Ομάδα Κριτηρίων «Τήρηση εθνικών και κοινοτικών κανόνων» το Κριτήριο Γ5: «</w:t>
      </w:r>
      <w:r w:rsidRPr="00FB2570">
        <w:rPr>
          <w:rFonts w:ascii="Bookman Old Style" w:hAnsi="Bookman Old Style"/>
          <w:b/>
          <w:bCs/>
          <w:i/>
          <w:color w:val="auto"/>
          <w:sz w:val="22"/>
          <w:szCs w:val="22"/>
        </w:rPr>
        <w:t>Προαγωγή της ισότητας των ευκαιριών και μη διάκρισης</w:t>
      </w:r>
      <w:r w:rsidRPr="00FB2570">
        <w:rPr>
          <w:rFonts w:ascii="Bookman Old Style" w:hAnsi="Bookman Old Style"/>
          <w:bCs/>
          <w:color w:val="auto"/>
          <w:sz w:val="22"/>
          <w:szCs w:val="22"/>
        </w:rPr>
        <w:t>»</w:t>
      </w:r>
      <w:r w:rsidRPr="00FB2570">
        <w:rPr>
          <w:rFonts w:ascii="Bookman Old Style" w:hAnsi="Bookman Old Style"/>
          <w:bCs/>
          <w:sz w:val="22"/>
          <w:szCs w:val="22"/>
        </w:rPr>
        <w:t>, με το οποίο εξετάζεται εάν ο δικαιούχος κατά τις διαδικασίες υλοποίησης της πράξης, όπως για παράδειγμα κατά την επιλογή των ωφελουμένων εφαρμόζει κανονιστικό πλαίσιο που συνάδει με τις αρχές της ισότητας των δύο φύλων και της μη διάκρισης εξαιτίας του φύλου, της φυλής ή της εθνικής καταγωγής, της θρησκείας ή των πεποιθήσεων, της ύπαρξης αναπηρίας, της ηλικίας ή του γενετήσιου προσανατολισμού</w:t>
      </w:r>
      <w:r w:rsidRPr="00946663">
        <w:rPr>
          <w:rFonts w:ascii="Verdana" w:hAnsi="Verdana"/>
          <w:bCs/>
          <w:sz w:val="20"/>
          <w:szCs w:val="20"/>
        </w:rPr>
        <w:t>.</w:t>
      </w:r>
    </w:p>
    <w:p w:rsidR="0075787F" w:rsidRPr="00D74E0B" w:rsidRDefault="0075787F" w:rsidP="002D7D7A">
      <w:r w:rsidRPr="00D74E0B">
        <w:t xml:space="preserve">Ακολούθως παρουσιάζονται ενδεικτικές δράσεις του ΕΠΕΔΒΜ για το έτος </w:t>
      </w:r>
      <w:r>
        <w:t xml:space="preserve">2014 </w:t>
      </w:r>
      <w:r w:rsidRPr="00D74E0B">
        <w:t>που προωθούν την πρόσβαση στην αγορά εργασίας ευάλωτων κοινωνικά ομάδων του πληθυσμού, όπως οι μετανάστες και οι μειονότητες:</w:t>
      </w:r>
    </w:p>
    <w:p w:rsidR="0075787F" w:rsidRDefault="0075787F" w:rsidP="00DD194C">
      <w:pPr>
        <w:pStyle w:val="a"/>
        <w:numPr>
          <w:ilvl w:val="0"/>
          <w:numId w:val="13"/>
        </w:numPr>
        <w:spacing w:before="60" w:after="60"/>
        <w:ind w:left="357" w:hanging="357"/>
      </w:pPr>
      <w:r>
        <w:t>Διαπολιτισμική Εκπαίδευση</w:t>
      </w:r>
    </w:p>
    <w:p w:rsidR="0075787F" w:rsidRDefault="0075787F" w:rsidP="00DD194C">
      <w:pPr>
        <w:pStyle w:val="a"/>
        <w:numPr>
          <w:ilvl w:val="0"/>
          <w:numId w:val="13"/>
        </w:numPr>
        <w:spacing w:before="60" w:after="60"/>
        <w:ind w:left="357" w:hanging="357"/>
      </w:pPr>
      <w:r>
        <w:t>Ζώνες Εκπαιδευτικής Προτεραιότητας</w:t>
      </w:r>
    </w:p>
    <w:p w:rsidR="0075787F" w:rsidRDefault="0075787F" w:rsidP="00DD194C">
      <w:pPr>
        <w:pStyle w:val="a"/>
        <w:numPr>
          <w:ilvl w:val="0"/>
          <w:numId w:val="13"/>
        </w:numPr>
        <w:spacing w:before="60" w:after="60"/>
        <w:ind w:left="357" w:hanging="357"/>
      </w:pPr>
      <w:r>
        <w:t>Σχολεία Δεύτερης Ευκαιρίας</w:t>
      </w:r>
    </w:p>
    <w:p w:rsidR="0075787F" w:rsidRDefault="0075787F" w:rsidP="00DD194C">
      <w:pPr>
        <w:pStyle w:val="a"/>
        <w:numPr>
          <w:ilvl w:val="0"/>
          <w:numId w:val="13"/>
        </w:numPr>
        <w:spacing w:before="60" w:after="60"/>
        <w:ind w:left="357" w:hanging="357"/>
      </w:pPr>
      <w:r w:rsidRPr="00045145">
        <w:t>Κέντρα Εκπαίδευσης Ενηλίκων</w:t>
      </w:r>
    </w:p>
    <w:p w:rsidR="0075787F" w:rsidRDefault="0075787F" w:rsidP="00DD194C">
      <w:pPr>
        <w:pStyle w:val="a"/>
        <w:numPr>
          <w:ilvl w:val="0"/>
          <w:numId w:val="13"/>
        </w:numPr>
        <w:spacing w:before="60" w:after="60"/>
        <w:ind w:left="357" w:hanging="357"/>
      </w:pPr>
      <w:r>
        <w:t>Εκπαίδευση μεταναστών στην Ελληνική γλώσσα</w:t>
      </w:r>
    </w:p>
    <w:p w:rsidR="0075787F" w:rsidRPr="00D74E0B" w:rsidRDefault="0075787F" w:rsidP="002D7D7A">
      <w:r w:rsidRPr="00075E32">
        <w:t xml:space="preserve">Συνολικά στις παραπάνω δράσεις έχουν ενταχθεί </w:t>
      </w:r>
      <w:r>
        <w:rPr>
          <w:rStyle w:val="ad"/>
          <w:bCs/>
        </w:rPr>
        <w:t>26</w:t>
      </w:r>
      <w:r w:rsidRPr="00075E32">
        <w:t xml:space="preserve"> πράξεις προϋπολογισμού </w:t>
      </w:r>
      <w:r>
        <w:rPr>
          <w:rStyle w:val="ad"/>
          <w:bCs/>
        </w:rPr>
        <w:t>108,7</w:t>
      </w:r>
      <w:r w:rsidRPr="00F11C91">
        <w:rPr>
          <w:rStyle w:val="ad"/>
          <w:bCs/>
        </w:rPr>
        <w:t xml:space="preserve"> Μ€</w:t>
      </w:r>
      <w:r w:rsidRPr="00075E32">
        <w:t>.</w:t>
      </w:r>
      <w:r w:rsidRPr="004C09FA">
        <w:rPr>
          <w:u w:val="single"/>
        </w:rPr>
        <w:t xml:space="preserve"> Αναλυτικά στοιχεία για τις προαναφερθέντες δράσεις καθώς και το βαθμό υλοποίησής τους παρέχονται στο </w:t>
      </w:r>
      <w:r w:rsidRPr="004C09FA">
        <w:rPr>
          <w:b/>
          <w:u w:val="single"/>
        </w:rPr>
        <w:t>κεφάλαιο 3</w:t>
      </w:r>
      <w:r>
        <w:rPr>
          <w:b/>
          <w:u w:val="single"/>
        </w:rPr>
        <w:t>.</w:t>
      </w:r>
    </w:p>
    <w:p w:rsidR="0075787F" w:rsidRPr="00D74E0B" w:rsidRDefault="0075787F" w:rsidP="002D7D7A">
      <w:pPr>
        <w:rPr>
          <w:rStyle w:val="af"/>
          <w:iCs/>
        </w:rPr>
      </w:pPr>
      <w:r w:rsidRPr="00D74E0B">
        <w:rPr>
          <w:rStyle w:val="af"/>
          <w:iCs/>
        </w:rPr>
        <w:lastRenderedPageBreak/>
        <w:t>Ενίσχυση της εργασιακής και κοινωνικής ενσωμάτωσης άλλων μειονεκτούντων ομάδων, συμπεριλαμβανομένων των ατόμων με αναπηρίες</w:t>
      </w:r>
    </w:p>
    <w:p w:rsidR="0075787F" w:rsidRPr="00490106" w:rsidRDefault="0075787F" w:rsidP="002D7D7A">
      <w:r w:rsidRPr="00D74E0B">
        <w:t>Τόσο η στρατηγική όσο και οι στόχοι και προτεραιότητες του ΕΠΕΔΒΜ περιλαμβάνουν ενσωματωμένες τις αρχές της μη διάκρισης και της πρόσβασης των ατόμων με αναπηρία.</w:t>
      </w:r>
    </w:p>
    <w:p w:rsidR="0075787F" w:rsidRPr="00E147D5" w:rsidRDefault="0075787F" w:rsidP="00333448">
      <w:pPr>
        <w:pStyle w:val="Default"/>
        <w:spacing w:after="120" w:line="312" w:lineRule="auto"/>
        <w:jc w:val="both"/>
        <w:rPr>
          <w:rFonts w:ascii="Bookman Old Style" w:hAnsi="Bookman Old Style"/>
          <w:color w:val="auto"/>
          <w:sz w:val="22"/>
          <w:szCs w:val="22"/>
        </w:rPr>
      </w:pPr>
      <w:r w:rsidRPr="00FB2570">
        <w:rPr>
          <w:rFonts w:ascii="Bookman Old Style" w:hAnsi="Bookman Old Style"/>
          <w:color w:val="auto"/>
          <w:sz w:val="22"/>
          <w:szCs w:val="22"/>
        </w:rPr>
        <w:t>Σε εφαρμογή των ανωτέρω, στο σύνολο των εγκεκριμένων κριτηρίων για την ένταξη πράξεων, περιλαμβάνονται ως διακριτά κριτήρια:</w:t>
      </w:r>
    </w:p>
    <w:p w:rsidR="0075787F" w:rsidRPr="00E147D5" w:rsidRDefault="0075787F" w:rsidP="00E36870">
      <w:pPr>
        <w:pStyle w:val="Default"/>
        <w:numPr>
          <w:ilvl w:val="0"/>
          <w:numId w:val="69"/>
        </w:numPr>
        <w:spacing w:after="120" w:line="312" w:lineRule="auto"/>
        <w:jc w:val="both"/>
        <w:rPr>
          <w:rFonts w:ascii="Bookman Old Style" w:hAnsi="Bookman Old Style"/>
          <w:bCs/>
          <w:sz w:val="22"/>
          <w:szCs w:val="22"/>
        </w:rPr>
      </w:pPr>
      <w:r w:rsidRPr="00FB2570">
        <w:rPr>
          <w:rFonts w:ascii="Bookman Old Style" w:hAnsi="Bookman Old Style"/>
          <w:bCs/>
          <w:color w:val="auto"/>
          <w:sz w:val="22"/>
          <w:szCs w:val="22"/>
        </w:rPr>
        <w:t>Στη Γ΄ Ομάδα Κριτηρίων «Τήρηση εθνικών και κοινοτικών κανόνων» το Κριτήριο Γ5: «</w:t>
      </w:r>
      <w:r w:rsidRPr="00FB2570">
        <w:rPr>
          <w:rFonts w:ascii="Bookman Old Style" w:hAnsi="Bookman Old Style"/>
          <w:b/>
          <w:bCs/>
          <w:i/>
          <w:color w:val="auto"/>
          <w:sz w:val="22"/>
          <w:szCs w:val="22"/>
        </w:rPr>
        <w:t>Προαγωγή της ισότητας των ευκαιριών και μη διάκρισης</w:t>
      </w:r>
      <w:r w:rsidRPr="00FB2570">
        <w:rPr>
          <w:rFonts w:ascii="Bookman Old Style" w:hAnsi="Bookman Old Style"/>
          <w:bCs/>
          <w:color w:val="auto"/>
          <w:sz w:val="22"/>
          <w:szCs w:val="22"/>
        </w:rPr>
        <w:t>»</w:t>
      </w:r>
      <w:r w:rsidRPr="00FB2570">
        <w:rPr>
          <w:rFonts w:ascii="Bookman Old Style" w:hAnsi="Bookman Old Style"/>
          <w:bCs/>
          <w:sz w:val="22"/>
          <w:szCs w:val="22"/>
        </w:rPr>
        <w:t>, με το οποίο εξετάζεται εάν ο δικαιούχος κατά τις διαδικασίες υλοποίησης της πράξης, όπως για παράδειγμα κατά την επιλογή των ωφελουμένων εφαρμόζει κανονιστικό πλαίσιο που συνάδει με τις αρχές της ισότητας των δύο φύλων και της μη διάκρισης εξαιτίας του φύλου, της φυλής ή της εθνικής καταγωγής, της θρησκείας ή των πεποιθήσεων, της ύπαρξης αναπηρίας, της ηλικίας ή του γενετήσιου προσανατολισμού.</w:t>
      </w:r>
    </w:p>
    <w:p w:rsidR="0075787F" w:rsidRPr="00E147D5" w:rsidRDefault="0075787F" w:rsidP="00E36870">
      <w:pPr>
        <w:pStyle w:val="Default"/>
        <w:numPr>
          <w:ilvl w:val="0"/>
          <w:numId w:val="69"/>
        </w:numPr>
        <w:spacing w:after="120" w:line="312" w:lineRule="auto"/>
        <w:jc w:val="both"/>
        <w:rPr>
          <w:rFonts w:ascii="Bookman Old Style" w:hAnsi="Bookman Old Style"/>
          <w:bCs/>
          <w:sz w:val="22"/>
          <w:szCs w:val="22"/>
        </w:rPr>
      </w:pPr>
      <w:r w:rsidRPr="00FB2570">
        <w:rPr>
          <w:rFonts w:ascii="Bookman Old Style" w:hAnsi="Bookman Old Style"/>
          <w:bCs/>
          <w:color w:val="auto"/>
          <w:sz w:val="22"/>
          <w:szCs w:val="22"/>
        </w:rPr>
        <w:t>Στη Γ΄ Ομάδα Κριτηρίων «Τήρηση εθνικών και κοινοτικών κανόνων» το Κριτήριο Γ6: «</w:t>
      </w:r>
      <w:r w:rsidRPr="00FB2570">
        <w:rPr>
          <w:rFonts w:ascii="Bookman Old Style" w:hAnsi="Bookman Old Style"/>
          <w:b/>
          <w:bCs/>
          <w:i/>
          <w:color w:val="auto"/>
          <w:sz w:val="22"/>
          <w:szCs w:val="22"/>
        </w:rPr>
        <w:t>Εξασφάλιση της ισότιμης συμμετοχής των ατόμων με αναπηρία</w:t>
      </w:r>
      <w:r w:rsidRPr="00FB2570">
        <w:rPr>
          <w:rFonts w:ascii="Bookman Old Style" w:hAnsi="Bookman Old Style"/>
          <w:bCs/>
          <w:color w:val="auto"/>
          <w:sz w:val="22"/>
          <w:szCs w:val="22"/>
        </w:rPr>
        <w:t>», με το οποίο εξετάζεται ο τρόπος με τον οποίο η πράξη ικανοποιεί</w:t>
      </w:r>
      <w:r w:rsidRPr="00FB2570">
        <w:rPr>
          <w:rFonts w:ascii="Bookman Old Style" w:hAnsi="Bookman Old Style" w:cs="Arial"/>
          <w:iCs/>
          <w:sz w:val="22"/>
          <w:szCs w:val="22"/>
        </w:rPr>
        <w:t>, όπως κατά περίπτωση αρμόζει, τις απαιτήσεις της μη διάκρισης, της ισότιμης πρόσβασης στις υπηρεσίες και στην πληροφόρηση και της ισότιμης συμμετοχής στην Πράξη όλων των κατηγοριών των ατόμων με αναπηρία. Ειδικότερα όσον αφορά στην ισότιμη πρόσβαση σε ηλεκτρονικές υπηρεσίες, εξετάζεται αν η Πράξη ικανοποιεί τις απαιτήσεις προσβασιμότητας τουλάχιστον επιπέδου ΑΑ των διεθνών προδιαγραφών W3C-WAI.</w:t>
      </w:r>
    </w:p>
    <w:p w:rsidR="0075787F" w:rsidRPr="00D74E0B" w:rsidRDefault="0075787F" w:rsidP="002D7D7A">
      <w:r w:rsidRPr="00D74E0B">
        <w:t xml:space="preserve">Ακολούθως παρουσιάζονται ενδεικτικές δράσεις του ΕΠΕΔΒΜ για το έτος </w:t>
      </w:r>
      <w:r>
        <w:t xml:space="preserve">2014 </w:t>
      </w:r>
      <w:r w:rsidRPr="00D74E0B">
        <w:t>που ενισχύουν την εργασιακή και κοινωνική ενσωμάτωση άλλων μειονεκτούντων ομάδων, συμπεριλαμβανομένων των ατόμων με αναπηρίες:</w:t>
      </w:r>
    </w:p>
    <w:p w:rsidR="0075787F" w:rsidRDefault="0075787F" w:rsidP="00DD194C">
      <w:pPr>
        <w:pStyle w:val="a"/>
        <w:numPr>
          <w:ilvl w:val="0"/>
          <w:numId w:val="13"/>
        </w:numPr>
        <w:spacing w:before="60" w:after="60"/>
        <w:ind w:left="357" w:hanging="357"/>
      </w:pPr>
      <w:r>
        <w:t>Περιβαλλοντική Εκπαίδευση - Αναμόρφωση περιβαλλοντικής εκπαίδευσης</w:t>
      </w:r>
    </w:p>
    <w:p w:rsidR="0075787F" w:rsidRDefault="0075787F" w:rsidP="00DD194C">
      <w:pPr>
        <w:pStyle w:val="a"/>
        <w:numPr>
          <w:ilvl w:val="0"/>
          <w:numId w:val="13"/>
        </w:numPr>
        <w:spacing w:before="60" w:after="60"/>
        <w:ind w:left="357" w:hanging="357"/>
      </w:pPr>
      <w:r>
        <w:t>Αναλυτικά προγράμματα ειδικών σχολείων</w:t>
      </w:r>
    </w:p>
    <w:p w:rsidR="0075787F" w:rsidRDefault="0075787F" w:rsidP="00DD194C">
      <w:pPr>
        <w:pStyle w:val="a"/>
        <w:numPr>
          <w:ilvl w:val="0"/>
          <w:numId w:val="13"/>
        </w:numPr>
        <w:spacing w:before="60" w:after="60"/>
        <w:ind w:left="357" w:hanging="357"/>
      </w:pPr>
      <w:r>
        <w:t>Παρεμβάσεις σε Δομές Ειδικής Αγωγής - Μητρώο ΑμεΑ</w:t>
      </w:r>
    </w:p>
    <w:p w:rsidR="0075787F" w:rsidRDefault="0075787F" w:rsidP="00DD194C">
      <w:pPr>
        <w:pStyle w:val="a"/>
        <w:numPr>
          <w:ilvl w:val="0"/>
          <w:numId w:val="13"/>
        </w:numPr>
        <w:spacing w:before="60" w:after="60"/>
        <w:ind w:left="357" w:hanging="357"/>
      </w:pPr>
      <w:r>
        <w:t>Εξειδικευμένη εκπαιδευτική υποστήριξη για ένταξη μαθητών με αναπηρία ή/και ειδικές εκπαιδευτικές ανάγκες</w:t>
      </w:r>
    </w:p>
    <w:p w:rsidR="0075787F" w:rsidRDefault="0075787F" w:rsidP="00DD194C">
      <w:pPr>
        <w:pStyle w:val="a"/>
        <w:numPr>
          <w:ilvl w:val="0"/>
          <w:numId w:val="13"/>
        </w:numPr>
        <w:spacing w:before="60" w:after="60"/>
        <w:ind w:left="357" w:hanging="357"/>
      </w:pPr>
      <w:r>
        <w:t>Εξατομικευμένη υποστήριξη μαθητών με αναπηρία ή/και ειδικές εκπαιδευτικές ανάγκες</w:t>
      </w:r>
    </w:p>
    <w:p w:rsidR="0075787F" w:rsidRDefault="0075787F" w:rsidP="00DD194C">
      <w:pPr>
        <w:pStyle w:val="a"/>
        <w:numPr>
          <w:ilvl w:val="0"/>
          <w:numId w:val="13"/>
        </w:numPr>
        <w:spacing w:before="60" w:after="60"/>
        <w:ind w:left="357" w:hanging="357"/>
      </w:pPr>
      <w:r>
        <w:t>Ανάπτυξη υποστηρικτών δομών για την ένταξη και συμπερίληψη στην εκπαίδευση των μαθητών</w:t>
      </w:r>
      <w:r w:rsidRPr="008817FA">
        <w:t xml:space="preserve"> </w:t>
      </w:r>
      <w:r>
        <w:t>με αναπηρία ή/και ειδικές εκπαιδευτικές ανάγκες</w:t>
      </w:r>
    </w:p>
    <w:p w:rsidR="0075787F" w:rsidRDefault="0075787F" w:rsidP="00DD194C">
      <w:pPr>
        <w:pStyle w:val="a"/>
        <w:numPr>
          <w:ilvl w:val="0"/>
          <w:numId w:val="13"/>
        </w:numPr>
        <w:spacing w:before="60" w:after="60"/>
        <w:ind w:left="357" w:hanging="357"/>
      </w:pPr>
      <w:r>
        <w:lastRenderedPageBreak/>
        <w:t>Σχολεία Δεύτερης Ευκαιρίας</w:t>
      </w:r>
    </w:p>
    <w:p w:rsidR="0075787F" w:rsidRDefault="0075787F" w:rsidP="00DD194C">
      <w:pPr>
        <w:pStyle w:val="a"/>
        <w:numPr>
          <w:ilvl w:val="0"/>
          <w:numId w:val="13"/>
        </w:numPr>
        <w:spacing w:before="60" w:after="60"/>
        <w:ind w:left="357" w:hanging="357"/>
      </w:pPr>
      <w:r>
        <w:t>Κέντρα Εκπαίδευσης Ενηλίκων</w:t>
      </w:r>
    </w:p>
    <w:p w:rsidR="0075787F" w:rsidRDefault="0075787F" w:rsidP="00DD194C">
      <w:pPr>
        <w:pStyle w:val="a"/>
        <w:numPr>
          <w:ilvl w:val="0"/>
          <w:numId w:val="13"/>
        </w:numPr>
        <w:spacing w:before="60" w:after="60"/>
        <w:ind w:left="357" w:hanging="357"/>
      </w:pPr>
      <w:r>
        <w:t>Υποτροφίες ΙΚΥ</w:t>
      </w:r>
    </w:p>
    <w:p w:rsidR="0075787F" w:rsidRDefault="0075787F" w:rsidP="00DD194C">
      <w:pPr>
        <w:pStyle w:val="a"/>
        <w:numPr>
          <w:ilvl w:val="0"/>
          <w:numId w:val="13"/>
        </w:numPr>
        <w:spacing w:before="60" w:after="60"/>
        <w:ind w:left="357" w:hanging="357"/>
      </w:pPr>
      <w:r>
        <w:t>Ηρακλειτος ΙΙ</w:t>
      </w:r>
    </w:p>
    <w:p w:rsidR="0075787F" w:rsidRDefault="0075787F" w:rsidP="00DD194C">
      <w:pPr>
        <w:pStyle w:val="a"/>
        <w:numPr>
          <w:ilvl w:val="0"/>
          <w:numId w:val="13"/>
        </w:numPr>
        <w:spacing w:before="60" w:after="60"/>
        <w:ind w:left="357" w:hanging="357"/>
      </w:pPr>
      <w:r>
        <w:t>Ενίσχυση μεταδιδακρόρων ερευνητών</w:t>
      </w:r>
    </w:p>
    <w:p w:rsidR="0075787F" w:rsidRDefault="0075787F" w:rsidP="00DD194C">
      <w:pPr>
        <w:pStyle w:val="a"/>
        <w:numPr>
          <w:ilvl w:val="0"/>
          <w:numId w:val="13"/>
        </w:numPr>
        <w:spacing w:before="60" w:after="60"/>
        <w:ind w:left="357" w:hanging="357"/>
      </w:pPr>
      <w:r>
        <w:t>Αριστεία Ι &amp; ΙΙ</w:t>
      </w:r>
    </w:p>
    <w:p w:rsidR="0075787F" w:rsidRDefault="0075787F" w:rsidP="00DD194C">
      <w:pPr>
        <w:pStyle w:val="a"/>
        <w:numPr>
          <w:ilvl w:val="0"/>
          <w:numId w:val="13"/>
        </w:numPr>
        <w:spacing w:before="60" w:after="60"/>
        <w:ind w:left="357" w:hanging="357"/>
      </w:pPr>
      <w:r>
        <w:t>ΘΑΛΗΣ</w:t>
      </w:r>
    </w:p>
    <w:p w:rsidR="0075787F" w:rsidRDefault="0075787F" w:rsidP="00DD194C">
      <w:pPr>
        <w:pStyle w:val="a"/>
        <w:numPr>
          <w:ilvl w:val="0"/>
          <w:numId w:val="13"/>
        </w:numPr>
        <w:spacing w:before="60" w:after="60"/>
        <w:ind w:left="357" w:hanging="357"/>
      </w:pPr>
      <w:r>
        <w:t>ΑΡΧΙΜΗΔΗΣ</w:t>
      </w:r>
    </w:p>
    <w:p w:rsidR="0075787F" w:rsidRDefault="0075787F" w:rsidP="002D7D7A">
      <w:r w:rsidRPr="00075E32">
        <w:t xml:space="preserve">Συνολικά στις παραπάνω δράσεις έχουν ενταχθεί </w:t>
      </w:r>
      <w:r>
        <w:rPr>
          <w:rStyle w:val="ad"/>
          <w:bCs/>
        </w:rPr>
        <w:t>877</w:t>
      </w:r>
      <w:r w:rsidRPr="00075E32">
        <w:t xml:space="preserve"> πράξεις προϋπολογισμού </w:t>
      </w:r>
      <w:r>
        <w:rPr>
          <w:rStyle w:val="ad"/>
          <w:bCs/>
        </w:rPr>
        <w:t>594,4</w:t>
      </w:r>
      <w:r w:rsidRPr="00295E8A">
        <w:rPr>
          <w:rStyle w:val="ad"/>
          <w:bCs/>
        </w:rPr>
        <w:t xml:space="preserve"> Μ€</w:t>
      </w:r>
      <w:r w:rsidRPr="00075E32">
        <w:t>.</w:t>
      </w:r>
      <w:r w:rsidRPr="00295E8A">
        <w:rPr>
          <w:u w:val="single"/>
        </w:rPr>
        <w:t xml:space="preserve"> Αναλυτικά στοιχεία για τις προαναφερθέντες</w:t>
      </w:r>
      <w:r w:rsidRPr="004C09FA">
        <w:rPr>
          <w:u w:val="single"/>
        </w:rPr>
        <w:t xml:space="preserve"> δράσεις καθώς και το βαθμό υλοποίησής τους παρέχονται στο </w:t>
      </w:r>
      <w:r w:rsidRPr="004C09FA">
        <w:rPr>
          <w:b/>
          <w:u w:val="single"/>
        </w:rPr>
        <w:t>κεφάλαιο 3</w:t>
      </w:r>
      <w:r>
        <w:rPr>
          <w:b/>
          <w:u w:val="single"/>
        </w:rPr>
        <w:t>.</w:t>
      </w:r>
    </w:p>
    <w:p w:rsidR="0075787F" w:rsidRPr="00D74E0B" w:rsidRDefault="0075787F" w:rsidP="002D7D7A"/>
    <w:p w:rsidR="0075787F" w:rsidRPr="00D74E0B" w:rsidRDefault="0075787F" w:rsidP="002D7D7A">
      <w:pPr>
        <w:rPr>
          <w:rStyle w:val="af"/>
          <w:iCs/>
        </w:rPr>
      </w:pPr>
      <w:r w:rsidRPr="00D74E0B">
        <w:rPr>
          <w:rStyle w:val="af"/>
          <w:iCs/>
        </w:rPr>
        <w:t>Καινοτόμες δραστηριότητες, συμπεριλαμβανομένων των αποτελεσμάτων τους, της διάδοσης και ενσωμάτωσής τους</w:t>
      </w:r>
    </w:p>
    <w:p w:rsidR="0075787F" w:rsidRPr="00490106" w:rsidRDefault="0075787F" w:rsidP="002D7D7A">
      <w:r w:rsidRPr="00D74E0B">
        <w:t>Το ΕΠΕΔΒΜ, περιλαμβάνει ένα σημαντικό αριθμό δράσεων που στόχο έχουν τη προώθηση της καινοτομίας. Συγκεκριμένα προωθούνται δράσεις που αφορούν</w:t>
      </w:r>
      <w:r>
        <w:t xml:space="preserve"> στην αναμόρφωση προγραμμάτων σπουδών με την ενσωμάτωση στοιχείων βιώσιμης ανάπτυξης, στις Τεχνολογίες Πληροφορικής και Επικοινωνιών, στην επέκταση των ξένων γλωσσών κ.α., μέσω των Αξόνων Προτεραιότητας 1, 2 και 3, Ειδικός Στόχος: «Ενίσχυση και βελτίωση της ποιότητας της επιμόρφωσης του εκπαιδευτικού προσωπικού της προσχολικής πρωτοβάθμιας και δευτεροβάθμιας εκπαίδευσης με έμφαση στην καινοτομία και στη χρήση Τεχνολογιών Πληροφορικής και Επικοινωνιών» που προσανατολίζονται εξ ολοκλήρου στην προώθηση της καινοτομίας, της έρευνας και της τεχνολογικής ανάπτυξης.</w:t>
      </w:r>
    </w:p>
    <w:p w:rsidR="0075787F" w:rsidRPr="00946663" w:rsidRDefault="0075787F" w:rsidP="00333448">
      <w:pPr>
        <w:pStyle w:val="Default"/>
        <w:spacing w:after="120" w:line="312" w:lineRule="auto"/>
        <w:jc w:val="both"/>
        <w:rPr>
          <w:rFonts w:ascii="Verdana" w:hAnsi="Verdana"/>
          <w:color w:val="auto"/>
          <w:sz w:val="20"/>
          <w:szCs w:val="20"/>
        </w:rPr>
      </w:pPr>
      <w:r w:rsidRPr="00946663">
        <w:rPr>
          <w:rFonts w:ascii="Verdana" w:hAnsi="Verdana"/>
          <w:color w:val="auto"/>
          <w:sz w:val="20"/>
          <w:szCs w:val="20"/>
        </w:rPr>
        <w:t>Σε εφαρμογή των ανωτέρω, στο σύνολο των εγκεκριμένων κριτηρίων για την ένταξη πράξεων, περιλαμβάν</w:t>
      </w:r>
      <w:r>
        <w:rPr>
          <w:rFonts w:ascii="Verdana" w:hAnsi="Verdana"/>
          <w:color w:val="auto"/>
          <w:sz w:val="20"/>
          <w:szCs w:val="20"/>
        </w:rPr>
        <w:t>ε</w:t>
      </w:r>
      <w:r w:rsidRPr="00946663">
        <w:rPr>
          <w:rFonts w:ascii="Verdana" w:hAnsi="Verdana"/>
          <w:color w:val="auto"/>
          <w:sz w:val="20"/>
          <w:szCs w:val="20"/>
        </w:rPr>
        <w:t>ται ως διακριτ</w:t>
      </w:r>
      <w:r>
        <w:rPr>
          <w:rFonts w:ascii="Verdana" w:hAnsi="Verdana"/>
          <w:color w:val="auto"/>
          <w:sz w:val="20"/>
          <w:szCs w:val="20"/>
        </w:rPr>
        <w:t>ό</w:t>
      </w:r>
      <w:r w:rsidRPr="00946663">
        <w:rPr>
          <w:rFonts w:ascii="Verdana" w:hAnsi="Verdana"/>
          <w:color w:val="auto"/>
          <w:sz w:val="20"/>
          <w:szCs w:val="20"/>
        </w:rPr>
        <w:t xml:space="preserve"> κριτήρι</w:t>
      </w:r>
      <w:r>
        <w:rPr>
          <w:rFonts w:ascii="Verdana" w:hAnsi="Verdana"/>
          <w:color w:val="auto"/>
          <w:sz w:val="20"/>
          <w:szCs w:val="20"/>
        </w:rPr>
        <w:t>ο</w:t>
      </w:r>
      <w:r w:rsidRPr="00946663">
        <w:rPr>
          <w:rFonts w:ascii="Verdana" w:hAnsi="Verdana"/>
          <w:color w:val="auto"/>
          <w:sz w:val="20"/>
          <w:szCs w:val="20"/>
        </w:rPr>
        <w:t>:</w:t>
      </w:r>
    </w:p>
    <w:p w:rsidR="0075787F" w:rsidRDefault="0075787F" w:rsidP="00E36870">
      <w:pPr>
        <w:pStyle w:val="Default"/>
        <w:numPr>
          <w:ilvl w:val="0"/>
          <w:numId w:val="69"/>
        </w:numPr>
        <w:spacing w:after="120" w:line="312" w:lineRule="auto"/>
        <w:jc w:val="both"/>
        <w:rPr>
          <w:rFonts w:ascii="Verdana" w:hAnsi="Verdana"/>
          <w:bCs/>
          <w:sz w:val="20"/>
          <w:szCs w:val="20"/>
        </w:rPr>
      </w:pPr>
      <w:r w:rsidRPr="0002285B">
        <w:rPr>
          <w:rFonts w:ascii="Verdana" w:hAnsi="Verdana"/>
          <w:bCs/>
          <w:color w:val="auto"/>
          <w:sz w:val="20"/>
          <w:szCs w:val="20"/>
        </w:rPr>
        <w:t xml:space="preserve">Στη </w:t>
      </w:r>
      <w:r>
        <w:rPr>
          <w:rFonts w:ascii="Verdana" w:hAnsi="Verdana"/>
          <w:bCs/>
          <w:color w:val="auto"/>
          <w:sz w:val="20"/>
          <w:szCs w:val="20"/>
        </w:rPr>
        <w:t>Β</w:t>
      </w:r>
      <w:r w:rsidRPr="0002285B">
        <w:rPr>
          <w:rFonts w:ascii="Verdana" w:hAnsi="Verdana"/>
          <w:bCs/>
          <w:color w:val="auto"/>
          <w:sz w:val="20"/>
          <w:szCs w:val="20"/>
        </w:rPr>
        <w:t>΄ Ομάδα Κριτηρίων «Σκοπιμότητα της Πράξης» το Κριτήριο Β8: «</w:t>
      </w:r>
      <w:r w:rsidRPr="0002285B">
        <w:rPr>
          <w:rFonts w:ascii="Verdana" w:hAnsi="Verdana"/>
          <w:b/>
          <w:bCs/>
          <w:i/>
          <w:color w:val="auto"/>
          <w:sz w:val="20"/>
          <w:szCs w:val="20"/>
        </w:rPr>
        <w:t>Καινοτομικότητα της Πράξης</w:t>
      </w:r>
      <w:r w:rsidRPr="0002285B">
        <w:rPr>
          <w:rFonts w:ascii="Verdana" w:hAnsi="Verdana"/>
          <w:bCs/>
          <w:color w:val="auto"/>
          <w:sz w:val="20"/>
          <w:szCs w:val="20"/>
        </w:rPr>
        <w:t xml:space="preserve">», με το οποίο εξετάζεται </w:t>
      </w:r>
      <w:r w:rsidRPr="0002285B">
        <w:rPr>
          <w:rFonts w:ascii="Verdana" w:eastAsia="Arial Unicode MS" w:hAnsi="Verdana" w:cs="Arial"/>
          <w:sz w:val="20"/>
          <w:szCs w:val="20"/>
        </w:rPr>
        <w:t>ο βαθμός καινοτομικότητας της προτεινόμενης Πράξης, ο οποίος, ενδεικτικά και μεταξύ άλλων, μπορεί να τεκμηριώνεται με βάση ότι:</w:t>
      </w:r>
      <w:r w:rsidRPr="0002285B">
        <w:rPr>
          <w:rFonts w:ascii="Verdana" w:hAnsi="Verdana" w:cs="Arial"/>
          <w:iCs/>
          <w:sz w:val="20"/>
          <w:szCs w:val="20"/>
        </w:rPr>
        <w:t>.</w:t>
      </w:r>
    </w:p>
    <w:p w:rsidR="0075787F" w:rsidRDefault="0075787F" w:rsidP="00DD194C">
      <w:pPr>
        <w:numPr>
          <w:ilvl w:val="0"/>
          <w:numId w:val="70"/>
        </w:numPr>
        <w:tabs>
          <w:tab w:val="clear" w:pos="720"/>
          <w:tab w:val="num" w:pos="900"/>
        </w:tabs>
        <w:spacing w:before="0" w:after="0" w:line="312" w:lineRule="auto"/>
        <w:ind w:left="901" w:hanging="181"/>
        <w:rPr>
          <w:rFonts w:ascii="Verdana" w:eastAsia="Arial Unicode MS" w:hAnsi="Verdana" w:cs="Arial"/>
          <w:sz w:val="20"/>
          <w:szCs w:val="20"/>
        </w:rPr>
      </w:pPr>
      <w:r w:rsidRPr="0002285B">
        <w:rPr>
          <w:rFonts w:ascii="Verdana" w:eastAsia="Arial Unicode MS" w:hAnsi="Verdana" w:cs="Arial"/>
          <w:sz w:val="20"/>
          <w:szCs w:val="20"/>
        </w:rPr>
        <w:t>Δράσεις της προτεινόμενης Πράξης είναι στην σύλληψη και τη στόχευσή τους καινοτομική για τα Ελληνικά δεδομένα.</w:t>
      </w:r>
    </w:p>
    <w:p w:rsidR="0075787F" w:rsidRDefault="0075787F" w:rsidP="00DD194C">
      <w:pPr>
        <w:numPr>
          <w:ilvl w:val="0"/>
          <w:numId w:val="71"/>
        </w:numPr>
        <w:tabs>
          <w:tab w:val="clear" w:pos="720"/>
          <w:tab w:val="num" w:pos="900"/>
        </w:tabs>
        <w:spacing w:before="0" w:after="0" w:line="312" w:lineRule="auto"/>
        <w:ind w:left="901" w:hanging="181"/>
        <w:rPr>
          <w:rFonts w:ascii="Verdana" w:eastAsia="Arial Unicode MS" w:hAnsi="Verdana" w:cs="Arial"/>
          <w:sz w:val="20"/>
          <w:szCs w:val="20"/>
        </w:rPr>
      </w:pPr>
      <w:r w:rsidRPr="0002285B">
        <w:rPr>
          <w:rFonts w:ascii="Verdana" w:eastAsia="Arial Unicode MS" w:hAnsi="Verdana" w:cs="Arial"/>
          <w:sz w:val="20"/>
          <w:szCs w:val="20"/>
        </w:rPr>
        <w:t>Δράσεις της προτεινόμενης Πράξης θα εφαρμοστούν για πρώτη φορά στην Ελλάδα.</w:t>
      </w:r>
    </w:p>
    <w:p w:rsidR="0075787F" w:rsidRDefault="0075787F" w:rsidP="002D7D7A">
      <w:r>
        <w:t>Ακολούθως</w:t>
      </w:r>
      <w:r w:rsidRPr="00F92981">
        <w:t xml:space="preserve"> παρουσιάζονται </w:t>
      </w:r>
      <w:r>
        <w:t>ενδεικτικές</w:t>
      </w:r>
      <w:r w:rsidRPr="00F92981">
        <w:t xml:space="preserve"> δράσ</w:t>
      </w:r>
      <w:r>
        <w:t>εις</w:t>
      </w:r>
      <w:r w:rsidRPr="00F92981">
        <w:t xml:space="preserve"> του </w:t>
      </w:r>
      <w:r>
        <w:t>ΕΠΕΔΒΜ</w:t>
      </w:r>
      <w:r w:rsidRPr="00F92981">
        <w:t xml:space="preserve"> για το έτος </w:t>
      </w:r>
      <w:r>
        <w:t>2014</w:t>
      </w:r>
      <w:r w:rsidRPr="00F92981">
        <w:t xml:space="preserve"> που προωθούν καινοτόμες δραστηριότητες, συμπεριλαμβανομένων των αποτελεσμάτων τους, της διάδοσης και ενσωμάτωσής τους:</w:t>
      </w:r>
    </w:p>
    <w:p w:rsidR="0075787F" w:rsidRDefault="0075787F" w:rsidP="00DD194C">
      <w:pPr>
        <w:pStyle w:val="a"/>
        <w:numPr>
          <w:ilvl w:val="0"/>
          <w:numId w:val="13"/>
        </w:numPr>
        <w:spacing w:before="60" w:after="60"/>
        <w:ind w:left="357" w:hanging="357"/>
      </w:pPr>
      <w:r>
        <w:lastRenderedPageBreak/>
        <w:t>Νέο σχολείο (σχολείο 21ου αιώνα) -Αναμόρφωση νέων εκπαιδευτικών προγραμμάτων και πιλοτική εφαρμογή</w:t>
      </w:r>
    </w:p>
    <w:p w:rsidR="0075787F" w:rsidRDefault="0075787F" w:rsidP="00DD194C">
      <w:pPr>
        <w:pStyle w:val="a"/>
        <w:numPr>
          <w:ilvl w:val="0"/>
          <w:numId w:val="13"/>
        </w:numPr>
        <w:spacing w:before="60" w:after="60"/>
        <w:ind w:left="357" w:hanging="357"/>
      </w:pPr>
      <w:r>
        <w:t>Δράσεις για τον πολιτισμό στην εκπαίδευση</w:t>
      </w:r>
    </w:p>
    <w:p w:rsidR="0075787F" w:rsidRDefault="0075787F" w:rsidP="00DD194C">
      <w:pPr>
        <w:pStyle w:val="a"/>
        <w:numPr>
          <w:ilvl w:val="0"/>
          <w:numId w:val="13"/>
        </w:numPr>
        <w:spacing w:before="60" w:after="60"/>
        <w:ind w:left="357" w:hanging="357"/>
      </w:pPr>
      <w:r>
        <w:t>Εφαρμογή ξενόγλωσσων προγραμμάτων σπουδών στην Πρωτοβάθμια &amp; Δευτεροβάθμια εκπαίδευση</w:t>
      </w:r>
    </w:p>
    <w:p w:rsidR="0075787F" w:rsidRDefault="0075787F" w:rsidP="00DD194C">
      <w:pPr>
        <w:pStyle w:val="a"/>
        <w:numPr>
          <w:ilvl w:val="0"/>
          <w:numId w:val="13"/>
        </w:numPr>
        <w:spacing w:before="60" w:after="60"/>
        <w:ind w:left="357" w:hanging="357"/>
      </w:pPr>
      <w:r>
        <w:t>Ανάπτυξη Ψηφιακού Εκπαιδευτικού Υλικού - Ψηφιακή Βάση Γνώσεων - Υποδομές για ένα Ψηφιακό Σχολείο - Ψηφιακό Υλικό για τα Σχολεία</w:t>
      </w:r>
    </w:p>
    <w:p w:rsidR="0075787F" w:rsidRDefault="0075787F" w:rsidP="00DD194C">
      <w:pPr>
        <w:pStyle w:val="a"/>
        <w:numPr>
          <w:ilvl w:val="0"/>
          <w:numId w:val="13"/>
        </w:numPr>
        <w:spacing w:before="60" w:after="60"/>
        <w:ind w:left="357" w:hanging="357"/>
      </w:pPr>
      <w:r>
        <w:t>Ψηφιακές παρεμβάσεις στα αναλυτικά προγράμματα</w:t>
      </w:r>
    </w:p>
    <w:p w:rsidR="0075787F" w:rsidRDefault="0075787F" w:rsidP="00DD194C">
      <w:pPr>
        <w:pStyle w:val="a"/>
        <w:numPr>
          <w:ilvl w:val="0"/>
          <w:numId w:val="13"/>
        </w:numPr>
        <w:spacing w:before="60" w:after="60"/>
        <w:ind w:left="357" w:hanging="357"/>
      </w:pPr>
      <w:r>
        <w:t>Πρόγραμμα Πιλοτικής εισαγωγής διαδραστικών συστημάτων και συναφούς εξοπλισμού στην τάξη για μια ψηφιακά υποστηριζόμενη διδασκαλία</w:t>
      </w:r>
    </w:p>
    <w:p w:rsidR="0075787F" w:rsidRDefault="0075787F" w:rsidP="00DD194C">
      <w:pPr>
        <w:pStyle w:val="a"/>
        <w:numPr>
          <w:ilvl w:val="0"/>
          <w:numId w:val="13"/>
        </w:numPr>
        <w:spacing w:before="60" w:after="60"/>
        <w:ind w:left="357" w:hanging="357"/>
      </w:pPr>
      <w:r>
        <w:t>Πρόγραμμα Πιλοτικής εισαγωγής περιορισμένου αριθμού ηλεκτρονικών υπολογιστών και συναφούς εξοπλισμού στην τάξη για μια ψηφιακά υποστηριζόμενη διδασκαλία</w:t>
      </w:r>
    </w:p>
    <w:p w:rsidR="0075787F" w:rsidRDefault="0075787F" w:rsidP="00DD194C">
      <w:pPr>
        <w:pStyle w:val="a"/>
        <w:numPr>
          <w:ilvl w:val="0"/>
          <w:numId w:val="13"/>
        </w:numPr>
        <w:spacing w:before="60" w:after="60"/>
        <w:ind w:left="357" w:hanging="357"/>
      </w:pPr>
      <w:r>
        <w:t>Ψηφιακές δράσεις για την Τριτοβάθμια Εκπαίδευση</w:t>
      </w:r>
    </w:p>
    <w:p w:rsidR="0075787F" w:rsidRDefault="0075787F" w:rsidP="00DD194C">
      <w:pPr>
        <w:pStyle w:val="a"/>
        <w:numPr>
          <w:ilvl w:val="0"/>
          <w:numId w:val="13"/>
        </w:numPr>
        <w:spacing w:before="60" w:after="60"/>
        <w:ind w:left="357" w:hanging="357"/>
      </w:pPr>
      <w:r>
        <w:t xml:space="preserve">Πιστοποίηση μαθητών σε </w:t>
      </w:r>
      <w:r>
        <w:rPr>
          <w:lang w:val="en-US"/>
        </w:rPr>
        <w:t>ICT</w:t>
      </w:r>
    </w:p>
    <w:p w:rsidR="0075787F" w:rsidRDefault="0075787F" w:rsidP="00DD194C">
      <w:pPr>
        <w:pStyle w:val="a"/>
        <w:numPr>
          <w:ilvl w:val="0"/>
          <w:numId w:val="13"/>
        </w:numPr>
        <w:spacing w:before="60" w:after="60"/>
        <w:ind w:left="357" w:hanging="357"/>
      </w:pPr>
      <w:r>
        <w:t>Επιμόρφωση εκπαιδευτικών σε ICT</w:t>
      </w:r>
    </w:p>
    <w:p w:rsidR="0075787F" w:rsidRDefault="0075787F" w:rsidP="00DD194C">
      <w:pPr>
        <w:pStyle w:val="a"/>
        <w:numPr>
          <w:ilvl w:val="0"/>
          <w:numId w:val="13"/>
        </w:numPr>
        <w:spacing w:before="60" w:after="60"/>
        <w:ind w:left="357" w:hanging="357"/>
      </w:pPr>
      <w:r>
        <w:t>Προγράμματα ευαισθητοποίησης</w:t>
      </w:r>
    </w:p>
    <w:p w:rsidR="0075787F" w:rsidRDefault="0075787F" w:rsidP="00DD194C">
      <w:pPr>
        <w:pStyle w:val="a"/>
        <w:numPr>
          <w:ilvl w:val="0"/>
          <w:numId w:val="13"/>
        </w:numPr>
        <w:spacing w:before="60" w:after="60"/>
        <w:ind w:left="357" w:hanging="357"/>
      </w:pPr>
      <w:r>
        <w:t>Θεσμός αριστείας και ανάδειξης καλών πρακτικών στην πρωτοβάθμια και δευτεροβάθμια εκπαίδευση</w:t>
      </w:r>
    </w:p>
    <w:p w:rsidR="0075787F" w:rsidRDefault="0075787F" w:rsidP="00544BAC">
      <w:pPr>
        <w:rPr>
          <w:b/>
          <w:u w:val="single"/>
        </w:rPr>
      </w:pPr>
      <w:r w:rsidRPr="00075E32">
        <w:t xml:space="preserve">Συνολικά στις παραπάνω δράσεις έχουν ενταχθεί </w:t>
      </w:r>
      <w:r>
        <w:rPr>
          <w:rStyle w:val="ad"/>
          <w:bCs/>
        </w:rPr>
        <w:t>1.936</w:t>
      </w:r>
      <w:r w:rsidRPr="00075E32">
        <w:t xml:space="preserve"> πράξεις (1.791 πράξεις αφορούν σε δύο κατηγορίες πράξεων </w:t>
      </w:r>
      <w:r w:rsidRPr="00BE6E04">
        <w:t>«1/2/3.1.4 Πρόγραμμα Πιλοτικής εισαγωγής διαδραστικών συστημάτων και συναφούς εξοπλισμού στην τάξη για μια ψηφιακά υποστηριζόμενη διδασκαλία» και «1/2/3.1.5 Πρόγραμμα Πιλοτικής εισαγωγής περιορισμένου αριθμού ηλεκτρονικών υπολογιστών και συναφούς εξοπλισμού στην τάξη για μια ψηφιακά υποστηριζόμενη διδασκαλία» των Αξόνων Προτεραιότητας 1,2,3)</w:t>
      </w:r>
      <w:r w:rsidRPr="00075E32">
        <w:t xml:space="preserve"> προϋπολογισμού </w:t>
      </w:r>
      <w:r>
        <w:rPr>
          <w:rStyle w:val="ad"/>
          <w:bCs/>
        </w:rPr>
        <w:t xml:space="preserve">385,4 </w:t>
      </w:r>
      <w:r w:rsidRPr="00BE6E04">
        <w:rPr>
          <w:rStyle w:val="ad"/>
          <w:bCs/>
        </w:rPr>
        <w:t>Μ€</w:t>
      </w:r>
      <w:r w:rsidRPr="00075E32">
        <w:t>.</w:t>
      </w:r>
      <w:r w:rsidRPr="00BE6E04">
        <w:rPr>
          <w:u w:val="single"/>
        </w:rPr>
        <w:t xml:space="preserve"> </w:t>
      </w:r>
      <w:r w:rsidRPr="004C09FA">
        <w:rPr>
          <w:u w:val="single"/>
        </w:rPr>
        <w:t xml:space="preserve">Αναλυτικά στοιχεία για τις προαναφερθέντες δράσεις καθώς και το βαθμό υλοποίησής τους παρέχονται στο </w:t>
      </w:r>
      <w:r w:rsidRPr="004C09FA">
        <w:rPr>
          <w:b/>
          <w:u w:val="single"/>
        </w:rPr>
        <w:t>κεφάλαιο 3</w:t>
      </w:r>
      <w:r>
        <w:rPr>
          <w:b/>
          <w:u w:val="single"/>
        </w:rPr>
        <w:t>.</w:t>
      </w:r>
    </w:p>
    <w:p w:rsidR="0075787F" w:rsidRPr="00D74E0B" w:rsidRDefault="0075787F" w:rsidP="00544BAC"/>
    <w:p w:rsidR="0075787F" w:rsidRPr="00D74E0B" w:rsidRDefault="0075787F" w:rsidP="002D7D7A">
      <w:pPr>
        <w:rPr>
          <w:rStyle w:val="af"/>
          <w:iCs/>
        </w:rPr>
      </w:pPr>
      <w:r w:rsidRPr="00D74E0B">
        <w:rPr>
          <w:rStyle w:val="af"/>
          <w:iCs/>
        </w:rPr>
        <w:t>Διακρατικές και διαπεριφερειακές δράσεις</w:t>
      </w:r>
    </w:p>
    <w:p w:rsidR="0075787F" w:rsidRDefault="0075787F" w:rsidP="002D7D7A">
      <w:r w:rsidRPr="00D74E0B">
        <w:t>Στο ΕΠΕΔΒΜ Εκπαίδευση και Δια Βίου Μάθηση, στο πλαίσιο των διαφόρων μορφών παρεμβάσεων διακρατικής συνεργασίας για την περίοδο 2007-2013,</w:t>
      </w:r>
      <w:r>
        <w:t xml:space="preserve"> περιλαμβάνονται:</w:t>
      </w:r>
    </w:p>
    <w:p w:rsidR="0075787F" w:rsidRDefault="0075787F" w:rsidP="00DD194C">
      <w:pPr>
        <w:pStyle w:val="a"/>
        <w:numPr>
          <w:ilvl w:val="0"/>
          <w:numId w:val="18"/>
        </w:numPr>
        <w:tabs>
          <w:tab w:val="num" w:pos="360"/>
        </w:tabs>
        <w:spacing w:before="0" w:after="0" w:line="340" w:lineRule="atLeast"/>
      </w:pPr>
      <w:r>
        <w:t xml:space="preserve">Ανταλλαγή πληροφοριών, δεξιοτήτων, τεχνογνωσίας και καλών πρακτικών σε όλες τις βαθμίδες της εκπαίδευσης (π.χ. στην αναμόρφωση προγραμμάτων σπουδών, στην επιμόρφωση εκπαιδευτικών, στις διδακτικές μεθοδολογίες, θέματα περιβάλλοντος και αειφόρου ανάπτυξης κλπ). Παρόμοιες δράσεις περιλαμβάνονται στους ΑΠ 1,2 και 3 για όλες τις βαθμίδες της εκπαίδευσης </w:t>
      </w:r>
      <w:r>
        <w:lastRenderedPageBreak/>
        <w:t>στους ΑΠ 4,5,6 για την αρχικής επαγγελματική εκπαίδευση στους ΑΠ 7,8,9 για τη δια βίου εκπαίδευση και τους ΑΠ 10,11,12 για τα μεταπτυχιακά και ερευνητικά προγράμματα</w:t>
      </w:r>
    </w:p>
    <w:p w:rsidR="0075787F" w:rsidRDefault="0075787F" w:rsidP="00DD194C">
      <w:pPr>
        <w:pStyle w:val="a"/>
        <w:numPr>
          <w:ilvl w:val="0"/>
          <w:numId w:val="18"/>
        </w:numPr>
        <w:tabs>
          <w:tab w:val="num" w:pos="360"/>
        </w:tabs>
        <w:spacing w:before="0" w:after="0" w:line="340" w:lineRule="atLeast"/>
      </w:pPr>
      <w:r>
        <w:t>Ανταλλαγή ανθρωπίνου δυναμικού (μαθητών, φοιτητών, εκπαιδευτικών, εκπαιδευτών και εκπαιδευομένων, κοινωνικών εταίρων, μελών της Δημόσιας Διοίκησης) στα πλαίσια του Διεθνούς Πανεπιστημίου, της στρατηγικής στόχευσης για προσέλκυση υψηλού επιπέδου ανθρώπινου δυναμικού και ερευνητών από το εξωτερικό και σε προπτυχιακά προγράμματα με ανταλλαγές φοιτητών. Παρόμοιες δράσεις προβλέπονται σε όλους τους ΑΠ.</w:t>
      </w:r>
    </w:p>
    <w:p w:rsidR="0075787F" w:rsidRDefault="0075787F" w:rsidP="00DD194C">
      <w:pPr>
        <w:pStyle w:val="a"/>
        <w:numPr>
          <w:ilvl w:val="0"/>
          <w:numId w:val="18"/>
        </w:numPr>
        <w:tabs>
          <w:tab w:val="num" w:pos="360"/>
        </w:tabs>
        <w:spacing w:before="0" w:after="0" w:line="340" w:lineRule="atLeast"/>
      </w:pPr>
      <w:r>
        <w:t>Συνεργασία ανάμεσα σε οργανισμούς και ιδρύματα Ανώτατης Εκπαίδευσης, αλλά και κάτω από προϋποθέσεις τα ΙΕΚ. Παρόμοιες δράσεις περιλαμβάνονται στους ΑΠ 1,2,3 , 4,5,6, 10,11 και 12</w:t>
      </w:r>
    </w:p>
    <w:p w:rsidR="0075787F" w:rsidRDefault="0075787F" w:rsidP="00DD194C">
      <w:pPr>
        <w:pStyle w:val="a"/>
        <w:numPr>
          <w:ilvl w:val="0"/>
          <w:numId w:val="18"/>
        </w:numPr>
        <w:tabs>
          <w:tab w:val="num" w:pos="360"/>
        </w:tabs>
        <w:spacing w:before="0" w:after="0" w:line="340" w:lineRule="atLeast"/>
      </w:pPr>
      <w:r>
        <w:t xml:space="preserve">Συνέργια σε θέματα δια βίου εκπαίδευσης στο πλαίσιο εταιρικών σχέσεων, κινητικότητας προσώπων κλπ, που περιλαμβάνονται στους ΑΠ 7,8,9. </w:t>
      </w:r>
    </w:p>
    <w:p w:rsidR="0075787F" w:rsidRPr="00490106" w:rsidRDefault="0075787F" w:rsidP="00333448">
      <w:pPr>
        <w:pStyle w:val="Default"/>
        <w:spacing w:after="120" w:line="312" w:lineRule="auto"/>
        <w:jc w:val="both"/>
        <w:rPr>
          <w:rFonts w:ascii="Verdana" w:hAnsi="Verdana"/>
          <w:color w:val="auto"/>
          <w:sz w:val="20"/>
          <w:szCs w:val="20"/>
        </w:rPr>
      </w:pPr>
    </w:p>
    <w:p w:rsidR="0075787F" w:rsidRPr="00E147D5" w:rsidRDefault="0075787F" w:rsidP="00333448">
      <w:pPr>
        <w:pStyle w:val="Default"/>
        <w:spacing w:after="120" w:line="312" w:lineRule="auto"/>
        <w:jc w:val="both"/>
        <w:rPr>
          <w:rFonts w:ascii="Bookman Old Style" w:hAnsi="Bookman Old Style"/>
          <w:color w:val="auto"/>
          <w:sz w:val="22"/>
          <w:szCs w:val="22"/>
        </w:rPr>
      </w:pPr>
      <w:r w:rsidRPr="00FB2570">
        <w:rPr>
          <w:rFonts w:ascii="Bookman Old Style" w:hAnsi="Bookman Old Style"/>
          <w:color w:val="auto"/>
          <w:sz w:val="22"/>
          <w:szCs w:val="22"/>
        </w:rPr>
        <w:t>Σε εφαρμογή των ανωτέρω, στο σύνολο των εγκεκριμένων κριτηρίων για την ένταξη πράξεων, περιλαμβάνεται ως διακριτό κριτήριο:</w:t>
      </w:r>
    </w:p>
    <w:p w:rsidR="0075787F" w:rsidRPr="00E147D5" w:rsidRDefault="0075787F" w:rsidP="00E36870">
      <w:pPr>
        <w:pStyle w:val="Default"/>
        <w:numPr>
          <w:ilvl w:val="0"/>
          <w:numId w:val="69"/>
        </w:numPr>
        <w:spacing w:after="120" w:line="312" w:lineRule="auto"/>
        <w:jc w:val="both"/>
        <w:rPr>
          <w:rFonts w:ascii="Bookman Old Style" w:hAnsi="Bookman Old Style"/>
          <w:bCs/>
          <w:sz w:val="22"/>
          <w:szCs w:val="22"/>
        </w:rPr>
      </w:pPr>
      <w:r w:rsidRPr="00FB2570">
        <w:rPr>
          <w:rFonts w:ascii="Bookman Old Style" w:hAnsi="Bookman Old Style"/>
          <w:bCs/>
          <w:color w:val="auto"/>
          <w:sz w:val="22"/>
          <w:szCs w:val="22"/>
        </w:rPr>
        <w:t>Στη Β΄ Ομάδα Κριτηρίων «Σκοπιμότητα της Πράξης» τα Κριτήριο Β7: «</w:t>
      </w:r>
      <w:r w:rsidRPr="00FB2570">
        <w:rPr>
          <w:rFonts w:ascii="Bookman Old Style" w:hAnsi="Bookman Old Style"/>
          <w:b/>
          <w:bCs/>
          <w:i/>
          <w:color w:val="auto"/>
          <w:sz w:val="22"/>
          <w:szCs w:val="22"/>
        </w:rPr>
        <w:t xml:space="preserve">Συμβολή της πράξης στην αντιμετώπιση προβλημάτων των λιγότερο αναπτυγμένων περιοχών </w:t>
      </w:r>
      <w:r w:rsidRPr="00FB2570">
        <w:rPr>
          <w:rFonts w:ascii="Bookman Old Style" w:hAnsi="Bookman Old Style"/>
          <w:bCs/>
          <w:color w:val="auto"/>
          <w:sz w:val="22"/>
          <w:szCs w:val="22"/>
        </w:rPr>
        <w:t xml:space="preserve">», με το οποίο εξετάζεται </w:t>
      </w:r>
      <w:r w:rsidRPr="00FB2570">
        <w:rPr>
          <w:rFonts w:ascii="Bookman Old Style" w:eastAsia="Arial Unicode MS" w:hAnsi="Bookman Old Style" w:cs="Arial"/>
          <w:sz w:val="22"/>
          <w:szCs w:val="22"/>
        </w:rPr>
        <w:t xml:space="preserve">ο βαθμός στον οποίο η προτεινόμενη πράξη αναμένεται να συμβάλλει στην αντιμετώπιση κοινωνικοοικονομικών προβλημάτων και στην προώθηση της ανάπτυξης των λιγότερο αναπτυγμένων περιφερειών / περιοχών, περιοχών με ιδιαίτερα ποσοστά ανεργίας, κτλ, καθώς και το κριτήριο Β9 «Προσαρμογή στις βασικές αρχές της Κοινοτικής Πρωτοβουλίας </w:t>
      </w:r>
      <w:r w:rsidRPr="00FB2570">
        <w:rPr>
          <w:rFonts w:ascii="Bookman Old Style" w:eastAsia="Arial Unicode MS" w:hAnsi="Bookman Old Style" w:cs="Arial"/>
          <w:sz w:val="22"/>
          <w:szCs w:val="22"/>
          <w:lang w:val="en-US"/>
        </w:rPr>
        <w:t>EQUAL</w:t>
      </w:r>
      <w:r w:rsidRPr="00FB2570">
        <w:rPr>
          <w:rFonts w:ascii="Bookman Old Style" w:eastAsia="Arial Unicode MS" w:hAnsi="Bookman Old Style" w:cs="Arial"/>
          <w:sz w:val="22"/>
          <w:szCs w:val="22"/>
        </w:rPr>
        <w:t xml:space="preserve">» με το οποίο εξετάζεται ο βαθμός στον οποίο η προτεινόμενη πράξη συνάδει με όσες από τις βασικές αρχές της Κοινοτικής Πρωτοβουλίας </w:t>
      </w:r>
      <w:r w:rsidRPr="00FB2570">
        <w:rPr>
          <w:rFonts w:ascii="Bookman Old Style" w:eastAsia="Arial Unicode MS" w:hAnsi="Bookman Old Style" w:cs="Arial"/>
          <w:sz w:val="22"/>
          <w:szCs w:val="22"/>
          <w:lang w:val="en-US"/>
        </w:rPr>
        <w:t>EQUAL</w:t>
      </w:r>
      <w:r w:rsidRPr="00FB2570">
        <w:rPr>
          <w:rFonts w:ascii="Bookman Old Style" w:eastAsia="Arial Unicode MS" w:hAnsi="Bookman Old Style" w:cs="Arial"/>
          <w:sz w:val="22"/>
          <w:szCs w:val="22"/>
        </w:rPr>
        <w:t xml:space="preserve"> δεν καλύπτονται ήδη από άλλα ειδικότερα κριτήρια (μεταξύ άλλων η διακρατικότητα, το </w:t>
      </w:r>
      <w:r w:rsidRPr="00FB2570">
        <w:rPr>
          <w:rFonts w:ascii="Bookman Old Style" w:eastAsia="Arial Unicode MS" w:hAnsi="Bookman Old Style" w:cs="Arial"/>
          <w:sz w:val="22"/>
          <w:szCs w:val="22"/>
          <w:lang w:val="en-US"/>
        </w:rPr>
        <w:t>mainstreaming</w:t>
      </w:r>
      <w:r w:rsidRPr="00FB2570">
        <w:rPr>
          <w:rFonts w:ascii="Bookman Old Style" w:eastAsia="Arial Unicode MS" w:hAnsi="Bookman Old Style" w:cs="Arial"/>
          <w:sz w:val="22"/>
          <w:szCs w:val="22"/>
        </w:rPr>
        <w:t xml:space="preserve"> των βέλτιστων πρακτικών και αποτελεσμάτων, η ενεργός συμμετοχή των ομάδων στόχου στο σχεδιασμό και την υλοποίηση των σχετικών παρεμβάσεων)</w:t>
      </w:r>
      <w:r w:rsidRPr="00FB2570">
        <w:rPr>
          <w:rFonts w:ascii="Bookman Old Style" w:hAnsi="Bookman Old Style" w:cs="Arial"/>
          <w:iCs/>
          <w:sz w:val="22"/>
          <w:szCs w:val="22"/>
        </w:rPr>
        <w:t>.</w:t>
      </w:r>
    </w:p>
    <w:p w:rsidR="0075787F" w:rsidRDefault="0075787F" w:rsidP="002D7D7A">
      <w:r w:rsidRPr="00544BAC">
        <w:t xml:space="preserve">Ακολούθως παρουσιάζονται ενδεικτικές δράσεις </w:t>
      </w:r>
      <w:r w:rsidRPr="007A4593">
        <w:t xml:space="preserve">δράσεων του </w:t>
      </w:r>
      <w:r>
        <w:t>ΕΠΕΔΒΜ</w:t>
      </w:r>
      <w:r w:rsidRPr="007A4593">
        <w:t xml:space="preserve"> για το έτος </w:t>
      </w:r>
      <w:r>
        <w:t>2014</w:t>
      </w:r>
      <w:r w:rsidRPr="007A4593">
        <w:t xml:space="preserve"> που περιλαμβάνουν </w:t>
      </w:r>
      <w:r>
        <w:t xml:space="preserve">τη </w:t>
      </w:r>
      <w:r w:rsidRPr="007A4593">
        <w:t>διακρατικ</w:t>
      </w:r>
      <w:r>
        <w:t>ή διάσταση</w:t>
      </w:r>
      <w:r w:rsidRPr="007A4593">
        <w:t>:</w:t>
      </w:r>
    </w:p>
    <w:p w:rsidR="0075787F" w:rsidRDefault="0075787F" w:rsidP="00DD194C">
      <w:pPr>
        <w:pStyle w:val="a"/>
        <w:numPr>
          <w:ilvl w:val="0"/>
          <w:numId w:val="13"/>
        </w:numPr>
        <w:spacing w:before="60" w:after="60"/>
        <w:ind w:left="357" w:hanging="357"/>
      </w:pPr>
      <w:r>
        <w:t>Διαπολιτισμική εκπαίδευση</w:t>
      </w:r>
    </w:p>
    <w:p w:rsidR="0075787F" w:rsidRDefault="0075787F" w:rsidP="00DD194C">
      <w:pPr>
        <w:pStyle w:val="a"/>
        <w:numPr>
          <w:ilvl w:val="0"/>
          <w:numId w:val="13"/>
        </w:numPr>
        <w:spacing w:before="60" w:after="60"/>
        <w:ind w:left="357" w:hanging="357"/>
      </w:pPr>
      <w:r>
        <w:t>Προγράμματα ευαισθητοποίησης</w:t>
      </w:r>
    </w:p>
    <w:p w:rsidR="0075787F" w:rsidRDefault="0075787F" w:rsidP="00DD194C">
      <w:pPr>
        <w:pStyle w:val="a"/>
        <w:numPr>
          <w:ilvl w:val="0"/>
          <w:numId w:val="13"/>
        </w:numPr>
        <w:spacing w:before="60" w:after="60"/>
        <w:ind w:left="357" w:hanging="357"/>
      </w:pPr>
      <w:r>
        <w:t>Διεθνές Πανεπιστήμιο</w:t>
      </w:r>
    </w:p>
    <w:p w:rsidR="0075787F" w:rsidRDefault="0075787F" w:rsidP="00DD194C">
      <w:pPr>
        <w:pStyle w:val="a"/>
        <w:numPr>
          <w:ilvl w:val="0"/>
          <w:numId w:val="13"/>
        </w:numPr>
        <w:spacing w:before="60" w:after="60"/>
        <w:ind w:left="357" w:hanging="357"/>
      </w:pPr>
      <w:r>
        <w:t>Προγράμματα Ομογένειας</w:t>
      </w:r>
    </w:p>
    <w:p w:rsidR="0075787F" w:rsidRDefault="0075787F" w:rsidP="00DD194C">
      <w:pPr>
        <w:pStyle w:val="a"/>
        <w:numPr>
          <w:ilvl w:val="0"/>
          <w:numId w:val="13"/>
        </w:numPr>
        <w:spacing w:before="60" w:after="60"/>
        <w:ind w:left="357" w:hanging="357"/>
      </w:pPr>
      <w:r w:rsidRPr="007D1169">
        <w:t>ΙΚΥ</w:t>
      </w:r>
      <w:r>
        <w:t xml:space="preserve"> </w:t>
      </w:r>
    </w:p>
    <w:p w:rsidR="0075787F" w:rsidRDefault="0075787F" w:rsidP="00DD194C">
      <w:pPr>
        <w:pStyle w:val="a"/>
        <w:numPr>
          <w:ilvl w:val="0"/>
          <w:numId w:val="13"/>
        </w:numPr>
        <w:spacing w:before="60" w:after="60"/>
        <w:ind w:left="357" w:hanging="357"/>
      </w:pPr>
      <w:r>
        <w:t xml:space="preserve">ΑΡΙΣΤΕΙΑΣ, </w:t>
      </w:r>
    </w:p>
    <w:p w:rsidR="0075787F" w:rsidRDefault="0075787F" w:rsidP="00DD194C">
      <w:pPr>
        <w:pStyle w:val="a"/>
        <w:numPr>
          <w:ilvl w:val="0"/>
          <w:numId w:val="13"/>
        </w:numPr>
        <w:spacing w:before="60" w:after="60"/>
        <w:ind w:left="357" w:hanging="357"/>
      </w:pPr>
      <w:r>
        <w:lastRenderedPageBreak/>
        <w:t xml:space="preserve">ΘΑΛΗ </w:t>
      </w:r>
    </w:p>
    <w:p w:rsidR="0075787F" w:rsidRDefault="0075787F" w:rsidP="00DD194C">
      <w:pPr>
        <w:pStyle w:val="a"/>
        <w:numPr>
          <w:ilvl w:val="0"/>
          <w:numId w:val="13"/>
        </w:numPr>
        <w:spacing w:before="60" w:after="60"/>
        <w:ind w:left="357" w:hanging="357"/>
      </w:pPr>
      <w:r>
        <w:t>ΑΡΧΙΜΗΔΗ</w:t>
      </w:r>
    </w:p>
    <w:p w:rsidR="0075787F" w:rsidRPr="00D74E0B" w:rsidRDefault="0075787F" w:rsidP="00544BAC">
      <w:r w:rsidRPr="00075E32">
        <w:t xml:space="preserve">Συνολικά στις παραπάνω δράσεις έχουν ενταχθεί </w:t>
      </w:r>
      <w:r>
        <w:rPr>
          <w:rStyle w:val="ad"/>
          <w:bCs/>
        </w:rPr>
        <w:t>690</w:t>
      </w:r>
      <w:r w:rsidRPr="00075E32">
        <w:t xml:space="preserve"> πράξεις προϋπολογισμού </w:t>
      </w:r>
      <w:r>
        <w:rPr>
          <w:rStyle w:val="ad"/>
          <w:bCs/>
        </w:rPr>
        <w:t>355,7</w:t>
      </w:r>
      <w:r w:rsidRPr="00BE6E04">
        <w:rPr>
          <w:rStyle w:val="ad"/>
          <w:bCs/>
        </w:rPr>
        <w:t xml:space="preserve"> Μ€</w:t>
      </w:r>
      <w:r w:rsidRPr="00075E32">
        <w:t>.</w:t>
      </w:r>
      <w:r w:rsidRPr="00BE6E04">
        <w:rPr>
          <w:u w:val="single"/>
        </w:rPr>
        <w:t xml:space="preserve"> Αναλυτικά στοιχεία για τις προαναφερθέντες δράσεις καθώς και το βαθμό υλοποίησής τους παρέχονται στο </w:t>
      </w:r>
      <w:r w:rsidRPr="00BE6E04">
        <w:rPr>
          <w:b/>
          <w:u w:val="single"/>
        </w:rPr>
        <w:t>κεφάλαιο 3.</w:t>
      </w:r>
    </w:p>
    <w:p w:rsidR="0075787F" w:rsidRPr="00DB0EC6" w:rsidRDefault="0075787F" w:rsidP="002D7D7A">
      <w:r>
        <w:t>Επιπρόσθετα,</w:t>
      </w:r>
      <w:r w:rsidRPr="00DB0EC6">
        <w:t xml:space="preserve"> οι δράσεις </w:t>
      </w:r>
      <w:r>
        <w:t>του ΕΠΕΔΒΜ περιέχουν τη</w:t>
      </w:r>
      <w:r w:rsidRPr="00DB0EC6">
        <w:t xml:space="preserve"> διαπεριφερειακή διάσταση </w:t>
      </w:r>
      <w:r>
        <w:t>δεδομένου ότι</w:t>
      </w:r>
      <w:r w:rsidRPr="00DB0EC6">
        <w:t xml:space="preserve"> ο μεγαλύτερος αριθμός τους αφορά και τις δεκατρείς (13) διοικητικές περιφέρειες της χώρας. Σημειώνεται ότι δεν παρατηρούνται σημαντικές διαφοροποιήσεις σε ό,τι αφορά τη συμμετοχή του πληθυσμού στην υποχρεωτική εκπαίδευση καθώς η εθνική αναπτυξιακή πολιτική στον τομέα της εκπαίδευσης είναι κοινή για το σύνολο της χώρας.</w:t>
      </w:r>
    </w:p>
    <w:p w:rsidR="0075787F" w:rsidRPr="00DB0EC6" w:rsidRDefault="0075787F" w:rsidP="002D7D7A">
      <w:r w:rsidRPr="00DB0EC6">
        <w:t>Η πολιτική αυτή εξειδικεύεται ωστόσο ανά περιφέρεια συνεκτιμώντας τα ιδιαίτερα κοινωνικοοικονομικά και αναπτυξιακά χαρακτηριστικά της σε σχέση με τις κάτωθι παρεμβάσεις:</w:t>
      </w:r>
    </w:p>
    <w:p w:rsidR="0075787F" w:rsidRDefault="0075787F" w:rsidP="00DD194C">
      <w:pPr>
        <w:pStyle w:val="a"/>
        <w:numPr>
          <w:ilvl w:val="0"/>
          <w:numId w:val="18"/>
        </w:numPr>
        <w:tabs>
          <w:tab w:val="num" w:pos="360"/>
        </w:tabs>
        <w:spacing w:before="0" w:after="0" w:line="340" w:lineRule="atLeast"/>
      </w:pPr>
      <w:r w:rsidRPr="00DB0EC6">
        <w:t>Την αναμόρφωση των προγραμματικών δαπανών</w:t>
      </w:r>
    </w:p>
    <w:p w:rsidR="0075787F" w:rsidRDefault="0075787F" w:rsidP="00DD194C">
      <w:pPr>
        <w:pStyle w:val="a"/>
        <w:numPr>
          <w:ilvl w:val="0"/>
          <w:numId w:val="18"/>
        </w:numPr>
        <w:tabs>
          <w:tab w:val="num" w:pos="360"/>
        </w:tabs>
        <w:spacing w:before="0" w:after="0" w:line="340" w:lineRule="atLeast"/>
      </w:pPr>
      <w:r w:rsidRPr="00DB0EC6">
        <w:t>Τη συμβατότητα των Μεταπτυχιακών προγραμμάτων με τους παραγωγικούς τομείς της κάθε περιφέρειας</w:t>
      </w:r>
    </w:p>
    <w:p w:rsidR="0075787F" w:rsidRDefault="0075787F" w:rsidP="00DD194C">
      <w:pPr>
        <w:pStyle w:val="a"/>
        <w:numPr>
          <w:ilvl w:val="0"/>
          <w:numId w:val="18"/>
        </w:numPr>
        <w:tabs>
          <w:tab w:val="num" w:pos="360"/>
        </w:tabs>
        <w:spacing w:before="0" w:after="0" w:line="340" w:lineRule="atLeast"/>
      </w:pPr>
      <w:r w:rsidRPr="00DB0EC6">
        <w:t>Την εξειδίκευση δράσεων καταπολέμησης της σχολικής αποτυχίας</w:t>
      </w:r>
    </w:p>
    <w:p w:rsidR="0075787F" w:rsidRPr="008E71C3" w:rsidRDefault="0075787F" w:rsidP="0031404F"/>
    <w:p w:rsidR="0075787F" w:rsidRPr="008E71C3" w:rsidRDefault="0075787F" w:rsidP="0031404F"/>
    <w:p w:rsidR="0075787F" w:rsidRDefault="0075787F" w:rsidP="00E36870">
      <w:pPr>
        <w:pStyle w:val="2"/>
        <w:numPr>
          <w:ilvl w:val="1"/>
          <w:numId w:val="17"/>
        </w:numPr>
      </w:pPr>
      <w:bookmarkStart w:id="87" w:name="_Toc423432180"/>
      <w:r w:rsidRPr="006F16C2">
        <w:t>Τεχνική Υποστήριξη Εφαρμογής</w:t>
      </w:r>
      <w:bookmarkEnd w:id="87"/>
    </w:p>
    <w:p w:rsidR="0075787F" w:rsidRPr="003906CC" w:rsidRDefault="0075787F" w:rsidP="007F6687">
      <w:r w:rsidRPr="003906CC">
        <w:t xml:space="preserve">Η Τεχνική Βοήθεια του Επιχειρησιακού Προγράμματος Εκπαίδευση και Δια Βίου Μάθηση υποστηρίζεται από τους κάτωθι τρεις Άξονες Προτεραιότητας: </w:t>
      </w:r>
    </w:p>
    <w:p w:rsidR="0075787F" w:rsidRPr="004A568E" w:rsidRDefault="0075787F" w:rsidP="007F6687">
      <w:pPr>
        <w:rPr>
          <w:rStyle w:val="ad"/>
          <w:bCs/>
        </w:rPr>
      </w:pPr>
      <w:r w:rsidRPr="004A568E">
        <w:rPr>
          <w:rStyle w:val="ad"/>
          <w:bCs/>
        </w:rPr>
        <w:t>ΑΞΟΝΑΣ ΠΡΟΤΕΡΑΙΟΤΗΤΑΣ 13: «Τεχνική Υποστήριξη Εφαρμογής στις 8 Περιφέρειες Σύγκλισης»</w:t>
      </w:r>
    </w:p>
    <w:p w:rsidR="0075787F" w:rsidRPr="004A568E" w:rsidRDefault="0075787F" w:rsidP="007F6687">
      <w:r w:rsidRPr="004A568E">
        <w:t>Ο Άξονας Προτεραιότητας 13 στοχεύει στη χρηματοδότηση δράσεων που υποστηρίζουν οργανωτικά και διοικητικά την υλοποίηση του Επιχειρησιακού Προγράμματος στις 8 Περιφέρειες Σύγκλισης. Η Τεχνική Υποστήριξη Εφαρμογής καλύπτει διαχειριστικές δαπάνες, που προκύπτουν από την ανάγκη παρακολούθησης της ορθής εκτέλεσης των έργων, δαπάνες μελετών, αξιολογήσεων προτάσεων και παραδοτέων, δημοσιότητας κτλ.</w:t>
      </w:r>
    </w:p>
    <w:p w:rsidR="0075787F" w:rsidRPr="004A568E" w:rsidRDefault="0075787F" w:rsidP="007F6687">
      <w:r w:rsidRPr="00342DC0">
        <w:t xml:space="preserve">Η συνολική δημόσια δαπάνη του άξονα 13 στη νέα Προγραμματική Περίοδο 2007 – 2013 είναι </w:t>
      </w:r>
      <w:r>
        <w:rPr>
          <w:b/>
        </w:rPr>
        <w:t>15.370.110</w:t>
      </w:r>
      <w:r w:rsidRPr="000203B8">
        <w:rPr>
          <w:b/>
        </w:rPr>
        <w:t>€</w:t>
      </w:r>
      <w:r>
        <w:rPr>
          <w:b/>
        </w:rPr>
        <w:t>,</w:t>
      </w:r>
      <w:r>
        <w:t xml:space="preserve"> (ποσό μετά την τελευταία αναθεώρηση).</w:t>
      </w:r>
    </w:p>
    <w:p w:rsidR="0075787F" w:rsidRPr="004A568E" w:rsidRDefault="0075787F" w:rsidP="007F6687">
      <w:pPr>
        <w:rPr>
          <w:rStyle w:val="ad"/>
          <w:bCs/>
        </w:rPr>
      </w:pPr>
      <w:r w:rsidRPr="004A568E">
        <w:rPr>
          <w:rStyle w:val="ad"/>
          <w:bCs/>
        </w:rPr>
        <w:t>ΑΞΟΝΑΣ ΠΡΟΤΕΡΑΙΟΤΗΤΑΣ 14: «Τεχνική Υποστήριξη Εφαρμογής στις 3 Περιφέρειες Σταδιακής Εξόδου»</w:t>
      </w:r>
    </w:p>
    <w:p w:rsidR="0075787F" w:rsidRPr="004A568E" w:rsidRDefault="0075787F" w:rsidP="007F6687">
      <w:r w:rsidRPr="004A568E">
        <w:lastRenderedPageBreak/>
        <w:t>Ο Άξονας Προτεραιότητας 14 στοχεύει στη χρηματοδότηση δράσεων που υποστηρίζουν οργανωτικά και διοικητικά την υλοποίηση του Επιχειρησιακού Προγράμματος στις 3 Περιφέρειες Σταδιακής Εξόδου. Η Τεχνική Υποστήριξη Εφαρμογής καλύπτει διαχειριστικές δαπάνες, που προκύπτουν από την ανάγκη παρακολούθησης της ορθής εκτέλεσης των έργων, δαπάνες μελετών, αξιολογήσεων προτάσεων και παραδοτέων, δημοσιότητας κτλ.</w:t>
      </w:r>
    </w:p>
    <w:p w:rsidR="0075787F" w:rsidRPr="004A568E" w:rsidRDefault="0075787F" w:rsidP="007F6687">
      <w:r w:rsidRPr="00342DC0">
        <w:t xml:space="preserve">Η συνολική δημόσια δαπάνη του άξονα 14 στη νέα Προγραμματική Περίοδο 2007 – 2013 είναι </w:t>
      </w:r>
      <w:r>
        <w:rPr>
          <w:b/>
        </w:rPr>
        <w:t>14.194.537</w:t>
      </w:r>
      <w:r w:rsidRPr="000203B8">
        <w:rPr>
          <w:b/>
        </w:rPr>
        <w:t>€</w:t>
      </w:r>
      <w:r>
        <w:rPr>
          <w:b/>
        </w:rPr>
        <w:t>,</w:t>
      </w:r>
      <w:r w:rsidRPr="00342DC0">
        <w:t>(ποσό μετά την τελευταία αναθεώρηση)</w:t>
      </w:r>
      <w:r>
        <w:t>.</w:t>
      </w:r>
    </w:p>
    <w:p w:rsidR="0075787F" w:rsidRPr="004A568E" w:rsidRDefault="0075787F" w:rsidP="007F6687">
      <w:pPr>
        <w:rPr>
          <w:rStyle w:val="ad"/>
          <w:bCs/>
        </w:rPr>
      </w:pPr>
      <w:r w:rsidRPr="004A568E">
        <w:rPr>
          <w:rStyle w:val="ad"/>
          <w:bCs/>
        </w:rPr>
        <w:t>ΑΞΟΝΑΣ ΠΡΟΤΕΡΑΙΟΤΗΤΑΣ 15: «Τεχνική Υποστήριξη Εφαρμογής στις 2 Περιφέρειες Σταδιακής Εισόδου»</w:t>
      </w:r>
    </w:p>
    <w:p w:rsidR="0075787F" w:rsidRPr="004A568E" w:rsidRDefault="0075787F" w:rsidP="007F6687">
      <w:r w:rsidRPr="004A568E">
        <w:t>Ο Άξονας Προτεραιότητας 15 στοχεύει στη χρηματοδότηση δράσεων που υποστηρίζουν οργανωτικά και διοικητικά την υλοποίηση του Επιχειρησιακού Προγράμματος στις 2 Περιφέρειες Σταδιακής Εισόδου. Η Τεχνική Υποστήριξη Εφαρμογής καλύπτει διαχειριστικές δαπάνες, που προκύπτουν από την ανάγκη παρακολούθησης της ορθής εκτέλεσης των έργων, δαπάνες μελετών, αξιολογήσεων προτάσεων και παραδοτέων, δημοσιότητας κτλ.</w:t>
      </w:r>
    </w:p>
    <w:p w:rsidR="0075787F" w:rsidRPr="004A568E" w:rsidRDefault="0075787F" w:rsidP="007F6687">
      <w:r w:rsidRPr="00342DC0">
        <w:t xml:space="preserve">Η συνολική δημόσια δαπάνη του άξονα 15 στη νέα Προγραμματική Περίοδο 2007 – 2013 είναι </w:t>
      </w:r>
      <w:r>
        <w:rPr>
          <w:b/>
        </w:rPr>
        <w:t>741.733</w:t>
      </w:r>
      <w:r w:rsidRPr="000203B8">
        <w:rPr>
          <w:b/>
        </w:rPr>
        <w:t>€</w:t>
      </w:r>
      <w:r>
        <w:t>,</w:t>
      </w:r>
      <w:r w:rsidRPr="00342DC0">
        <w:t>(ποσό</w:t>
      </w:r>
      <w:r>
        <w:t xml:space="preserve"> μετά την τελευταία αναθεώρηση).</w:t>
      </w:r>
    </w:p>
    <w:p w:rsidR="0075787F" w:rsidRPr="004A568E" w:rsidRDefault="0075787F" w:rsidP="007F6687">
      <w:pPr>
        <w:rPr>
          <w:rStyle w:val="ad"/>
          <w:bCs/>
        </w:rPr>
      </w:pPr>
      <w:r w:rsidRPr="004A568E">
        <w:rPr>
          <w:rStyle w:val="ad"/>
          <w:bCs/>
        </w:rPr>
        <w:t>Ειδικοί στόχοι Τεχνικής Βοήθειας</w:t>
      </w:r>
    </w:p>
    <w:p w:rsidR="0075787F" w:rsidRPr="004A568E" w:rsidRDefault="0075787F" w:rsidP="007F6687">
      <w:pPr>
        <w:rPr>
          <w:rStyle w:val="ad"/>
          <w:bCs/>
        </w:rPr>
      </w:pPr>
      <w:r w:rsidRPr="004A568E">
        <w:rPr>
          <w:rStyle w:val="ad"/>
          <w:bCs/>
        </w:rPr>
        <w:t>1.</w:t>
      </w:r>
      <w:r w:rsidRPr="004A568E">
        <w:rPr>
          <w:rStyle w:val="ad"/>
          <w:bCs/>
        </w:rPr>
        <w:tab/>
        <w:t>Η ενίσχυση της ποιότητας της διαχείρισης</w:t>
      </w:r>
    </w:p>
    <w:p w:rsidR="0075787F" w:rsidRPr="004A568E" w:rsidRDefault="0075787F" w:rsidP="007F6687">
      <w:r w:rsidRPr="004A568E">
        <w:t>Επιμέρους παρεμβάσεις που θα συμβάλλουν στην επίτευξη του στόχου κάθε άξονα είναι η αναβάθμιση συστήματος διαχείρισης, παρακολούθησης και ελέγχου του Επιχειρησιακού Προγράμματος. Ενδεικτικές δράσεις είναι οι ακόλουθες:</w:t>
      </w:r>
    </w:p>
    <w:p w:rsidR="0075787F" w:rsidRDefault="0075787F" w:rsidP="00DD194C">
      <w:pPr>
        <w:pStyle w:val="20"/>
        <w:numPr>
          <w:ilvl w:val="0"/>
          <w:numId w:val="19"/>
        </w:numPr>
        <w:ind w:left="641" w:hanging="357"/>
      </w:pPr>
      <w:r w:rsidRPr="004A568E">
        <w:t>Οργάνωση και υλοποίηση Επιτροπών Παρακολούθησης</w:t>
      </w:r>
    </w:p>
    <w:p w:rsidR="0075787F" w:rsidRDefault="0075787F" w:rsidP="00DD194C">
      <w:pPr>
        <w:pStyle w:val="20"/>
        <w:numPr>
          <w:ilvl w:val="0"/>
          <w:numId w:val="19"/>
        </w:numPr>
        <w:ind w:left="641" w:hanging="357"/>
      </w:pPr>
      <w:r w:rsidRPr="004A568E">
        <w:t>Οργάνωση εκδηλώσεων, συνεδριάσεων, συσκέψεων</w:t>
      </w:r>
    </w:p>
    <w:p w:rsidR="0075787F" w:rsidRDefault="0075787F" w:rsidP="00DD194C">
      <w:pPr>
        <w:pStyle w:val="20"/>
        <w:numPr>
          <w:ilvl w:val="0"/>
          <w:numId w:val="19"/>
        </w:numPr>
        <w:ind w:left="641" w:hanging="357"/>
      </w:pPr>
      <w:r w:rsidRPr="004A568E">
        <w:t>Προμήθεια εξοπλισμού με ηλεκτρονικούς υπολογιστές και περιφερειακά, καθώς και λογισμικού</w:t>
      </w:r>
    </w:p>
    <w:p w:rsidR="0075787F" w:rsidRDefault="0075787F" w:rsidP="00DD194C">
      <w:pPr>
        <w:pStyle w:val="20"/>
        <w:numPr>
          <w:ilvl w:val="0"/>
          <w:numId w:val="19"/>
        </w:numPr>
        <w:ind w:left="641" w:hanging="357"/>
      </w:pPr>
      <w:r w:rsidRPr="004A568E">
        <w:t>Ανάπτυξη εγκατάσταση, υποστήριξη και συντήρηση λογισμικού και εξειδικευμένων πληροφοριακών συστημάτων / εργαλείων για την υποστήριξη της παρακολούθησης, της διαχείρισης και του ελέγχου της υλοποίησης του ΕΠ.</w:t>
      </w:r>
    </w:p>
    <w:p w:rsidR="0075787F" w:rsidRDefault="0075787F" w:rsidP="00DD194C">
      <w:pPr>
        <w:pStyle w:val="20"/>
        <w:numPr>
          <w:ilvl w:val="0"/>
          <w:numId w:val="19"/>
        </w:numPr>
        <w:ind w:left="641" w:hanging="357"/>
      </w:pPr>
      <w:r w:rsidRPr="004A568E">
        <w:t>Επιχειρησιακά σχέδια, μελέτες, σχέδια δράσης και εμπειρογνωμοσύνες στο πλαίσιο προετοιμασίας, εφαρμογής, παρακολούθησης, διαχείρισης και ελέγχου του ΕΠ</w:t>
      </w:r>
    </w:p>
    <w:p w:rsidR="0075787F" w:rsidRPr="004A568E" w:rsidRDefault="0075787F" w:rsidP="00563D78">
      <w:r w:rsidRPr="004A568E">
        <w:lastRenderedPageBreak/>
        <w:t xml:space="preserve">Τα έργα που υλοποιούνται έχουν στόχο τη διερεύνηση των αναγκών των  θεσμών της εκπαίδευσης και της δια βίου μάθησης, την αξιολόγηση της πορείας τους και την προώθηση απόψεων και λύσεων για την ενίσχυση της προοπτικής τους. Περισσότερες πληροφορίες για τα επιχειρησιακά σχέδια, τις μελέτες, τα σχέδια δράσης και τις εμπειρογνωμοσύνες που εκπονούνται στο πλαίσιο του Προγράμματος μπορεί ο ενδιαφερόμενος να βρει στο </w:t>
      </w:r>
      <w:hyperlink r:id="rId88" w:history="1">
        <w:r w:rsidRPr="004A568E">
          <w:rPr>
            <w:rStyle w:val="-"/>
          </w:rPr>
          <w:t>http://www.edulll.gr/?page_id=202</w:t>
        </w:r>
      </w:hyperlink>
    </w:p>
    <w:p w:rsidR="0075787F" w:rsidRPr="004A568E" w:rsidRDefault="0075787F" w:rsidP="0000449D">
      <w:r w:rsidRPr="004A568E">
        <w:t xml:space="preserve">Επιπρόσθετα είναι διαθέσιμη στο κοινό η Ψηφιακή Βιβλιοθήκη ΕΠΕΑΕΚ &amp; ΕΠΕΔΒΜ, όπου είναι αναρτημένα τα παραδοτέα έργων που έχουν χρηματοδοτηθεί από τα ΕΠΕΑΕΚ Ι και ΙΙ (του </w:t>
      </w:r>
      <w:r w:rsidRPr="004A568E">
        <w:rPr>
          <w:rFonts w:ascii="Times New Roman" w:hAnsi="Times New Roman"/>
        </w:rPr>
        <w:t xml:space="preserve">Β’ </w:t>
      </w:r>
      <w:r w:rsidRPr="004A568E">
        <w:rPr>
          <w:rFonts w:cs="Bookman Old Style"/>
        </w:rPr>
        <w:t>και του Γ΄ΚΠΣ</w:t>
      </w:r>
      <w:r w:rsidRPr="004A568E">
        <w:t xml:space="preserve">) </w:t>
      </w:r>
      <w:r w:rsidRPr="004A568E">
        <w:rPr>
          <w:rFonts w:cs="Bookman Old Style"/>
        </w:rPr>
        <w:t>και από το</w:t>
      </w:r>
      <w:r w:rsidRPr="009D1853">
        <w:rPr>
          <w:rFonts w:cs="Bookman Old Style"/>
        </w:rPr>
        <w:t xml:space="preserve"> </w:t>
      </w:r>
      <w:r w:rsidRPr="004A568E">
        <w:rPr>
          <w:rFonts w:cs="Bookman Old Style"/>
        </w:rPr>
        <w:t>ΕΣΠΑ</w:t>
      </w:r>
      <w:r w:rsidRPr="004A568E">
        <w:t xml:space="preserve">. Η περιήγηση στην Ψηφιακή Βιβλιοθήκη γίνεται μέσω της διεύθυνσης  </w:t>
      </w:r>
      <w:hyperlink r:id="rId89" w:history="1">
        <w:r w:rsidRPr="004A568E">
          <w:rPr>
            <w:rStyle w:val="-"/>
          </w:rPr>
          <w:t>http://repository.edulll.gr</w:t>
        </w:r>
      </w:hyperlink>
      <w:r w:rsidRPr="004A568E">
        <w:t xml:space="preserve"> ενώ υπάρχει και σχετικό banner στην ιστοσελίδα της Υπηρεσίας μας. Το υλικό που έχει αναρτηθεί στην Βιβλιοθήκη συλλέχθηκε κατόπιν σχετικών αιτημάτων προς τους φορείς που είχαν αναλάβει έργα κατά το  Β και Γ ΚΠΣ. Για τα έργα που υλοποιούνται τώρα μέσω ΕΣΠΑ, η ανάρτηση θα γίνεται άμεσα μετά την ολοκλήρωση των παραδοτέων και την παράδοσή τους στην Υπηρεσία. Όλοι οι φορείς έχουν ενημερωθεί σχετικά και ειδικά για τις μελέτες που γίνονται για λογαριασμό της Υπηρεσίας μας (μέσω Τεχνικής Βοήθειας) θα αναρτούνται αμέσως μετά την παραλαβή τους.</w:t>
      </w:r>
    </w:p>
    <w:p w:rsidR="0075787F" w:rsidRDefault="0075787F" w:rsidP="00DD194C">
      <w:pPr>
        <w:pStyle w:val="20"/>
        <w:numPr>
          <w:ilvl w:val="0"/>
          <w:numId w:val="19"/>
        </w:numPr>
        <w:ind w:left="641" w:hanging="357"/>
      </w:pPr>
      <w:r w:rsidRPr="004A568E">
        <w:t>Υπηρεσίες συμβούλου υποστήριξης στο πλαίσιο προγραμματισμού, σχεδιασμού, προετοιμασίας, εφαρμογής, παρακολούθησης, διαχείρισης, αξιολόγησης και ελέγχου του ΕΠ και των δράσεών του</w:t>
      </w:r>
    </w:p>
    <w:p w:rsidR="0075787F" w:rsidRPr="004A568E" w:rsidRDefault="0075787F" w:rsidP="00563D78">
      <w:r w:rsidRPr="004A568E">
        <w:t xml:space="preserve">Η ταχύτερη υλοποίηση του Προγράμματος εξασφαλίζεται και με την παροχή εξειδικευμένης υποστήριξης από φυσικά και νομικά πρόσωπα με εμπειρία τόσο στο χώρο της εκπαίδευσης – δια βίου μάθησης όσο και στην υλοποίηση των κοινοτικών προγραμμάτων. Η Τεχνική Υποστήριξη Εφαρμογής έχει τη δυνατότητα να παρέχει τέτοια υποστήριξη στους φορείς υλοποίησης του Προγράμματος αναθέτοντας ανάλογες πράξεις. Περισσότερες πληροφορίες για τις υπηρεσίες συμβούλων μπορεί ο ενδιαφερόμενος να βρει στο </w:t>
      </w:r>
      <w:hyperlink r:id="rId90" w:history="1">
        <w:r w:rsidRPr="004A568E">
          <w:rPr>
            <w:rStyle w:val="-"/>
          </w:rPr>
          <w:t>http://www.edulll.gr/?page_id=208</w:t>
        </w:r>
      </w:hyperlink>
    </w:p>
    <w:p w:rsidR="0075787F" w:rsidRDefault="0075787F" w:rsidP="00DD194C">
      <w:pPr>
        <w:pStyle w:val="20"/>
        <w:numPr>
          <w:ilvl w:val="0"/>
          <w:numId w:val="19"/>
        </w:numPr>
        <w:ind w:left="641" w:hanging="357"/>
      </w:pPr>
      <w:r w:rsidRPr="004A568E">
        <w:t>Έξοδα δημοσιεύσεων, ανακοινώσεων, εκτυπώσεων με σκοπό την καλύτερη πληροφόρηση των δικαιούχων του Προγράμματος και του ευρύτερου κοινού</w:t>
      </w:r>
    </w:p>
    <w:p w:rsidR="0075787F" w:rsidRDefault="0075787F" w:rsidP="00DD194C">
      <w:pPr>
        <w:pStyle w:val="20"/>
        <w:numPr>
          <w:ilvl w:val="0"/>
          <w:numId w:val="19"/>
        </w:numPr>
        <w:ind w:left="641" w:hanging="357"/>
      </w:pPr>
      <w:r w:rsidRPr="004A568E">
        <w:t>Εκπαίδευση και κατάρτιση στελεχών της ΕΥΔ-ΕΠΕΔΒΜ και Δικαιούχων σε θέματα δράσεων του ΕΠ</w:t>
      </w:r>
    </w:p>
    <w:p w:rsidR="0075787F" w:rsidRDefault="0075787F" w:rsidP="00DD194C">
      <w:pPr>
        <w:pStyle w:val="20"/>
        <w:numPr>
          <w:ilvl w:val="0"/>
          <w:numId w:val="19"/>
        </w:numPr>
        <w:ind w:left="641" w:hanging="357"/>
      </w:pPr>
      <w:r w:rsidRPr="004A568E">
        <w:t>Έρευνα / Έρευνες για τα ζητήματα παιδείας</w:t>
      </w:r>
    </w:p>
    <w:p w:rsidR="0075787F" w:rsidRPr="004A568E" w:rsidRDefault="0075787F" w:rsidP="001F236C">
      <w:pPr>
        <w:pStyle w:val="20"/>
        <w:tabs>
          <w:tab w:val="clear" w:pos="643"/>
        </w:tabs>
        <w:ind w:left="284" w:firstLine="0"/>
      </w:pPr>
    </w:p>
    <w:p w:rsidR="0075787F" w:rsidRPr="000203B8" w:rsidRDefault="0075787F" w:rsidP="007F6687">
      <w:pPr>
        <w:rPr>
          <w:rStyle w:val="ad"/>
          <w:bCs/>
        </w:rPr>
      </w:pPr>
      <w:r w:rsidRPr="000203B8">
        <w:rPr>
          <w:rStyle w:val="ad"/>
          <w:bCs/>
        </w:rPr>
        <w:t>2.</w:t>
      </w:r>
      <w:r w:rsidRPr="000203B8">
        <w:rPr>
          <w:rStyle w:val="ad"/>
          <w:bCs/>
        </w:rPr>
        <w:tab/>
        <w:t xml:space="preserve">Δημοσιότητα και πληροφόρηση </w:t>
      </w:r>
    </w:p>
    <w:p w:rsidR="0075787F" w:rsidRPr="004A568E" w:rsidRDefault="0075787F" w:rsidP="007F6687">
      <w:r w:rsidRPr="004A568E">
        <w:lastRenderedPageBreak/>
        <w:t>Επιμέρους παρεμβάσεις που θα συμβάλλουν στην επίτευξη του στόχου είναι:</w:t>
      </w:r>
    </w:p>
    <w:p w:rsidR="0075787F" w:rsidRDefault="0075787F" w:rsidP="00DD194C">
      <w:pPr>
        <w:pStyle w:val="20"/>
        <w:numPr>
          <w:ilvl w:val="0"/>
          <w:numId w:val="19"/>
        </w:numPr>
        <w:ind w:left="641" w:hanging="357"/>
      </w:pPr>
      <w:r w:rsidRPr="004A568E">
        <w:t xml:space="preserve">Ενέργειες πληροφόρησης και δημοσιότητας µε διάφορα μέσα (π.χ. φυλλάδια, αφίσες, video, cd-rom, sites στο διαδίκτυο, εκδηλώσεις, </w:t>
      </w:r>
      <w:r w:rsidRPr="00B772D5">
        <w:t>συνέδρια, ημερίδες, προβολή και δημοσιεύσεις στα ΜΜΕ, συναντήσεις εργασίας, ενημερωτικά δελτία). Για σχετικές δράσεις που υλοποιούνται ή έχουν ήδη υλοποιηθεί βλέπε την οικεία ενότητα (4.3)</w:t>
      </w:r>
    </w:p>
    <w:p w:rsidR="0075787F" w:rsidRDefault="0075787F" w:rsidP="00DD194C">
      <w:pPr>
        <w:pStyle w:val="20"/>
        <w:numPr>
          <w:ilvl w:val="0"/>
          <w:numId w:val="19"/>
        </w:numPr>
        <w:ind w:left="641" w:hanging="357"/>
      </w:pPr>
      <w:r w:rsidRPr="00B772D5">
        <w:t>Πρόσληψη εξωτερικών συμβούλων παροχής υπηρεσιών και εμπειρογνώμονες ελέγχου του ΕΠ, διενέργεια μελετών σχετικά µε την εκπαίδευση και την δια βίου εκπαίδευση, πραγματοποίηση εξωτερικών αξιολογήσεων των αποτελεσμάτων του ΕΠ.</w:t>
      </w:r>
    </w:p>
    <w:p w:rsidR="0075787F" w:rsidRPr="00B772D5" w:rsidRDefault="0075787F" w:rsidP="0073081D">
      <w:pPr>
        <w:pStyle w:val="20"/>
        <w:tabs>
          <w:tab w:val="clear" w:pos="643"/>
        </w:tabs>
      </w:pPr>
    </w:p>
    <w:p w:rsidR="0075787F" w:rsidRPr="00B772D5" w:rsidRDefault="0075787F" w:rsidP="007F6687">
      <w:pPr>
        <w:rPr>
          <w:rStyle w:val="ad"/>
          <w:bCs/>
        </w:rPr>
      </w:pPr>
      <w:r w:rsidRPr="00B772D5">
        <w:rPr>
          <w:rStyle w:val="ad"/>
          <w:bCs/>
        </w:rPr>
        <w:t>Ποσοτικοποιημένοι στόχοι και δείκτες</w:t>
      </w:r>
    </w:p>
    <w:p w:rsidR="0075787F" w:rsidRPr="00B772D5" w:rsidRDefault="0075787F" w:rsidP="007F6687">
      <w:r w:rsidRPr="00B772D5">
        <w:t xml:space="preserve">Λόγω της φύσεως των Αξόνων, οι δράσεις δεν ποσοτικοποιούνται σε επίπεδο στόχων και δεικτών στην παρούσα φάση. Εν δυνάμει δείκτες εκροής είναι οι εξής: Μελέτες – Έρευνες, Τεχνικοί Σύμβουλοι, Σύμβουλοι αξιολόγησης, Σύμβουλος δημοσιότητας κ.α. </w:t>
      </w:r>
    </w:p>
    <w:p w:rsidR="0075787F" w:rsidRPr="00B772D5" w:rsidRDefault="0075787F" w:rsidP="007F6687">
      <w:pPr>
        <w:rPr>
          <w:rStyle w:val="ad"/>
          <w:bCs/>
        </w:rPr>
      </w:pPr>
      <w:r w:rsidRPr="00B772D5">
        <w:rPr>
          <w:rStyle w:val="ad"/>
          <w:bCs/>
        </w:rPr>
        <w:t>Αναμενόμενες επιπτώσεις</w:t>
      </w:r>
    </w:p>
    <w:p w:rsidR="0075787F" w:rsidRPr="00B772D5" w:rsidRDefault="0075787F" w:rsidP="007F6687">
      <w:r w:rsidRPr="00B772D5">
        <w:t xml:space="preserve">Οργανωτική και διοικητική αποτελεσματικότητα του Επιχειρησιακού Προγράμματος </w:t>
      </w:r>
    </w:p>
    <w:p w:rsidR="0075787F" w:rsidRPr="00B772D5" w:rsidRDefault="0075787F" w:rsidP="007F6687">
      <w:pPr>
        <w:rPr>
          <w:rStyle w:val="ad"/>
          <w:bCs/>
        </w:rPr>
      </w:pPr>
      <w:r w:rsidRPr="00B772D5">
        <w:rPr>
          <w:rStyle w:val="ad"/>
          <w:bCs/>
        </w:rPr>
        <w:t>Στόχευση σε όρους ομάδων-στόχων/δικαιούχων/τομέων/ περιοχών/ ειδικών εδαφικών μονάδων</w:t>
      </w:r>
    </w:p>
    <w:p w:rsidR="0075787F" w:rsidRPr="00B772D5" w:rsidRDefault="0075787F" w:rsidP="007F6687">
      <w:r w:rsidRPr="00B772D5">
        <w:t>Οι ομάδες - στόχοι δηλαδή οι ωφελούμενοι του Επιχειρησιακού Προγράμματος είναι: Τελικοί Δικαιούχοι, Μαθητές, σπουδαστές, φοιτητές όλων των εκπαιδευτικών βαθμίδων, γονείς κ.α.</w:t>
      </w:r>
    </w:p>
    <w:p w:rsidR="0075787F" w:rsidRPr="00B772D5" w:rsidRDefault="0075787F" w:rsidP="007F6687">
      <w:r w:rsidRPr="00B772D5">
        <w:t>Οι Περιοχές Παρέμβασης ή διαφορετικά οι Ειδικές Εδαφικές Μονάδες είναι οι δεκατρείς (13) Περιφέρειες της χώρας (ήτοι οι 8 περιφέρειες Σύγκλισης, οι 3 Περιφέρειες Σταδιακής Εξόδου και οι 2 Περιφέρειες Σταδιακής Εισόδου).</w:t>
      </w:r>
    </w:p>
    <w:p w:rsidR="0075787F" w:rsidRPr="00B772D5" w:rsidRDefault="0075787F" w:rsidP="007F6687"/>
    <w:p w:rsidR="0075787F" w:rsidRDefault="0075787F" w:rsidP="00E36870">
      <w:pPr>
        <w:pStyle w:val="2"/>
        <w:numPr>
          <w:ilvl w:val="1"/>
          <w:numId w:val="17"/>
        </w:numPr>
        <w:rPr>
          <w:sz w:val="22"/>
          <w:szCs w:val="22"/>
        </w:rPr>
      </w:pPr>
      <w:bookmarkStart w:id="88" w:name="_Toc423432181"/>
      <w:r w:rsidRPr="00B772D5">
        <w:rPr>
          <w:sz w:val="22"/>
          <w:szCs w:val="22"/>
        </w:rPr>
        <w:t>Πληροφόρηση και Δημοσιότητα</w:t>
      </w:r>
      <w:bookmarkEnd w:id="88"/>
    </w:p>
    <w:p w:rsidR="0075787F" w:rsidRPr="00F81658" w:rsidRDefault="0075787F" w:rsidP="00BE19F9">
      <w:pPr>
        <w:rPr>
          <w:rFonts w:cs="Arial"/>
        </w:rPr>
      </w:pPr>
      <w:r w:rsidRPr="00F81658">
        <w:rPr>
          <w:rFonts w:cs="Arial"/>
        </w:rPr>
        <w:t xml:space="preserve">Σύμφωνα με το άρθρο 69 του κανονισμού (ΕΚ) 1083/2006 «το κράτος µέλος και η διαχειριστική αρχή για το επιχειρησιακό πρόγραμμα παρέχουν πληροφορίες όσον αφορά τις πράξεις και τα συγχρηματοδοτούμενα προγράμματα και εξασφαλίζουν τη σχετική δημοσιότητα. Η πληροφόρηση απευθύνεται στους πολίτες της Ευρωπαϊκής Ένωσης και στους δικαιούχους µε στόχο την προβολή του ρόλου της Κοινότητας και τη διασφάλιση της </w:t>
      </w:r>
      <w:r w:rsidRPr="00F81658">
        <w:rPr>
          <w:rFonts w:cs="Arial"/>
        </w:rPr>
        <w:lastRenderedPageBreak/>
        <w:t>διαφάνειας της συνδρομής των Ταμείων». Η εξειδίκευση της εφαρμογής των απαιτήσεων δημοσιότητας και πληροφόρησης περιγράφεται στις διατάξεις (άρθρα 2 έως και 10) του Καν. (ΕΚ) 1828/2006.</w:t>
      </w:r>
    </w:p>
    <w:p w:rsidR="0075787F" w:rsidRPr="00F81658" w:rsidRDefault="0075787F" w:rsidP="00D238B3">
      <w:pPr>
        <w:spacing w:line="360" w:lineRule="auto"/>
        <w:rPr>
          <w:rFonts w:cs="Arial"/>
        </w:rPr>
      </w:pPr>
      <w:r w:rsidRPr="00F81658">
        <w:rPr>
          <w:rFonts w:cs="Arial"/>
        </w:rPr>
        <w:t>Για να διασφαλίζεται η παροχή των πληροφοριών αυτών και η αποτελεσματική ενημέρωση του κοινού για όλες τις δράσεις που χρηματοδοτούνται από το Πρόγραμμα πραγματοποιούνται καθ</w:t>
      </w:r>
      <w:r>
        <w:rPr>
          <w:rFonts w:cs="Arial"/>
        </w:rPr>
        <w:t xml:space="preserve">’ </w:t>
      </w:r>
      <w:r w:rsidRPr="00F81658">
        <w:rPr>
          <w:rFonts w:cs="Arial"/>
        </w:rPr>
        <w:t>όλη τη διάρκεια υλοποίησης του προγράμματος δράσεις δημοσιότητας και πληροφόρησης, τόσο από την ίδια την Ειδική Υπηρεσία (εφεξής ΕΥΔ)  όσο και από τους φορείς υλοποίησης στο πλαίσιο των έργων τους. Οι δυνητικές δράσεις δημοσιότητας και πληροφόρησης αποτυπώνονται με δομημένο τρόπο στο επικοινωνιακό σχέδιο του Επιχειρησιακού Προγράμματος.</w:t>
      </w:r>
    </w:p>
    <w:p w:rsidR="0075787F" w:rsidRPr="00DE7947" w:rsidRDefault="0075787F" w:rsidP="007F7DB0">
      <w:pPr>
        <w:pStyle w:val="3"/>
      </w:pPr>
      <w:bookmarkStart w:id="89" w:name="_Toc423432182"/>
      <w:r w:rsidRPr="00B023D9">
        <w:t>4.3</w:t>
      </w:r>
      <w:r w:rsidRPr="00412564">
        <w:t>.1.</w:t>
      </w:r>
      <w:r w:rsidRPr="00DE7947">
        <w:t xml:space="preserve">Εφαρμογή Επικοινωνιακού Σχεδίου Δράσης – </w:t>
      </w:r>
      <w:r>
        <w:t xml:space="preserve">τέλος </w:t>
      </w:r>
      <w:r w:rsidRPr="00DE7947">
        <w:t>Β’ φάση</w:t>
      </w:r>
      <w:r>
        <w:t>ς &amp; αρχή Γ’ φάσης</w:t>
      </w:r>
      <w:bookmarkEnd w:id="89"/>
    </w:p>
    <w:p w:rsidR="0075787F" w:rsidRPr="00F81658" w:rsidRDefault="0075787F" w:rsidP="00BE19F9">
      <w:pPr>
        <w:rPr>
          <w:rFonts w:cs="Arial"/>
        </w:rPr>
      </w:pPr>
      <w:r w:rsidRPr="00F81658">
        <w:rPr>
          <w:rFonts w:cs="Arial"/>
        </w:rPr>
        <w:t xml:space="preserve">Το έτος 2014 ανήκει σε περίοδο κατά την οποία το </w:t>
      </w:r>
      <w:r>
        <w:rPr>
          <w:rFonts w:cs="Arial"/>
        </w:rPr>
        <w:t>Ε</w:t>
      </w:r>
      <w:r w:rsidRPr="00F81658">
        <w:rPr>
          <w:rFonts w:cs="Arial"/>
        </w:rPr>
        <w:t>πιχειρησιακό</w:t>
      </w:r>
      <w:r>
        <w:rPr>
          <w:rFonts w:cs="Arial"/>
        </w:rPr>
        <w:t xml:space="preserve"> Π</w:t>
      </w:r>
      <w:r w:rsidRPr="00F81658">
        <w:rPr>
          <w:rFonts w:cs="Arial"/>
        </w:rPr>
        <w:t xml:space="preserve">ρόγραμμα </w:t>
      </w:r>
      <w:r>
        <w:rPr>
          <w:rFonts w:cs="Arial"/>
        </w:rPr>
        <w:t>βαίνει</w:t>
      </w:r>
      <w:r w:rsidRPr="00F81658">
        <w:rPr>
          <w:rFonts w:cs="Arial"/>
        </w:rPr>
        <w:t xml:space="preserve"> σε φάση ολοκλήρωσ</w:t>
      </w:r>
      <w:r>
        <w:rPr>
          <w:rFonts w:cs="Arial"/>
        </w:rPr>
        <w:t>ή</w:t>
      </w:r>
      <w:r w:rsidRPr="00F81658">
        <w:rPr>
          <w:rFonts w:cs="Arial"/>
        </w:rPr>
        <w:t>ς του ως εκ τούτου βρισκόμαστε πλέον σ</w:t>
      </w:r>
      <w:r>
        <w:rPr>
          <w:rFonts w:cs="Arial"/>
        </w:rPr>
        <w:t>τη</w:t>
      </w:r>
      <w:r w:rsidRPr="00F81658">
        <w:rPr>
          <w:rFonts w:cs="Arial"/>
        </w:rPr>
        <w:t xml:space="preserve"> Γ’ επικοινωνιακή φάση εφαρμογής του Επιχειρησιακού Προγράμματος (Ε.Π.)  Σύμφωνα με το εγκεκριμένο Επικοινωνιακό Σχέδιο Δράσης, η φάση αυτή επικοινωνίας στην οποία διατηρούνται </w:t>
      </w:r>
      <w:r>
        <w:rPr>
          <w:rFonts w:cs="Arial"/>
        </w:rPr>
        <w:t xml:space="preserve">ακόμη </w:t>
      </w:r>
      <w:r w:rsidRPr="00F81658">
        <w:rPr>
          <w:rFonts w:cs="Arial"/>
        </w:rPr>
        <w:t xml:space="preserve">χαρακτηριστικά της δεύτερης επικοινωνιακής φάσης, «έχει ως στόχο την προβολή της πλήρους εξέλιξης και ολοκλήρωσης του Ε.Π. στο ευρύ κοινό και όλους τους ενδιαφερόμενους, με έμφαση στην πληροφόρηση και δημοσιότητα των επιτευχθέντων αποτελεσμάτων, στην προβολή  έργων που έχουν υλοποιηθεί και καλών πρακτικών» με ενδεικτικά αξιοποιήσιμα μέσα, όπως  η ετήσια εκδήλωση, η αξιοποίηση των ΜΜΕ σε συνδυασμό με την ευρεία χρήση του </w:t>
      </w:r>
      <w:r>
        <w:rPr>
          <w:rFonts w:cs="Arial"/>
        </w:rPr>
        <w:t>Διαδικτύου</w:t>
      </w:r>
      <w:r w:rsidRPr="00F81658">
        <w:rPr>
          <w:rFonts w:cs="Arial"/>
        </w:rPr>
        <w:t>,  η δημοσιοποίηση του καταλόγου των δικαιούχων, η ανάρτηση της σημαίας της ΕΕ, κ.ά. (σελ. 26)</w:t>
      </w:r>
    </w:p>
    <w:p w:rsidR="0075787F" w:rsidRPr="00F81658" w:rsidRDefault="0075787F" w:rsidP="00BE19F9">
      <w:pPr>
        <w:autoSpaceDE w:val="0"/>
        <w:autoSpaceDN w:val="0"/>
        <w:adjustRightInd w:val="0"/>
        <w:rPr>
          <w:rFonts w:cs="Arial"/>
        </w:rPr>
      </w:pPr>
      <w:r w:rsidRPr="00F81658">
        <w:rPr>
          <w:rFonts w:cs="Arial"/>
        </w:rPr>
        <w:t xml:space="preserve">Για την επίτευξη των στόχων αυτών και σύμφωνα με το Επικοινωνιακό Σχέδιο Δράσης  σχεδιάστηκαν και υλοποιήθηκαν οι ακόλουθες δράσεις, οι οποίες αναφέρονται αρχικά επιγραμματικά και στη συνέχεια ακολουθούν διευκρινιστικές αναφορές. </w:t>
      </w:r>
    </w:p>
    <w:tbl>
      <w:tblPr>
        <w:tblW w:w="5282" w:type="pct"/>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604"/>
        <w:gridCol w:w="5399"/>
      </w:tblGrid>
      <w:tr w:rsidR="0075787F" w:rsidRPr="00F81658" w:rsidTr="00B4519C">
        <w:tc>
          <w:tcPr>
            <w:tcW w:w="3604" w:type="dxa"/>
            <w:vAlign w:val="center"/>
          </w:tcPr>
          <w:p w:rsidR="0075787F" w:rsidRPr="00F81658" w:rsidRDefault="0075787F" w:rsidP="00B4519C">
            <w:pPr>
              <w:spacing w:before="120" w:after="60"/>
              <w:rPr>
                <w:rFonts w:cs="Arial"/>
                <w:kern w:val="22"/>
                <w:position w:val="-4"/>
              </w:rPr>
            </w:pPr>
            <w:r w:rsidRPr="00F81658">
              <w:rPr>
                <w:rFonts w:cs="Arial"/>
                <w:b/>
                <w:bCs/>
                <w:kern w:val="22"/>
                <w:position w:val="-4"/>
              </w:rPr>
              <w:t xml:space="preserve">Δράση </w:t>
            </w:r>
            <w:r w:rsidRPr="00F81658">
              <w:rPr>
                <w:rFonts w:cs="Arial"/>
                <w:kern w:val="22"/>
                <w:position w:val="-4"/>
              </w:rPr>
              <w:t>(σύμφωνα με το κεφ. 4.7)</w:t>
            </w:r>
          </w:p>
        </w:tc>
        <w:tc>
          <w:tcPr>
            <w:tcW w:w="5399" w:type="dxa"/>
          </w:tcPr>
          <w:p w:rsidR="0075787F" w:rsidRPr="00F81658" w:rsidRDefault="0075787F" w:rsidP="00B4519C">
            <w:pPr>
              <w:spacing w:before="120" w:after="60"/>
              <w:rPr>
                <w:rFonts w:cs="Arial"/>
                <w:b/>
                <w:bCs/>
                <w:kern w:val="22"/>
                <w:position w:val="-4"/>
              </w:rPr>
            </w:pPr>
            <w:r w:rsidRPr="00F81658">
              <w:rPr>
                <w:rFonts w:cs="Arial"/>
                <w:b/>
                <w:bCs/>
                <w:kern w:val="22"/>
                <w:position w:val="-4"/>
              </w:rPr>
              <w:t>Συνοπτική περιγραφή υλοποίησης</w:t>
            </w:r>
          </w:p>
        </w:tc>
      </w:tr>
      <w:tr w:rsidR="0075787F" w:rsidRPr="00F81658" w:rsidTr="00B4519C">
        <w:tc>
          <w:tcPr>
            <w:tcW w:w="3604" w:type="dxa"/>
            <w:vAlign w:val="center"/>
          </w:tcPr>
          <w:p w:rsidR="0075787F" w:rsidRPr="00F81658" w:rsidRDefault="0075787F" w:rsidP="00B4519C">
            <w:pPr>
              <w:spacing w:before="120" w:after="60"/>
              <w:rPr>
                <w:rFonts w:cs="Arial"/>
                <w:kern w:val="22"/>
                <w:position w:val="-4"/>
              </w:rPr>
            </w:pPr>
            <w:r w:rsidRPr="00F81658">
              <w:rPr>
                <w:rFonts w:cs="Arial"/>
                <w:kern w:val="22"/>
                <w:position w:val="-4"/>
              </w:rPr>
              <w:t>Ετήσια εκδήλωση</w:t>
            </w:r>
          </w:p>
        </w:tc>
        <w:tc>
          <w:tcPr>
            <w:tcW w:w="5399" w:type="dxa"/>
          </w:tcPr>
          <w:p w:rsidR="0075787F" w:rsidRPr="00F81658" w:rsidRDefault="0075787F" w:rsidP="00B4519C">
            <w:pPr>
              <w:spacing w:before="120" w:after="60"/>
              <w:rPr>
                <w:rFonts w:cs="Arial"/>
                <w:kern w:val="22"/>
                <w:position w:val="-4"/>
              </w:rPr>
            </w:pPr>
            <w:r w:rsidRPr="00F81658">
              <w:rPr>
                <w:rFonts w:cs="Arial"/>
                <w:kern w:val="22"/>
                <w:position w:val="-4"/>
              </w:rPr>
              <w:sym w:font="Wingdings" w:char="F0FC"/>
            </w:r>
            <w:r w:rsidRPr="00F81658">
              <w:rPr>
                <w:rFonts w:cs="Arial"/>
                <w:kern w:val="22"/>
                <w:position w:val="-4"/>
              </w:rPr>
              <w:t>Καλαμάτα, 2014  («Νεολαία σε Κίνηση»)</w:t>
            </w:r>
          </w:p>
        </w:tc>
      </w:tr>
      <w:tr w:rsidR="0075787F" w:rsidRPr="00F81658" w:rsidTr="00B4519C">
        <w:tc>
          <w:tcPr>
            <w:tcW w:w="3604" w:type="dxa"/>
            <w:vAlign w:val="center"/>
          </w:tcPr>
          <w:p w:rsidR="0075787F" w:rsidRPr="00F81658" w:rsidRDefault="0075787F" w:rsidP="00B4519C">
            <w:pPr>
              <w:spacing w:before="120" w:after="60"/>
              <w:rPr>
                <w:rFonts w:cs="Arial"/>
                <w:kern w:val="22"/>
                <w:position w:val="-4"/>
              </w:rPr>
            </w:pPr>
            <w:r w:rsidRPr="00F81658">
              <w:rPr>
                <w:rFonts w:cs="Arial"/>
                <w:kern w:val="22"/>
                <w:position w:val="-4"/>
              </w:rPr>
              <w:t>Άλλες εκδηλώσεις δημοσιότητας</w:t>
            </w:r>
          </w:p>
        </w:tc>
        <w:tc>
          <w:tcPr>
            <w:tcW w:w="5399" w:type="dxa"/>
          </w:tcPr>
          <w:p w:rsidR="0075787F" w:rsidRPr="00F81658" w:rsidRDefault="0075787F" w:rsidP="00B4519C">
            <w:pPr>
              <w:spacing w:before="120" w:after="60"/>
              <w:rPr>
                <w:rFonts w:cs="Arial"/>
                <w:kern w:val="22"/>
                <w:position w:val="-4"/>
              </w:rPr>
            </w:pPr>
            <w:r w:rsidRPr="00F81658">
              <w:rPr>
                <w:rFonts w:cs="Arial"/>
                <w:kern w:val="22"/>
                <w:position w:val="-4"/>
              </w:rPr>
              <w:sym w:font="Wingdings" w:char="F0FC"/>
            </w:r>
            <w:r w:rsidRPr="00F81658">
              <w:rPr>
                <w:rFonts w:cs="Arial"/>
                <w:kern w:val="22"/>
                <w:position w:val="-4"/>
              </w:rPr>
              <w:t xml:space="preserve"> Παρουσίαση του έργου «Κυψέλες επιχειρηματικότητας» στους αξιωματούχους του ΕΚΤ στο πλαίσιο της Ελληνικής Προεδρίας </w:t>
            </w:r>
          </w:p>
        </w:tc>
      </w:tr>
      <w:tr w:rsidR="0075787F" w:rsidRPr="00F81658" w:rsidTr="00B4519C">
        <w:tc>
          <w:tcPr>
            <w:tcW w:w="3604" w:type="dxa"/>
            <w:vAlign w:val="center"/>
          </w:tcPr>
          <w:p w:rsidR="0075787F" w:rsidRPr="00F81658" w:rsidRDefault="0075787F" w:rsidP="00B4519C">
            <w:pPr>
              <w:spacing w:before="120" w:after="60"/>
              <w:rPr>
                <w:rFonts w:cs="Arial"/>
                <w:kern w:val="22"/>
                <w:position w:val="-4"/>
              </w:rPr>
            </w:pPr>
            <w:r w:rsidRPr="00F81658">
              <w:rPr>
                <w:rFonts w:cs="Arial"/>
                <w:kern w:val="22"/>
                <w:position w:val="-4"/>
              </w:rPr>
              <w:t xml:space="preserve">Ενημερωτικά έντυπα </w:t>
            </w:r>
          </w:p>
          <w:p w:rsidR="0075787F" w:rsidRPr="00F81658" w:rsidRDefault="0075787F" w:rsidP="00B4519C">
            <w:pPr>
              <w:spacing w:before="120" w:after="60"/>
              <w:rPr>
                <w:rFonts w:cs="Arial"/>
                <w:kern w:val="22"/>
                <w:position w:val="-4"/>
              </w:rPr>
            </w:pPr>
          </w:p>
        </w:tc>
        <w:tc>
          <w:tcPr>
            <w:tcW w:w="5399" w:type="dxa"/>
          </w:tcPr>
          <w:p w:rsidR="0075787F" w:rsidRPr="00F81658" w:rsidRDefault="0075787F" w:rsidP="00B4519C">
            <w:pPr>
              <w:spacing w:before="120" w:after="60"/>
              <w:rPr>
                <w:rFonts w:cs="Arial"/>
                <w:kern w:val="22"/>
                <w:position w:val="-4"/>
              </w:rPr>
            </w:pPr>
            <w:r w:rsidRPr="00F81658">
              <w:rPr>
                <w:rFonts w:cs="Arial"/>
                <w:kern w:val="22"/>
                <w:position w:val="-4"/>
              </w:rPr>
              <w:lastRenderedPageBreak/>
              <w:sym w:font="Wingdings" w:char="F0FC"/>
            </w:r>
            <w:r w:rsidRPr="00F81658">
              <w:rPr>
                <w:rFonts w:cs="Arial"/>
                <w:kern w:val="22"/>
                <w:position w:val="-4"/>
              </w:rPr>
              <w:t xml:space="preserve">Παραγωγή: α) ενός (1) προωθητικού φυλλαδίου </w:t>
            </w:r>
            <w:r w:rsidRPr="00F81658">
              <w:rPr>
                <w:rFonts w:cs="Arial"/>
                <w:kern w:val="22"/>
                <w:position w:val="-4"/>
              </w:rPr>
              <w:lastRenderedPageBreak/>
              <w:t xml:space="preserve">για το ΕΠΕΔΒΜ απολογιστικού χαρακτήρα β)  τριών (3) σελιδοδεικτών ανά θεματικές ενότητες/στρατηγικούς στόχους γ) ενός (1) μονόφυλλου με αναφορά στις επενδυτικές προτεραιότητες του ΕΠ ΑΝΑΔ  ΕΔΒΜ 2014-2020 </w:t>
            </w:r>
          </w:p>
        </w:tc>
      </w:tr>
      <w:tr w:rsidR="0075787F" w:rsidRPr="00F81658" w:rsidTr="00B4519C">
        <w:tc>
          <w:tcPr>
            <w:tcW w:w="3604" w:type="dxa"/>
            <w:vAlign w:val="center"/>
          </w:tcPr>
          <w:p w:rsidR="0075787F" w:rsidRPr="00F81658" w:rsidRDefault="0075787F" w:rsidP="00B4519C">
            <w:pPr>
              <w:spacing w:before="120" w:after="60"/>
              <w:rPr>
                <w:rFonts w:cs="Arial"/>
                <w:kern w:val="22"/>
                <w:position w:val="-4"/>
              </w:rPr>
            </w:pPr>
            <w:r w:rsidRPr="00F81658">
              <w:rPr>
                <w:rFonts w:cs="Arial"/>
                <w:kern w:val="22"/>
                <w:position w:val="-4"/>
              </w:rPr>
              <w:lastRenderedPageBreak/>
              <w:t>Ευρεία χρήση του Διαδικτύου</w:t>
            </w:r>
          </w:p>
        </w:tc>
        <w:tc>
          <w:tcPr>
            <w:tcW w:w="5399" w:type="dxa"/>
          </w:tcPr>
          <w:p w:rsidR="0075787F" w:rsidRPr="00F81658" w:rsidRDefault="0075787F" w:rsidP="00B4519C">
            <w:pPr>
              <w:spacing w:before="120" w:after="60"/>
              <w:jc w:val="left"/>
            </w:pPr>
            <w:r w:rsidRPr="00F81658">
              <w:rPr>
                <w:rFonts w:cs="Arial"/>
                <w:kern w:val="22"/>
                <w:position w:val="-4"/>
              </w:rPr>
              <w:sym w:font="Wingdings" w:char="F0FC"/>
            </w:r>
            <w:r w:rsidRPr="00F81658">
              <w:rPr>
                <w:rFonts w:cs="Arial"/>
                <w:kern w:val="22"/>
                <w:position w:val="-4"/>
              </w:rPr>
              <w:t xml:space="preserve"> Συνεχής ροή πληροφόρησης μέσω του ιστοχώρου του Ε.Π. </w:t>
            </w:r>
            <w:hyperlink r:id="rId91" w:history="1">
              <w:r w:rsidRPr="00F81658">
                <w:rPr>
                  <w:rFonts w:cs="Arial"/>
                  <w:kern w:val="22"/>
                  <w:position w:val="-4"/>
                </w:rPr>
                <w:t>www.edulll.gr</w:t>
              </w:r>
            </w:hyperlink>
          </w:p>
          <w:p w:rsidR="0075787F" w:rsidRPr="00F81658" w:rsidRDefault="0075787F" w:rsidP="00B4519C">
            <w:pPr>
              <w:spacing w:before="120" w:after="60"/>
              <w:jc w:val="left"/>
              <w:rPr>
                <w:rFonts w:cs="Arial"/>
                <w:kern w:val="22"/>
                <w:position w:val="-4"/>
              </w:rPr>
            </w:pPr>
            <w:r w:rsidRPr="00F81658">
              <w:rPr>
                <w:rFonts w:cs="Arial"/>
                <w:kern w:val="22"/>
                <w:position w:val="-4"/>
              </w:rPr>
              <w:sym w:font="Wingdings" w:char="F0FC"/>
            </w:r>
            <w:r w:rsidRPr="00F81658">
              <w:rPr>
                <w:rFonts w:cs="Arial"/>
                <w:kern w:val="22"/>
                <w:position w:val="-4"/>
              </w:rPr>
              <w:t xml:space="preserve"> Διάχυση πληροφόρησης στο </w:t>
            </w:r>
            <w:hyperlink r:id="rId92" w:history="1">
              <w:r w:rsidRPr="00F81658">
                <w:rPr>
                  <w:rStyle w:val="-"/>
                  <w:rFonts w:cs="Arial"/>
                  <w:kern w:val="22"/>
                  <w:position w:val="-4"/>
                  <w:lang w:val="en-US"/>
                </w:rPr>
                <w:t>www</w:t>
              </w:r>
              <w:r w:rsidRPr="00F81658">
                <w:rPr>
                  <w:rStyle w:val="-"/>
                  <w:rFonts w:cs="Arial"/>
                  <w:kern w:val="22"/>
                  <w:position w:val="-4"/>
                </w:rPr>
                <w:t>.</w:t>
              </w:r>
              <w:r w:rsidRPr="00F81658">
                <w:rPr>
                  <w:rStyle w:val="-"/>
                  <w:rFonts w:cs="Arial"/>
                  <w:kern w:val="22"/>
                  <w:position w:val="-4"/>
                  <w:lang w:val="en-US"/>
                </w:rPr>
                <w:t>espa</w:t>
              </w:r>
              <w:r w:rsidRPr="00F81658">
                <w:rPr>
                  <w:rStyle w:val="-"/>
                  <w:rFonts w:cs="Arial"/>
                  <w:kern w:val="22"/>
                  <w:position w:val="-4"/>
                </w:rPr>
                <w:t>.</w:t>
              </w:r>
              <w:r w:rsidRPr="00F81658">
                <w:rPr>
                  <w:rStyle w:val="-"/>
                  <w:rFonts w:cs="Arial"/>
                  <w:kern w:val="22"/>
                  <w:position w:val="-4"/>
                  <w:lang w:val="en-US"/>
                </w:rPr>
                <w:t>gr</w:t>
              </w:r>
            </w:hyperlink>
            <w:r w:rsidRPr="00F81658">
              <w:rPr>
                <w:rFonts w:cs="Arial"/>
                <w:kern w:val="22"/>
                <w:position w:val="-4"/>
              </w:rPr>
              <w:t xml:space="preserve">, </w:t>
            </w:r>
            <w:hyperlink r:id="rId93" w:history="1">
              <w:r w:rsidRPr="00F81658">
                <w:rPr>
                  <w:rStyle w:val="-"/>
                  <w:rFonts w:cs="Arial"/>
                  <w:kern w:val="22"/>
                  <w:position w:val="-4"/>
                  <w:lang w:val="en-US"/>
                </w:rPr>
                <w:t>www</w:t>
              </w:r>
              <w:r w:rsidRPr="00F81658">
                <w:rPr>
                  <w:rStyle w:val="-"/>
                  <w:rFonts w:cs="Arial"/>
                  <w:kern w:val="22"/>
                  <w:position w:val="-4"/>
                </w:rPr>
                <w:t>.</w:t>
              </w:r>
              <w:r w:rsidRPr="00F81658">
                <w:rPr>
                  <w:rStyle w:val="-"/>
                  <w:rFonts w:cs="Arial"/>
                  <w:kern w:val="22"/>
                  <w:position w:val="-4"/>
                  <w:lang w:val="en-US"/>
                </w:rPr>
                <w:t>esfhellas</w:t>
              </w:r>
              <w:r w:rsidRPr="00F81658">
                <w:rPr>
                  <w:rStyle w:val="-"/>
                  <w:rFonts w:cs="Arial"/>
                  <w:kern w:val="22"/>
                  <w:position w:val="-4"/>
                </w:rPr>
                <w:t>.</w:t>
              </w:r>
              <w:r w:rsidRPr="00F81658">
                <w:rPr>
                  <w:rStyle w:val="-"/>
                  <w:rFonts w:cs="Arial"/>
                  <w:kern w:val="22"/>
                  <w:position w:val="-4"/>
                  <w:lang w:val="en-US"/>
                </w:rPr>
                <w:t>gr</w:t>
              </w:r>
            </w:hyperlink>
            <w:r w:rsidRPr="00CB046A">
              <w:rPr>
                <w:rFonts w:cs="Arial"/>
                <w:kern w:val="22"/>
                <w:position w:val="-4"/>
              </w:rPr>
              <w:t xml:space="preserve">, </w:t>
            </w:r>
            <w:hyperlink r:id="rId94" w:history="1">
              <w:r w:rsidRPr="00E324A8">
                <w:rPr>
                  <w:rStyle w:val="-"/>
                  <w:rFonts w:cs="Arial"/>
                  <w:kern w:val="22"/>
                  <w:position w:val="-4"/>
                  <w:lang w:val="de-DE"/>
                </w:rPr>
                <w:t>www</w:t>
              </w:r>
              <w:r w:rsidRPr="00E324A8">
                <w:rPr>
                  <w:rStyle w:val="-"/>
                  <w:rFonts w:cs="Arial"/>
                  <w:kern w:val="22"/>
                  <w:position w:val="-4"/>
                </w:rPr>
                <w:t>.</w:t>
              </w:r>
              <w:r w:rsidRPr="00E324A8">
                <w:rPr>
                  <w:rStyle w:val="-"/>
                  <w:rFonts w:cs="Arial"/>
                  <w:kern w:val="22"/>
                  <w:position w:val="-4"/>
                  <w:lang w:val="de-DE"/>
                </w:rPr>
                <w:t>anaptyxi</w:t>
              </w:r>
              <w:r w:rsidRPr="00E324A8">
                <w:rPr>
                  <w:rStyle w:val="-"/>
                  <w:rFonts w:cs="Arial"/>
                  <w:kern w:val="22"/>
                  <w:position w:val="-4"/>
                </w:rPr>
                <w:t>.</w:t>
              </w:r>
              <w:r w:rsidRPr="00E324A8">
                <w:rPr>
                  <w:rStyle w:val="-"/>
                  <w:rFonts w:cs="Arial"/>
                  <w:kern w:val="22"/>
                  <w:position w:val="-4"/>
                  <w:lang w:val="de-DE"/>
                </w:rPr>
                <w:t>gov</w:t>
              </w:r>
              <w:r w:rsidRPr="00E324A8">
                <w:rPr>
                  <w:rStyle w:val="-"/>
                  <w:rFonts w:cs="Arial"/>
                  <w:kern w:val="22"/>
                  <w:position w:val="-4"/>
                </w:rPr>
                <w:t>.</w:t>
              </w:r>
              <w:r w:rsidRPr="00E324A8">
                <w:rPr>
                  <w:rStyle w:val="-"/>
                  <w:rFonts w:cs="Arial"/>
                  <w:kern w:val="22"/>
                  <w:position w:val="-4"/>
                  <w:lang w:val="de-DE"/>
                </w:rPr>
                <w:t>gr</w:t>
              </w:r>
            </w:hyperlink>
            <w:r w:rsidRPr="00CB046A">
              <w:rPr>
                <w:rFonts w:cs="Arial"/>
                <w:kern w:val="22"/>
                <w:position w:val="-4"/>
              </w:rPr>
              <w:t xml:space="preserve"> </w:t>
            </w:r>
            <w:r w:rsidRPr="00F81658">
              <w:rPr>
                <w:rFonts w:cs="Arial"/>
                <w:kern w:val="22"/>
                <w:position w:val="-4"/>
              </w:rPr>
              <w:t xml:space="preserve"> </w:t>
            </w:r>
          </w:p>
        </w:tc>
      </w:tr>
      <w:tr w:rsidR="0075787F" w:rsidRPr="00F81658" w:rsidTr="00B4519C">
        <w:tc>
          <w:tcPr>
            <w:tcW w:w="3604" w:type="dxa"/>
            <w:vAlign w:val="center"/>
          </w:tcPr>
          <w:p w:rsidR="0075787F" w:rsidRPr="00F81658" w:rsidRDefault="0075787F" w:rsidP="00B4519C">
            <w:pPr>
              <w:spacing w:before="120" w:after="60"/>
              <w:rPr>
                <w:rFonts w:cs="Arial"/>
                <w:kern w:val="22"/>
                <w:position w:val="-4"/>
              </w:rPr>
            </w:pPr>
            <w:r w:rsidRPr="00F81658">
              <w:rPr>
                <w:rFonts w:cs="Arial"/>
                <w:kern w:val="22"/>
                <w:position w:val="-4"/>
              </w:rPr>
              <w:t>Αξι</w:t>
            </w:r>
            <w:r>
              <w:rPr>
                <w:rFonts w:cs="Arial"/>
                <w:kern w:val="22"/>
                <w:position w:val="-4"/>
              </w:rPr>
              <w:t xml:space="preserve">οποίηση των διαθέσιμων δικτύων </w:t>
            </w:r>
            <w:r w:rsidRPr="00F81658">
              <w:rPr>
                <w:rFonts w:cs="Arial"/>
                <w:kern w:val="22"/>
                <w:position w:val="-4"/>
              </w:rPr>
              <w:t xml:space="preserve"> πληροφόρησης για την ενημέρωση/προσέγγιση των δυνητικών αποδεκτών – ωφελούμενων</w:t>
            </w:r>
          </w:p>
        </w:tc>
        <w:tc>
          <w:tcPr>
            <w:tcW w:w="5399" w:type="dxa"/>
          </w:tcPr>
          <w:p w:rsidR="0075787F" w:rsidRPr="00F81658" w:rsidRDefault="0075787F" w:rsidP="00B4519C">
            <w:pPr>
              <w:spacing w:before="120" w:after="60"/>
              <w:rPr>
                <w:rFonts w:cs="Arial"/>
                <w:kern w:val="22"/>
                <w:position w:val="-4"/>
              </w:rPr>
            </w:pPr>
            <w:r w:rsidRPr="00F81658">
              <w:rPr>
                <w:rFonts w:cs="Arial"/>
                <w:kern w:val="22"/>
                <w:position w:val="-4"/>
              </w:rPr>
              <w:sym w:font="Wingdings" w:char="F0FC"/>
            </w:r>
            <w:r w:rsidRPr="00F81658">
              <w:rPr>
                <w:rFonts w:cs="Arial"/>
                <w:kern w:val="22"/>
                <w:position w:val="-4"/>
              </w:rPr>
              <w:t xml:space="preserve"> Δίκτυο Δημοσιότητας Δικαιούχων, Λειτουργία Γραφείου Πληροφόρησης για δικαιούχους και ωφελούμενους</w:t>
            </w:r>
          </w:p>
        </w:tc>
      </w:tr>
      <w:tr w:rsidR="0075787F" w:rsidRPr="00F81658" w:rsidTr="00B4519C">
        <w:tc>
          <w:tcPr>
            <w:tcW w:w="3604" w:type="dxa"/>
            <w:vAlign w:val="center"/>
          </w:tcPr>
          <w:p w:rsidR="0075787F" w:rsidRPr="00F81658" w:rsidRDefault="0075787F" w:rsidP="00B4519C">
            <w:pPr>
              <w:spacing w:before="120" w:after="60"/>
              <w:rPr>
                <w:rFonts w:cs="Arial"/>
                <w:kern w:val="22"/>
                <w:position w:val="-4"/>
              </w:rPr>
            </w:pPr>
            <w:r w:rsidRPr="00F81658">
              <w:rPr>
                <w:rFonts w:cs="Arial"/>
                <w:kern w:val="22"/>
                <w:position w:val="-4"/>
              </w:rPr>
              <w:t xml:space="preserve">Περιοδικές συνεντεύξεις Τύπου </w:t>
            </w:r>
          </w:p>
        </w:tc>
        <w:tc>
          <w:tcPr>
            <w:tcW w:w="5399" w:type="dxa"/>
          </w:tcPr>
          <w:p w:rsidR="0075787F" w:rsidRPr="00F81658" w:rsidRDefault="0075787F" w:rsidP="00B4519C">
            <w:pPr>
              <w:spacing w:before="120" w:after="60"/>
              <w:rPr>
                <w:rFonts w:cs="Arial"/>
                <w:kern w:val="22"/>
                <w:position w:val="-4"/>
              </w:rPr>
            </w:pPr>
            <w:r w:rsidRPr="00F81658">
              <w:rPr>
                <w:rFonts w:cs="Arial"/>
                <w:kern w:val="22"/>
                <w:position w:val="-4"/>
              </w:rPr>
              <w:t xml:space="preserve">Δεν πραγματοποιήθηκαν συνεντεύξεις τύπου, παρά μόνο ανακοινώσεις. </w:t>
            </w:r>
          </w:p>
        </w:tc>
      </w:tr>
      <w:tr w:rsidR="0075787F" w:rsidRPr="00F81658" w:rsidTr="00B4519C">
        <w:tc>
          <w:tcPr>
            <w:tcW w:w="3604" w:type="dxa"/>
            <w:vAlign w:val="center"/>
          </w:tcPr>
          <w:p w:rsidR="0075787F" w:rsidRPr="00F81658" w:rsidRDefault="0075787F" w:rsidP="00B4519C">
            <w:pPr>
              <w:spacing w:before="120" w:after="60"/>
              <w:rPr>
                <w:rFonts w:cs="Arial"/>
                <w:kern w:val="22"/>
                <w:position w:val="-4"/>
              </w:rPr>
            </w:pPr>
            <w:r w:rsidRPr="00F81658">
              <w:rPr>
                <w:rFonts w:cs="Arial"/>
                <w:kern w:val="22"/>
                <w:position w:val="-4"/>
              </w:rPr>
              <w:t>Δημοσιοποίηση καταλόγου δικαιούχων</w:t>
            </w:r>
          </w:p>
        </w:tc>
        <w:tc>
          <w:tcPr>
            <w:tcW w:w="5399" w:type="dxa"/>
          </w:tcPr>
          <w:p w:rsidR="0075787F" w:rsidRPr="00F81658" w:rsidRDefault="0075787F" w:rsidP="00B4519C">
            <w:pPr>
              <w:spacing w:before="120" w:after="60"/>
              <w:rPr>
                <w:rFonts w:cs="Arial"/>
                <w:kern w:val="22"/>
                <w:position w:val="-4"/>
              </w:rPr>
            </w:pPr>
            <w:r w:rsidRPr="00F81658">
              <w:rPr>
                <w:rFonts w:cs="Arial"/>
                <w:kern w:val="22"/>
                <w:position w:val="-4"/>
              </w:rPr>
              <w:sym w:font="Wingdings" w:char="F0FC"/>
            </w:r>
            <w:r w:rsidRPr="00F81658">
              <w:rPr>
                <w:rFonts w:cs="Arial"/>
                <w:kern w:val="22"/>
                <w:position w:val="-4"/>
              </w:rPr>
              <w:t xml:space="preserve"> Μέσω της ιστοσελίδας </w:t>
            </w:r>
            <w:hyperlink r:id="rId95" w:history="1">
              <w:r w:rsidRPr="00F81658">
                <w:rPr>
                  <w:rFonts w:cs="Arial"/>
                  <w:kern w:val="22"/>
                  <w:position w:val="-4"/>
                </w:rPr>
                <w:t>http://www.edulll.gr/?page_id=2575</w:t>
              </w:r>
            </w:hyperlink>
            <w:r w:rsidRPr="00F81658">
              <w:rPr>
                <w:rFonts w:cs="Arial"/>
                <w:kern w:val="22"/>
                <w:position w:val="-4"/>
              </w:rPr>
              <w:t xml:space="preserve">  </w:t>
            </w:r>
          </w:p>
        </w:tc>
      </w:tr>
      <w:tr w:rsidR="0075787F" w:rsidRPr="00F81658" w:rsidTr="00B4519C">
        <w:tc>
          <w:tcPr>
            <w:tcW w:w="3604" w:type="dxa"/>
            <w:vAlign w:val="center"/>
          </w:tcPr>
          <w:p w:rsidR="0075787F" w:rsidRPr="00F81658" w:rsidRDefault="0075787F" w:rsidP="00B4519C">
            <w:pPr>
              <w:spacing w:before="120" w:after="60"/>
              <w:rPr>
                <w:rFonts w:cs="Arial"/>
                <w:kern w:val="22"/>
                <w:position w:val="-4"/>
              </w:rPr>
            </w:pPr>
            <w:r w:rsidRPr="00F81658">
              <w:rPr>
                <w:rFonts w:cs="Arial"/>
                <w:kern w:val="22"/>
                <w:position w:val="-4"/>
              </w:rPr>
              <w:t>Ανάρτηση σημαίας ΕΕ</w:t>
            </w:r>
          </w:p>
        </w:tc>
        <w:tc>
          <w:tcPr>
            <w:tcW w:w="5399" w:type="dxa"/>
          </w:tcPr>
          <w:p w:rsidR="0075787F" w:rsidRPr="00F81658" w:rsidRDefault="0075787F" w:rsidP="00B4519C">
            <w:pPr>
              <w:spacing w:before="120" w:after="60"/>
              <w:rPr>
                <w:rFonts w:cs="Arial"/>
                <w:kern w:val="22"/>
                <w:position w:val="-4"/>
              </w:rPr>
            </w:pPr>
            <w:r w:rsidRPr="00F81658">
              <w:rPr>
                <w:rFonts w:cs="Arial"/>
                <w:kern w:val="22"/>
                <w:position w:val="-4"/>
              </w:rPr>
              <w:sym w:font="Wingdings" w:char="F0FC"/>
            </w:r>
          </w:p>
        </w:tc>
      </w:tr>
      <w:tr w:rsidR="0075787F" w:rsidRPr="00F81658" w:rsidTr="00B4519C">
        <w:trPr>
          <w:trHeight w:val="2441"/>
        </w:trPr>
        <w:tc>
          <w:tcPr>
            <w:tcW w:w="3604" w:type="dxa"/>
            <w:vAlign w:val="center"/>
          </w:tcPr>
          <w:p w:rsidR="0075787F" w:rsidRPr="00F81658" w:rsidRDefault="0075787F" w:rsidP="00B4519C">
            <w:pPr>
              <w:spacing w:before="120" w:after="60"/>
              <w:rPr>
                <w:rFonts w:cs="Arial"/>
                <w:kern w:val="22"/>
                <w:position w:val="-4"/>
              </w:rPr>
            </w:pPr>
            <w:r w:rsidRPr="00F81658">
              <w:rPr>
                <w:rFonts w:cs="Arial"/>
                <w:kern w:val="22"/>
                <w:position w:val="-4"/>
              </w:rPr>
              <w:t xml:space="preserve">Διαρκής ενημέρωση και προβολή του συνόλου των δράσεων του ΕΠΕΔΒΜ </w:t>
            </w:r>
            <w:r>
              <w:rPr>
                <w:rFonts w:cs="Arial"/>
                <w:kern w:val="22"/>
                <w:position w:val="-4"/>
              </w:rPr>
              <w:t xml:space="preserve">στα </w:t>
            </w:r>
            <w:r w:rsidRPr="00F81658">
              <w:rPr>
                <w:rFonts w:cs="Arial"/>
                <w:kern w:val="22"/>
                <w:position w:val="-4"/>
              </w:rPr>
              <w:t xml:space="preserve">Μέσα Κοινωνικής Δικτύωσης με κοινά-στόχο τους δικαιούχους, τους ωφελούμενους, τους δυνητικούς ωφελούμενους και το ευρύ κοινό </w:t>
            </w:r>
          </w:p>
        </w:tc>
        <w:tc>
          <w:tcPr>
            <w:tcW w:w="5399" w:type="dxa"/>
          </w:tcPr>
          <w:p w:rsidR="0075787F" w:rsidRPr="00F81658" w:rsidRDefault="0075787F" w:rsidP="00B4519C">
            <w:pPr>
              <w:spacing w:before="120" w:after="60"/>
              <w:rPr>
                <w:rFonts w:cs="Arial"/>
                <w:kern w:val="22"/>
                <w:position w:val="-4"/>
              </w:rPr>
            </w:pPr>
            <w:r w:rsidRPr="00F81658">
              <w:rPr>
                <w:rFonts w:cs="Arial"/>
                <w:kern w:val="22"/>
                <w:position w:val="-4"/>
              </w:rPr>
              <w:sym w:font="Wingdings" w:char="F0FC"/>
            </w:r>
            <w:r w:rsidRPr="00F81658">
              <w:rPr>
                <w:rFonts w:cs="Arial"/>
                <w:kern w:val="22"/>
                <w:position w:val="-4"/>
              </w:rPr>
              <w:t xml:space="preserve">-Ανάδειξη των παρεμβάσεων του Ε.Π. σε όλο το πλαίσιο του τετράπτυχου για την Παιδεία ‘Ανάπτυξη- Ανταγωνιστικότητα-Εκπαίδευση-Απασχόληση’.  </w:t>
            </w:r>
          </w:p>
          <w:p w:rsidR="0075787F" w:rsidRPr="00F81658" w:rsidRDefault="0075787F" w:rsidP="00B4519C">
            <w:pPr>
              <w:spacing w:before="120" w:after="60"/>
              <w:rPr>
                <w:rFonts w:cs="Arial"/>
                <w:kern w:val="22"/>
                <w:position w:val="-4"/>
              </w:rPr>
            </w:pPr>
          </w:p>
        </w:tc>
      </w:tr>
      <w:tr w:rsidR="0075787F" w:rsidRPr="00F81658" w:rsidTr="00B4519C">
        <w:tc>
          <w:tcPr>
            <w:tcW w:w="3604" w:type="dxa"/>
            <w:vAlign w:val="center"/>
          </w:tcPr>
          <w:p w:rsidR="0075787F" w:rsidRPr="00F81658" w:rsidRDefault="0075787F" w:rsidP="00B4519C">
            <w:pPr>
              <w:spacing w:before="120" w:after="60"/>
              <w:rPr>
                <w:rFonts w:cs="Arial"/>
                <w:kern w:val="22"/>
                <w:position w:val="-4"/>
              </w:rPr>
            </w:pPr>
            <w:r w:rsidRPr="00F81658">
              <w:rPr>
                <w:rFonts w:cs="Arial"/>
                <w:kern w:val="22"/>
                <w:position w:val="-4"/>
              </w:rPr>
              <w:t>Προβολή δράσεων του ΕΠΕΔΒΜ  σε όλα τα κλασσικά ΜΜΕ με στόχο αρχικά συγκεκριμένες ομάδες-στόχο καθώς και το ευρύ κοινό</w:t>
            </w:r>
          </w:p>
          <w:p w:rsidR="0075787F" w:rsidRPr="00F81658" w:rsidRDefault="0075787F" w:rsidP="00B4519C">
            <w:pPr>
              <w:spacing w:before="120" w:after="60"/>
              <w:rPr>
                <w:rFonts w:cs="Arial"/>
                <w:kern w:val="22"/>
                <w:position w:val="-4"/>
              </w:rPr>
            </w:pPr>
          </w:p>
        </w:tc>
        <w:tc>
          <w:tcPr>
            <w:tcW w:w="5399" w:type="dxa"/>
          </w:tcPr>
          <w:p w:rsidR="0075787F" w:rsidRPr="00F81658" w:rsidRDefault="0075787F" w:rsidP="00B4519C">
            <w:pPr>
              <w:spacing w:before="120" w:after="60"/>
              <w:rPr>
                <w:rFonts w:cs="Arial"/>
                <w:kern w:val="22"/>
                <w:position w:val="-4"/>
              </w:rPr>
            </w:pPr>
            <w:r w:rsidRPr="00F81658">
              <w:rPr>
                <w:rFonts w:cs="Arial"/>
                <w:kern w:val="22"/>
                <w:position w:val="-4"/>
              </w:rPr>
              <w:t xml:space="preserve">Κατά το έτος αναφοράς </w:t>
            </w:r>
            <w:r>
              <w:rPr>
                <w:rFonts w:cs="Arial"/>
                <w:kern w:val="22"/>
                <w:position w:val="-4"/>
              </w:rPr>
              <w:t>υλοποιήθηκαν</w:t>
            </w:r>
            <w:r w:rsidRPr="00F81658">
              <w:rPr>
                <w:rFonts w:cs="Arial"/>
                <w:kern w:val="22"/>
                <w:position w:val="-4"/>
              </w:rPr>
              <w:t xml:space="preserve"> διαφημιστικές ενέργειες επιλεγμένων δράσεων με στόχο την ανάδειξη των: </w:t>
            </w:r>
          </w:p>
          <w:p w:rsidR="0075787F" w:rsidRPr="00F81658" w:rsidRDefault="0075787F" w:rsidP="00B4519C">
            <w:pPr>
              <w:spacing w:before="120" w:after="60"/>
              <w:rPr>
                <w:rFonts w:cs="Arial"/>
                <w:kern w:val="22"/>
                <w:position w:val="-4"/>
              </w:rPr>
            </w:pPr>
            <w:r w:rsidRPr="00F81658">
              <w:rPr>
                <w:rFonts w:cs="Arial"/>
                <w:kern w:val="22"/>
                <w:position w:val="-4"/>
              </w:rPr>
              <w:sym w:font="Wingdings" w:char="F0FC"/>
            </w:r>
            <w:r w:rsidRPr="00F81658">
              <w:rPr>
                <w:rFonts w:cs="Arial"/>
                <w:kern w:val="22"/>
                <w:position w:val="-4"/>
              </w:rPr>
              <w:t xml:space="preserve"> -Έρευνα και Καινοτομία </w:t>
            </w:r>
          </w:p>
          <w:p w:rsidR="0075787F" w:rsidRPr="00F81658" w:rsidRDefault="0075787F" w:rsidP="00B4519C">
            <w:pPr>
              <w:spacing w:before="120" w:after="60"/>
              <w:rPr>
                <w:rFonts w:cs="Arial"/>
                <w:kern w:val="22"/>
                <w:position w:val="-4"/>
              </w:rPr>
            </w:pPr>
            <w:r w:rsidRPr="00F81658">
              <w:rPr>
                <w:rFonts w:cs="Arial"/>
                <w:kern w:val="22"/>
                <w:position w:val="-4"/>
              </w:rPr>
              <w:sym w:font="Wingdings" w:char="F0FC"/>
            </w:r>
            <w:r w:rsidRPr="00F81658">
              <w:rPr>
                <w:rFonts w:cs="Arial"/>
                <w:kern w:val="22"/>
                <w:position w:val="-4"/>
              </w:rPr>
              <w:t xml:space="preserve">-Αρχική Επαγγελματική  Εκπαίδευση και Κατάρτιση </w:t>
            </w:r>
          </w:p>
          <w:p w:rsidR="0075787F" w:rsidRPr="00F81658" w:rsidRDefault="0075787F" w:rsidP="00B4519C">
            <w:pPr>
              <w:spacing w:before="120" w:after="60"/>
              <w:rPr>
                <w:rFonts w:cs="Arial"/>
                <w:kern w:val="22"/>
                <w:position w:val="-4"/>
              </w:rPr>
            </w:pPr>
            <w:r w:rsidRPr="00F81658">
              <w:rPr>
                <w:rFonts w:cs="Arial"/>
                <w:kern w:val="22"/>
                <w:position w:val="-4"/>
              </w:rPr>
              <w:sym w:font="Wingdings" w:char="F0FC"/>
            </w:r>
            <w:r w:rsidRPr="00F81658">
              <w:rPr>
                <w:rFonts w:cs="Arial"/>
                <w:kern w:val="22"/>
                <w:position w:val="-4"/>
              </w:rPr>
              <w:t xml:space="preserve">- Σχολές Επαγγελματικής Κατάρτισης (ΣΕΚ)  </w:t>
            </w:r>
          </w:p>
        </w:tc>
      </w:tr>
    </w:tbl>
    <w:p w:rsidR="0075787F" w:rsidRPr="000203B8" w:rsidRDefault="0075787F" w:rsidP="007F799B">
      <w:pPr>
        <w:autoSpaceDE w:val="0"/>
        <w:autoSpaceDN w:val="0"/>
        <w:adjustRightInd w:val="0"/>
        <w:spacing w:line="360" w:lineRule="auto"/>
        <w:rPr>
          <w:rFonts w:cs="Arial"/>
          <w:bCs/>
        </w:rPr>
      </w:pPr>
    </w:p>
    <w:p w:rsidR="0075787F" w:rsidRPr="000203B8" w:rsidRDefault="0075787F" w:rsidP="007F7DB0">
      <w:pPr>
        <w:pStyle w:val="3"/>
      </w:pPr>
      <w:bookmarkStart w:id="90" w:name="_Toc423432183"/>
      <w:r>
        <w:lastRenderedPageBreak/>
        <w:t xml:space="preserve">4.3.2 </w:t>
      </w:r>
      <w:r w:rsidRPr="000203B8">
        <w:t>Επικοινωνιακή στρατηγική</w:t>
      </w:r>
      <w:bookmarkEnd w:id="90"/>
    </w:p>
    <w:p w:rsidR="0075787F" w:rsidRPr="00F81658" w:rsidRDefault="0075787F" w:rsidP="00BE19F9">
      <w:pPr>
        <w:autoSpaceDE w:val="0"/>
        <w:autoSpaceDN w:val="0"/>
        <w:adjustRightInd w:val="0"/>
        <w:rPr>
          <w:rFonts w:cs="Arial"/>
          <w:bCs/>
        </w:rPr>
      </w:pPr>
      <w:r w:rsidRPr="00F81658">
        <w:rPr>
          <w:rFonts w:cs="Arial"/>
          <w:bCs/>
        </w:rPr>
        <w:t xml:space="preserve">Δεν υπήρξε κάποια τροποποίηση στη χάραξη και υλοποίηση της επικοινωνιακής στρατηγικής όπως αυτή περιγράφεται στην  ενότητα 4.3.2. της Ετήσιας Έκθεσης για το έτος 2011 και όπως προκύπτει από τις προτεινόμενες δράσεις επικοινωνίας του Συμβούλου Επικοινωνιακής Στρατηγικής της ΕΥΔ ΕΠΕΔΒΜ μέχρι και τις 31-12-2013, ημερομηνία ολοκλήρωσης της σύμβασης του εν λόγω Αναδόχου. </w:t>
      </w:r>
    </w:p>
    <w:p w:rsidR="0075787F" w:rsidRPr="00F81658" w:rsidRDefault="0075787F" w:rsidP="00BE19F9">
      <w:pPr>
        <w:rPr>
          <w:rFonts w:cs="Arial"/>
          <w:bCs/>
          <w:kern w:val="22"/>
          <w:position w:val="-4"/>
        </w:rPr>
      </w:pPr>
      <w:r w:rsidRPr="00F81658">
        <w:rPr>
          <w:rFonts w:cs="Arial"/>
          <w:bCs/>
          <w:kern w:val="22"/>
          <w:position w:val="-4"/>
        </w:rPr>
        <w:t>Καθώς το έργο των αναδόχων για την προβολή των δράσεων του Επιχειρησιακού Προγράμματος «Εκπαίδευση και Διά Βίου Μάθηση» ολοκληρώθηκε εντός του έτους 2012 (βλ. Ετήσια Έκθεση 2012, πργ 4.3.4.6.) και προκειμένου να υπάρξει συνέχιση στην ανάδειξη των ιδιαιτεροτήτων και της σπουδαιότητας των παρεμβάσεων του ΕΠΕΔΒΜ για το υπόλοιπο της Προγραμματικής Περιόδου, η ΕΥΔ</w:t>
      </w:r>
      <w:r>
        <w:rPr>
          <w:rFonts w:cs="Arial"/>
          <w:bCs/>
          <w:kern w:val="22"/>
          <w:position w:val="-4"/>
        </w:rPr>
        <w:t>,</w:t>
      </w:r>
      <w:r w:rsidRPr="00F81658">
        <w:rPr>
          <w:rFonts w:cs="Arial"/>
          <w:bCs/>
          <w:kern w:val="22"/>
          <w:position w:val="-4"/>
        </w:rPr>
        <w:t xml:space="preserve"> σε συνέχεια αποδοχής της πρότασης του Συμβούλου Επικοινωνιακής Στρατηγικής, προέβη το 2013 σε διεξαγωγή νέου διεθνούς διαγωνισμού επιλογής αναδόχου για την εκτέλεση του έργου «Υλοποίηση δράσεων δημοσιότητας στα ΜΜΕ με σκοπό την προβολή των ενεργειών του Επιχειρησιακού Προγράμματος «Εκπαίδευση και Διά Βίου Μάθηση». Ο διαγωνισμός προκηρύχθηκε  τον Απρίλιο του 2013 και ολοκληρώθηκε το Νοέμβριο του </w:t>
      </w:r>
      <w:r>
        <w:rPr>
          <w:rFonts w:cs="Arial"/>
          <w:bCs/>
          <w:kern w:val="22"/>
          <w:position w:val="-4"/>
        </w:rPr>
        <w:t xml:space="preserve">ίδιου </w:t>
      </w:r>
      <w:r w:rsidRPr="00F81658">
        <w:rPr>
          <w:rFonts w:cs="Arial"/>
          <w:bCs/>
          <w:kern w:val="22"/>
          <w:position w:val="-4"/>
        </w:rPr>
        <w:t xml:space="preserve">έτους . </w:t>
      </w:r>
    </w:p>
    <w:p w:rsidR="0075787F" w:rsidRPr="00F81658" w:rsidRDefault="0075787F" w:rsidP="00BE19F9">
      <w:pPr>
        <w:rPr>
          <w:rFonts w:cs="Arial"/>
          <w:bCs/>
          <w:kern w:val="22"/>
          <w:position w:val="-4"/>
        </w:rPr>
      </w:pPr>
      <w:r w:rsidRPr="00F81658">
        <w:rPr>
          <w:rFonts w:cs="Arial"/>
          <w:bCs/>
          <w:kern w:val="22"/>
          <w:position w:val="-4"/>
        </w:rPr>
        <w:t>Σύμφωνα με την επικοινωνιακή στρατηγική, η παρουσία του ΕΠΕΔΒΜ συνεχίστηκε στα Μέσα Κοινωνικής Δικτύωσης, μέσω του αναδόχου του έργου «Υλοποίηση δράσεων δημοσιότητας για την εφαρμογή επικοινωνιακής στρατηγικής και την προβολή του Επιχειρησιακού Προγράμματος «Εκπαίδευση και Διά Βίου Μάθηση» με τη χρήση μέσων κοινωνικής δικτύωσης (</w:t>
      </w:r>
      <w:r w:rsidRPr="00F81658">
        <w:rPr>
          <w:rFonts w:cs="Arial"/>
          <w:bCs/>
          <w:kern w:val="22"/>
          <w:position w:val="-4"/>
          <w:lang w:val="en-US"/>
        </w:rPr>
        <w:t>social</w:t>
      </w:r>
      <w:r w:rsidRPr="00F81658">
        <w:rPr>
          <w:rFonts w:cs="Arial"/>
          <w:bCs/>
          <w:kern w:val="22"/>
          <w:position w:val="-4"/>
        </w:rPr>
        <w:t xml:space="preserve"> </w:t>
      </w:r>
      <w:r w:rsidRPr="00F81658">
        <w:rPr>
          <w:rFonts w:cs="Arial"/>
          <w:bCs/>
          <w:kern w:val="22"/>
          <w:position w:val="-4"/>
          <w:lang w:val="en-US"/>
        </w:rPr>
        <w:t>media</w:t>
      </w:r>
      <w:r w:rsidRPr="00F81658">
        <w:rPr>
          <w:rFonts w:cs="Arial"/>
          <w:bCs/>
          <w:kern w:val="22"/>
          <w:position w:val="-4"/>
        </w:rPr>
        <w:t>)»</w:t>
      </w:r>
      <w:r>
        <w:rPr>
          <w:rFonts w:cs="Arial"/>
          <w:bCs/>
          <w:kern w:val="22"/>
          <w:position w:val="-4"/>
        </w:rPr>
        <w:t xml:space="preserve"> και οποίος, λόγω της φύσης του έργου, διατηρεί καθημερινή </w:t>
      </w:r>
      <w:r w:rsidRPr="00F81658">
        <w:rPr>
          <w:rFonts w:cs="Arial"/>
          <w:bCs/>
          <w:kern w:val="22"/>
          <w:position w:val="-4"/>
        </w:rPr>
        <w:t xml:space="preserve">συνεργασία με την Αναθέτουσα Αρχή. </w:t>
      </w:r>
    </w:p>
    <w:p w:rsidR="0075787F" w:rsidRPr="000203B8" w:rsidRDefault="0075787F" w:rsidP="007F799B">
      <w:pPr>
        <w:spacing w:line="360" w:lineRule="auto"/>
        <w:rPr>
          <w:rFonts w:cs="Arial"/>
          <w:bCs/>
        </w:rPr>
      </w:pPr>
      <w:r w:rsidRPr="00F81658">
        <w:rPr>
          <w:rFonts w:cs="Arial"/>
          <w:bCs/>
          <w:kern w:val="22"/>
          <w:position w:val="-4"/>
        </w:rPr>
        <w:t xml:space="preserve">Υπενθυμίζεται ότι οι δράσεις δημοσιότητας </w:t>
      </w:r>
      <w:r>
        <w:rPr>
          <w:rFonts w:cs="Arial"/>
          <w:bCs/>
          <w:kern w:val="22"/>
          <w:position w:val="-4"/>
        </w:rPr>
        <w:t xml:space="preserve">συνεχίζουν </w:t>
      </w:r>
      <w:r w:rsidRPr="00F81658">
        <w:rPr>
          <w:rFonts w:cs="Arial"/>
          <w:bCs/>
          <w:kern w:val="22"/>
          <w:position w:val="-4"/>
        </w:rPr>
        <w:t xml:space="preserve">να </w:t>
      </w:r>
      <w:r>
        <w:rPr>
          <w:rFonts w:cs="Arial"/>
          <w:bCs/>
          <w:kern w:val="22"/>
          <w:position w:val="-4"/>
        </w:rPr>
        <w:t>διατηρούν</w:t>
      </w:r>
      <w:r w:rsidRPr="00F81658">
        <w:rPr>
          <w:rFonts w:cs="Arial"/>
          <w:bCs/>
          <w:kern w:val="22"/>
          <w:position w:val="-4"/>
        </w:rPr>
        <w:t xml:space="preserve"> χαρακτήρα χρηστικής πληρο</w:t>
      </w:r>
      <w:r>
        <w:rPr>
          <w:rFonts w:cs="Arial"/>
          <w:bCs/>
          <w:kern w:val="22"/>
          <w:position w:val="-4"/>
        </w:rPr>
        <w:t>φόρησης προς τους ωφελούμενους.</w:t>
      </w:r>
    </w:p>
    <w:p w:rsidR="0075787F" w:rsidRPr="000203B8" w:rsidRDefault="0075787F" w:rsidP="007F7DB0">
      <w:pPr>
        <w:pStyle w:val="3"/>
      </w:pPr>
      <w:bookmarkStart w:id="91" w:name="_Toc423432184"/>
      <w:r w:rsidRPr="000203B8">
        <w:t>4.3.</w:t>
      </w:r>
      <w:r>
        <w:t>3</w:t>
      </w:r>
      <w:r w:rsidRPr="000203B8">
        <w:t xml:space="preserve">.Υλοποίηση δράσεων πληροφόρησης &amp; δημοσιότητας για το έτος </w:t>
      </w:r>
      <w:r>
        <w:t>2014</w:t>
      </w:r>
      <w:bookmarkEnd w:id="91"/>
    </w:p>
    <w:p w:rsidR="0075787F" w:rsidRPr="000203B8" w:rsidRDefault="0075787F" w:rsidP="007F799B">
      <w:pPr>
        <w:autoSpaceDE w:val="0"/>
        <w:autoSpaceDN w:val="0"/>
        <w:adjustRightInd w:val="0"/>
        <w:spacing w:line="360" w:lineRule="auto"/>
        <w:ind w:left="360"/>
        <w:rPr>
          <w:rFonts w:cs="Arial"/>
          <w:bCs/>
        </w:rPr>
      </w:pPr>
      <w:r w:rsidRPr="000203B8">
        <w:rPr>
          <w:rFonts w:cs="Arial"/>
          <w:b/>
          <w:bCs/>
        </w:rPr>
        <w:t>4.3.</w:t>
      </w:r>
      <w:r>
        <w:rPr>
          <w:rFonts w:cs="Arial"/>
          <w:b/>
          <w:bCs/>
        </w:rPr>
        <w:t>3</w:t>
      </w:r>
      <w:r w:rsidRPr="000203B8">
        <w:rPr>
          <w:rFonts w:cs="Arial"/>
          <w:b/>
          <w:bCs/>
        </w:rPr>
        <w:t>.1.Ετήσια Εκδήλωση</w:t>
      </w:r>
    </w:p>
    <w:p w:rsidR="0075787F" w:rsidRPr="00CC59CF" w:rsidRDefault="0075787F" w:rsidP="00772B1A">
      <w:pPr>
        <w:autoSpaceDE w:val="0"/>
        <w:autoSpaceDN w:val="0"/>
        <w:adjustRightInd w:val="0"/>
        <w:spacing w:line="360" w:lineRule="auto"/>
        <w:ind w:left="360"/>
        <w:rPr>
          <w:rFonts w:cs="Arial"/>
          <w:bCs/>
          <w:u w:val="single"/>
        </w:rPr>
      </w:pPr>
      <w:r w:rsidRPr="00CC59CF">
        <w:rPr>
          <w:rFonts w:cs="Arial"/>
          <w:b/>
          <w:bCs/>
          <w:u w:val="single"/>
        </w:rPr>
        <w:t>«Νεολαία σε Κίνηση», Βόλος (Απρίλιος 2014)</w:t>
      </w:r>
    </w:p>
    <w:p w:rsidR="0075787F" w:rsidRPr="00F81658" w:rsidRDefault="0075787F" w:rsidP="00BE19F9">
      <w:pPr>
        <w:autoSpaceDE w:val="0"/>
        <w:autoSpaceDN w:val="0"/>
        <w:adjustRightInd w:val="0"/>
        <w:rPr>
          <w:rFonts w:cs="Arial"/>
        </w:rPr>
      </w:pPr>
      <w:r w:rsidRPr="00F81658">
        <w:rPr>
          <w:rFonts w:cs="Arial"/>
        </w:rPr>
        <w:t>Συντονισμένη για 4</w:t>
      </w:r>
      <w:r w:rsidRPr="00F81658">
        <w:rPr>
          <w:rFonts w:cs="Arial"/>
          <w:vertAlign w:val="superscript"/>
        </w:rPr>
        <w:t>η</w:t>
      </w:r>
      <w:r w:rsidRPr="00F81658">
        <w:rPr>
          <w:rFonts w:cs="Arial"/>
        </w:rPr>
        <w:t xml:space="preserve"> συνεχή χρονιά στη στρατηγική της «Ευρώπης 2020» και ιδιαίτερα στην πρωτοβουλία της Ευρωπαϊκής Επιτροπής για τα οφέλη της «Νεολαίας σε Κίνηση»,  η  ΕΥΔ ΕΠΕΔΒΜ συμμετείχε στην τριήμερη εκδήλωση της Γενικής Διεύθυνσης Απασχόλησης της Ευρωπαϊκής Επιτροπής και της Αντιπροσωπείας της Ευρωπαϊκής Επιτροπής στην Ελλάδα με θεματική τη  «Νεολαία σε Κίνηση» (‘’</w:t>
      </w:r>
      <w:r w:rsidRPr="00F81658">
        <w:rPr>
          <w:rFonts w:cs="Arial"/>
          <w:lang w:val="en-US"/>
        </w:rPr>
        <w:t>Youth</w:t>
      </w:r>
      <w:r w:rsidRPr="00F81658">
        <w:rPr>
          <w:rFonts w:cs="Arial"/>
        </w:rPr>
        <w:t xml:space="preserve"> </w:t>
      </w:r>
      <w:r w:rsidRPr="00F81658">
        <w:rPr>
          <w:rFonts w:cs="Arial"/>
          <w:lang w:val="en-US"/>
        </w:rPr>
        <w:t>On</w:t>
      </w:r>
      <w:r w:rsidRPr="00F81658">
        <w:rPr>
          <w:rFonts w:cs="Arial"/>
        </w:rPr>
        <w:t xml:space="preserve"> </w:t>
      </w:r>
      <w:r w:rsidRPr="00F81658">
        <w:rPr>
          <w:rFonts w:cs="Arial"/>
          <w:lang w:val="en-US"/>
        </w:rPr>
        <w:t>the</w:t>
      </w:r>
      <w:r w:rsidRPr="00F81658">
        <w:rPr>
          <w:rFonts w:cs="Arial"/>
        </w:rPr>
        <w:t xml:space="preserve"> </w:t>
      </w:r>
      <w:r w:rsidRPr="00F81658">
        <w:rPr>
          <w:rFonts w:cs="Arial"/>
          <w:lang w:val="en-US"/>
        </w:rPr>
        <w:t>Move</w:t>
      </w:r>
      <w:r w:rsidRPr="00F81658">
        <w:rPr>
          <w:rFonts w:cs="Arial"/>
        </w:rPr>
        <w:t>’’)</w:t>
      </w:r>
      <w:r>
        <w:rPr>
          <w:rFonts w:cs="Arial"/>
        </w:rPr>
        <w:t>.</w:t>
      </w:r>
      <w:r w:rsidRPr="00F81658">
        <w:rPr>
          <w:rFonts w:cs="Arial"/>
        </w:rPr>
        <w:t xml:space="preserve">  Η εκδήλωση πραγματοποιήθηκε </w:t>
      </w:r>
      <w:r w:rsidRPr="00F81658">
        <w:rPr>
          <w:rFonts w:cs="Arial"/>
        </w:rPr>
        <w:lastRenderedPageBreak/>
        <w:t>στην Καλαμάτα, στις 11.-13.09.2014, στην κεντρική προκυμαία  της πόλης, γεγονός που ενίσχυσε την προβολή της και διευκόλυνε την αυξημένη συμμετοχή του κόσμου ακόμη και κατά τις μεσημεριανές ώρες</w:t>
      </w:r>
    </w:p>
    <w:p w:rsidR="0075787F" w:rsidRPr="00F81658" w:rsidRDefault="0075787F" w:rsidP="00BE19F9">
      <w:pPr>
        <w:tabs>
          <w:tab w:val="left" w:pos="3975"/>
        </w:tabs>
        <w:autoSpaceDE w:val="0"/>
        <w:autoSpaceDN w:val="0"/>
        <w:adjustRightInd w:val="0"/>
        <w:rPr>
          <w:rFonts w:cs="Arial"/>
        </w:rPr>
      </w:pPr>
      <w:r w:rsidRPr="00F81658">
        <w:rPr>
          <w:rFonts w:cs="Arial"/>
        </w:rPr>
        <w:t>Στο θεματικό πλαίσιο που όριζε η πρωτοβουλία «Νεολαία σε Κίνηση» οργανώθηκε στοχευμένη επικοινωνία και προβολή των αποτελεσμάτων των παρεμβάσεων του Ε.Π. στις ακόλουθες θεματικές ενότητες</w:t>
      </w:r>
    </w:p>
    <w:p w:rsidR="0075787F" w:rsidRPr="00F81658" w:rsidRDefault="0075787F" w:rsidP="00BE19F9">
      <w:pPr>
        <w:numPr>
          <w:ilvl w:val="0"/>
          <w:numId w:val="23"/>
        </w:numPr>
        <w:autoSpaceDE w:val="0"/>
        <w:autoSpaceDN w:val="0"/>
        <w:adjustRightInd w:val="0"/>
        <w:spacing w:before="0" w:after="0"/>
        <w:rPr>
          <w:rFonts w:cs="Arial"/>
        </w:rPr>
      </w:pPr>
      <w:r w:rsidRPr="00F81658">
        <w:rPr>
          <w:rFonts w:cs="Arial"/>
        </w:rPr>
        <w:t xml:space="preserve">Δευτεροβάθμια Εκπαίδευση </w:t>
      </w:r>
    </w:p>
    <w:p w:rsidR="0075787F" w:rsidRPr="00F81658" w:rsidRDefault="0075787F" w:rsidP="00BE19F9">
      <w:pPr>
        <w:numPr>
          <w:ilvl w:val="0"/>
          <w:numId w:val="23"/>
        </w:numPr>
        <w:autoSpaceDE w:val="0"/>
        <w:autoSpaceDN w:val="0"/>
        <w:adjustRightInd w:val="0"/>
        <w:spacing w:before="0" w:after="0"/>
        <w:rPr>
          <w:rFonts w:cs="Arial"/>
        </w:rPr>
      </w:pPr>
      <w:r w:rsidRPr="00F81658">
        <w:rPr>
          <w:rFonts w:cs="Arial"/>
        </w:rPr>
        <w:t xml:space="preserve">Ανώτατη Εκπαίδευση </w:t>
      </w:r>
    </w:p>
    <w:p w:rsidR="0075787F" w:rsidRPr="00F81658" w:rsidRDefault="0075787F" w:rsidP="00BE19F9">
      <w:pPr>
        <w:numPr>
          <w:ilvl w:val="0"/>
          <w:numId w:val="23"/>
        </w:numPr>
        <w:autoSpaceDE w:val="0"/>
        <w:autoSpaceDN w:val="0"/>
        <w:adjustRightInd w:val="0"/>
        <w:spacing w:before="0" w:after="0"/>
        <w:rPr>
          <w:rFonts w:cs="Arial"/>
        </w:rPr>
      </w:pPr>
      <w:r w:rsidRPr="00F81658">
        <w:rPr>
          <w:rFonts w:cs="Arial"/>
        </w:rPr>
        <w:t xml:space="preserve">Αρχική Επαγγελματική Εκπαίδευση - Κατάρτιση </w:t>
      </w:r>
    </w:p>
    <w:p w:rsidR="0075787F" w:rsidRPr="00F81658" w:rsidRDefault="0075787F" w:rsidP="00BE19F9">
      <w:pPr>
        <w:numPr>
          <w:ilvl w:val="0"/>
          <w:numId w:val="23"/>
        </w:numPr>
        <w:autoSpaceDE w:val="0"/>
        <w:autoSpaceDN w:val="0"/>
        <w:adjustRightInd w:val="0"/>
        <w:spacing w:before="0" w:after="0"/>
        <w:rPr>
          <w:rFonts w:cs="Arial"/>
        </w:rPr>
      </w:pPr>
      <w:r w:rsidRPr="00F81658">
        <w:rPr>
          <w:rFonts w:cs="Arial"/>
        </w:rPr>
        <w:t xml:space="preserve">Δια Βίου Εκπαίδευση </w:t>
      </w:r>
    </w:p>
    <w:p w:rsidR="0075787F" w:rsidRPr="00F81658" w:rsidRDefault="0075787F" w:rsidP="00BE19F9">
      <w:pPr>
        <w:rPr>
          <w:rFonts w:cs="Arial"/>
        </w:rPr>
      </w:pPr>
      <w:r w:rsidRPr="00F81658">
        <w:rPr>
          <w:rFonts w:cs="Arial"/>
        </w:rPr>
        <w:t>Συγκεκριμένα, ενισχύθηκε η προβολή δράσεων για τη:</w:t>
      </w:r>
    </w:p>
    <w:p w:rsidR="0075787F" w:rsidRPr="00F81658" w:rsidRDefault="0075787F" w:rsidP="00BE19F9">
      <w:pPr>
        <w:numPr>
          <w:ilvl w:val="0"/>
          <w:numId w:val="24"/>
        </w:numPr>
        <w:spacing w:before="0" w:after="0"/>
        <w:rPr>
          <w:rFonts w:cs="Arial"/>
        </w:rPr>
      </w:pPr>
      <w:r w:rsidRPr="00F81658">
        <w:rPr>
          <w:rFonts w:cs="Arial"/>
          <w:b/>
          <w:bCs/>
          <w:i/>
          <w:iCs/>
        </w:rPr>
        <w:t>Νεολαία στα Πανεπιστήμια &amp; ΤΕΙ</w:t>
      </w:r>
      <w:r w:rsidRPr="00F81658">
        <w:rPr>
          <w:rFonts w:cs="Arial"/>
        </w:rPr>
        <w:t xml:space="preserve">. </w:t>
      </w:r>
    </w:p>
    <w:p w:rsidR="0075787F" w:rsidRPr="00AB76DC" w:rsidRDefault="0075787F" w:rsidP="00BE19F9">
      <w:pPr>
        <w:numPr>
          <w:ilvl w:val="0"/>
          <w:numId w:val="24"/>
        </w:numPr>
        <w:spacing w:before="0" w:after="0"/>
        <w:rPr>
          <w:rFonts w:cs="Arial"/>
          <w:b/>
          <w:bCs/>
          <w:i/>
          <w:iCs/>
        </w:rPr>
      </w:pPr>
      <w:r w:rsidRPr="00F81658">
        <w:rPr>
          <w:rFonts w:cs="Arial"/>
          <w:b/>
          <w:bCs/>
          <w:i/>
          <w:iCs/>
        </w:rPr>
        <w:t xml:space="preserve">Νεολαία </w:t>
      </w:r>
      <w:r w:rsidRPr="00F81658">
        <w:rPr>
          <w:rFonts w:cs="Arial"/>
          <w:b/>
          <w:bCs/>
          <w:i/>
          <w:iCs/>
          <w:lang w:val="en-US"/>
        </w:rPr>
        <w:t>&amp; Επιχειρηματικότητα</w:t>
      </w:r>
    </w:p>
    <w:p w:rsidR="0075787F" w:rsidRPr="00F81658" w:rsidRDefault="0075787F" w:rsidP="00BE19F9">
      <w:pPr>
        <w:numPr>
          <w:ilvl w:val="0"/>
          <w:numId w:val="24"/>
        </w:numPr>
        <w:spacing w:before="0" w:after="0"/>
        <w:rPr>
          <w:rFonts w:cs="Arial"/>
          <w:b/>
          <w:bCs/>
          <w:i/>
          <w:iCs/>
        </w:rPr>
      </w:pPr>
      <w:r w:rsidRPr="00F81658">
        <w:rPr>
          <w:rFonts w:cs="Arial"/>
          <w:b/>
          <w:bCs/>
          <w:i/>
          <w:iCs/>
          <w:lang w:val="en-US"/>
        </w:rPr>
        <w:t>Νεολαία &amp; Σταδιοδρομία</w:t>
      </w:r>
    </w:p>
    <w:p w:rsidR="0075787F" w:rsidRPr="00F81658" w:rsidRDefault="0075787F" w:rsidP="00BE19F9">
      <w:pPr>
        <w:numPr>
          <w:ilvl w:val="0"/>
          <w:numId w:val="24"/>
        </w:numPr>
        <w:spacing w:before="0" w:after="0"/>
        <w:rPr>
          <w:rFonts w:cs="Arial"/>
        </w:rPr>
      </w:pPr>
      <w:r w:rsidRPr="00F81658">
        <w:rPr>
          <w:rFonts w:cs="Arial"/>
          <w:b/>
          <w:bCs/>
          <w:i/>
          <w:iCs/>
        </w:rPr>
        <w:t>Νεολαία στην έρευνα</w:t>
      </w:r>
    </w:p>
    <w:p w:rsidR="0075787F" w:rsidRPr="00F81658" w:rsidRDefault="0075787F" w:rsidP="00BE19F9">
      <w:pPr>
        <w:numPr>
          <w:ilvl w:val="0"/>
          <w:numId w:val="24"/>
        </w:numPr>
        <w:spacing w:before="0" w:after="0"/>
        <w:rPr>
          <w:rFonts w:cs="Arial"/>
          <w:b/>
          <w:bCs/>
          <w:i/>
          <w:iCs/>
        </w:rPr>
      </w:pPr>
      <w:r w:rsidRPr="00F81658">
        <w:rPr>
          <w:rFonts w:cs="Arial"/>
          <w:b/>
          <w:bCs/>
          <w:i/>
          <w:iCs/>
        </w:rPr>
        <w:t>Νεολαία &amp; Προετοιμασία για το Πανεπιστήμιο</w:t>
      </w:r>
    </w:p>
    <w:p w:rsidR="0075787F" w:rsidRPr="00F81658" w:rsidRDefault="0075787F" w:rsidP="00BE19F9">
      <w:pPr>
        <w:tabs>
          <w:tab w:val="left" w:pos="3975"/>
        </w:tabs>
        <w:autoSpaceDE w:val="0"/>
        <w:autoSpaceDN w:val="0"/>
        <w:adjustRightInd w:val="0"/>
        <w:rPr>
          <w:rFonts w:cs="Arial"/>
        </w:rPr>
      </w:pPr>
      <w:r w:rsidRPr="00F81658">
        <w:rPr>
          <w:rFonts w:cs="Arial"/>
        </w:rPr>
        <w:t>Παράλληλα, έμφαση δόθηκε στην προβολή του συνόλου των  δράσεων του ΕΠΕΔΒΜ που σχετίζονται με την Πρωτοβουλία για την ενίσχυση της απασχόλησης και της επιχειρηματικότητας των νέων. Καθ</w:t>
      </w:r>
      <w:r w:rsidRPr="0009533C">
        <w:rPr>
          <w:rFonts w:cs="Arial"/>
        </w:rPr>
        <w:t xml:space="preserve">’ </w:t>
      </w:r>
      <w:r w:rsidRPr="00F81658">
        <w:rPr>
          <w:rFonts w:cs="Arial"/>
        </w:rPr>
        <w:t xml:space="preserve">όλη τη διάρκεια των εκδηλώσεων και εντός του περιπτέρου της ΕΥΔ ΕΠΕΔΒΜ, πραγματοποιήθηκε επαναληπτική/συνεχιζόμενη προβολή βίντεο (loop) σε μεγάλη οθόνη, σχετικό με τις θεματικές της εκδήλωσης γεγονός που διευκόλυνε την αθρόα προσέλκυση ενδιαφερομένων. </w:t>
      </w:r>
    </w:p>
    <w:p w:rsidR="0075787F" w:rsidRPr="00F81658" w:rsidRDefault="0075787F" w:rsidP="00BE19F9">
      <w:pPr>
        <w:rPr>
          <w:rFonts w:cs="Arial"/>
        </w:rPr>
      </w:pPr>
      <w:r w:rsidRPr="00F81658">
        <w:rPr>
          <w:rFonts w:cs="Arial"/>
        </w:rPr>
        <w:t xml:space="preserve">Στο περίπτερό της </w:t>
      </w:r>
      <w:r>
        <w:rPr>
          <w:rFonts w:cs="Arial"/>
        </w:rPr>
        <w:t xml:space="preserve">η </w:t>
      </w:r>
      <w:r w:rsidRPr="00F81658">
        <w:rPr>
          <w:rFonts w:cs="Arial"/>
        </w:rPr>
        <w:t>ΕΥΔ ΕΠΕΔΒΜ προσκλήθηκαν να συμμετέχουν όλα τα τοπικά Ιδρύματα Ανώτατης Εκπαίδευσης (Ι.Α.Ε.) καθώς και εκπρόσωποι της Γενικής Γραμματείας Διά Βίου Μάθησης με σκοπό την αποτελεσματική παροχή πληροφόρησης των ίδιων των φορέων στην τοπική κοινωνία.</w:t>
      </w:r>
    </w:p>
    <w:p w:rsidR="0075787F" w:rsidRPr="00F81658" w:rsidRDefault="0075787F" w:rsidP="00BE19F9">
      <w:pPr>
        <w:tabs>
          <w:tab w:val="left" w:pos="3975"/>
        </w:tabs>
        <w:autoSpaceDE w:val="0"/>
        <w:autoSpaceDN w:val="0"/>
        <w:adjustRightInd w:val="0"/>
        <w:rPr>
          <w:rFonts w:cs="Arial"/>
        </w:rPr>
      </w:pPr>
      <w:r w:rsidRPr="00F81658">
        <w:rPr>
          <w:rFonts w:cs="Arial"/>
        </w:rPr>
        <w:t>Τέλος, στον ειδικά διαμορφωμένο χώρο που δημιουργήθηκε για θεματικές παρουσιάσεις δίνονταν σε καθημερινή βάση διαλέξεις για τις συγχρηματοδοτούμενες δράσεις των τοπικών Ι.Α.Ε., όπως π.χ. Δ.Α.ΣΤ.Α., Πρακτική Άσκηση</w:t>
      </w:r>
      <w:r>
        <w:rPr>
          <w:rFonts w:cs="Arial"/>
        </w:rPr>
        <w:t>,</w:t>
      </w:r>
      <w:r w:rsidRPr="00F81658">
        <w:rPr>
          <w:rFonts w:cs="Arial"/>
        </w:rPr>
        <w:t xml:space="preserve"> Γραφεία Διασύνδεσης, Μονάδες Καινοτομίας και Επιχειρηματικότητας όπου ομάδες φοιτητών παρουσίασαν και μοιράστηκαν με το κοινό τις επιχειρηματικές τους ιδέες και την εμπειρία τους, τις ευκαιρίες για την Επαγγελμ</w:t>
      </w:r>
      <w:r>
        <w:rPr>
          <w:rFonts w:cs="Arial"/>
        </w:rPr>
        <w:t xml:space="preserve">ατική Εκπαίδευση και Κατάρτιση </w:t>
      </w:r>
      <w:r w:rsidRPr="00F81658">
        <w:rPr>
          <w:rFonts w:cs="Arial"/>
        </w:rPr>
        <w:t xml:space="preserve">κά. Επιπλέον, σε συνέργεια της ΕΥΔ ΕΠΕΔΒΜ και του ΙΚΥ/Εθνικής Μονάδας </w:t>
      </w:r>
      <w:r w:rsidRPr="00F81658">
        <w:rPr>
          <w:rFonts w:cs="Arial"/>
          <w:lang w:val="en-US"/>
        </w:rPr>
        <w:t>Erasmus</w:t>
      </w:r>
      <w:r w:rsidRPr="00F81658">
        <w:rPr>
          <w:rFonts w:cs="Arial"/>
        </w:rPr>
        <w:t>+ πραγματοποιήθηκε εκδήλωση για το θεσμό, τη σπουδαιότητα και τα οφέλη της Πρακτικής Άσκησης εντός και εκτός Ελλάδος και στη συνέχεια ομάδες φοιτητών μοιράστηκαν με το κοινό τη</w:t>
      </w:r>
      <w:r>
        <w:rPr>
          <w:rFonts w:cs="Arial"/>
        </w:rPr>
        <w:t xml:space="preserve"> σχετική</w:t>
      </w:r>
      <w:r w:rsidRPr="00F81658">
        <w:rPr>
          <w:rFonts w:cs="Arial"/>
        </w:rPr>
        <w:t xml:space="preserve"> εμπειρία </w:t>
      </w:r>
      <w:r>
        <w:rPr>
          <w:rFonts w:cs="Arial"/>
        </w:rPr>
        <w:t>τους. Γ</w:t>
      </w:r>
      <w:r w:rsidRPr="00F81658">
        <w:rPr>
          <w:rFonts w:cs="Arial"/>
        </w:rPr>
        <w:t>ια πρώτη φορά στο πλαίσιο αυτής της εκδήλωσης υπήρξε διαδικτυακή ενημέρωση για την Πρακτική Άσκηση μέσω κοινωνικής δικτύωσης (</w:t>
      </w:r>
      <w:r w:rsidRPr="00F81658">
        <w:rPr>
          <w:rFonts w:cs="Arial"/>
          <w:lang w:val="en-US"/>
        </w:rPr>
        <w:t>facebook</w:t>
      </w:r>
      <w:r w:rsidRPr="00F81658">
        <w:rPr>
          <w:rFonts w:cs="Arial"/>
        </w:rPr>
        <w:t>).</w:t>
      </w:r>
    </w:p>
    <w:p w:rsidR="0075787F" w:rsidRPr="00F81658" w:rsidRDefault="0075787F" w:rsidP="00BE19F9">
      <w:pPr>
        <w:tabs>
          <w:tab w:val="left" w:pos="3975"/>
        </w:tabs>
        <w:autoSpaceDE w:val="0"/>
        <w:autoSpaceDN w:val="0"/>
        <w:adjustRightInd w:val="0"/>
        <w:rPr>
          <w:rFonts w:cs="Arial"/>
        </w:rPr>
      </w:pPr>
      <w:r w:rsidRPr="00F81658">
        <w:rPr>
          <w:rFonts w:cs="Arial"/>
        </w:rPr>
        <w:lastRenderedPageBreak/>
        <w:t xml:space="preserve">Υπήρξε αξιοσημείωτη  προσέλευση τόσο στοχευμένου όσο και ευρέος κοινού με αυξημένο ενδιαφέρον και ανάγκη πληροφόρησης για τις παρεμβάσεις του Ε.Π.  </w:t>
      </w:r>
    </w:p>
    <w:p w:rsidR="0075787F" w:rsidRPr="00F81658" w:rsidRDefault="0075787F" w:rsidP="00BE19F9">
      <w:pPr>
        <w:autoSpaceDE w:val="0"/>
        <w:autoSpaceDN w:val="0"/>
        <w:adjustRightInd w:val="0"/>
        <w:ind w:left="360"/>
        <w:rPr>
          <w:rFonts w:cs="Arial"/>
          <w:b/>
          <w:bCs/>
        </w:rPr>
      </w:pPr>
      <w:r>
        <w:rPr>
          <w:rFonts w:cs="Arial"/>
          <w:b/>
          <w:bCs/>
        </w:rPr>
        <w:t xml:space="preserve">Β. </w:t>
      </w:r>
      <w:r w:rsidRPr="00F81658">
        <w:rPr>
          <w:rFonts w:cs="Arial"/>
          <w:b/>
          <w:bCs/>
        </w:rPr>
        <w:t xml:space="preserve">Παρουσίαση του έργου «Κυψέλες Επιχειρηματικότητας» </w:t>
      </w:r>
    </w:p>
    <w:p w:rsidR="0075787F" w:rsidRPr="00F81658" w:rsidRDefault="0075787F" w:rsidP="00BE19F9">
      <w:pPr>
        <w:pStyle w:val="Web"/>
        <w:shd w:val="clear" w:color="auto" w:fill="FFFFFF"/>
        <w:spacing w:before="0" w:beforeAutospacing="0" w:after="0" w:afterAutospacing="0" w:line="288" w:lineRule="auto"/>
        <w:jc w:val="both"/>
        <w:rPr>
          <w:rFonts w:ascii="Bookman Old Style" w:hAnsi="Bookman Old Style" w:cs="Arial"/>
          <w:sz w:val="22"/>
          <w:szCs w:val="22"/>
          <w:lang w:eastAsia="en-US"/>
        </w:rPr>
      </w:pPr>
      <w:r w:rsidRPr="00F81658">
        <w:rPr>
          <w:rFonts w:ascii="Bookman Old Style" w:hAnsi="Bookman Old Style" w:cs="Arial"/>
          <w:sz w:val="22"/>
          <w:szCs w:val="22"/>
          <w:lang w:eastAsia="en-US"/>
        </w:rPr>
        <w:t>Στο πλαίσιο της Ελληνικής Προεδρίας</w:t>
      </w:r>
      <w:r>
        <w:rPr>
          <w:rFonts w:ascii="Bookman Old Style" w:hAnsi="Bookman Old Style" w:cs="Arial"/>
          <w:sz w:val="22"/>
          <w:szCs w:val="22"/>
          <w:lang w:eastAsia="en-US"/>
        </w:rPr>
        <w:t xml:space="preserve"> και συγκεκριμένα σ</w:t>
      </w:r>
      <w:r w:rsidRPr="00F81658">
        <w:rPr>
          <w:rFonts w:ascii="Bookman Old Style" w:hAnsi="Bookman Old Style" w:cs="Arial"/>
          <w:sz w:val="22"/>
          <w:szCs w:val="22"/>
          <w:lang w:eastAsia="en-US"/>
        </w:rPr>
        <w:t>το πλαίσιο των παράλληλων εκδηλώσεων</w:t>
      </w:r>
      <w:r>
        <w:rPr>
          <w:rFonts w:ascii="Bookman Old Style" w:hAnsi="Bookman Old Style" w:cs="Arial"/>
          <w:sz w:val="22"/>
          <w:szCs w:val="22"/>
          <w:lang w:eastAsia="en-US"/>
        </w:rPr>
        <w:t xml:space="preserve"> των συνεδριάσεων της Επιτροπής του ΕΚΤ (</w:t>
      </w:r>
      <w:r>
        <w:rPr>
          <w:rFonts w:ascii="Bookman Old Style" w:hAnsi="Bookman Old Style" w:cs="Arial"/>
          <w:sz w:val="22"/>
          <w:szCs w:val="22"/>
          <w:lang w:val="en-US" w:eastAsia="en-US"/>
        </w:rPr>
        <w:t>ESF</w:t>
      </w:r>
      <w:r w:rsidRPr="00AB76DC">
        <w:rPr>
          <w:rFonts w:ascii="Bookman Old Style" w:hAnsi="Bookman Old Style" w:cs="Arial"/>
          <w:sz w:val="22"/>
          <w:szCs w:val="22"/>
          <w:lang w:eastAsia="en-US"/>
        </w:rPr>
        <w:t xml:space="preserve"> </w:t>
      </w:r>
      <w:r>
        <w:rPr>
          <w:rFonts w:ascii="Bookman Old Style" w:hAnsi="Bookman Old Style" w:cs="Arial"/>
          <w:sz w:val="22"/>
          <w:szCs w:val="22"/>
          <w:lang w:val="en-US" w:eastAsia="en-US"/>
        </w:rPr>
        <w:t>Committee</w:t>
      </w:r>
      <w:r w:rsidRPr="00AB76DC">
        <w:rPr>
          <w:rFonts w:ascii="Bookman Old Style" w:hAnsi="Bookman Old Style" w:cs="Arial"/>
          <w:sz w:val="22"/>
          <w:szCs w:val="22"/>
          <w:lang w:eastAsia="en-US"/>
        </w:rPr>
        <w:t>)</w:t>
      </w:r>
      <w:r w:rsidRPr="00F81658">
        <w:rPr>
          <w:rFonts w:ascii="Bookman Old Style" w:hAnsi="Bookman Old Style" w:cs="Arial"/>
          <w:sz w:val="22"/>
          <w:szCs w:val="22"/>
          <w:lang w:eastAsia="en-US"/>
        </w:rPr>
        <w:t>, των οποίων κεντρικό συντονισμό έχει η ΕΥΣΕΚΤ του Υπουργείου Εργασίας και Κοινωνικής Αλληλεγγύης, επελέγη και παρουσιάστηκε με ιδιαίτερη επιτυχία ως καλή πρακτική το συγχρηματοδοτούμενο έργο «Κυψέλες Επιχειρηματικότητας», παρέμβαση που υλοποιείται από τη Γενική Γραμματεία Νέας Γενιάς του Υπουργείου Πολιτισμού, Παιδείας και Θρησκευμάτων μέσω του Επιχειρησιακού Προγράμματος «Εκπαίδευση και Δια  Βίου Μάθηση» με τη συγχρηματοδότηση του Ευρωπαϊκού Κοινωνικού Ταμείου και εθνικών πόρων.</w:t>
      </w:r>
    </w:p>
    <w:p w:rsidR="0075787F" w:rsidRPr="00F81658" w:rsidRDefault="0075787F" w:rsidP="00BE19F9">
      <w:pPr>
        <w:pStyle w:val="Web"/>
        <w:shd w:val="clear" w:color="auto" w:fill="FFFFFF"/>
        <w:spacing w:before="0" w:beforeAutospacing="0" w:after="0" w:afterAutospacing="0" w:line="288" w:lineRule="auto"/>
        <w:jc w:val="both"/>
        <w:rPr>
          <w:rFonts w:ascii="Bookman Old Style" w:hAnsi="Bookman Old Style" w:cs="Arial"/>
          <w:sz w:val="22"/>
          <w:szCs w:val="22"/>
          <w:lang w:eastAsia="en-US"/>
        </w:rPr>
      </w:pPr>
      <w:r w:rsidRPr="00F81658">
        <w:rPr>
          <w:rFonts w:ascii="Bookman Old Style" w:hAnsi="Bookman Old Style" w:cs="Arial"/>
          <w:sz w:val="22"/>
          <w:szCs w:val="22"/>
          <w:lang w:eastAsia="en-US"/>
        </w:rPr>
        <w:t>Στόχος του έργου είναι να στηριχθούν έμπρακτα νέοι που έχουν διακριθεί για τις επιχειρηματικές τους ιδέες, προκειμένου να τις αναπτύξουν σε ώριμα επιχειρηματικά σχέδια και σε βιώσιμες εμπορικά επιχειρήσεις.</w:t>
      </w:r>
    </w:p>
    <w:p w:rsidR="0075787F" w:rsidRPr="00F81658" w:rsidRDefault="0075787F" w:rsidP="00BE19F9">
      <w:pPr>
        <w:pStyle w:val="Web"/>
        <w:shd w:val="clear" w:color="auto" w:fill="FFFFFF"/>
        <w:spacing w:before="0" w:beforeAutospacing="0" w:after="0" w:afterAutospacing="0" w:line="288" w:lineRule="auto"/>
        <w:jc w:val="both"/>
        <w:rPr>
          <w:rFonts w:ascii="Bookman Old Style" w:hAnsi="Bookman Old Style" w:cs="Arial"/>
          <w:sz w:val="22"/>
          <w:szCs w:val="22"/>
          <w:lang w:eastAsia="en-US"/>
        </w:rPr>
      </w:pPr>
      <w:r w:rsidRPr="00F81658">
        <w:rPr>
          <w:rFonts w:ascii="Bookman Old Style" w:hAnsi="Bookman Old Style" w:cs="Arial"/>
          <w:sz w:val="22"/>
          <w:szCs w:val="22"/>
          <w:lang w:eastAsia="en-US"/>
        </w:rPr>
        <w:t>Οι νέοι που επωφελούνται από το Πρόγραμμα είναι φοιτητές, σπουδαστές, απόφοιτοι ΑΕΙ ή απόφοιτοι μεταδευτεροβάθμιας εκπαίδευσης που έχουν ήδη διακριθεί στο πλαίσιο διαγωνισμών επιχειρηματικότητας.</w:t>
      </w:r>
    </w:p>
    <w:p w:rsidR="0075787F" w:rsidRPr="00F81658" w:rsidRDefault="0075787F" w:rsidP="00D238B3">
      <w:pPr>
        <w:spacing w:line="360" w:lineRule="auto"/>
        <w:rPr>
          <w:rFonts w:cs="Arial"/>
        </w:rPr>
      </w:pPr>
      <w:r w:rsidRPr="00F81658">
        <w:rPr>
          <w:rFonts w:cs="Arial"/>
        </w:rPr>
        <w:t xml:space="preserve">Η εκδήλωση έτυχε προβολής μέσω των λογαριασμών του ΕΠΕΔΒΜ στα κοινωνικά δίκτυα και δημιούργησε δυναμική διάδραση εντός των δικτύων κυρίως μέσω </w:t>
      </w:r>
      <w:r w:rsidRPr="00F81658">
        <w:rPr>
          <w:rFonts w:cs="Arial"/>
          <w:lang w:val="en-US"/>
        </w:rPr>
        <w:t>twitter</w:t>
      </w:r>
      <w:r w:rsidRPr="00F81658">
        <w:rPr>
          <w:rFonts w:cs="Arial"/>
        </w:rPr>
        <w:t xml:space="preserve">. </w:t>
      </w:r>
    </w:p>
    <w:p w:rsidR="0075787F" w:rsidRPr="000203B8" w:rsidRDefault="0075787F" w:rsidP="007F799B">
      <w:pPr>
        <w:tabs>
          <w:tab w:val="left" w:pos="3975"/>
        </w:tabs>
        <w:autoSpaceDE w:val="0"/>
        <w:autoSpaceDN w:val="0"/>
        <w:adjustRightInd w:val="0"/>
        <w:spacing w:line="360" w:lineRule="auto"/>
        <w:rPr>
          <w:rFonts w:cs="Arial"/>
          <w:color w:val="000000"/>
          <w:u w:val="single"/>
        </w:rPr>
      </w:pPr>
    </w:p>
    <w:p w:rsidR="0075787F" w:rsidRPr="000203B8" w:rsidRDefault="0075787F" w:rsidP="00772B1A">
      <w:pPr>
        <w:autoSpaceDE w:val="0"/>
        <w:autoSpaceDN w:val="0"/>
        <w:adjustRightInd w:val="0"/>
        <w:spacing w:before="0" w:line="360" w:lineRule="auto"/>
        <w:jc w:val="left"/>
        <w:rPr>
          <w:rFonts w:cs="Arial"/>
          <w:b/>
          <w:bCs/>
        </w:rPr>
      </w:pPr>
      <w:r>
        <w:rPr>
          <w:rFonts w:cs="Arial"/>
          <w:b/>
          <w:bCs/>
        </w:rPr>
        <w:t xml:space="preserve">4.3.3.2 </w:t>
      </w:r>
      <w:r w:rsidRPr="000203B8">
        <w:rPr>
          <w:rFonts w:cs="Arial"/>
          <w:b/>
          <w:bCs/>
        </w:rPr>
        <w:t>Παραγωγές έντυπου υλικού</w:t>
      </w:r>
    </w:p>
    <w:p w:rsidR="0075787F" w:rsidRPr="00CC59CF" w:rsidRDefault="0075787F" w:rsidP="00772B1A">
      <w:pPr>
        <w:autoSpaceDE w:val="0"/>
        <w:autoSpaceDN w:val="0"/>
        <w:adjustRightInd w:val="0"/>
        <w:spacing w:line="360" w:lineRule="auto"/>
        <w:rPr>
          <w:rFonts w:cs="Arial"/>
          <w:b/>
          <w:bCs/>
        </w:rPr>
      </w:pPr>
      <w:r w:rsidRPr="00CC59CF">
        <w:rPr>
          <w:rFonts w:cs="Arial"/>
          <w:b/>
          <w:bCs/>
        </w:rPr>
        <w:t>Ενημερωτικά έντυπα &amp; προωθητικό υλικό</w:t>
      </w:r>
    </w:p>
    <w:p w:rsidR="0075787F" w:rsidRPr="00BE19F9" w:rsidRDefault="0075787F" w:rsidP="00BE19F9">
      <w:pPr>
        <w:pStyle w:val="af7"/>
        <w:ind w:left="0"/>
        <w:rPr>
          <w:rFonts w:cs="Arial"/>
          <w:sz w:val="22"/>
          <w:szCs w:val="22"/>
        </w:rPr>
      </w:pPr>
      <w:r w:rsidRPr="00BE19F9">
        <w:rPr>
          <w:rFonts w:cs="Arial"/>
          <w:sz w:val="22"/>
          <w:szCs w:val="22"/>
        </w:rPr>
        <w:t>Με γνώμονα τη στοχευμένη επικοινωνία για την προβολή του συνόλου των παρεμβάσεων του ΕΠΕΔΒΜ διατέθηκαν στις ενημερωτικές εκδηλώσεις προωθητικά φυλλάδια που δημιουργήθηκαν κατά το έτος αναφοράς. Συγκεκριμένα, πρόκειται για παραγωγή:</w:t>
      </w:r>
    </w:p>
    <w:p w:rsidR="0075787F" w:rsidRPr="00F81658" w:rsidRDefault="0075787F" w:rsidP="00D238B3">
      <w:pPr>
        <w:pStyle w:val="af7"/>
        <w:spacing w:line="360" w:lineRule="auto"/>
        <w:ind w:left="0"/>
        <w:rPr>
          <w:rFonts w:cs="Arial"/>
        </w:rPr>
      </w:pPr>
      <w:r w:rsidRPr="00BE19F9">
        <w:rPr>
          <w:rFonts w:cs="Arial"/>
          <w:sz w:val="22"/>
          <w:szCs w:val="22"/>
        </w:rPr>
        <w:t xml:space="preserve">α) ενός (1) προωθητικού φυλλαδίου για το ΕΠΕΔΒΜ απολογιστικού χαρακτήρα για τη μέχρι τώρα πορεία υλοποίησης των δράσεων με στόχο την προβολή του συνόλου των στρατηγικών στόχων και των έργων του Ε.Π. β)  τριών (3) σελιδοδεικτών ανά θεματικές ενότητες όπως αυτές περιγράφονται στην ετήσια εκδήλωση,  γ) ενός (1) μονόφυλλου για σημαντικές κυρίως επενδυτικές προτεραιότητες του ΕΠ ΑΝΑΔ ΕΔΒΜ 2014-2020 (όπως η σύνδεση της Εκπαίδευσης και Κατάρτισης με την Αγορά Εργασίας μέσα από τα Προγράμματα Μαθητείας για σπουδαστές και αποφοίτους ΕΠΑΛ, ΙΕΚ, ΣΕΚ, η </w:t>
      </w:r>
      <w:r w:rsidRPr="00BE19F9">
        <w:rPr>
          <w:rFonts w:cs="Arial"/>
          <w:sz w:val="22"/>
          <w:szCs w:val="22"/>
        </w:rPr>
        <w:lastRenderedPageBreak/>
        <w:t>Πρακτική Άσκηση και Συμβουλευτική των φοιτητών της Τριτοβάθμιας Εκπαίδευσης, η προώθηση της Έρευνας και Καινοτομίας,  οι δράσεις της Διά Βίου Μάθησης, κ. ά)</w:t>
      </w:r>
    </w:p>
    <w:p w:rsidR="0075787F" w:rsidRDefault="0075787F" w:rsidP="00772B1A">
      <w:pPr>
        <w:autoSpaceDE w:val="0"/>
        <w:autoSpaceDN w:val="0"/>
        <w:adjustRightInd w:val="0"/>
        <w:spacing w:before="0" w:line="360" w:lineRule="auto"/>
        <w:jc w:val="left"/>
        <w:rPr>
          <w:rFonts w:cs="Arial"/>
          <w:b/>
          <w:bCs/>
        </w:rPr>
      </w:pPr>
    </w:p>
    <w:p w:rsidR="0075787F" w:rsidRPr="000203B8" w:rsidRDefault="0075787F" w:rsidP="00772B1A">
      <w:pPr>
        <w:autoSpaceDE w:val="0"/>
        <w:autoSpaceDN w:val="0"/>
        <w:adjustRightInd w:val="0"/>
        <w:spacing w:before="0" w:line="360" w:lineRule="auto"/>
        <w:jc w:val="left"/>
        <w:rPr>
          <w:rFonts w:cs="Arial"/>
          <w:b/>
          <w:bCs/>
        </w:rPr>
      </w:pPr>
      <w:r>
        <w:rPr>
          <w:rFonts w:cs="Arial"/>
          <w:b/>
          <w:bCs/>
        </w:rPr>
        <w:t xml:space="preserve">4.3.3.3 </w:t>
      </w:r>
      <w:r w:rsidRPr="000203B8">
        <w:rPr>
          <w:rFonts w:cs="Arial"/>
          <w:b/>
          <w:bCs/>
        </w:rPr>
        <w:t>Συνεργασία με Δικαιούχους</w:t>
      </w:r>
    </w:p>
    <w:p w:rsidR="0075787F" w:rsidRPr="00CC59CF" w:rsidRDefault="0075787F" w:rsidP="00772B1A">
      <w:pPr>
        <w:autoSpaceDE w:val="0"/>
        <w:autoSpaceDN w:val="0"/>
        <w:adjustRightInd w:val="0"/>
        <w:spacing w:line="360" w:lineRule="auto"/>
        <w:ind w:left="720"/>
        <w:rPr>
          <w:rFonts w:cs="Arial"/>
          <w:bCs/>
          <w:i/>
        </w:rPr>
      </w:pPr>
      <w:r w:rsidRPr="00CC59CF">
        <w:rPr>
          <w:rFonts w:cs="Arial"/>
          <w:bCs/>
          <w:i/>
        </w:rPr>
        <w:t>Δίκτυο Δημοσιότητας Δικαιούχων</w:t>
      </w:r>
    </w:p>
    <w:p w:rsidR="0075787F" w:rsidRPr="00F81658" w:rsidRDefault="0075787F" w:rsidP="00BE19F9">
      <w:pPr>
        <w:autoSpaceDE w:val="0"/>
        <w:autoSpaceDN w:val="0"/>
        <w:adjustRightInd w:val="0"/>
        <w:rPr>
          <w:rFonts w:cs="Arial"/>
        </w:rPr>
      </w:pPr>
      <w:r w:rsidRPr="00F81658">
        <w:rPr>
          <w:rFonts w:cs="Arial"/>
        </w:rPr>
        <w:t xml:space="preserve">Το δίκτυο συμβάλλει τόσο στην καλύτερη συνεργασία μεταξύ της ΕΥΔ ΕΠΕΔΒΜ και των Δικαιούχων για την τήρηση των κανόνων δημοσιότητας, όσο και στη μεγαλύτερη διάχυση της πληροφορίας, αφού οι δικαιούχοι είναι </w:t>
      </w:r>
      <w:r>
        <w:rPr>
          <w:rFonts w:cs="Arial"/>
        </w:rPr>
        <w:t xml:space="preserve">βασικοί </w:t>
      </w:r>
      <w:r w:rsidRPr="00F81658">
        <w:rPr>
          <w:rFonts w:cs="Arial"/>
        </w:rPr>
        <w:t>πολλαπλασιαστές πληροφόρησης. Για το λόγο αυτό η διατήρηση και ενίσχυση του συγκεκριμένου δικτύου –με πολλαπλές μορφές επικοινωνίας- αποτελεί διαρκή προτεραιότητα της ΕΥΔ. Κατά το έτος αναφοράς προέκυψαν υπενθυμιστικά σημειώματα εκ μέρους της ΕΥΔ, κατ’ ιδίαν συναντήσεις με Δικαιούχους, κυρίως με όσους βρίσκονταν σε φάση προγραμματισμού και υλοποίηση δράσεων επικοινωνίας και δημοσιότητας, με Δικαιούχους που υλοποιούν έργα με μεγάλη κοινωνική διάσταση, τηλεφωνική, ηλεκτρονική επικοινωνία αλλά και διαδικτυακή (</w:t>
      </w:r>
      <w:r w:rsidRPr="00F81658">
        <w:rPr>
          <w:rFonts w:cs="Arial"/>
          <w:lang w:val="en-US"/>
        </w:rPr>
        <w:t>skype</w:t>
      </w:r>
      <w:r w:rsidRPr="00F81658">
        <w:rPr>
          <w:rFonts w:cs="Arial"/>
        </w:rPr>
        <w:t xml:space="preserve"> </w:t>
      </w:r>
      <w:r w:rsidRPr="00F81658">
        <w:rPr>
          <w:rFonts w:cs="Arial"/>
          <w:lang w:val="en-US"/>
        </w:rPr>
        <w:t>calls</w:t>
      </w:r>
      <w:r w:rsidRPr="00F81658">
        <w:rPr>
          <w:rFonts w:cs="Arial"/>
        </w:rPr>
        <w:t>/</w:t>
      </w:r>
      <w:r w:rsidRPr="00F81658">
        <w:rPr>
          <w:rFonts w:cs="Arial"/>
          <w:lang w:val="en-US"/>
        </w:rPr>
        <w:t>meetings</w:t>
      </w:r>
      <w:r w:rsidRPr="00F81658">
        <w:rPr>
          <w:rFonts w:cs="Arial"/>
        </w:rPr>
        <w:t xml:space="preserve">) προκειμένου να διευκρινιστούν θέματα που αφορούν στην αποτελεσματική προβολή των έργων </w:t>
      </w:r>
      <w:r>
        <w:rPr>
          <w:rFonts w:cs="Arial"/>
        </w:rPr>
        <w:t>τους με παράλληλη διατήρηση της εταιρικής ταυτότητας του ΕΠΕΔΒΜ/ΕΣΠΑ και την προβολή της προστιθέμενης αξίας του Ευρωπαϊκού Κοινωνικού Ταμείου</w:t>
      </w:r>
      <w:r w:rsidRPr="00F81658">
        <w:rPr>
          <w:rFonts w:cs="Arial"/>
        </w:rPr>
        <w:t xml:space="preserve">. </w:t>
      </w:r>
    </w:p>
    <w:p w:rsidR="0075787F" w:rsidRPr="000203B8" w:rsidRDefault="0075787F" w:rsidP="00BE19F9">
      <w:pPr>
        <w:spacing w:line="360" w:lineRule="auto"/>
        <w:rPr>
          <w:rFonts w:cs="Arial"/>
        </w:rPr>
      </w:pPr>
    </w:p>
    <w:p w:rsidR="0075787F" w:rsidRPr="000203B8" w:rsidRDefault="0075787F" w:rsidP="00772B1A">
      <w:pPr>
        <w:autoSpaceDE w:val="0"/>
        <w:autoSpaceDN w:val="0"/>
        <w:adjustRightInd w:val="0"/>
        <w:spacing w:before="0" w:line="360" w:lineRule="auto"/>
        <w:jc w:val="left"/>
        <w:rPr>
          <w:rFonts w:cs="Arial"/>
          <w:b/>
          <w:bCs/>
        </w:rPr>
      </w:pPr>
      <w:r>
        <w:rPr>
          <w:rFonts w:cs="Arial"/>
          <w:b/>
          <w:bCs/>
        </w:rPr>
        <w:t xml:space="preserve">4.3.3.4 </w:t>
      </w:r>
      <w:r w:rsidRPr="000203B8">
        <w:rPr>
          <w:rFonts w:cs="Arial"/>
          <w:b/>
          <w:bCs/>
        </w:rPr>
        <w:t>Χρήση διαδικτύου</w:t>
      </w:r>
    </w:p>
    <w:p w:rsidR="0075787F" w:rsidRPr="00CC59CF" w:rsidRDefault="0075787F" w:rsidP="00772B1A">
      <w:pPr>
        <w:autoSpaceDE w:val="0"/>
        <w:autoSpaceDN w:val="0"/>
        <w:adjustRightInd w:val="0"/>
        <w:spacing w:line="360" w:lineRule="auto"/>
        <w:ind w:firstLine="720"/>
        <w:rPr>
          <w:rFonts w:cs="Arial"/>
          <w:b/>
          <w:bCs/>
          <w:i/>
        </w:rPr>
      </w:pPr>
      <w:r w:rsidRPr="00CC59CF">
        <w:rPr>
          <w:rFonts w:cs="Arial"/>
          <w:bCs/>
          <w:i/>
        </w:rPr>
        <w:t>Ιστοσελίδα</w:t>
      </w:r>
      <w:r w:rsidRPr="00CC59CF">
        <w:rPr>
          <w:rFonts w:cs="Arial"/>
          <w:b/>
          <w:bCs/>
          <w:i/>
        </w:rPr>
        <w:t xml:space="preserve"> </w:t>
      </w:r>
      <w:hyperlink r:id="rId96" w:history="1">
        <w:r w:rsidRPr="00CC59CF">
          <w:rPr>
            <w:rStyle w:val="-"/>
            <w:rFonts w:cs="Arial"/>
            <w:b/>
            <w:bCs/>
            <w:i/>
            <w:lang w:val="en-US"/>
          </w:rPr>
          <w:t>www</w:t>
        </w:r>
        <w:r w:rsidRPr="00CC59CF">
          <w:rPr>
            <w:rStyle w:val="-"/>
            <w:rFonts w:cs="Arial"/>
            <w:b/>
            <w:bCs/>
            <w:i/>
          </w:rPr>
          <w:t>.</w:t>
        </w:r>
        <w:r w:rsidRPr="00CC59CF">
          <w:rPr>
            <w:rStyle w:val="-"/>
            <w:rFonts w:cs="Arial"/>
            <w:b/>
            <w:bCs/>
            <w:i/>
            <w:lang w:val="en-US"/>
          </w:rPr>
          <w:t>edulll</w:t>
        </w:r>
        <w:r w:rsidRPr="00CC59CF">
          <w:rPr>
            <w:rStyle w:val="-"/>
            <w:rFonts w:cs="Arial"/>
            <w:b/>
            <w:bCs/>
            <w:i/>
          </w:rPr>
          <w:t>.</w:t>
        </w:r>
        <w:r w:rsidRPr="00CC59CF">
          <w:rPr>
            <w:rStyle w:val="-"/>
            <w:rFonts w:cs="Arial"/>
            <w:b/>
            <w:bCs/>
            <w:i/>
            <w:lang w:val="en-US"/>
          </w:rPr>
          <w:t>gr</w:t>
        </w:r>
      </w:hyperlink>
      <w:r w:rsidRPr="00CC59CF">
        <w:rPr>
          <w:rFonts w:cs="Arial"/>
          <w:b/>
          <w:bCs/>
          <w:i/>
        </w:rPr>
        <w:t xml:space="preserve"> </w:t>
      </w:r>
    </w:p>
    <w:p w:rsidR="0075787F" w:rsidRPr="00F81658" w:rsidRDefault="0075787F" w:rsidP="00BE19F9">
      <w:pPr>
        <w:spacing w:before="120"/>
        <w:rPr>
          <w:rFonts w:cs="Arial"/>
        </w:rPr>
      </w:pPr>
      <w:r w:rsidRPr="00F81658">
        <w:rPr>
          <w:rFonts w:cs="Arial"/>
        </w:rPr>
        <w:t>Στον ιστοχώρο της ΕΥΔ ΕΠ</w:t>
      </w:r>
      <w:r w:rsidRPr="00F81658">
        <w:rPr>
          <w:rFonts w:cs="Arial"/>
          <w:lang w:val="en-US"/>
        </w:rPr>
        <w:t>E</w:t>
      </w:r>
      <w:r w:rsidRPr="00F81658">
        <w:rPr>
          <w:rFonts w:cs="Arial"/>
        </w:rPr>
        <w:t xml:space="preserve">ΔΒΜ συνεχίζεται η διαρκής ροή πληροφόρησης ώστε να υπάρχει διαφάνεια και εύκολη προσβασιμότητα στην πληροφορία. </w:t>
      </w:r>
    </w:p>
    <w:p w:rsidR="0075787F" w:rsidRPr="00F81658" w:rsidRDefault="0075787F" w:rsidP="00BE19F9">
      <w:pPr>
        <w:rPr>
          <w:rFonts w:cs="Arial"/>
        </w:rPr>
      </w:pPr>
      <w:r w:rsidRPr="00F81658">
        <w:rPr>
          <w:rFonts w:cs="Arial"/>
        </w:rPr>
        <w:t>Σύμφωνα με τις υποχρεώσεις του Ε.Π. για ενέργειες πληροφόρησης, όπως ορίζει το άρθρο 7 του Κανονισμού της Επιτροπής 1828/2006, μέσω του ιστότοπου επιτυγχάνεται η συνεχής δημοσιοποίηση και επικαιροποίηση του καταλόγου των δικαιούχων, με τις ονομασίες των πράξεων και το ποσό της δημόσιας χρηματοδότησης που χορηγείται στις πράξεις.</w:t>
      </w:r>
    </w:p>
    <w:p w:rsidR="0075787F" w:rsidRPr="00F81658" w:rsidRDefault="0075787F" w:rsidP="00BE19F9">
      <w:pPr>
        <w:spacing w:before="120"/>
        <w:rPr>
          <w:rFonts w:cs="Arial"/>
        </w:rPr>
      </w:pPr>
      <w:r w:rsidRPr="00F81658">
        <w:rPr>
          <w:rFonts w:cs="Arial"/>
        </w:rPr>
        <w:t xml:space="preserve">Κατά το τρέχον έτος αναφοράς και σε σύγκριση με το προηγούμενο έτος (βλ. Ετήσια Έκθεση 2013, §4.3.3.4.) εμφανίζεται αυξητική η τάση της επισκεψιμότητας από χρήστες που έχουν επισκεφτεί περισσότερες από μία φορές τον ιστότοπο. Ο χρόνος  παραμονής σε έγγραφα έχει αυξηθεί ενώ οι προβολές αρχείων έχουν μειωθεί. Αυτοί οι δείκτες όπως και οι υπόλοιποι σκιαγραφούν κυρίως το προφίλ των δικαιούχων ως χρήστες του ιστοτόπου της </w:t>
      </w:r>
      <w:r w:rsidRPr="00F81658">
        <w:rPr>
          <w:rFonts w:cs="Arial"/>
        </w:rPr>
        <w:lastRenderedPageBreak/>
        <w:t xml:space="preserve">ΕΥΔ και δείχνουν στην πλειονότητά τους ήδη εξοικειωμένοι με τη συγκεκριμένη ιστοσελίδα, μπαίνουν στοχευμένα στις ενότητες που θέλουν να εντοπίσουν και λαμβάνουν την συγκεκριμένη πληροφόρηση που επιθυμούν. Ακολουθούν ενδεικτικά ποσοτικά στοιχεία της επισκεψιμότητας της ιστοσελίδας του ΕΠΕΔΒΜ </w:t>
      </w:r>
    </w:p>
    <w:tbl>
      <w:tblPr>
        <w:tblW w:w="103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7220"/>
        <w:gridCol w:w="3118"/>
      </w:tblGrid>
      <w:tr w:rsidR="0075787F" w:rsidRPr="00F81658" w:rsidTr="00B4519C">
        <w:trPr>
          <w:jc w:val="center"/>
        </w:trPr>
        <w:tc>
          <w:tcPr>
            <w:tcW w:w="7220" w:type="dxa"/>
            <w:tcBorders>
              <w:top w:val="single" w:sz="8" w:space="0" w:color="auto"/>
              <w:left w:val="single" w:sz="8" w:space="0" w:color="auto"/>
              <w:bottom w:val="single" w:sz="8" w:space="0" w:color="auto"/>
              <w:right w:val="single" w:sz="8" w:space="0" w:color="auto"/>
            </w:tcBorders>
            <w:shd w:val="clear" w:color="auto" w:fill="C0C0C0"/>
          </w:tcPr>
          <w:p w:rsidR="0075787F" w:rsidRPr="00F81658" w:rsidRDefault="00433BA1" w:rsidP="00B4519C">
            <w:pPr>
              <w:spacing w:before="100" w:beforeAutospacing="1" w:after="100" w:afterAutospacing="1"/>
              <w:rPr>
                <w:rFonts w:cs="Arial"/>
                <w:lang w:val="en-US"/>
              </w:rPr>
            </w:pPr>
            <w:hyperlink r:id="rId97" w:tooltip="blocked::http://www.edulll.gr/" w:history="1">
              <w:r w:rsidR="0075787F" w:rsidRPr="00F81658">
                <w:rPr>
                  <w:rFonts w:cs="Arial"/>
                  <w:lang w:val="en-US"/>
                </w:rPr>
                <w:t>www.edulll.gr</w:t>
              </w:r>
            </w:hyperlink>
          </w:p>
        </w:tc>
        <w:tc>
          <w:tcPr>
            <w:tcW w:w="3118" w:type="dxa"/>
            <w:tcBorders>
              <w:top w:val="single" w:sz="8" w:space="0" w:color="auto"/>
              <w:left w:val="nil"/>
              <w:bottom w:val="single" w:sz="8" w:space="0" w:color="auto"/>
              <w:right w:val="single" w:sz="8" w:space="0" w:color="auto"/>
            </w:tcBorders>
            <w:shd w:val="clear" w:color="auto" w:fill="C0C0C0"/>
          </w:tcPr>
          <w:p w:rsidR="0075787F" w:rsidRPr="00F81658" w:rsidRDefault="0075787F" w:rsidP="00B4519C">
            <w:pPr>
              <w:spacing w:before="100" w:beforeAutospacing="1" w:after="100" w:afterAutospacing="1"/>
              <w:rPr>
                <w:rFonts w:cs="Arial"/>
                <w:lang w:val="en-US"/>
              </w:rPr>
            </w:pPr>
            <w:r w:rsidRPr="00F81658">
              <w:rPr>
                <w:rFonts w:cs="Arial"/>
                <w:lang w:val="en-US"/>
              </w:rPr>
              <w:t>ΙΑΝΟΥΑΡΙΟΣ-ΔΕΚΕΜΒΡΙΟΣ 2013</w:t>
            </w:r>
          </w:p>
        </w:tc>
      </w:tr>
      <w:tr w:rsidR="0075787F" w:rsidRPr="00F81658" w:rsidTr="00B4519C">
        <w:trPr>
          <w:jc w:val="center"/>
        </w:trPr>
        <w:tc>
          <w:tcPr>
            <w:tcW w:w="7220" w:type="dxa"/>
            <w:tcBorders>
              <w:top w:val="nil"/>
              <w:left w:val="single" w:sz="8" w:space="0" w:color="auto"/>
              <w:bottom w:val="single" w:sz="8" w:space="0" w:color="auto"/>
              <w:right w:val="single" w:sz="8" w:space="0" w:color="auto"/>
            </w:tcBorders>
          </w:tcPr>
          <w:p w:rsidR="0075787F" w:rsidRPr="00F81658" w:rsidRDefault="0075787F" w:rsidP="00B4519C">
            <w:pPr>
              <w:spacing w:before="100" w:beforeAutospacing="1" w:after="100" w:afterAutospacing="1"/>
              <w:rPr>
                <w:rFonts w:cs="Arial"/>
                <w:lang w:val="en-US"/>
              </w:rPr>
            </w:pPr>
            <w:r w:rsidRPr="00F81658">
              <w:rPr>
                <w:rFonts w:cs="Arial"/>
                <w:lang w:val="en-US"/>
              </w:rPr>
              <w:t>Επισκέψεις (visits)</w:t>
            </w:r>
          </w:p>
        </w:tc>
        <w:tc>
          <w:tcPr>
            <w:tcW w:w="3118" w:type="dxa"/>
            <w:tcBorders>
              <w:top w:val="single" w:sz="8" w:space="0" w:color="000000"/>
              <w:left w:val="single" w:sz="8" w:space="0" w:color="000000"/>
              <w:bottom w:val="single" w:sz="8" w:space="0" w:color="000000"/>
              <w:right w:val="single" w:sz="8" w:space="0" w:color="000000"/>
            </w:tcBorders>
          </w:tcPr>
          <w:p w:rsidR="0075787F" w:rsidRPr="00F81658" w:rsidRDefault="0075787F" w:rsidP="00B4519C">
            <w:pPr>
              <w:spacing w:before="100" w:beforeAutospacing="1" w:after="100" w:afterAutospacing="1"/>
              <w:rPr>
                <w:rFonts w:cs="Arial"/>
                <w:lang w:val="en-US"/>
              </w:rPr>
            </w:pPr>
            <w:r w:rsidRPr="00F81658">
              <w:t>940.083</w:t>
            </w:r>
          </w:p>
        </w:tc>
      </w:tr>
      <w:tr w:rsidR="0075787F" w:rsidRPr="00F81658" w:rsidTr="00B4519C">
        <w:trPr>
          <w:jc w:val="center"/>
        </w:trPr>
        <w:tc>
          <w:tcPr>
            <w:tcW w:w="7220" w:type="dxa"/>
            <w:tcBorders>
              <w:top w:val="nil"/>
              <w:left w:val="single" w:sz="8" w:space="0" w:color="auto"/>
              <w:bottom w:val="single" w:sz="8" w:space="0" w:color="auto"/>
              <w:right w:val="single" w:sz="8" w:space="0" w:color="auto"/>
            </w:tcBorders>
          </w:tcPr>
          <w:p w:rsidR="0075787F" w:rsidRPr="00F81658" w:rsidRDefault="0075787F" w:rsidP="00B4519C">
            <w:pPr>
              <w:spacing w:before="100" w:beforeAutospacing="1" w:after="100" w:afterAutospacing="1"/>
              <w:rPr>
                <w:rFonts w:cs="Arial"/>
                <w:lang w:val="en-US"/>
              </w:rPr>
            </w:pPr>
            <w:r w:rsidRPr="00F81658">
              <w:rPr>
                <w:rFonts w:cs="Arial"/>
                <w:lang w:val="en-US"/>
              </w:rPr>
              <w:t>Μοναδικοί επισκέπτες (Unique Visitors)</w:t>
            </w:r>
          </w:p>
        </w:tc>
        <w:tc>
          <w:tcPr>
            <w:tcW w:w="3118" w:type="dxa"/>
            <w:tcBorders>
              <w:top w:val="single" w:sz="8" w:space="0" w:color="000000"/>
              <w:left w:val="single" w:sz="8" w:space="0" w:color="000000"/>
              <w:bottom w:val="single" w:sz="8" w:space="0" w:color="000000"/>
              <w:right w:val="single" w:sz="8" w:space="0" w:color="000000"/>
            </w:tcBorders>
          </w:tcPr>
          <w:p w:rsidR="0075787F" w:rsidRPr="00F81658" w:rsidRDefault="0075787F" w:rsidP="00B4519C">
            <w:pPr>
              <w:spacing w:before="100" w:beforeAutospacing="1" w:after="100" w:afterAutospacing="1"/>
              <w:rPr>
                <w:rFonts w:cs="Arial"/>
                <w:lang w:val="en-US"/>
              </w:rPr>
            </w:pPr>
            <w:r w:rsidRPr="00F81658">
              <w:t>373.509</w:t>
            </w:r>
          </w:p>
        </w:tc>
      </w:tr>
      <w:tr w:rsidR="0075787F" w:rsidRPr="00F81658" w:rsidTr="00B4519C">
        <w:trPr>
          <w:jc w:val="center"/>
        </w:trPr>
        <w:tc>
          <w:tcPr>
            <w:tcW w:w="7220" w:type="dxa"/>
            <w:tcBorders>
              <w:top w:val="nil"/>
              <w:left w:val="single" w:sz="8" w:space="0" w:color="auto"/>
              <w:bottom w:val="single" w:sz="8" w:space="0" w:color="auto"/>
              <w:right w:val="single" w:sz="8" w:space="0" w:color="auto"/>
            </w:tcBorders>
          </w:tcPr>
          <w:p w:rsidR="0075787F" w:rsidRPr="00F81658" w:rsidRDefault="0075787F" w:rsidP="00B4519C">
            <w:pPr>
              <w:spacing w:before="100" w:beforeAutospacing="1" w:after="100" w:afterAutospacing="1"/>
              <w:rPr>
                <w:rFonts w:cs="Arial"/>
                <w:lang w:val="en-US"/>
              </w:rPr>
            </w:pPr>
            <w:r w:rsidRPr="00F81658">
              <w:rPr>
                <w:rFonts w:cs="Arial"/>
                <w:lang w:val="en-US"/>
              </w:rPr>
              <w:t>Προβολές σελίδων (pageviews)</w:t>
            </w:r>
          </w:p>
        </w:tc>
        <w:tc>
          <w:tcPr>
            <w:tcW w:w="3118" w:type="dxa"/>
            <w:tcBorders>
              <w:top w:val="single" w:sz="8" w:space="0" w:color="000000"/>
              <w:left w:val="single" w:sz="8" w:space="0" w:color="000000"/>
              <w:bottom w:val="single" w:sz="8" w:space="0" w:color="000000"/>
              <w:right w:val="single" w:sz="8" w:space="0" w:color="000000"/>
            </w:tcBorders>
          </w:tcPr>
          <w:p w:rsidR="0075787F" w:rsidRPr="00F81658" w:rsidRDefault="0075787F" w:rsidP="00B4519C">
            <w:pPr>
              <w:spacing w:before="100" w:beforeAutospacing="1" w:after="100" w:afterAutospacing="1"/>
              <w:rPr>
                <w:rFonts w:cs="Arial"/>
                <w:lang w:val="en-US"/>
              </w:rPr>
            </w:pPr>
            <w:r w:rsidRPr="00F81658">
              <w:t>8,847.209</w:t>
            </w:r>
          </w:p>
        </w:tc>
      </w:tr>
      <w:tr w:rsidR="0075787F" w:rsidRPr="00F81658" w:rsidTr="00B4519C">
        <w:trPr>
          <w:jc w:val="center"/>
        </w:trPr>
        <w:tc>
          <w:tcPr>
            <w:tcW w:w="7220" w:type="dxa"/>
            <w:tcBorders>
              <w:top w:val="nil"/>
              <w:left w:val="single" w:sz="8" w:space="0" w:color="auto"/>
              <w:bottom w:val="single" w:sz="8" w:space="0" w:color="auto"/>
              <w:right w:val="single" w:sz="8" w:space="0" w:color="auto"/>
            </w:tcBorders>
          </w:tcPr>
          <w:p w:rsidR="0075787F" w:rsidRPr="00F81658" w:rsidRDefault="0075787F" w:rsidP="00B4519C">
            <w:pPr>
              <w:spacing w:before="100" w:beforeAutospacing="1" w:after="100" w:afterAutospacing="1"/>
              <w:rPr>
                <w:rFonts w:cs="Arial"/>
                <w:lang w:val="en-US"/>
              </w:rPr>
            </w:pPr>
            <w:r w:rsidRPr="00F81658">
              <w:rPr>
                <w:rFonts w:cs="Arial"/>
                <w:lang w:val="en-US"/>
              </w:rPr>
              <w:t>Προβολές εγγράφων (document views)</w:t>
            </w:r>
          </w:p>
        </w:tc>
        <w:tc>
          <w:tcPr>
            <w:tcW w:w="3118" w:type="dxa"/>
            <w:tcBorders>
              <w:top w:val="single" w:sz="8" w:space="0" w:color="000000"/>
              <w:left w:val="single" w:sz="8" w:space="0" w:color="000000"/>
              <w:bottom w:val="single" w:sz="8" w:space="0" w:color="000000"/>
              <w:right w:val="single" w:sz="8" w:space="0" w:color="000000"/>
            </w:tcBorders>
          </w:tcPr>
          <w:p w:rsidR="0075787F" w:rsidRPr="00F81658" w:rsidRDefault="0075787F" w:rsidP="00B4519C">
            <w:pPr>
              <w:spacing w:before="100" w:beforeAutospacing="1" w:after="100" w:afterAutospacing="1"/>
              <w:rPr>
                <w:rFonts w:cs="Arial"/>
                <w:lang w:val="en-US"/>
              </w:rPr>
            </w:pPr>
            <w:r w:rsidRPr="00F81658">
              <w:t>478.860</w:t>
            </w:r>
          </w:p>
        </w:tc>
      </w:tr>
      <w:tr w:rsidR="0075787F" w:rsidRPr="00F81658" w:rsidTr="00B4519C">
        <w:trPr>
          <w:jc w:val="center"/>
        </w:trPr>
        <w:tc>
          <w:tcPr>
            <w:tcW w:w="7220" w:type="dxa"/>
            <w:tcBorders>
              <w:top w:val="nil"/>
              <w:left w:val="single" w:sz="8" w:space="0" w:color="auto"/>
              <w:bottom w:val="single" w:sz="8" w:space="0" w:color="auto"/>
              <w:right w:val="single" w:sz="8" w:space="0" w:color="auto"/>
            </w:tcBorders>
          </w:tcPr>
          <w:p w:rsidR="0075787F" w:rsidRPr="00F81658" w:rsidRDefault="0075787F" w:rsidP="00B4519C">
            <w:pPr>
              <w:spacing w:before="100" w:beforeAutospacing="1" w:after="100" w:afterAutospacing="1"/>
              <w:rPr>
                <w:rFonts w:cs="Arial"/>
                <w:lang w:val="en-US"/>
              </w:rPr>
            </w:pPr>
            <w:r w:rsidRPr="00F81658">
              <w:rPr>
                <w:rFonts w:cs="Arial"/>
                <w:lang w:val="en-US"/>
              </w:rPr>
              <w:t>M.O. Χρόνου Παραμονής στο site (average visit length)</w:t>
            </w:r>
          </w:p>
        </w:tc>
        <w:tc>
          <w:tcPr>
            <w:tcW w:w="3118" w:type="dxa"/>
            <w:tcBorders>
              <w:top w:val="single" w:sz="8" w:space="0" w:color="000000"/>
              <w:left w:val="single" w:sz="8" w:space="0" w:color="000000"/>
              <w:bottom w:val="single" w:sz="8" w:space="0" w:color="000000"/>
              <w:right w:val="single" w:sz="8" w:space="0" w:color="000000"/>
            </w:tcBorders>
          </w:tcPr>
          <w:p w:rsidR="0075787F" w:rsidRPr="00F81658" w:rsidRDefault="0075787F" w:rsidP="00B4519C">
            <w:pPr>
              <w:spacing w:before="100" w:beforeAutospacing="1" w:after="100" w:afterAutospacing="1"/>
              <w:rPr>
                <w:rFonts w:cs="Arial"/>
                <w:lang w:val="en-US"/>
              </w:rPr>
            </w:pPr>
            <w:r w:rsidRPr="00F81658">
              <w:t>00:19:09</w:t>
            </w:r>
          </w:p>
        </w:tc>
      </w:tr>
      <w:tr w:rsidR="0075787F" w:rsidRPr="00F81658" w:rsidTr="00B4519C">
        <w:trPr>
          <w:jc w:val="center"/>
        </w:trPr>
        <w:tc>
          <w:tcPr>
            <w:tcW w:w="7220" w:type="dxa"/>
            <w:tcBorders>
              <w:top w:val="nil"/>
              <w:left w:val="single" w:sz="8" w:space="0" w:color="auto"/>
              <w:bottom w:val="single" w:sz="8" w:space="0" w:color="auto"/>
              <w:right w:val="single" w:sz="8" w:space="0" w:color="auto"/>
            </w:tcBorders>
          </w:tcPr>
          <w:p w:rsidR="0075787F" w:rsidRPr="00F81658" w:rsidRDefault="0075787F" w:rsidP="00B4519C">
            <w:pPr>
              <w:spacing w:before="100" w:beforeAutospacing="1" w:after="100" w:afterAutospacing="1"/>
              <w:rPr>
                <w:rFonts w:cs="Arial"/>
              </w:rPr>
            </w:pPr>
            <w:r w:rsidRPr="00F81658">
              <w:rPr>
                <w:rFonts w:cs="Arial"/>
              </w:rPr>
              <w:t>Συνολικός αριθμός κληθέντων αρχείων όλων των τύπων (</w:t>
            </w:r>
            <w:r w:rsidRPr="00F81658">
              <w:rPr>
                <w:rFonts w:cs="Arial"/>
                <w:lang w:val="en-US"/>
              </w:rPr>
              <w:t>hits</w:t>
            </w:r>
            <w:r w:rsidRPr="00F81658">
              <w:rPr>
                <w:rFonts w:cs="Arial"/>
              </w:rPr>
              <w:t>)</w:t>
            </w:r>
          </w:p>
        </w:tc>
        <w:tc>
          <w:tcPr>
            <w:tcW w:w="3118" w:type="dxa"/>
            <w:tcBorders>
              <w:top w:val="single" w:sz="8" w:space="0" w:color="000000"/>
              <w:left w:val="single" w:sz="8" w:space="0" w:color="000000"/>
              <w:bottom w:val="single" w:sz="8" w:space="0" w:color="000000"/>
              <w:right w:val="single" w:sz="8" w:space="0" w:color="000000"/>
            </w:tcBorders>
          </w:tcPr>
          <w:p w:rsidR="0075787F" w:rsidRPr="00F81658" w:rsidRDefault="0075787F" w:rsidP="00B4519C">
            <w:pPr>
              <w:spacing w:before="100" w:beforeAutospacing="1" w:after="100" w:afterAutospacing="1"/>
              <w:rPr>
                <w:rFonts w:cs="Arial"/>
                <w:lang w:val="en-US"/>
              </w:rPr>
            </w:pPr>
            <w:r w:rsidRPr="00F81658">
              <w:t>20,969.419</w:t>
            </w:r>
          </w:p>
        </w:tc>
      </w:tr>
      <w:tr w:rsidR="0075787F" w:rsidRPr="00F81658" w:rsidTr="00B4519C">
        <w:trPr>
          <w:jc w:val="center"/>
        </w:trPr>
        <w:tc>
          <w:tcPr>
            <w:tcW w:w="7220" w:type="dxa"/>
            <w:tcBorders>
              <w:top w:val="nil"/>
              <w:left w:val="single" w:sz="8" w:space="0" w:color="auto"/>
              <w:bottom w:val="single" w:sz="8" w:space="0" w:color="auto"/>
              <w:right w:val="single" w:sz="8" w:space="0" w:color="auto"/>
            </w:tcBorders>
          </w:tcPr>
          <w:p w:rsidR="0075787F" w:rsidRPr="00F81658" w:rsidRDefault="0075787F" w:rsidP="00B4519C">
            <w:pPr>
              <w:spacing w:before="100" w:beforeAutospacing="1" w:after="100" w:afterAutospacing="1"/>
              <w:rPr>
                <w:rFonts w:cs="Arial"/>
                <w:lang w:val="en-US"/>
              </w:rPr>
            </w:pPr>
            <w:r w:rsidRPr="00F81658">
              <w:rPr>
                <w:rFonts w:cs="Arial"/>
                <w:lang w:val="en-US"/>
              </w:rPr>
              <w:t>Μ.Ο. επισκέψεων ημερησίως</w:t>
            </w:r>
          </w:p>
        </w:tc>
        <w:tc>
          <w:tcPr>
            <w:tcW w:w="3118" w:type="dxa"/>
            <w:tcBorders>
              <w:top w:val="single" w:sz="8" w:space="0" w:color="000000"/>
              <w:left w:val="single" w:sz="8" w:space="0" w:color="000000"/>
              <w:bottom w:val="single" w:sz="8" w:space="0" w:color="000000"/>
              <w:right w:val="single" w:sz="8" w:space="0" w:color="000000"/>
            </w:tcBorders>
          </w:tcPr>
          <w:p w:rsidR="0075787F" w:rsidRPr="00F81658" w:rsidRDefault="0075787F" w:rsidP="00B4519C">
            <w:pPr>
              <w:spacing w:before="100" w:beforeAutospacing="1" w:after="100" w:afterAutospacing="1"/>
              <w:rPr>
                <w:rFonts w:cs="Arial"/>
                <w:lang w:val="en-US"/>
              </w:rPr>
            </w:pPr>
            <w:r w:rsidRPr="00F81658">
              <w:t>2.575</w:t>
            </w:r>
          </w:p>
        </w:tc>
      </w:tr>
    </w:tbl>
    <w:p w:rsidR="0075787F" w:rsidRPr="00AB76DC" w:rsidRDefault="0075787F" w:rsidP="00BE19F9">
      <w:pPr>
        <w:autoSpaceDE w:val="0"/>
        <w:autoSpaceDN w:val="0"/>
        <w:adjustRightInd w:val="0"/>
        <w:rPr>
          <w:rFonts w:cs="Arial"/>
          <w:bCs/>
          <w:i/>
          <w:lang w:val="en-US"/>
        </w:rPr>
      </w:pPr>
      <w:r w:rsidRPr="00F81658">
        <w:rPr>
          <w:rFonts w:cs="Arial"/>
          <w:bCs/>
          <w:i/>
        </w:rPr>
        <w:t>(πηγή ΜΟΔ Α.Ε.)</w:t>
      </w:r>
    </w:p>
    <w:p w:rsidR="0075787F" w:rsidRPr="00E96FFE" w:rsidRDefault="0075787F" w:rsidP="00BE19F9">
      <w:pPr>
        <w:autoSpaceDE w:val="0"/>
        <w:autoSpaceDN w:val="0"/>
        <w:adjustRightInd w:val="0"/>
        <w:rPr>
          <w:rFonts w:cs="Arial"/>
          <w:b/>
          <w:u w:val="single"/>
        </w:rPr>
      </w:pPr>
      <w:r w:rsidRPr="00E96FFE">
        <w:rPr>
          <w:rFonts w:cs="Arial"/>
          <w:bCs/>
          <w:u w:val="single"/>
          <w:lang w:val="en-US"/>
        </w:rPr>
        <w:t>I</w:t>
      </w:r>
      <w:r w:rsidRPr="00E96FFE">
        <w:rPr>
          <w:rFonts w:cs="Arial"/>
          <w:bCs/>
          <w:u w:val="single"/>
        </w:rPr>
        <w:t>στοσελίδα</w:t>
      </w:r>
      <w:r w:rsidRPr="00E96FFE">
        <w:rPr>
          <w:rFonts w:cs="Arial"/>
          <w:b/>
          <w:bCs/>
          <w:u w:val="single"/>
        </w:rPr>
        <w:t xml:space="preserve"> </w:t>
      </w:r>
      <w:r w:rsidRPr="00E96FFE">
        <w:rPr>
          <w:rFonts w:cs="Arial"/>
          <w:b/>
          <w:u w:val="single"/>
          <w:lang w:val="en-US"/>
        </w:rPr>
        <w:t>http</w:t>
      </w:r>
      <w:r w:rsidRPr="00E96FFE">
        <w:rPr>
          <w:rFonts w:cs="Arial"/>
          <w:b/>
          <w:u w:val="single"/>
        </w:rPr>
        <w:t>://</w:t>
      </w:r>
      <w:r w:rsidRPr="00E96FFE">
        <w:rPr>
          <w:rFonts w:cs="Arial"/>
          <w:b/>
          <w:u w:val="single"/>
          <w:lang w:val="en-US"/>
        </w:rPr>
        <w:t>careers</w:t>
      </w:r>
      <w:r w:rsidRPr="00E96FFE">
        <w:rPr>
          <w:rFonts w:cs="Arial"/>
          <w:b/>
          <w:u w:val="single"/>
        </w:rPr>
        <w:t>.</w:t>
      </w:r>
      <w:r w:rsidRPr="00E96FFE">
        <w:rPr>
          <w:rFonts w:cs="Arial"/>
          <w:b/>
          <w:u w:val="single"/>
          <w:lang w:val="en-US"/>
        </w:rPr>
        <w:t>edulll</w:t>
      </w:r>
      <w:r w:rsidRPr="00E96FFE">
        <w:rPr>
          <w:rFonts w:cs="Arial"/>
          <w:b/>
          <w:u w:val="single"/>
        </w:rPr>
        <w:t>.</w:t>
      </w:r>
      <w:r w:rsidRPr="00E96FFE">
        <w:rPr>
          <w:rFonts w:cs="Arial"/>
          <w:b/>
          <w:u w:val="single"/>
          <w:lang w:val="en-US"/>
        </w:rPr>
        <w:t>gr</w:t>
      </w:r>
      <w:r w:rsidRPr="00E96FFE">
        <w:rPr>
          <w:rFonts w:cs="Arial"/>
          <w:b/>
          <w:u w:val="single"/>
        </w:rPr>
        <w:t xml:space="preserve"> </w:t>
      </w:r>
    </w:p>
    <w:p w:rsidR="0075787F" w:rsidRPr="00E57A9E" w:rsidRDefault="0075787F" w:rsidP="00BE19F9">
      <w:pPr>
        <w:autoSpaceDE w:val="0"/>
        <w:autoSpaceDN w:val="0"/>
        <w:adjustRightInd w:val="0"/>
        <w:rPr>
          <w:rFonts w:cs="Arial"/>
        </w:rPr>
      </w:pPr>
      <w:r w:rsidRPr="00E96FFE">
        <w:rPr>
          <w:rFonts w:cs="Arial"/>
        </w:rPr>
        <w:t xml:space="preserve">Βάσει προγραμματισμού ξεκίνησε το Φεβρουάριο του 2012 </w:t>
      </w:r>
      <w:r>
        <w:rPr>
          <w:rFonts w:cs="Arial"/>
        </w:rPr>
        <w:t>(</w:t>
      </w:r>
      <w:r w:rsidRPr="00E96FFE">
        <w:rPr>
          <w:rFonts w:cs="Arial"/>
        </w:rPr>
        <w:t>βλ. Ετήσια Έκθεση 2012, §4.3.3.3.</w:t>
      </w:r>
      <w:r>
        <w:rPr>
          <w:rFonts w:cs="Arial"/>
        </w:rPr>
        <w:t xml:space="preserve"> &amp; </w:t>
      </w:r>
      <w:r w:rsidRPr="00E96FFE">
        <w:rPr>
          <w:rFonts w:cs="Arial"/>
        </w:rPr>
        <w:t>Ε</w:t>
      </w:r>
      <w:r>
        <w:rPr>
          <w:rFonts w:cs="Arial"/>
        </w:rPr>
        <w:t>τήσια Έκθεση 2012, §4.3.3.4</w:t>
      </w:r>
      <w:r w:rsidRPr="00E96FFE">
        <w:rPr>
          <w:rFonts w:cs="Arial"/>
        </w:rPr>
        <w:t xml:space="preserve">.) η λειτουργία του </w:t>
      </w:r>
      <w:r w:rsidRPr="00E96FFE">
        <w:rPr>
          <w:rFonts w:cs="Arial"/>
          <w:b/>
          <w:i/>
          <w:lang w:val="en-US"/>
        </w:rPr>
        <w:t>http</w:t>
      </w:r>
      <w:r w:rsidRPr="00E96FFE">
        <w:rPr>
          <w:rFonts w:cs="Arial"/>
          <w:b/>
          <w:i/>
        </w:rPr>
        <w:t>://</w:t>
      </w:r>
      <w:r w:rsidRPr="00E96FFE">
        <w:rPr>
          <w:rFonts w:cs="Arial"/>
          <w:b/>
          <w:i/>
          <w:lang w:val="en-US"/>
        </w:rPr>
        <w:t>careers</w:t>
      </w:r>
      <w:r w:rsidRPr="00E96FFE">
        <w:rPr>
          <w:rFonts w:cs="Arial"/>
          <w:b/>
          <w:i/>
        </w:rPr>
        <w:t>.</w:t>
      </w:r>
      <w:r w:rsidRPr="00E96FFE">
        <w:rPr>
          <w:rFonts w:cs="Arial"/>
          <w:b/>
          <w:i/>
          <w:lang w:val="en-US"/>
        </w:rPr>
        <w:t>edulll</w:t>
      </w:r>
      <w:r w:rsidRPr="00E96FFE">
        <w:rPr>
          <w:rFonts w:cs="Arial"/>
          <w:b/>
          <w:i/>
        </w:rPr>
        <w:t>.</w:t>
      </w:r>
      <w:r w:rsidRPr="00E96FFE">
        <w:rPr>
          <w:rFonts w:cs="Arial"/>
          <w:b/>
          <w:i/>
          <w:lang w:val="en-US"/>
        </w:rPr>
        <w:t>gr</w:t>
      </w:r>
      <w:r w:rsidRPr="00E96FFE">
        <w:rPr>
          <w:rFonts w:cs="Arial"/>
          <w:b/>
          <w:i/>
        </w:rPr>
        <w:t xml:space="preserve">. </w:t>
      </w:r>
      <w:r w:rsidRPr="00E96FFE">
        <w:rPr>
          <w:rFonts w:cs="Arial"/>
        </w:rPr>
        <w:t xml:space="preserve">Πρόκειται για μία ιστοσελίδα, η οποία </w:t>
      </w:r>
      <w:r>
        <w:rPr>
          <w:rFonts w:cs="Arial"/>
        </w:rPr>
        <w:t xml:space="preserve">είχε ως στόχο να </w:t>
      </w:r>
      <w:r w:rsidRPr="00E96FFE">
        <w:rPr>
          <w:rFonts w:cs="Arial"/>
        </w:rPr>
        <w:t xml:space="preserve">συμβάλει στην ενημέρωση γύρω από το σημαντικό ζήτημα της επαγγελματικής σταδιοδρομίας μετά το στάδιο των σπουδών. </w:t>
      </w:r>
      <w:r>
        <w:rPr>
          <w:rFonts w:cs="Arial"/>
        </w:rPr>
        <w:t xml:space="preserve">Καθώς ολοκληρώθηκε το έτος 2013, παρατηρήθηκε ότι οι Δικαιούχοι που υλοποιούσαν δράσεις σχετικές με το </w:t>
      </w:r>
      <w:r w:rsidRPr="00E96FFE">
        <w:rPr>
          <w:rFonts w:cs="Arial"/>
        </w:rPr>
        <w:t xml:space="preserve">ζήτημα της επαγγελματικής σταδιοδρομίας μετά το στάδιο των σπουδών </w:t>
      </w:r>
      <w:r>
        <w:rPr>
          <w:rFonts w:cs="Arial"/>
        </w:rPr>
        <w:t xml:space="preserve">είχαν ενεργοποιηθεί πλήρως στο χώρο αυτό με συνεχή ροή πληροφόρησης στους ιστοτόπους τους αλλά και στα κοινωνικά δίκτυα. Δημιούργησαν δίκτυα μεταξύ τους και ενθάρρυναν διαπανεπιστημιακές ομάδες φοιτητών να καταθέτουν επιχειρηματικά σχέδια. Προώθησαν ετήσιους διαγωνισμούς των καλύτερων πρακτικά ασκούμενων και επιχειρηματικών ιδεών των φοιτητών. Συνεργάζονται με ολοένα και περισσότερους παραγωγικούς φορείς και υποστηρίζουν τους φοιτητές τους στην εύρεση εργασίας. Τα παραπάνω σε συνδυασμό με το γεγονός ότι ήταν αισθητή η επιφόρτηση στελεχών της ΕΥΔ για διαρκή διαδικτυακή επικαιροποίηση πυκνής ροής δεδομένων, αποφασίστηκε να καταργηθεί η διαδικτυακή προβολή του συγκεκριμένου ιστοτόπου και η ροή πληροφόρησής του να ενισχυθεί και να ενισχύσει την ήδη υπάρχουσα παρουσία των Δικαιούχων στα κοινωνικά δίκτυα. </w:t>
      </w:r>
    </w:p>
    <w:p w:rsidR="0075787F" w:rsidRPr="00F81658" w:rsidRDefault="0075787F" w:rsidP="00BE19F9">
      <w:pPr>
        <w:spacing w:before="100" w:beforeAutospacing="1" w:after="100" w:afterAutospacing="1"/>
        <w:rPr>
          <w:rFonts w:cs="Arial"/>
        </w:rPr>
      </w:pPr>
      <w:r w:rsidRPr="00F81658">
        <w:rPr>
          <w:rFonts w:cs="Arial"/>
        </w:rPr>
        <w:t>Στο πλαίσιο αξιοποίησης και ενίσχυσης της διαδικτυακής πληροφόρησης προς το ευρύ κοινό συνεχίζει η παροχή πληροφόρησης για τις δράσεις του ΕΠΕΔΒΜ, μέσα από παρουσία του στα μέσα κοινωνικής δικτύωσης, όπως προκύπτει στη σχετική ενότητα που ακολουθεί.</w:t>
      </w:r>
    </w:p>
    <w:p w:rsidR="0075787F" w:rsidRPr="000203B8" w:rsidRDefault="0075787F" w:rsidP="00BE19F9">
      <w:pPr>
        <w:rPr>
          <w:rFonts w:cs="Arial"/>
          <w:color w:val="000000"/>
        </w:rPr>
      </w:pPr>
      <w:r w:rsidRPr="00F81658">
        <w:rPr>
          <w:rFonts w:cs="Arial"/>
        </w:rPr>
        <w:lastRenderedPageBreak/>
        <w:t>Γίνεται διαρκής προσπάθεια να παρέχεται πληροφόρηση στο δικτυακό τόπο</w:t>
      </w:r>
      <w:r>
        <w:rPr>
          <w:rFonts w:cs="Arial"/>
        </w:rPr>
        <w:t xml:space="preserve"> </w:t>
      </w:r>
      <w:hyperlink r:id="rId98" w:history="1">
        <w:r w:rsidRPr="00E324A8">
          <w:rPr>
            <w:rStyle w:val="-"/>
            <w:rFonts w:cs="Arial"/>
          </w:rPr>
          <w:t>www.espa.gr</w:t>
        </w:r>
      </w:hyperlink>
      <w:r w:rsidRPr="00F81658">
        <w:rPr>
          <w:rFonts w:cs="Arial"/>
        </w:rPr>
        <w:t xml:space="preserve">, στο </w:t>
      </w:r>
      <w:hyperlink r:id="rId99" w:history="1">
        <w:r w:rsidRPr="00F81658">
          <w:rPr>
            <w:rStyle w:val="-"/>
            <w:rFonts w:cs="Arial"/>
          </w:rPr>
          <w:t>www.</w:t>
        </w:r>
        <w:r w:rsidRPr="00F81658">
          <w:rPr>
            <w:rStyle w:val="-"/>
            <w:rFonts w:cs="Arial"/>
            <w:lang w:val="en-US"/>
          </w:rPr>
          <w:t>esfhellas</w:t>
        </w:r>
        <w:r w:rsidRPr="00F81658">
          <w:rPr>
            <w:rStyle w:val="-"/>
            <w:rFonts w:cs="Arial"/>
          </w:rPr>
          <w:t>.</w:t>
        </w:r>
        <w:r w:rsidRPr="00F81658">
          <w:rPr>
            <w:rStyle w:val="-"/>
            <w:rFonts w:cs="Arial"/>
            <w:lang w:val="en-US"/>
          </w:rPr>
          <w:t>gr</w:t>
        </w:r>
      </w:hyperlink>
      <w:r w:rsidRPr="00F81658">
        <w:rPr>
          <w:rFonts w:cs="Arial"/>
        </w:rPr>
        <w:t xml:space="preserve"> καθώς και στο </w:t>
      </w:r>
      <w:hyperlink r:id="rId100" w:history="1">
        <w:r w:rsidRPr="00F81658">
          <w:rPr>
            <w:rFonts w:cs="Arial"/>
          </w:rPr>
          <w:t>www.anaptyxi.gov.gr</w:t>
        </w:r>
      </w:hyperlink>
      <w:r>
        <w:t xml:space="preserve"> </w:t>
      </w:r>
      <w:r w:rsidRPr="00F81658">
        <w:rPr>
          <w:rFonts w:cs="Arial"/>
        </w:rPr>
        <w:t>που έχουν δημιουργηθεί για την ενημέρωση του πολίτη σε έργα του ΕΣΠΑ. Πρόκειται για συστήματα εξειδικευμένης πληροφόρησης στη διάθεση των πολιτώ</w:t>
      </w:r>
      <w:r>
        <w:rPr>
          <w:rFonts w:cs="Arial"/>
        </w:rPr>
        <w:t>ν</w:t>
      </w:r>
      <w:r w:rsidRPr="00F81658">
        <w:rPr>
          <w:rFonts w:cs="Arial"/>
        </w:rPr>
        <w:t xml:space="preserve"> ώστε να υπάρξει πλήρης και αποτελεσματική αξιοποίηση των ευκαιριών που προσφέρουν οι δράσεις του ΕΣΠΑ. </w:t>
      </w:r>
      <w:r>
        <w:rPr>
          <w:rFonts w:cs="Arial"/>
        </w:rPr>
        <w:t xml:space="preserve">Επιπλέον </w:t>
      </w:r>
      <w:r w:rsidRPr="00F81658">
        <w:rPr>
          <w:rFonts w:cs="Arial"/>
        </w:rPr>
        <w:t>παρέχεται διασύνδεση με τον ιστότοπο «Διαύγεια».</w:t>
      </w:r>
    </w:p>
    <w:p w:rsidR="0075787F" w:rsidRPr="000203B8" w:rsidRDefault="0075787F" w:rsidP="007F799B">
      <w:pPr>
        <w:autoSpaceDE w:val="0"/>
        <w:autoSpaceDN w:val="0"/>
        <w:adjustRightInd w:val="0"/>
        <w:spacing w:line="360" w:lineRule="auto"/>
        <w:rPr>
          <w:rFonts w:cs="Arial"/>
          <w:color w:val="000000"/>
        </w:rPr>
      </w:pPr>
    </w:p>
    <w:p w:rsidR="0075787F" w:rsidRPr="000203B8" w:rsidRDefault="0075787F" w:rsidP="00772B1A">
      <w:pPr>
        <w:autoSpaceDE w:val="0"/>
        <w:autoSpaceDN w:val="0"/>
        <w:adjustRightInd w:val="0"/>
        <w:spacing w:before="0" w:line="360" w:lineRule="auto"/>
        <w:jc w:val="left"/>
        <w:rPr>
          <w:rFonts w:cs="Arial"/>
          <w:b/>
          <w:color w:val="000000"/>
        </w:rPr>
      </w:pPr>
      <w:r>
        <w:rPr>
          <w:rFonts w:cs="Arial"/>
          <w:b/>
          <w:bCs/>
        </w:rPr>
        <w:t xml:space="preserve">4.3.3.5. </w:t>
      </w:r>
      <w:r w:rsidRPr="000203B8">
        <w:rPr>
          <w:rFonts w:cs="Arial"/>
          <w:b/>
          <w:bCs/>
        </w:rPr>
        <w:t>Άλλες ενέργειες πληροφόρησης</w:t>
      </w:r>
    </w:p>
    <w:p w:rsidR="0075787F" w:rsidRPr="00F81658" w:rsidRDefault="0075787F" w:rsidP="00BE19F9">
      <w:pPr>
        <w:tabs>
          <w:tab w:val="left" w:pos="3975"/>
        </w:tabs>
        <w:autoSpaceDE w:val="0"/>
        <w:autoSpaceDN w:val="0"/>
        <w:adjustRightInd w:val="0"/>
        <w:rPr>
          <w:rFonts w:cs="Arial"/>
        </w:rPr>
      </w:pPr>
      <w:r w:rsidRPr="00CC59CF">
        <w:rPr>
          <w:rFonts w:cs="Arial"/>
        </w:rPr>
        <w:t xml:space="preserve">- - </w:t>
      </w:r>
      <w:r w:rsidRPr="00F81658">
        <w:rPr>
          <w:rFonts w:cs="Arial"/>
        </w:rPr>
        <w:t xml:space="preserve">Λειτουργεί </w:t>
      </w:r>
      <w:r w:rsidRPr="00F81658">
        <w:rPr>
          <w:rFonts w:cs="Arial"/>
          <w:b/>
        </w:rPr>
        <w:t>Γραφείο Πληροφόρησης</w:t>
      </w:r>
      <w:r w:rsidRPr="00F81658">
        <w:rPr>
          <w:rFonts w:cs="Arial"/>
        </w:rPr>
        <w:t xml:space="preserve"> τόσο μέσω τηλεφωνικής υποστήριξης, όσο και μέσα από τις ιστοσελίδες (</w:t>
      </w:r>
      <w:hyperlink r:id="rId101" w:history="1">
        <w:r w:rsidRPr="00F81658">
          <w:rPr>
            <w:rStyle w:val="-"/>
            <w:rFonts w:cs="Arial"/>
            <w:lang w:val="en-US"/>
          </w:rPr>
          <w:t>www</w:t>
        </w:r>
        <w:r w:rsidRPr="00F81658">
          <w:rPr>
            <w:rStyle w:val="-"/>
            <w:rFonts w:cs="Arial"/>
          </w:rPr>
          <w:t>.</w:t>
        </w:r>
        <w:r w:rsidRPr="00F81658">
          <w:rPr>
            <w:rStyle w:val="-"/>
            <w:rFonts w:cs="Arial"/>
            <w:lang w:val="en-US"/>
          </w:rPr>
          <w:t>edulll</w:t>
        </w:r>
        <w:r w:rsidRPr="00F81658">
          <w:rPr>
            <w:rStyle w:val="-"/>
            <w:rFonts w:cs="Arial"/>
          </w:rPr>
          <w:t>.</w:t>
        </w:r>
        <w:r w:rsidRPr="00F81658">
          <w:rPr>
            <w:rStyle w:val="-"/>
            <w:rFonts w:cs="Arial"/>
            <w:lang w:val="en-US"/>
          </w:rPr>
          <w:t>gr</w:t>
        </w:r>
      </w:hyperlink>
      <w:r w:rsidRPr="00F81658">
        <w:rPr>
          <w:rFonts w:cs="Arial"/>
        </w:rPr>
        <w:t xml:space="preserve">, </w:t>
      </w:r>
      <w:hyperlink r:id="rId102" w:history="1">
        <w:r w:rsidRPr="00F81658">
          <w:rPr>
            <w:rStyle w:val="-"/>
            <w:rFonts w:cs="Arial"/>
            <w:lang w:val="en-US"/>
          </w:rPr>
          <w:t>www</w:t>
        </w:r>
        <w:r w:rsidRPr="00F81658">
          <w:rPr>
            <w:rStyle w:val="-"/>
            <w:rFonts w:cs="Arial"/>
          </w:rPr>
          <w:t>.</w:t>
        </w:r>
        <w:r w:rsidRPr="00F81658">
          <w:rPr>
            <w:rStyle w:val="-"/>
            <w:rFonts w:cs="Arial"/>
            <w:lang w:val="en-US"/>
          </w:rPr>
          <w:t>espa</w:t>
        </w:r>
        <w:r w:rsidRPr="00F81658">
          <w:rPr>
            <w:rStyle w:val="-"/>
            <w:rFonts w:cs="Arial"/>
          </w:rPr>
          <w:t>.</w:t>
        </w:r>
        <w:r w:rsidRPr="00F81658">
          <w:rPr>
            <w:rStyle w:val="-"/>
            <w:rFonts w:cs="Arial"/>
            <w:lang w:val="en-US"/>
          </w:rPr>
          <w:t>gr</w:t>
        </w:r>
      </w:hyperlink>
      <w:r w:rsidRPr="00F81658">
        <w:rPr>
          <w:rFonts w:cs="Arial"/>
        </w:rPr>
        <w:t xml:space="preserve">) αλλά και μέσα από τα κοινωνικά δίκτυα και παρέχεται η καλύτερη δυνατή πληροφόρηση σε κάθε ενδιαφερόμενο. Παραλαμβάνονται ερωτήματα δικαιούχων, ωφελουμένων ή/και του ευρύτερου κοινού και δίνεται άμεσα απάντηση, ώστε να παρέχεται η καλύτερη δυνατή πληροφόρηση προς κάθε ενδιαφερόμενο. Τα στοιχεία επικοινωνίας του Γραφείου Πληροφόρησης παρέχονται μέσω της ιστοσελίδας </w:t>
      </w:r>
      <w:r w:rsidRPr="00F81658">
        <w:rPr>
          <w:rFonts w:cs="Arial"/>
          <w:lang w:val="en-US"/>
        </w:rPr>
        <w:t>www</w:t>
      </w:r>
      <w:r w:rsidRPr="00F81658">
        <w:rPr>
          <w:rFonts w:cs="Arial"/>
        </w:rPr>
        <w:t>.</w:t>
      </w:r>
      <w:r w:rsidRPr="00F81658">
        <w:rPr>
          <w:rFonts w:cs="Arial"/>
          <w:lang w:val="en-US"/>
        </w:rPr>
        <w:t>edulll</w:t>
      </w:r>
      <w:r w:rsidRPr="00F81658">
        <w:rPr>
          <w:rFonts w:cs="Arial"/>
        </w:rPr>
        <w:t>.</w:t>
      </w:r>
      <w:r w:rsidRPr="00F81658">
        <w:rPr>
          <w:rFonts w:cs="Arial"/>
          <w:lang w:val="en-US"/>
        </w:rPr>
        <w:t>gr</w:t>
      </w:r>
      <w:r w:rsidRPr="00F81658">
        <w:rPr>
          <w:rFonts w:cs="Arial"/>
        </w:rPr>
        <w:t xml:space="preserve">, ενώ απαντώνται και ερωτήματα αρμοδιότητας του Επιχειρησιακού, τα οποία αποστέλλονται από τους ενδιαφερόμενους στην κεντρική ιστοσελίδα του </w:t>
      </w:r>
      <w:r w:rsidRPr="00F81658">
        <w:rPr>
          <w:rFonts w:cs="Arial"/>
          <w:lang w:val="en-US"/>
        </w:rPr>
        <w:t>www</w:t>
      </w:r>
      <w:r w:rsidRPr="00F81658">
        <w:rPr>
          <w:rFonts w:cs="Arial"/>
        </w:rPr>
        <w:t>.</w:t>
      </w:r>
      <w:r w:rsidRPr="00F81658">
        <w:rPr>
          <w:rFonts w:cs="Arial"/>
          <w:lang w:val="en-US"/>
        </w:rPr>
        <w:t>espa</w:t>
      </w:r>
      <w:r w:rsidRPr="00F81658">
        <w:rPr>
          <w:rFonts w:cs="Arial"/>
        </w:rPr>
        <w:t>.</w:t>
      </w:r>
      <w:r w:rsidRPr="00F81658">
        <w:rPr>
          <w:rFonts w:cs="Arial"/>
          <w:lang w:val="en-US"/>
        </w:rPr>
        <w:t>gr</w:t>
      </w:r>
      <w:r w:rsidRPr="00F81658">
        <w:rPr>
          <w:rFonts w:cs="Arial"/>
        </w:rPr>
        <w:t>.</w:t>
      </w:r>
    </w:p>
    <w:p w:rsidR="0075787F" w:rsidRPr="00F81658" w:rsidRDefault="0075787F" w:rsidP="00BE19F9">
      <w:pPr>
        <w:tabs>
          <w:tab w:val="left" w:pos="3975"/>
        </w:tabs>
        <w:autoSpaceDE w:val="0"/>
        <w:autoSpaceDN w:val="0"/>
        <w:adjustRightInd w:val="0"/>
        <w:rPr>
          <w:rFonts w:cs="Arial"/>
        </w:rPr>
      </w:pPr>
      <w:r w:rsidRPr="00F81658">
        <w:rPr>
          <w:rFonts w:cs="Arial"/>
        </w:rPr>
        <w:t xml:space="preserve">-Συστηματική </w:t>
      </w:r>
      <w:r w:rsidRPr="00F81658">
        <w:rPr>
          <w:rFonts w:cs="Arial"/>
          <w:b/>
        </w:rPr>
        <w:t>συνεργασία με το Γραφείο Τύπου του Υ.Π</w:t>
      </w:r>
      <w:r>
        <w:rPr>
          <w:rFonts w:cs="Arial"/>
          <w:b/>
        </w:rPr>
        <w:t>ΑΙ.Θ.</w:t>
      </w:r>
      <w:r w:rsidRPr="00F81658">
        <w:rPr>
          <w:rFonts w:cs="Arial"/>
        </w:rPr>
        <w:t xml:space="preserve"> ώστε δημοσιεύσεις προσκλήσεων να φτάνουν στα ΜΜΕ μέσω δελτίων τύπου.</w:t>
      </w:r>
    </w:p>
    <w:p w:rsidR="0075787F" w:rsidRPr="00F81658" w:rsidRDefault="0075787F" w:rsidP="008D2717">
      <w:pPr>
        <w:spacing w:line="360" w:lineRule="auto"/>
        <w:rPr>
          <w:rFonts w:cs="Arial"/>
        </w:rPr>
      </w:pPr>
      <w:r w:rsidRPr="00F81658">
        <w:rPr>
          <w:rFonts w:cs="Arial"/>
        </w:rPr>
        <w:t>-Υπάρχει συνεχής συνεργασία τόσο με τη Μονάδα Πληροφόρησης και Δημοσιότητας της</w:t>
      </w:r>
      <w:r>
        <w:rPr>
          <w:rFonts w:cs="Arial"/>
        </w:rPr>
        <w:t xml:space="preserve"> ΕΥΣΣΑΑΠ </w:t>
      </w:r>
      <w:r w:rsidRPr="00F81658">
        <w:rPr>
          <w:rFonts w:cs="Arial"/>
        </w:rPr>
        <w:t xml:space="preserve">όσο και με την ΕΥΣΕΚΤ ώστε να επιτυγχάνεται ο καλύτερος δυνατός συντονισμός και η μεγαλύτερη δυνατή προβολή των προγραμμάτων που υλοποιούνται με στόχο τη μεγαλύτερη συμμετοχή. </w:t>
      </w:r>
    </w:p>
    <w:p w:rsidR="0075787F" w:rsidRPr="000203B8" w:rsidRDefault="0075787F" w:rsidP="007F799B">
      <w:pPr>
        <w:spacing w:line="360" w:lineRule="auto"/>
        <w:rPr>
          <w:rFonts w:cs="Arial"/>
        </w:rPr>
      </w:pPr>
    </w:p>
    <w:p w:rsidR="0075787F" w:rsidRPr="00E63CBC" w:rsidRDefault="0075787F" w:rsidP="00772B1A">
      <w:pPr>
        <w:autoSpaceDE w:val="0"/>
        <w:autoSpaceDN w:val="0"/>
        <w:adjustRightInd w:val="0"/>
        <w:spacing w:before="0" w:line="360" w:lineRule="auto"/>
        <w:jc w:val="left"/>
        <w:rPr>
          <w:rFonts w:cs="Arial"/>
          <w:b/>
          <w:color w:val="000000"/>
        </w:rPr>
      </w:pPr>
      <w:r>
        <w:rPr>
          <w:rFonts w:cs="Arial"/>
          <w:b/>
          <w:bCs/>
        </w:rPr>
        <w:t xml:space="preserve">4.3.3.6. </w:t>
      </w:r>
      <w:r w:rsidRPr="00CC59CF">
        <w:rPr>
          <w:rFonts w:cs="Arial"/>
          <w:b/>
          <w:bCs/>
        </w:rPr>
        <w:t xml:space="preserve">Δράσεις Πληροφόρησης και Δημοσιότητας στα Μέσα </w:t>
      </w:r>
      <w:r>
        <w:rPr>
          <w:rFonts w:cs="Arial"/>
          <w:b/>
          <w:bCs/>
        </w:rPr>
        <w:t>Μαζικής Ενημέρωσης</w:t>
      </w:r>
    </w:p>
    <w:p w:rsidR="0075787F" w:rsidRPr="00F81658" w:rsidRDefault="0075787F" w:rsidP="00BE19F9">
      <w:pPr>
        <w:tabs>
          <w:tab w:val="left" w:pos="3975"/>
        </w:tabs>
        <w:autoSpaceDE w:val="0"/>
        <w:autoSpaceDN w:val="0"/>
        <w:adjustRightInd w:val="0"/>
        <w:rPr>
          <w:rFonts w:cs="Arial"/>
        </w:rPr>
      </w:pPr>
      <w:r w:rsidRPr="00F81658">
        <w:rPr>
          <w:rFonts w:cs="Arial"/>
        </w:rPr>
        <w:t xml:space="preserve">Καθώς τα έργα που υλοποιούνται από την ΕΥΔ ΕΠΕΔΒΜ με τη συγχρηματοδότηση του Ευρωπαϊκού Κοινωνικού Ταμείου ενδιαφέρουν την πλειοψηφία των Ελλήνων για αυτό και για την καλύτερη προβολή τους επιλέχθηκε ένα μίγμα δράσεων δημοσιότητας, σύμφωνα με την επικοινωνιακή στρατηγική. </w:t>
      </w:r>
    </w:p>
    <w:p w:rsidR="0075787F" w:rsidRPr="00F81658" w:rsidRDefault="0075787F" w:rsidP="00BE19F9">
      <w:pPr>
        <w:widowControl w:val="0"/>
        <w:overflowPunct w:val="0"/>
        <w:adjustRightInd w:val="0"/>
        <w:spacing w:before="0" w:after="240"/>
        <w:rPr>
          <w:rFonts w:cs="Arial"/>
        </w:rPr>
      </w:pPr>
      <w:r w:rsidRPr="00F81658">
        <w:rPr>
          <w:rFonts w:cs="Arial"/>
        </w:rPr>
        <w:t xml:space="preserve">Για το έτος αναφοράς η ΕΥΔ, ύστερα και από την πρόταση του Επικοινωνιακού Συμβούλου, υλοποίησε διαφημιστικές δράσεις που να υποστηρίζουν και να αναδεικνύουν τόσο την ενίσχυση του ανθρώπινου κεφαλαίου για την προαγωγή της έρευνας και της καινοτομίας όσο και την αναβάθμιση των συστημάτων </w:t>
      </w:r>
      <w:r w:rsidRPr="00F81658">
        <w:rPr>
          <w:rFonts w:cs="Arial"/>
        </w:rPr>
        <w:lastRenderedPageBreak/>
        <w:t xml:space="preserve">αρχικής επαγγελματικής κατάρτισης και επαγγελματικής εκπαίδευσης και σύνδεση της εκπαίδευσης με την αγορά εργασίας». </w:t>
      </w:r>
    </w:p>
    <w:p w:rsidR="0075787F" w:rsidRPr="00F81658" w:rsidRDefault="0075787F" w:rsidP="00BE19F9">
      <w:pPr>
        <w:tabs>
          <w:tab w:val="left" w:pos="3975"/>
        </w:tabs>
        <w:autoSpaceDE w:val="0"/>
        <w:autoSpaceDN w:val="0"/>
        <w:adjustRightInd w:val="0"/>
        <w:rPr>
          <w:rFonts w:cs="Arial"/>
        </w:rPr>
      </w:pPr>
      <w:r w:rsidRPr="00F81658">
        <w:rPr>
          <w:rFonts w:cs="Arial"/>
        </w:rPr>
        <w:t>Για την ανάδειξη των ιδιαιτεροτήτων επιμέρους δράσεων του ΕΠΕΔΒΜ, ο σύμβουλος για το έργο «Υλοποίηση δράσεων δημοσιότητας στα ΜΜΕ με σκοπό την προβολή των ενεργειών του Επιχειρησιακού Προγράμματος «Εκπαίδευση και Διά Βίου Μάθηση» προέβη σε δράσεις δημοσιότητας σε τρεις (3) διαδοχικές φάσεις με διακριτό περιεχόμενο. Πιο συγκεκριμένα πραγματοποιήθηκαν οι ακόλουθες διαφημιστικές ενέργειες:</w:t>
      </w:r>
    </w:p>
    <w:p w:rsidR="0075787F" w:rsidRPr="00F81658" w:rsidRDefault="0075787F" w:rsidP="00BE19F9">
      <w:pPr>
        <w:tabs>
          <w:tab w:val="left" w:pos="3975"/>
        </w:tabs>
        <w:autoSpaceDE w:val="0"/>
        <w:autoSpaceDN w:val="0"/>
        <w:adjustRightInd w:val="0"/>
        <w:rPr>
          <w:rFonts w:cs="Arial"/>
          <w:b/>
          <w:color w:val="000000"/>
          <w:u w:val="single"/>
        </w:rPr>
      </w:pPr>
      <w:r w:rsidRPr="00F81658">
        <w:rPr>
          <w:rFonts w:cs="Arial"/>
          <w:b/>
          <w:color w:val="000000"/>
          <w:u w:val="single"/>
        </w:rPr>
        <w:t xml:space="preserve">Α. ΦΑΣΗ:  Ανάδειξη της Έρευνας και </w:t>
      </w:r>
      <w:r>
        <w:rPr>
          <w:rFonts w:cs="Arial"/>
          <w:b/>
          <w:color w:val="000000"/>
          <w:u w:val="single"/>
        </w:rPr>
        <w:t>Τεχνολογίας</w:t>
      </w:r>
    </w:p>
    <w:p w:rsidR="0075787F" w:rsidRPr="00F81658" w:rsidRDefault="0075787F" w:rsidP="00BE19F9">
      <w:pPr>
        <w:rPr>
          <w:rFonts w:cs="Arial"/>
          <w:color w:val="000000"/>
        </w:rPr>
      </w:pPr>
      <w:r w:rsidRPr="00F81658">
        <w:rPr>
          <w:rFonts w:cs="Arial"/>
          <w:color w:val="000000"/>
        </w:rPr>
        <w:t xml:space="preserve">Στόχος ήταν η ανάδειξη συγχρηματοδοτούμενων ερευνών στο κρίσιμο για την αναπτυξιακή προοπτική της χώρας πεδίο της  έρευνας και της καινοτομίας γι΄αυτό και επελέγη η προβολή σημαντικών ερευνών που έχουν γίνει έως σήμερα στην Ελλάδα με την υποστήριξη του ΕΠΕΔΒΜ και του Ευρωπαϊκού Κοινωνικού Ταμείου καθώς και η ανάδειξη συγκεκριμένων τομέων έρευνας και τεχνολογίας που αποτελούν μοχλό ανάπτυξης για τη χώρα. </w:t>
      </w:r>
    </w:p>
    <w:p w:rsidR="0075787F" w:rsidRPr="00F81658" w:rsidRDefault="0075787F" w:rsidP="00BE19F9">
      <w:pPr>
        <w:tabs>
          <w:tab w:val="left" w:pos="3975"/>
        </w:tabs>
        <w:autoSpaceDE w:val="0"/>
        <w:autoSpaceDN w:val="0"/>
        <w:adjustRightInd w:val="0"/>
        <w:rPr>
          <w:rFonts w:cs="Arial"/>
          <w:color w:val="000000"/>
        </w:rPr>
      </w:pPr>
      <w:r w:rsidRPr="00F81658">
        <w:rPr>
          <w:rFonts w:cs="Arial"/>
          <w:color w:val="000000"/>
        </w:rPr>
        <w:t>Με το επικοινωνιακό μήνυμα (</w:t>
      </w:r>
      <w:r w:rsidRPr="00F81658">
        <w:rPr>
          <w:rFonts w:cs="Arial"/>
          <w:color w:val="000000"/>
          <w:lang w:val="en-US"/>
        </w:rPr>
        <w:t>slogan</w:t>
      </w:r>
      <w:r w:rsidRPr="00F81658">
        <w:rPr>
          <w:rFonts w:cs="Arial"/>
          <w:color w:val="000000"/>
        </w:rPr>
        <w:t>) «Η έρευνα στην Ελλάδα γίνεται μοχλός ανάπτυξης για όλους» η δράση πρoέβαλε έρευνες στα πεδία τεχνολογίας, περιβάλλοντος, υγείας και παραγωγής. Για τη δράση αυτή δημιουργήθηκαν εικαστικά για καταχώρηση στον Τύπο, καθώς και διαδικτυακό μήνυμα (</w:t>
      </w:r>
      <w:r w:rsidRPr="00F81658">
        <w:rPr>
          <w:rFonts w:cs="Arial"/>
          <w:color w:val="000000"/>
          <w:lang w:val="en-US"/>
        </w:rPr>
        <w:t>internet</w:t>
      </w:r>
      <w:r w:rsidRPr="00F81658">
        <w:rPr>
          <w:rFonts w:cs="Arial"/>
          <w:color w:val="000000"/>
        </w:rPr>
        <w:t xml:space="preserve"> </w:t>
      </w:r>
      <w:r w:rsidRPr="00F81658">
        <w:rPr>
          <w:rFonts w:cs="Arial"/>
          <w:color w:val="000000"/>
          <w:lang w:val="en-US"/>
        </w:rPr>
        <w:t>banner</w:t>
      </w:r>
      <w:r w:rsidRPr="00F81658">
        <w:rPr>
          <w:rFonts w:cs="Arial"/>
          <w:color w:val="000000"/>
        </w:rPr>
        <w:t xml:space="preserve">). </w:t>
      </w:r>
    </w:p>
    <w:p w:rsidR="0075787F" w:rsidRPr="00F81658" w:rsidRDefault="0075787F" w:rsidP="00BE19F9">
      <w:pPr>
        <w:tabs>
          <w:tab w:val="left" w:pos="3975"/>
        </w:tabs>
        <w:autoSpaceDE w:val="0"/>
        <w:autoSpaceDN w:val="0"/>
        <w:adjustRightInd w:val="0"/>
        <w:rPr>
          <w:rFonts w:cs="Arial"/>
          <w:color w:val="000000"/>
        </w:rPr>
      </w:pPr>
      <w:r w:rsidRPr="00F81658">
        <w:rPr>
          <w:rFonts w:cs="Arial"/>
          <w:bCs/>
          <w:color w:val="000000"/>
          <w:u w:val="single"/>
        </w:rPr>
        <w:t>Στόχος διαφημιστικός</w:t>
      </w:r>
      <w:r w:rsidRPr="00F81658">
        <w:rPr>
          <w:rFonts w:cs="Arial"/>
          <w:bCs/>
          <w:color w:val="000000"/>
        </w:rPr>
        <w:t>:</w:t>
      </w:r>
      <w:r w:rsidRPr="00F81658">
        <w:rPr>
          <w:rFonts w:cs="Arial"/>
          <w:color w:val="000000"/>
        </w:rPr>
        <w:t xml:space="preserve"> η επικοινωνία ενός ξεκάθαρου μηνύματος που να αναδεικνύει με τον πλέον άμεσο τρόπο την κοινωνική και αναπτυξιακή διάσταση για τη χώρα  και το όφελος για τους ενδιαφερόμενους.</w:t>
      </w:r>
    </w:p>
    <w:p w:rsidR="0075787F" w:rsidRDefault="0075787F" w:rsidP="00BE19F9">
      <w:pPr>
        <w:tabs>
          <w:tab w:val="left" w:pos="3975"/>
        </w:tabs>
        <w:autoSpaceDE w:val="0"/>
        <w:autoSpaceDN w:val="0"/>
        <w:adjustRightInd w:val="0"/>
        <w:rPr>
          <w:rFonts w:cs="Arial"/>
          <w:color w:val="000000"/>
        </w:rPr>
      </w:pPr>
      <w:r w:rsidRPr="00F81658">
        <w:rPr>
          <w:rFonts w:cs="Arial"/>
          <w:color w:val="000000"/>
          <w:u w:val="single"/>
        </w:rPr>
        <w:t>Κοινό-στόχος</w:t>
      </w:r>
      <w:r w:rsidRPr="00F81658">
        <w:rPr>
          <w:rFonts w:cs="Arial"/>
          <w:color w:val="000000"/>
        </w:rPr>
        <w:t xml:space="preserve">: </w:t>
      </w:r>
      <w:r>
        <w:rPr>
          <w:rFonts w:cs="Arial"/>
          <w:color w:val="000000"/>
        </w:rPr>
        <w:t>Νεαροί ενήλικες έως και μεσήλικες</w:t>
      </w:r>
      <w:r w:rsidRPr="00F81658">
        <w:rPr>
          <w:rFonts w:cs="Arial"/>
          <w:color w:val="000000"/>
        </w:rPr>
        <w:t xml:space="preserve"> (ηλικίες 18-55+) </w:t>
      </w:r>
    </w:p>
    <w:p w:rsidR="0075787F" w:rsidRPr="001774C5" w:rsidRDefault="0075787F" w:rsidP="00BE19F9">
      <w:pPr>
        <w:tabs>
          <w:tab w:val="left" w:pos="3975"/>
        </w:tabs>
        <w:autoSpaceDE w:val="0"/>
        <w:autoSpaceDN w:val="0"/>
        <w:adjustRightInd w:val="0"/>
        <w:rPr>
          <w:rFonts w:cs="Arial"/>
          <w:color w:val="000000"/>
        </w:rPr>
      </w:pPr>
      <w:r>
        <w:rPr>
          <w:rFonts w:cs="Arial"/>
          <w:color w:val="000000"/>
        </w:rPr>
        <w:t>Σε όλες τις φάσεις, γ</w:t>
      </w:r>
      <w:r w:rsidRPr="00F81658">
        <w:rPr>
          <w:rFonts w:cs="Arial"/>
          <w:color w:val="000000"/>
        </w:rPr>
        <w:t xml:space="preserve">ια το </w:t>
      </w:r>
      <w:r w:rsidRPr="00F81658">
        <w:rPr>
          <w:rFonts w:cs="Arial"/>
          <w:color w:val="000000"/>
          <w:u w:val="single"/>
        </w:rPr>
        <w:t>συνδυασμό των μέσων</w:t>
      </w:r>
      <w:r w:rsidRPr="00F81658">
        <w:rPr>
          <w:rFonts w:cs="Arial"/>
          <w:color w:val="000000"/>
        </w:rPr>
        <w:t xml:space="preserve"> λήφθηκε αρχικά υπόψη το ΠΔ 261/1997 και στη συνέχεια η αναγκαιότητα υψηλού επιπέδου κάλυψης, η βαρύτητα και το κύρος του μέσου, η συχνότητα, η διάρκεια της καμπάνιας, η προσέγγιση του κοινού με αποτελεσματικό τρόπο και με </w:t>
      </w:r>
      <w:r>
        <w:rPr>
          <w:rFonts w:cs="Arial"/>
          <w:color w:val="000000"/>
        </w:rPr>
        <w:t>μείγμα</w:t>
      </w:r>
      <w:r w:rsidRPr="00F81658">
        <w:rPr>
          <w:rFonts w:cs="Arial"/>
          <w:color w:val="000000"/>
        </w:rPr>
        <w:t xml:space="preserve"> μέσ</w:t>
      </w:r>
      <w:r>
        <w:rPr>
          <w:rFonts w:cs="Arial"/>
          <w:color w:val="000000"/>
        </w:rPr>
        <w:t>ων</w:t>
      </w:r>
      <w:r w:rsidRPr="00F81658">
        <w:rPr>
          <w:rFonts w:cs="Arial"/>
          <w:color w:val="000000"/>
        </w:rPr>
        <w:t xml:space="preserve"> προσφέροντας άμεσα και εύκολα στοχευμένες πληροφορίες.</w:t>
      </w:r>
    </w:p>
    <w:p w:rsidR="0075787F" w:rsidRPr="00F81658" w:rsidRDefault="0075787F" w:rsidP="00BE19F9">
      <w:pPr>
        <w:tabs>
          <w:tab w:val="left" w:pos="3975"/>
        </w:tabs>
        <w:autoSpaceDE w:val="0"/>
        <w:autoSpaceDN w:val="0"/>
        <w:adjustRightInd w:val="0"/>
        <w:rPr>
          <w:rFonts w:cs="Arial"/>
          <w:color w:val="000000"/>
        </w:rPr>
      </w:pPr>
      <w:r w:rsidRPr="00F81658">
        <w:rPr>
          <w:rFonts w:cs="Arial"/>
          <w:color w:val="000000"/>
        </w:rPr>
        <w:t xml:space="preserve">Η διαφημιστική δράση διήρκησε 12 μέρες κατά τη χρονική περίοδο Φεβρουαρίου-Μαρτίου 2014. </w:t>
      </w:r>
    </w:p>
    <w:p w:rsidR="0075787F" w:rsidRPr="00F81658" w:rsidRDefault="0075787F" w:rsidP="00BE19F9">
      <w:pPr>
        <w:tabs>
          <w:tab w:val="left" w:pos="3975"/>
        </w:tabs>
        <w:autoSpaceDE w:val="0"/>
        <w:autoSpaceDN w:val="0"/>
        <w:adjustRightInd w:val="0"/>
        <w:rPr>
          <w:rFonts w:cs="Arial"/>
          <w:color w:val="000000"/>
        </w:rPr>
      </w:pPr>
      <w:r w:rsidRPr="00F81658">
        <w:rPr>
          <w:rFonts w:cs="Arial"/>
          <w:color w:val="000000"/>
        </w:rPr>
        <w:t>Τα αποτελέσματα της δράσης έδειξαν ότι:</w:t>
      </w:r>
    </w:p>
    <w:p w:rsidR="0075787F" w:rsidRPr="00F81658" w:rsidRDefault="0075787F" w:rsidP="00BE19F9">
      <w:pPr>
        <w:numPr>
          <w:ilvl w:val="0"/>
          <w:numId w:val="79"/>
        </w:numPr>
        <w:tabs>
          <w:tab w:val="left" w:pos="3975"/>
        </w:tabs>
        <w:autoSpaceDE w:val="0"/>
        <w:autoSpaceDN w:val="0"/>
        <w:adjustRightInd w:val="0"/>
        <w:spacing w:before="0"/>
        <w:rPr>
          <w:rFonts w:cs="Arial"/>
          <w:color w:val="000000"/>
        </w:rPr>
      </w:pPr>
      <w:r w:rsidRPr="00F81658">
        <w:rPr>
          <w:rFonts w:cs="Arial"/>
          <w:color w:val="000000"/>
        </w:rPr>
        <w:t>Η τοποθέτηση των καταχωρίσεων στις εφημερίδες ήταν πολύ καλή λόγω προνομιακής τοποθέτησης στην πλειοψηφία των εντύπων και βάσει προγραμματισμού. (Άθροισμα διαφημιστικών κρούσεων 64,2%/1,3)</w:t>
      </w:r>
    </w:p>
    <w:p w:rsidR="0075787F" w:rsidRPr="00F81658" w:rsidRDefault="0075787F" w:rsidP="00BE19F9">
      <w:pPr>
        <w:numPr>
          <w:ilvl w:val="0"/>
          <w:numId w:val="79"/>
        </w:numPr>
        <w:tabs>
          <w:tab w:val="left" w:pos="3975"/>
        </w:tabs>
        <w:autoSpaceDE w:val="0"/>
        <w:autoSpaceDN w:val="0"/>
        <w:adjustRightInd w:val="0"/>
        <w:spacing w:before="0"/>
        <w:rPr>
          <w:rFonts w:cs="Arial"/>
          <w:color w:val="000000"/>
        </w:rPr>
      </w:pPr>
      <w:r w:rsidRPr="00F81658">
        <w:rPr>
          <w:rFonts w:cs="Arial"/>
          <w:color w:val="000000"/>
        </w:rPr>
        <w:lastRenderedPageBreak/>
        <w:t>Επετεύχθη μεγάλος αριθμός θεάσεων στο διαδίκτυο (πάνω από 17 εκατομμύρια προβολές, 2,5 εκ. μοναδικούς χρήστες και 6 χιλιάδες θεάσεις του διαδικτυακού μηνύματος/</w:t>
      </w:r>
      <w:r w:rsidRPr="00F81658">
        <w:rPr>
          <w:rFonts w:cs="Arial"/>
          <w:color w:val="000000"/>
          <w:lang w:val="en-US"/>
        </w:rPr>
        <w:t>banner</w:t>
      </w:r>
      <w:r w:rsidRPr="00F81658">
        <w:rPr>
          <w:rFonts w:cs="Arial"/>
          <w:color w:val="000000"/>
        </w:rPr>
        <w:t xml:space="preserve"> )</w:t>
      </w:r>
    </w:p>
    <w:p w:rsidR="0075787F" w:rsidRPr="00F81658" w:rsidRDefault="0075787F" w:rsidP="00BE19F9">
      <w:pPr>
        <w:tabs>
          <w:tab w:val="left" w:pos="3975"/>
        </w:tabs>
        <w:autoSpaceDE w:val="0"/>
        <w:autoSpaceDN w:val="0"/>
        <w:adjustRightInd w:val="0"/>
        <w:spacing w:before="0"/>
        <w:ind w:left="720"/>
        <w:rPr>
          <w:rFonts w:cs="Arial"/>
          <w:color w:val="000000"/>
        </w:rPr>
      </w:pPr>
    </w:p>
    <w:p w:rsidR="0075787F" w:rsidRPr="00F81658" w:rsidRDefault="0075787F" w:rsidP="00BE19F9">
      <w:pPr>
        <w:tabs>
          <w:tab w:val="left" w:pos="3975"/>
        </w:tabs>
        <w:autoSpaceDE w:val="0"/>
        <w:autoSpaceDN w:val="0"/>
        <w:adjustRightInd w:val="0"/>
        <w:rPr>
          <w:rFonts w:cs="Arial"/>
          <w:b/>
          <w:color w:val="000000"/>
          <w:u w:val="single"/>
        </w:rPr>
      </w:pPr>
      <w:r w:rsidRPr="00F81658">
        <w:rPr>
          <w:rFonts w:cs="Arial"/>
          <w:b/>
          <w:color w:val="000000"/>
          <w:u w:val="single"/>
        </w:rPr>
        <w:t xml:space="preserve">Β. ΦΑΣΗ: Δημόσιες Δομές Αρχικής Επαγγελματικής Κατάρτισης </w:t>
      </w:r>
    </w:p>
    <w:p w:rsidR="0075787F" w:rsidRPr="00F81658" w:rsidRDefault="0075787F" w:rsidP="00BE19F9">
      <w:pPr>
        <w:tabs>
          <w:tab w:val="left" w:pos="3975"/>
        </w:tabs>
        <w:autoSpaceDE w:val="0"/>
        <w:autoSpaceDN w:val="0"/>
        <w:adjustRightInd w:val="0"/>
      </w:pPr>
      <w:r w:rsidRPr="00F81658">
        <w:t xml:space="preserve">Τα τελευταία χρόνια έγιναν σηµαντικά βήµατα στο χώρο της επαγγελµατικής εκπαίδευσης και κατάρτισης στην Ελλάδα: νέοι θεσµοί, καινοτόµα προγράµµατα, ενεργότερη συµµετοχή των κοινωνικών εταίρων, προσέγγιση των σχηµάτων πιστοποίησης προς τις ευρωπαϊκές προδιαγραφές, εκσυγχρονισµός περιεχοµένων σπουδών κ.ά. </w:t>
      </w:r>
    </w:p>
    <w:p w:rsidR="0075787F" w:rsidRPr="00F81658" w:rsidRDefault="0075787F" w:rsidP="00BE19F9">
      <w:pPr>
        <w:tabs>
          <w:tab w:val="left" w:pos="3975"/>
        </w:tabs>
        <w:autoSpaceDE w:val="0"/>
        <w:autoSpaceDN w:val="0"/>
        <w:adjustRightInd w:val="0"/>
      </w:pPr>
      <w:r w:rsidRPr="00F81658">
        <w:t xml:space="preserve">Στόχος της διαφημιστικής ενέργειας ήταν η επικοινωνία ενός ξεκάθαρου μηνύματος που να αναδεικνύει με άμεσο τρόπο τους εναλλακτικούς «δρόμους» που έχει κάθε παιδί μετά την υποχρεωτική εκπαίδευση, σύμφωνα με τις δεξιότητες και τα ταλέντα του. </w:t>
      </w:r>
    </w:p>
    <w:p w:rsidR="0075787F" w:rsidRPr="00F81658" w:rsidRDefault="0075787F" w:rsidP="00BE19F9">
      <w:pPr>
        <w:tabs>
          <w:tab w:val="left" w:pos="3975"/>
        </w:tabs>
        <w:autoSpaceDE w:val="0"/>
        <w:autoSpaceDN w:val="0"/>
        <w:adjustRightInd w:val="0"/>
        <w:rPr>
          <w:rFonts w:cs="Arial"/>
          <w:color w:val="000000"/>
        </w:rPr>
      </w:pPr>
      <w:r w:rsidRPr="00F81658">
        <w:rPr>
          <w:rFonts w:cs="Arial"/>
          <w:color w:val="000000"/>
        </w:rPr>
        <w:t xml:space="preserve">Η διαφημιστική δράση διήρκησε 7 μέρες μέσα στο Μάρτιο 2014. </w:t>
      </w:r>
    </w:p>
    <w:p w:rsidR="0075787F" w:rsidRPr="00F81658" w:rsidRDefault="0075787F" w:rsidP="00BE19F9">
      <w:pPr>
        <w:tabs>
          <w:tab w:val="left" w:pos="3975"/>
        </w:tabs>
        <w:autoSpaceDE w:val="0"/>
        <w:autoSpaceDN w:val="0"/>
        <w:adjustRightInd w:val="0"/>
        <w:rPr>
          <w:rFonts w:cs="Arial"/>
          <w:color w:val="000000"/>
        </w:rPr>
      </w:pPr>
      <w:r w:rsidRPr="00F81658">
        <w:rPr>
          <w:rFonts w:cs="Arial"/>
          <w:color w:val="000000"/>
          <w:u w:val="single"/>
        </w:rPr>
        <w:t>Κοινό-στόχος</w:t>
      </w:r>
      <w:r w:rsidRPr="00F81658">
        <w:rPr>
          <w:rFonts w:cs="Arial"/>
          <w:color w:val="000000"/>
        </w:rPr>
        <w:t xml:space="preserve">: Γονείς και Μαθητές (ηλικίες 12-55+) </w:t>
      </w:r>
    </w:p>
    <w:p w:rsidR="0075787F" w:rsidRPr="00F81658" w:rsidRDefault="0075787F" w:rsidP="00BE19F9">
      <w:pPr>
        <w:tabs>
          <w:tab w:val="left" w:pos="3975"/>
        </w:tabs>
        <w:autoSpaceDE w:val="0"/>
        <w:autoSpaceDN w:val="0"/>
        <w:adjustRightInd w:val="0"/>
        <w:rPr>
          <w:rFonts w:cs="Arial"/>
          <w:color w:val="000000"/>
        </w:rPr>
      </w:pPr>
      <w:r w:rsidRPr="00F81658">
        <w:rPr>
          <w:rFonts w:cs="Arial"/>
          <w:color w:val="000000"/>
        </w:rPr>
        <w:t>Με κεντρικό μήνυμα (</w:t>
      </w:r>
      <w:r w:rsidRPr="00F81658">
        <w:rPr>
          <w:rFonts w:cs="Arial"/>
          <w:color w:val="000000"/>
          <w:lang w:val="en-US"/>
        </w:rPr>
        <w:t>slogan</w:t>
      </w:r>
      <w:r w:rsidRPr="00F81658">
        <w:rPr>
          <w:rFonts w:cs="Arial"/>
          <w:color w:val="000000"/>
        </w:rPr>
        <w:t>) «Επιτυχία είναι να δουλεύεις πάνω σε αυτό που σου αρέσει, σε αυτό που είσαι καλός», δημιουργήθηκαν εικαστικό για ολοσέλιδη καταχώρηση στον τύπο, διαφημιστικό μήνυμα για το διαδίκτυο (</w:t>
      </w:r>
      <w:r w:rsidRPr="00F81658">
        <w:rPr>
          <w:rFonts w:cs="Arial"/>
          <w:color w:val="000000"/>
          <w:lang w:val="en-US"/>
        </w:rPr>
        <w:t>internet</w:t>
      </w:r>
      <w:r w:rsidRPr="00F81658">
        <w:rPr>
          <w:rFonts w:cs="Arial"/>
          <w:color w:val="000000"/>
        </w:rPr>
        <w:t xml:space="preserve"> </w:t>
      </w:r>
      <w:r w:rsidRPr="00F81658">
        <w:rPr>
          <w:rFonts w:cs="Arial"/>
          <w:color w:val="000000"/>
          <w:lang w:val="en-US"/>
        </w:rPr>
        <w:t>banner</w:t>
      </w:r>
      <w:r w:rsidRPr="00F81658">
        <w:rPr>
          <w:rFonts w:cs="Arial"/>
          <w:color w:val="000000"/>
        </w:rPr>
        <w:t xml:space="preserve">), δύο ραδιοφωνικά διαφημιστικά μηνύματα (σποτ) και δύο αντίστοιχα για την τηλεόραση.  </w:t>
      </w:r>
    </w:p>
    <w:p w:rsidR="0075787F" w:rsidRPr="00F81658" w:rsidRDefault="0075787F" w:rsidP="00BE19F9">
      <w:pPr>
        <w:tabs>
          <w:tab w:val="left" w:pos="3975"/>
        </w:tabs>
        <w:autoSpaceDE w:val="0"/>
        <w:autoSpaceDN w:val="0"/>
        <w:adjustRightInd w:val="0"/>
        <w:rPr>
          <w:rFonts w:cs="Arial"/>
          <w:color w:val="000000"/>
        </w:rPr>
      </w:pPr>
      <w:r w:rsidRPr="00F81658">
        <w:rPr>
          <w:rFonts w:cs="Arial"/>
          <w:color w:val="000000"/>
        </w:rPr>
        <w:t>Τα αποτελέσματα της δράσης έδειξαν ότι:</w:t>
      </w:r>
    </w:p>
    <w:p w:rsidR="0075787F" w:rsidRPr="00F81658" w:rsidRDefault="0075787F" w:rsidP="00BE19F9">
      <w:pPr>
        <w:numPr>
          <w:ilvl w:val="0"/>
          <w:numId w:val="79"/>
        </w:numPr>
        <w:tabs>
          <w:tab w:val="left" w:pos="3975"/>
        </w:tabs>
        <w:autoSpaceDE w:val="0"/>
        <w:autoSpaceDN w:val="0"/>
        <w:adjustRightInd w:val="0"/>
        <w:spacing w:before="0"/>
        <w:rPr>
          <w:rFonts w:cs="Arial"/>
          <w:color w:val="000000"/>
        </w:rPr>
      </w:pPr>
      <w:r w:rsidRPr="00F81658">
        <w:rPr>
          <w:rFonts w:cs="Arial"/>
          <w:color w:val="000000"/>
        </w:rPr>
        <w:t>Επετεύχθησαν οι προβλεπόμενες καλύψεις σε ραδιόφωνα και τηλεόραση σύμφωνα με πανελλαδικά στατιστικά (Άθροισμα ραδιοφωνικών διαφημιστικών κρούσεων στην Αθήνα 74,6%/6,2 και στη Θεσσαλονίκη 56,4/4,3. Άθροισμα τηλεοπτικών διαφημιστικών κρούσεων πανελλαδικά 75,2%/5,2)</w:t>
      </w:r>
    </w:p>
    <w:p w:rsidR="0075787F" w:rsidRPr="00F81658" w:rsidRDefault="0075787F" w:rsidP="00BE19F9">
      <w:pPr>
        <w:numPr>
          <w:ilvl w:val="0"/>
          <w:numId w:val="79"/>
        </w:numPr>
        <w:tabs>
          <w:tab w:val="left" w:pos="3975"/>
        </w:tabs>
        <w:autoSpaceDE w:val="0"/>
        <w:autoSpaceDN w:val="0"/>
        <w:adjustRightInd w:val="0"/>
        <w:spacing w:before="0"/>
        <w:rPr>
          <w:rFonts w:cs="Arial"/>
          <w:color w:val="000000"/>
        </w:rPr>
      </w:pPr>
      <w:r w:rsidRPr="00F81658">
        <w:rPr>
          <w:rFonts w:cs="Arial"/>
          <w:color w:val="000000"/>
        </w:rPr>
        <w:t>Η τοποθέτηση των καταχωρίσεων στις εφημερίδες ήταν πολύ καλή λόγω προνομιακής τοποθέτησης στην πλειοψηφία των εντύπων και βάσει προγραμματισμού. (Άθροισμα διαφημιστικών κρούσεων 64,2%/1,3)</w:t>
      </w:r>
    </w:p>
    <w:p w:rsidR="0075787F" w:rsidRPr="00F81658" w:rsidRDefault="0075787F" w:rsidP="00BE19F9">
      <w:pPr>
        <w:numPr>
          <w:ilvl w:val="0"/>
          <w:numId w:val="79"/>
        </w:numPr>
        <w:tabs>
          <w:tab w:val="left" w:pos="3975"/>
        </w:tabs>
        <w:autoSpaceDE w:val="0"/>
        <w:autoSpaceDN w:val="0"/>
        <w:adjustRightInd w:val="0"/>
        <w:spacing w:before="0"/>
        <w:rPr>
          <w:rFonts w:cs="Arial"/>
          <w:color w:val="000000"/>
        </w:rPr>
      </w:pPr>
      <w:r w:rsidRPr="00F81658">
        <w:rPr>
          <w:rFonts w:cs="Arial"/>
          <w:color w:val="000000"/>
        </w:rPr>
        <w:t>Επετεύχθη μεγάλος αριθμός θεάσεων στο διαδίκτυο (περίπου 33 εκατομμύρια προβολές, 4 εκ. μοναδικούς χρήστες, 17 χιλιάδες θεάσεις του διαδικτυακού μηνύματος/</w:t>
      </w:r>
      <w:r w:rsidRPr="00F81658">
        <w:rPr>
          <w:rFonts w:cs="Arial"/>
          <w:color w:val="000000"/>
          <w:lang w:val="en-US"/>
        </w:rPr>
        <w:t>banner</w:t>
      </w:r>
      <w:r w:rsidRPr="00F81658">
        <w:rPr>
          <w:rFonts w:cs="Arial"/>
          <w:color w:val="000000"/>
        </w:rPr>
        <w:t>)</w:t>
      </w:r>
    </w:p>
    <w:p w:rsidR="0075787F" w:rsidRPr="00F81658" w:rsidRDefault="0075787F" w:rsidP="00BE19F9">
      <w:pPr>
        <w:tabs>
          <w:tab w:val="left" w:pos="3975"/>
        </w:tabs>
        <w:autoSpaceDE w:val="0"/>
        <w:autoSpaceDN w:val="0"/>
        <w:adjustRightInd w:val="0"/>
        <w:spacing w:before="0"/>
        <w:rPr>
          <w:rFonts w:cs="Arial"/>
          <w:strike/>
          <w:color w:val="000000"/>
        </w:rPr>
      </w:pPr>
    </w:p>
    <w:p w:rsidR="0075787F" w:rsidRPr="00F81658" w:rsidRDefault="0075787F" w:rsidP="00BE19F9">
      <w:pPr>
        <w:tabs>
          <w:tab w:val="left" w:pos="3975"/>
        </w:tabs>
        <w:autoSpaceDE w:val="0"/>
        <w:autoSpaceDN w:val="0"/>
        <w:adjustRightInd w:val="0"/>
        <w:rPr>
          <w:rFonts w:cs="Arial"/>
          <w:b/>
          <w:color w:val="000000"/>
          <w:u w:val="single"/>
        </w:rPr>
      </w:pPr>
      <w:r w:rsidRPr="00F81658">
        <w:rPr>
          <w:rFonts w:cs="Arial"/>
          <w:b/>
          <w:color w:val="000000"/>
          <w:u w:val="single"/>
        </w:rPr>
        <w:t>Γ. ΦΑΣΗ Ανάδειξη της λειτουργίας των Δημόσιων Σχολών Επαγγελματικής Κατάρτισης (ΣΕΚ)</w:t>
      </w:r>
    </w:p>
    <w:p w:rsidR="0075787F" w:rsidRPr="00F81658" w:rsidRDefault="0075787F" w:rsidP="00BE19F9">
      <w:pPr>
        <w:tabs>
          <w:tab w:val="left" w:pos="3975"/>
        </w:tabs>
        <w:autoSpaceDE w:val="0"/>
        <w:autoSpaceDN w:val="0"/>
        <w:adjustRightInd w:val="0"/>
        <w:spacing w:before="0"/>
      </w:pPr>
      <w:r w:rsidRPr="00F81658">
        <w:rPr>
          <w:rFonts w:cs="Arial"/>
          <w:color w:val="000000"/>
        </w:rPr>
        <w:lastRenderedPageBreak/>
        <w:t xml:space="preserve">Η έναρξη λειτουργίας των Δημόσιων Σχολών Επαγγελματικής Κατάρτισης, οι οποίες δεν ανήκουν στην υποχρεωτική εκπαίδευση, </w:t>
      </w:r>
      <w:r>
        <w:rPr>
          <w:rFonts w:cs="Arial"/>
          <w:color w:val="000000"/>
        </w:rPr>
        <w:t xml:space="preserve">στοχεύουν στην παροχή </w:t>
      </w:r>
      <w:r w:rsidRPr="00F81658">
        <w:rPr>
          <w:rFonts w:cs="Arial"/>
          <w:color w:val="000000"/>
        </w:rPr>
        <w:t>υπηρεσ</w:t>
      </w:r>
      <w:r>
        <w:rPr>
          <w:rFonts w:cs="Arial"/>
          <w:color w:val="000000"/>
        </w:rPr>
        <w:t>ιών</w:t>
      </w:r>
      <w:r w:rsidRPr="00F81658">
        <w:rPr>
          <w:rFonts w:cs="Arial"/>
          <w:color w:val="000000"/>
        </w:rPr>
        <w:t xml:space="preserve"> αρχικής επαγγελματικής κατάρτισης και περιλαμβάνουν και έτος μαθητείας μέσα στην τριετή περίοδο φοίτησης ήταν η θεματική για την τρίτη (3</w:t>
      </w:r>
      <w:r w:rsidRPr="00F81658">
        <w:rPr>
          <w:rFonts w:cs="Arial"/>
          <w:color w:val="000000"/>
          <w:vertAlign w:val="superscript"/>
        </w:rPr>
        <w:t>η</w:t>
      </w:r>
      <w:r w:rsidRPr="00F81658">
        <w:rPr>
          <w:rFonts w:cs="Arial"/>
          <w:color w:val="000000"/>
        </w:rPr>
        <w:t xml:space="preserve">) </w:t>
      </w:r>
      <w:r>
        <w:rPr>
          <w:rFonts w:cs="Arial"/>
          <w:color w:val="000000"/>
        </w:rPr>
        <w:t>διαφημιστική ενέργεια</w:t>
      </w:r>
      <w:r w:rsidRPr="00F81658">
        <w:rPr>
          <w:rFonts w:cs="Arial"/>
          <w:color w:val="000000"/>
        </w:rPr>
        <w:t xml:space="preserve"> του έτους αναφοράς.  </w:t>
      </w:r>
    </w:p>
    <w:p w:rsidR="0075787F" w:rsidRPr="00F81658" w:rsidRDefault="0075787F" w:rsidP="00BE19F9">
      <w:pPr>
        <w:pStyle w:val="afa"/>
        <w:spacing w:line="288" w:lineRule="auto"/>
        <w:jc w:val="both"/>
        <w:rPr>
          <w:rFonts w:ascii="Bookman Old Style" w:hAnsi="Bookman Old Style" w:cs="Arial"/>
          <w:color w:val="000000"/>
          <w:szCs w:val="22"/>
        </w:rPr>
      </w:pPr>
      <w:r w:rsidRPr="00F81658">
        <w:rPr>
          <w:rFonts w:ascii="Bookman Old Style" w:hAnsi="Bookman Old Style" w:cs="Arial"/>
          <w:color w:val="000000"/>
          <w:szCs w:val="22"/>
        </w:rPr>
        <w:t>Στόχος της διαφημιστικής δράσης ήταν να αναδειχθούν ο θεσμός των ΣΕΚ και οι κύριοι στόχοι της Αρχικής Επαγγελματικής Κατάρτισης δηλαδή ο εξοπλισμός των καταρτιζομένων με τα κατάλληλα προσόντα (ανάλογα με την επιλεγόμενη ειδικότητα), μέσω της παροχής επιστημονικών, τεχνικών, επαγγελματικών και πρακτικών γνώσεων, η δυνατότητα να αναπτύσσουν οι νέοι τις αντίστοιχες με την ειδικότητα τους δεξιότητες, η διευκόλυνση</w:t>
      </w:r>
      <w:r>
        <w:rPr>
          <w:rFonts w:ascii="Bookman Old Style" w:hAnsi="Bookman Old Style" w:cs="Arial"/>
          <w:color w:val="000000"/>
          <w:szCs w:val="22"/>
        </w:rPr>
        <w:t xml:space="preserve"> της</w:t>
      </w:r>
      <w:r w:rsidRPr="00F81658">
        <w:rPr>
          <w:rFonts w:ascii="Bookman Old Style" w:hAnsi="Bookman Old Style" w:cs="Arial"/>
          <w:color w:val="000000"/>
          <w:szCs w:val="22"/>
        </w:rPr>
        <w:t xml:space="preserve"> επαγγελματική</w:t>
      </w:r>
      <w:r>
        <w:rPr>
          <w:rFonts w:ascii="Bookman Old Style" w:hAnsi="Bookman Old Style" w:cs="Arial"/>
          <w:color w:val="000000"/>
          <w:szCs w:val="22"/>
        </w:rPr>
        <w:t>ς</w:t>
      </w:r>
      <w:r w:rsidRPr="00F81658">
        <w:rPr>
          <w:rFonts w:ascii="Bookman Old Style" w:hAnsi="Bookman Old Style" w:cs="Arial"/>
          <w:color w:val="000000"/>
          <w:szCs w:val="22"/>
        </w:rPr>
        <w:t xml:space="preserve"> τους ένταξη στην αγορά εργασίας, η εξασφάλιση της προσαρμογής τους στις μεταβαλλόμενες ανάγκες της παραγωγικής διαδικασίας.</w:t>
      </w:r>
    </w:p>
    <w:p w:rsidR="0075787F" w:rsidRPr="00F81658" w:rsidRDefault="0075787F" w:rsidP="00BE19F9">
      <w:pPr>
        <w:tabs>
          <w:tab w:val="left" w:pos="3975"/>
        </w:tabs>
        <w:autoSpaceDE w:val="0"/>
        <w:autoSpaceDN w:val="0"/>
        <w:adjustRightInd w:val="0"/>
        <w:rPr>
          <w:rFonts w:cs="Arial"/>
          <w:color w:val="000000"/>
        </w:rPr>
      </w:pPr>
      <w:r w:rsidRPr="00F81658">
        <w:rPr>
          <w:rFonts w:cs="Arial"/>
          <w:color w:val="000000"/>
        </w:rPr>
        <w:t xml:space="preserve">Η διαφημιστική δράση διήρκησε 15 μέρες </w:t>
      </w:r>
      <w:r>
        <w:rPr>
          <w:rFonts w:cs="Arial"/>
          <w:color w:val="000000"/>
        </w:rPr>
        <w:t>ανάμεσα στα</w:t>
      </w:r>
      <w:r w:rsidRPr="00F81658">
        <w:rPr>
          <w:rFonts w:cs="Arial"/>
          <w:color w:val="000000"/>
        </w:rPr>
        <w:t xml:space="preserve"> τέλη Ιουλίου και μέσα Αυγούστου 2014, περίοδο</w:t>
      </w:r>
      <w:r>
        <w:rPr>
          <w:rFonts w:cs="Arial"/>
          <w:color w:val="000000"/>
        </w:rPr>
        <w:t>ς</w:t>
      </w:r>
      <w:r w:rsidRPr="00F81658">
        <w:rPr>
          <w:rFonts w:cs="Arial"/>
          <w:color w:val="000000"/>
        </w:rPr>
        <w:t xml:space="preserve"> που καθορίστηκε λόγω της εγγύτητας στις εγγραφές των μαθητών για τις ΣΕΚ. </w:t>
      </w:r>
    </w:p>
    <w:p w:rsidR="0075787F" w:rsidRPr="00F81658" w:rsidRDefault="0075787F" w:rsidP="00BE19F9">
      <w:pPr>
        <w:tabs>
          <w:tab w:val="left" w:pos="3975"/>
        </w:tabs>
        <w:autoSpaceDE w:val="0"/>
        <w:autoSpaceDN w:val="0"/>
        <w:adjustRightInd w:val="0"/>
        <w:rPr>
          <w:rFonts w:cs="Arial"/>
          <w:color w:val="000000"/>
        </w:rPr>
      </w:pPr>
      <w:r w:rsidRPr="00F81658">
        <w:rPr>
          <w:rFonts w:cs="Arial"/>
          <w:color w:val="000000"/>
          <w:u w:val="single"/>
        </w:rPr>
        <w:t>Κοινό-στόχος</w:t>
      </w:r>
      <w:r w:rsidRPr="00F81658">
        <w:rPr>
          <w:rFonts w:cs="Arial"/>
          <w:color w:val="000000"/>
        </w:rPr>
        <w:t xml:space="preserve">: Μαθητές και Γονείς (ηλικίες 14-55+) </w:t>
      </w:r>
    </w:p>
    <w:p w:rsidR="0075787F" w:rsidRPr="00F81658" w:rsidRDefault="0075787F" w:rsidP="00BE19F9">
      <w:pPr>
        <w:tabs>
          <w:tab w:val="left" w:pos="3975"/>
        </w:tabs>
        <w:autoSpaceDE w:val="0"/>
        <w:autoSpaceDN w:val="0"/>
        <w:adjustRightInd w:val="0"/>
        <w:rPr>
          <w:rFonts w:cs="Arial"/>
          <w:color w:val="000000"/>
        </w:rPr>
      </w:pPr>
      <w:r w:rsidRPr="00F81658">
        <w:rPr>
          <w:rFonts w:cs="Arial"/>
          <w:color w:val="000000"/>
        </w:rPr>
        <w:t>Με κεντρικό μήνυμα (</w:t>
      </w:r>
      <w:r w:rsidRPr="00F81658">
        <w:rPr>
          <w:rFonts w:cs="Arial"/>
          <w:color w:val="000000"/>
          <w:lang w:val="en-US"/>
        </w:rPr>
        <w:t>slogan</w:t>
      </w:r>
      <w:r w:rsidRPr="00F81658">
        <w:rPr>
          <w:rFonts w:cs="Arial"/>
          <w:color w:val="000000"/>
        </w:rPr>
        <w:t xml:space="preserve">) «Έλα στις νέες ΣΕΚ, με 56 ειδικότητες και βγες έτοιμος στην αγορά εργασίας στα 18 σου», δημιουργήθηκε τηλεοπτικό σποτ που προβλήθηκε μέσω διαδικτυακής τηλεόρασης, καθώς το κύριο κοινό –στόχος ήταν τα παιδιά που πλοηγούνται συστηματικά –αν όχι καθημερινά- στο διαδίκτυο και χρησιμοποιούν συχνότερα από άλλους τη διαδικτυακή τηλεόραση. </w:t>
      </w:r>
      <w:r>
        <w:rPr>
          <w:rFonts w:cs="Arial"/>
          <w:color w:val="000000"/>
        </w:rPr>
        <w:t>Επίσης, γ</w:t>
      </w:r>
      <w:r w:rsidRPr="00F81658">
        <w:rPr>
          <w:rFonts w:cs="Arial"/>
          <w:color w:val="000000"/>
        </w:rPr>
        <w:t xml:space="preserve">ια τους γονείς και με δεδομένη την ανάγκη διείσδυσης και στην επαρχία, επελέγη και καταχώρηση σε τοπικές εφημερίδες καθώς έρευνες δείχνουν ότι ο ενήλικος πληθυσμός της επαρχίας επιλέγει ακόμη τον τοπικό τύπο περισσότερο από τον πανελλαδικό. </w:t>
      </w:r>
    </w:p>
    <w:p w:rsidR="0075787F" w:rsidRPr="00F81658" w:rsidRDefault="0075787F" w:rsidP="00BE19F9">
      <w:pPr>
        <w:tabs>
          <w:tab w:val="left" w:pos="3975"/>
        </w:tabs>
        <w:autoSpaceDE w:val="0"/>
        <w:autoSpaceDN w:val="0"/>
        <w:adjustRightInd w:val="0"/>
        <w:rPr>
          <w:rFonts w:cs="Arial"/>
          <w:color w:val="000000"/>
        </w:rPr>
      </w:pPr>
      <w:r w:rsidRPr="00F81658">
        <w:rPr>
          <w:rFonts w:cs="Arial"/>
          <w:color w:val="000000"/>
        </w:rPr>
        <w:t>Τα αποτελέσματα της δράσης έδειξαν ότι:</w:t>
      </w:r>
    </w:p>
    <w:p w:rsidR="0075787F" w:rsidRPr="00F81658" w:rsidRDefault="0075787F" w:rsidP="00BE19F9">
      <w:pPr>
        <w:numPr>
          <w:ilvl w:val="0"/>
          <w:numId w:val="79"/>
        </w:numPr>
        <w:tabs>
          <w:tab w:val="left" w:pos="3975"/>
        </w:tabs>
        <w:autoSpaceDE w:val="0"/>
        <w:autoSpaceDN w:val="0"/>
        <w:adjustRightInd w:val="0"/>
        <w:spacing w:before="0"/>
        <w:rPr>
          <w:rFonts w:cs="Arial"/>
          <w:color w:val="000000"/>
        </w:rPr>
      </w:pPr>
      <w:r w:rsidRPr="00F81658">
        <w:rPr>
          <w:rFonts w:cs="Arial"/>
          <w:color w:val="000000"/>
        </w:rPr>
        <w:t>Επετεύχθη μεγάλος αριθμός θεάσεων στο διαδίκτυο (21,5 εκατομμύρια προβολές,  3,5 εκ. μοναδικούς χρήστες και 50 χιλιάδες θεάσεις του σποτ)</w:t>
      </w:r>
    </w:p>
    <w:p w:rsidR="0075787F" w:rsidRPr="00F81658" w:rsidRDefault="0075787F" w:rsidP="00BE19F9">
      <w:pPr>
        <w:numPr>
          <w:ilvl w:val="0"/>
          <w:numId w:val="79"/>
        </w:numPr>
        <w:tabs>
          <w:tab w:val="left" w:pos="3975"/>
        </w:tabs>
        <w:autoSpaceDE w:val="0"/>
        <w:autoSpaceDN w:val="0"/>
        <w:adjustRightInd w:val="0"/>
        <w:spacing w:before="0"/>
        <w:rPr>
          <w:rFonts w:cs="Arial"/>
          <w:color w:val="000000"/>
        </w:rPr>
      </w:pPr>
      <w:r w:rsidRPr="00F81658">
        <w:rPr>
          <w:rFonts w:cs="Arial"/>
          <w:color w:val="000000"/>
        </w:rPr>
        <w:t xml:space="preserve">Η τοποθέτηση των καταχωρίσεων στις εφημερίδες επαρχίας δεν μπορεί να αποτιμηθεί </w:t>
      </w:r>
    </w:p>
    <w:p w:rsidR="0075787F" w:rsidRDefault="0075787F" w:rsidP="008D2717">
      <w:pPr>
        <w:tabs>
          <w:tab w:val="left" w:pos="3975"/>
        </w:tabs>
        <w:autoSpaceDE w:val="0"/>
        <w:autoSpaceDN w:val="0"/>
        <w:adjustRightInd w:val="0"/>
        <w:spacing w:line="360" w:lineRule="auto"/>
        <w:rPr>
          <w:rFonts w:cs="Arial"/>
          <w:color w:val="000000"/>
        </w:rPr>
      </w:pPr>
      <w:r w:rsidRPr="00F81658">
        <w:rPr>
          <w:rFonts w:cs="Arial"/>
          <w:color w:val="000000"/>
        </w:rPr>
        <w:t>Σε όλες τις παραπάνω διαφημιστικές δράσεις στα ΜΜΕ υπήρξε υποστήριξη και από τα μέσα κοινωνικής δικτύωσης, από τους λογαριασμούς του ΕΠΕΔΒΜ.</w:t>
      </w:r>
    </w:p>
    <w:p w:rsidR="0075787F" w:rsidRPr="00F81658" w:rsidRDefault="0075787F" w:rsidP="008D2717">
      <w:pPr>
        <w:tabs>
          <w:tab w:val="left" w:pos="3975"/>
        </w:tabs>
        <w:autoSpaceDE w:val="0"/>
        <w:autoSpaceDN w:val="0"/>
        <w:adjustRightInd w:val="0"/>
        <w:spacing w:line="360" w:lineRule="auto"/>
        <w:rPr>
          <w:rFonts w:cs="Arial"/>
          <w:color w:val="000000"/>
        </w:rPr>
      </w:pPr>
    </w:p>
    <w:p w:rsidR="0075787F" w:rsidRPr="00F81658" w:rsidRDefault="0075787F" w:rsidP="008D2717">
      <w:pPr>
        <w:tabs>
          <w:tab w:val="left" w:pos="3975"/>
        </w:tabs>
        <w:autoSpaceDE w:val="0"/>
        <w:autoSpaceDN w:val="0"/>
        <w:adjustRightInd w:val="0"/>
        <w:spacing w:line="360" w:lineRule="auto"/>
        <w:rPr>
          <w:rFonts w:cs="Arial"/>
          <w:b/>
          <w:highlight w:val="yellow"/>
          <w:u w:val="single"/>
        </w:rPr>
      </w:pPr>
      <w:r>
        <w:rPr>
          <w:rFonts w:cs="Arial"/>
          <w:b/>
          <w:bCs/>
        </w:rPr>
        <w:t xml:space="preserve">4.3.3.7 </w:t>
      </w:r>
      <w:r w:rsidRPr="00F81658">
        <w:rPr>
          <w:rFonts w:cs="Arial"/>
          <w:b/>
          <w:bCs/>
        </w:rPr>
        <w:t>Δράσεις Πληροφόρησης και Δημοσιότητας στα Μέσα Κοινωνικής Δικτύωσης</w:t>
      </w:r>
      <w:r w:rsidRPr="00F81658">
        <w:rPr>
          <w:rFonts w:cs="Arial"/>
          <w:b/>
          <w:highlight w:val="yellow"/>
          <w:u w:val="single"/>
        </w:rPr>
        <w:t xml:space="preserve"> </w:t>
      </w:r>
    </w:p>
    <w:p w:rsidR="0075787F" w:rsidRPr="00F81658" w:rsidRDefault="0075787F" w:rsidP="00BE19F9">
      <w:pPr>
        <w:rPr>
          <w:rFonts w:cs="Arial"/>
          <w:bCs/>
        </w:rPr>
      </w:pPr>
      <w:r w:rsidRPr="00F81658">
        <w:rPr>
          <w:rFonts w:cs="Arial"/>
          <w:bCs/>
        </w:rPr>
        <w:lastRenderedPageBreak/>
        <w:t>Η παρουσία του ΕΠΕΔΒΜ στα Μέσα Κοινωνικής Δικτύωσης (social media) ξεκίνησε με την έναρξη του 2013, με σκοπό την προβολή του τόσο στο ευρύτερο όσο και σε στοχευμένο κοινό.  Στο πλαίσιο αυτό επιδιώκεται η διάδοση των επιτευχθέντων αποτελεσμάτων του ΕΠΕΔΒΜ, η προβολή της ωφελιμότητας του, η διάδραση με το κοινό και η ενδυνάμωση των σχέσεων με τους δικαιούχους και τους συνεργαζόμενους φορείς.</w:t>
      </w:r>
    </w:p>
    <w:p w:rsidR="0075787F" w:rsidRPr="00F81658" w:rsidRDefault="0075787F" w:rsidP="00BE19F9">
      <w:pPr>
        <w:rPr>
          <w:rFonts w:cs="Arial"/>
          <w:bCs/>
        </w:rPr>
      </w:pPr>
      <w:r w:rsidRPr="00F81658">
        <w:rPr>
          <w:rFonts w:cs="Arial"/>
          <w:bCs/>
        </w:rPr>
        <w:t>Κατά το σχεδιασμό των λογαριασμών του ΕΠΕΔΒΜ στα Μέσα Κοινωνικής Δικτύωσης καθώς και όσων ενεργειών ακολούθησαν, προβλέφθηκε η διασφάλιση της αλληλεπίδρασης (interactivity) όλων των διαδικτυακών (online) πηγών και η σύνδεση τους με τις ιστοσελίδες του Ε.Π. Ταυτόχρονα, στόχος των σχετικών δράσεων είναι να ενθαρρύνεται η συμμετοχή του κοινού σε διαδικτυακά ενεργές (online) ομάδες συζητήσεων και ενημέρωσης (fora) με στοχευμένη θεματολογία που συνάδει</w:t>
      </w:r>
      <w:r>
        <w:rPr>
          <w:rFonts w:cs="Arial"/>
          <w:bCs/>
        </w:rPr>
        <w:t xml:space="preserve"> με</w:t>
      </w:r>
      <w:r w:rsidRPr="00F81658">
        <w:rPr>
          <w:rFonts w:cs="Arial"/>
          <w:bCs/>
        </w:rPr>
        <w:t xml:space="preserve"> και ενισχύει τους στόχους του </w:t>
      </w:r>
      <w:r>
        <w:rPr>
          <w:rFonts w:cs="Arial"/>
          <w:bCs/>
        </w:rPr>
        <w:t>Επιχειρησιακού Π</w:t>
      </w:r>
      <w:r w:rsidRPr="00F81658">
        <w:rPr>
          <w:rFonts w:cs="Arial"/>
          <w:bCs/>
        </w:rPr>
        <w:t>ρογράμματος «Εκπαίδευση και Διά Βίου Μάθηση».</w:t>
      </w:r>
    </w:p>
    <w:p w:rsidR="0075787F" w:rsidRPr="00F81658" w:rsidRDefault="0075787F" w:rsidP="00BE19F9">
      <w:pPr>
        <w:tabs>
          <w:tab w:val="left" w:pos="3975"/>
        </w:tabs>
        <w:autoSpaceDE w:val="0"/>
        <w:autoSpaceDN w:val="0"/>
        <w:adjustRightInd w:val="0"/>
        <w:rPr>
          <w:rFonts w:cs="Arial"/>
          <w:bCs/>
        </w:rPr>
      </w:pPr>
      <w:r w:rsidRPr="00F81658">
        <w:rPr>
          <w:rFonts w:cs="Arial"/>
          <w:bCs/>
        </w:rPr>
        <w:t xml:space="preserve">Όπως έχει ήδη αναφερθεί στην ετήσια έκθεση υλοποίησης για το έτος 2013 (βλ </w:t>
      </w:r>
      <w:r>
        <w:rPr>
          <w:rFonts w:cs="Arial"/>
          <w:bCs/>
        </w:rPr>
        <w:t>§</w:t>
      </w:r>
      <w:r w:rsidRPr="00F81658">
        <w:rPr>
          <w:rFonts w:cs="Arial"/>
          <w:bCs/>
        </w:rPr>
        <w:t xml:space="preserve">4.3.3.6.) </w:t>
      </w:r>
      <w:r w:rsidRPr="00F81658">
        <w:rPr>
          <w:rFonts w:cs="Arial"/>
          <w:b/>
          <w:bCs/>
        </w:rPr>
        <w:t xml:space="preserve"> </w:t>
      </w:r>
      <w:r w:rsidRPr="00F81658">
        <w:rPr>
          <w:rFonts w:cs="Arial"/>
          <w:bCs/>
        </w:rPr>
        <w:t xml:space="preserve">δημιουργήθηκαν </w:t>
      </w:r>
      <w:r>
        <w:rPr>
          <w:rFonts w:cs="Arial"/>
          <w:bCs/>
        </w:rPr>
        <w:t xml:space="preserve">και διατηρήθηκαν οι </w:t>
      </w:r>
      <w:r w:rsidRPr="00F81658">
        <w:rPr>
          <w:rFonts w:cs="Arial"/>
          <w:bCs/>
        </w:rPr>
        <w:t xml:space="preserve">λογαριασμοί στην πλειονότητα των μέσων κοινωνικής δικτύωσης, δηλαδή σε </w:t>
      </w:r>
    </w:p>
    <w:p w:rsidR="0075787F" w:rsidRPr="00F81658" w:rsidRDefault="0075787F" w:rsidP="00BE19F9">
      <w:pPr>
        <w:pStyle w:val="61"/>
        <w:numPr>
          <w:ilvl w:val="0"/>
          <w:numId w:val="74"/>
        </w:numPr>
        <w:spacing w:line="288" w:lineRule="auto"/>
        <w:jc w:val="both"/>
        <w:rPr>
          <w:rFonts w:ascii="Bookman Old Style" w:hAnsi="Bookman Old Style" w:cs="Arial"/>
          <w:bCs/>
          <w:lang w:val="en-US"/>
        </w:rPr>
      </w:pPr>
      <w:r w:rsidRPr="00F81658">
        <w:rPr>
          <w:rFonts w:ascii="Bookman Old Style" w:hAnsi="Bookman Old Style" w:cs="Arial"/>
          <w:b/>
          <w:bCs/>
        </w:rPr>
        <w:t>Μέσο</w:t>
      </w:r>
      <w:r w:rsidRPr="00F81658">
        <w:rPr>
          <w:rFonts w:ascii="Bookman Old Style" w:hAnsi="Bookman Old Style" w:cs="Arial"/>
          <w:b/>
          <w:bCs/>
          <w:lang w:val="en-US"/>
        </w:rPr>
        <w:t xml:space="preserve">: Facebook </w:t>
      </w:r>
      <w:r w:rsidRPr="00F81658">
        <w:rPr>
          <w:rFonts w:ascii="Bookman Old Style" w:hAnsi="Bookman Old Style" w:cs="Arial"/>
          <w:bCs/>
          <w:lang w:val="en-US"/>
        </w:rPr>
        <w:t>(https://www.facebook.com/edulll?ref=hl)</w:t>
      </w:r>
    </w:p>
    <w:p w:rsidR="0075787F" w:rsidRPr="00F81658" w:rsidRDefault="0075787F" w:rsidP="00BE19F9">
      <w:pPr>
        <w:rPr>
          <w:rFonts w:cs="Arial"/>
          <w:bCs/>
        </w:rPr>
      </w:pPr>
      <w:r w:rsidRPr="00F81658">
        <w:rPr>
          <w:rFonts w:cs="Arial"/>
          <w:bCs/>
        </w:rPr>
        <w:t>Kατά το έτος αναφοράς συνεχίστηκε η καθημερινή ενημέρωση μέσα από τον κεντρικό λογαριασμό «ομπρέλα», με στόχο να γίνει ευρύτερα γνωστό το Επιχειρησιακό Πρόγραμμα «Εκπαίδευση και Δια Βίου Μάθηση» και αξιοποιώντας την αλληλεπίδραση μεταξύ των χρηστών και μέσω προσωπικών μηνυμάτων με ερωτήσεις και απορίες από άτομα που αναζητούν απαντήσεις πάνω στα θέματα εκπαίδευσης και δια βίου μάθησης.</w:t>
      </w:r>
    </w:p>
    <w:p w:rsidR="0075787F" w:rsidRDefault="0075787F" w:rsidP="00BE19F9">
      <w:pPr>
        <w:rPr>
          <w:rFonts w:cs="Arial"/>
        </w:rPr>
      </w:pPr>
      <w:r w:rsidRPr="00F81658">
        <w:rPr>
          <w:rFonts w:cs="Arial"/>
          <w:bCs/>
        </w:rPr>
        <w:t xml:space="preserve">Ως επιπρόσθετος λογαριασμός στο </w:t>
      </w:r>
      <w:r w:rsidRPr="00F81658">
        <w:rPr>
          <w:rFonts w:cs="Arial"/>
          <w:bCs/>
          <w:lang w:val="en-US"/>
        </w:rPr>
        <w:t>Facebook</w:t>
      </w:r>
      <w:r w:rsidRPr="00F81658">
        <w:rPr>
          <w:rFonts w:cs="Arial"/>
          <w:bCs/>
        </w:rPr>
        <w:t xml:space="preserve"> συνέχισε να έχει δυνατή παρουσία και ο λογαριασμός </w:t>
      </w:r>
      <w:r w:rsidRPr="00F81658">
        <w:rPr>
          <w:rFonts w:cs="Arial"/>
        </w:rPr>
        <w:t>«</w:t>
      </w:r>
      <w:r w:rsidRPr="00F81658">
        <w:rPr>
          <w:rFonts w:cs="Arial"/>
          <w:b/>
          <w:bCs/>
        </w:rPr>
        <w:t>Για την Εργασία</w:t>
      </w:r>
      <w:r>
        <w:rPr>
          <w:rFonts w:cs="Arial"/>
        </w:rPr>
        <w:t>»</w:t>
      </w:r>
      <w:r w:rsidRPr="00F81658">
        <w:rPr>
          <w:rFonts w:cs="Arial"/>
        </w:rPr>
        <w:t>:</w:t>
      </w:r>
      <w:r>
        <w:rPr>
          <w:rFonts w:cs="Arial"/>
        </w:rPr>
        <w:t xml:space="preserve"> </w:t>
      </w:r>
      <w:r w:rsidRPr="00F81658">
        <w:rPr>
          <w:rFonts w:cs="Arial"/>
        </w:rPr>
        <w:t>(</w:t>
      </w:r>
      <w:hyperlink r:id="rId103" w:history="1">
        <w:r w:rsidRPr="00F81658">
          <w:rPr>
            <w:rFonts w:cs="Arial"/>
            <w:u w:val="single"/>
          </w:rPr>
          <w:t>https://www.facebook.com/ekpaideusi.giatinergasia</w:t>
        </w:r>
      </w:hyperlink>
      <w:r>
        <w:rPr>
          <w:rFonts w:cs="Arial"/>
        </w:rPr>
        <w:t>)</w:t>
      </w:r>
    </w:p>
    <w:p w:rsidR="0075787F" w:rsidRPr="00F81658" w:rsidRDefault="0075787F" w:rsidP="00BE19F9">
      <w:r w:rsidRPr="00F81658">
        <w:rPr>
          <w:rFonts w:cs="Arial"/>
        </w:rPr>
        <w:t xml:space="preserve">Ο λογαριασμός αυτός ενημερώνει για θέματα που αφορούν την εργασία (προκηρύξεις/διαγωνισμούς, εκδηλώσεις που αφορούν σε θέματα εύρεσης ή βελτίωσης της εργασίας ή θέματα που αφορούν την εύρεση πρακτικής άσκησης ή/και εργασίας).  </w:t>
      </w:r>
    </w:p>
    <w:p w:rsidR="0075787F" w:rsidRPr="00F81658" w:rsidRDefault="0075787F" w:rsidP="00BE19F9">
      <w:pPr>
        <w:pStyle w:val="61"/>
        <w:numPr>
          <w:ilvl w:val="0"/>
          <w:numId w:val="74"/>
        </w:numPr>
        <w:spacing w:line="288" w:lineRule="auto"/>
        <w:jc w:val="both"/>
        <w:rPr>
          <w:rFonts w:ascii="Bookman Old Style" w:hAnsi="Bookman Old Style" w:cs="Arial"/>
          <w:b/>
          <w:bCs/>
          <w:lang w:val="en-US"/>
        </w:rPr>
      </w:pPr>
      <w:r w:rsidRPr="00F81658">
        <w:rPr>
          <w:rFonts w:ascii="Bookman Old Style" w:hAnsi="Bookman Old Style" w:cs="Arial"/>
          <w:b/>
          <w:bCs/>
        </w:rPr>
        <w:t>Μέσο</w:t>
      </w:r>
      <w:r w:rsidRPr="00F81658">
        <w:rPr>
          <w:rFonts w:ascii="Bookman Old Style" w:hAnsi="Bookman Old Style" w:cs="Arial"/>
          <w:b/>
          <w:bCs/>
          <w:lang w:val="en-US"/>
        </w:rPr>
        <w:t>: Twitter (https://twitter.com/e_ekpaideusi)</w:t>
      </w:r>
    </w:p>
    <w:p w:rsidR="0075787F" w:rsidRPr="00F81658" w:rsidRDefault="0075787F" w:rsidP="00BE19F9">
      <w:pPr>
        <w:ind w:left="720"/>
        <w:contextualSpacing/>
        <w:rPr>
          <w:rFonts w:cs="Arial"/>
          <w:bCs/>
        </w:rPr>
      </w:pPr>
      <w:r w:rsidRPr="00F81658">
        <w:rPr>
          <w:rFonts w:cs="Arial"/>
          <w:bCs/>
        </w:rPr>
        <w:t>Ο λογαριασμός αυτός δημιουργήθηκε με στόχο ‘ακόλουθοι’ (followers) να ενημερώνονται για τις εξελίξεις με περιεκτικό τρόπο</w:t>
      </w:r>
    </w:p>
    <w:p w:rsidR="0075787F" w:rsidRPr="00F81658" w:rsidRDefault="0075787F" w:rsidP="00BE19F9">
      <w:pPr>
        <w:pStyle w:val="61"/>
        <w:spacing w:line="288" w:lineRule="auto"/>
        <w:jc w:val="both"/>
        <w:rPr>
          <w:rFonts w:ascii="Bookman Old Style" w:hAnsi="Bookman Old Style" w:cs="Arial"/>
          <w:b/>
          <w:bCs/>
        </w:rPr>
      </w:pPr>
    </w:p>
    <w:p w:rsidR="0075787F" w:rsidRPr="00F81658" w:rsidRDefault="0075787F" w:rsidP="00BE19F9">
      <w:pPr>
        <w:pStyle w:val="61"/>
        <w:numPr>
          <w:ilvl w:val="0"/>
          <w:numId w:val="74"/>
        </w:numPr>
        <w:spacing w:line="288" w:lineRule="auto"/>
        <w:jc w:val="both"/>
        <w:rPr>
          <w:rFonts w:ascii="Bookman Old Style" w:hAnsi="Bookman Old Style" w:cs="Arial"/>
          <w:b/>
          <w:bCs/>
          <w:lang w:val="de-DE"/>
        </w:rPr>
      </w:pPr>
      <w:r w:rsidRPr="00F81658">
        <w:rPr>
          <w:rFonts w:ascii="Bookman Old Style" w:hAnsi="Bookman Old Style" w:cs="Arial"/>
          <w:b/>
          <w:bCs/>
        </w:rPr>
        <w:t>Μέσο</w:t>
      </w:r>
      <w:r w:rsidRPr="00F81658">
        <w:rPr>
          <w:rFonts w:ascii="Bookman Old Style" w:hAnsi="Bookman Old Style" w:cs="Arial"/>
          <w:b/>
          <w:bCs/>
          <w:lang w:val="de-DE"/>
        </w:rPr>
        <w:t>:LinkedIn (</w:t>
      </w:r>
      <w:hyperlink r:id="rId104" w:history="1">
        <w:r w:rsidRPr="00F81658">
          <w:rPr>
            <w:rFonts w:ascii="Bookman Old Style" w:hAnsi="Bookman Old Style" w:cs="Arial"/>
            <w:b/>
            <w:bCs/>
            <w:lang w:val="de-DE"/>
          </w:rPr>
          <w:t>http://www.linkedin.com/company/2912902?trk=NUS_CMPY_TWIT</w:t>
        </w:r>
      </w:hyperlink>
      <w:r w:rsidRPr="00F81658">
        <w:rPr>
          <w:rFonts w:ascii="Bookman Old Style" w:hAnsi="Bookman Old Style" w:cs="Arial"/>
          <w:b/>
          <w:bCs/>
          <w:lang w:val="de-DE"/>
        </w:rPr>
        <w:t>)</w:t>
      </w:r>
    </w:p>
    <w:p w:rsidR="0075787F" w:rsidRPr="00F81658" w:rsidRDefault="0075787F" w:rsidP="00BE19F9">
      <w:pPr>
        <w:ind w:left="720"/>
        <w:contextualSpacing/>
        <w:rPr>
          <w:rFonts w:cs="Arial"/>
          <w:bCs/>
        </w:rPr>
      </w:pPr>
      <w:r w:rsidRPr="00F81658">
        <w:rPr>
          <w:rFonts w:cs="Arial"/>
          <w:bCs/>
        </w:rPr>
        <w:lastRenderedPageBreak/>
        <w:t xml:space="preserve">Κοινό-στόχος του είναι οι μαθητές, εκπαιδευτικοί, φοιτητές, ερευνητές, οργανισμοί, ενήλικες που ενδιαφέρονται για τη Δια Βίου Μάθηση και γενικά για οποιονδήποτε επιθυμεί να ενημερωθεί για θέματα εκπαίδευσης. </w:t>
      </w:r>
    </w:p>
    <w:p w:rsidR="0075787F" w:rsidRPr="00F81658" w:rsidRDefault="0075787F" w:rsidP="00BE19F9">
      <w:pPr>
        <w:pStyle w:val="61"/>
        <w:numPr>
          <w:ilvl w:val="0"/>
          <w:numId w:val="74"/>
        </w:numPr>
        <w:spacing w:line="288" w:lineRule="auto"/>
        <w:jc w:val="both"/>
        <w:rPr>
          <w:rFonts w:ascii="Bookman Old Style" w:hAnsi="Bookman Old Style" w:cs="Arial"/>
          <w:b/>
          <w:bCs/>
          <w:lang w:val="en-US"/>
        </w:rPr>
      </w:pPr>
      <w:r w:rsidRPr="00F81658">
        <w:rPr>
          <w:rFonts w:ascii="Bookman Old Style" w:hAnsi="Bookman Old Style" w:cs="Arial"/>
          <w:b/>
          <w:bCs/>
          <w:lang w:val="en-US"/>
        </w:rPr>
        <w:t>Μέσο: You Tube (</w:t>
      </w:r>
      <w:hyperlink r:id="rId105" w:history="1">
        <w:r w:rsidRPr="00F81658">
          <w:rPr>
            <w:rFonts w:ascii="Bookman Old Style" w:hAnsi="Bookman Old Style" w:cs="Arial"/>
            <w:b/>
            <w:bCs/>
            <w:lang w:val="en-US"/>
          </w:rPr>
          <w:t>https://www.youtube.com/user/ekpaideusi</w:t>
        </w:r>
      </w:hyperlink>
      <w:r w:rsidRPr="00F81658">
        <w:rPr>
          <w:rFonts w:ascii="Bookman Old Style" w:hAnsi="Bookman Old Style" w:cs="Arial"/>
          <w:b/>
          <w:bCs/>
          <w:lang w:val="en-US"/>
        </w:rPr>
        <w:t>)</w:t>
      </w:r>
    </w:p>
    <w:p w:rsidR="0075787F" w:rsidRPr="00F81658" w:rsidRDefault="0075787F" w:rsidP="00BE19F9">
      <w:pPr>
        <w:ind w:left="720"/>
        <w:contextualSpacing/>
        <w:rPr>
          <w:rFonts w:cs="Arial"/>
          <w:bCs/>
        </w:rPr>
      </w:pPr>
      <w:r w:rsidRPr="00F81658">
        <w:rPr>
          <w:rFonts w:cs="Arial"/>
          <w:bCs/>
        </w:rPr>
        <w:t xml:space="preserve">Στον ιστότοπο </w:t>
      </w:r>
      <w:r w:rsidRPr="00F81658">
        <w:rPr>
          <w:rFonts w:cs="Arial"/>
          <w:bCs/>
          <w:lang w:val="en-US"/>
        </w:rPr>
        <w:t>You</w:t>
      </w:r>
      <w:r w:rsidRPr="00F81658">
        <w:rPr>
          <w:rFonts w:cs="Arial"/>
          <w:bCs/>
        </w:rPr>
        <w:t xml:space="preserve"> </w:t>
      </w:r>
      <w:r w:rsidRPr="00F81658">
        <w:rPr>
          <w:rFonts w:cs="Arial"/>
          <w:bCs/>
          <w:lang w:val="en-US"/>
        </w:rPr>
        <w:t>Tube</w:t>
      </w:r>
      <w:r w:rsidRPr="00F81658">
        <w:rPr>
          <w:rFonts w:cs="Arial"/>
          <w:b/>
          <w:bCs/>
        </w:rPr>
        <w:t xml:space="preserve"> </w:t>
      </w:r>
      <w:r w:rsidRPr="00F81658">
        <w:rPr>
          <w:rFonts w:cs="Arial"/>
          <w:bCs/>
        </w:rPr>
        <w:t xml:space="preserve">δημιουργήθηκε ένα «κανάλι» του Προγράμματος «Εκπαίδευση και Διά Βίου Μάθηση», όπου συγκεντρώνονται όλα τα βίντεο που αφορούν στο πρόγραμμα καθώς και σε επιμέρους έργα του. </w:t>
      </w:r>
    </w:p>
    <w:p w:rsidR="0075787F" w:rsidRPr="00F81658" w:rsidRDefault="0075787F" w:rsidP="00BE19F9">
      <w:pPr>
        <w:pStyle w:val="61"/>
        <w:numPr>
          <w:ilvl w:val="0"/>
          <w:numId w:val="74"/>
        </w:numPr>
        <w:spacing w:line="288" w:lineRule="auto"/>
        <w:jc w:val="both"/>
        <w:rPr>
          <w:rFonts w:ascii="Bookman Old Style" w:hAnsi="Bookman Old Style" w:cs="Arial"/>
          <w:b/>
          <w:bCs/>
        </w:rPr>
      </w:pPr>
      <w:r w:rsidRPr="00F81658">
        <w:rPr>
          <w:rFonts w:ascii="Bookman Old Style" w:hAnsi="Bookman Old Style" w:cs="Arial"/>
          <w:b/>
          <w:bCs/>
        </w:rPr>
        <w:t xml:space="preserve">Μέσο: </w:t>
      </w:r>
      <w:r w:rsidRPr="00F81658">
        <w:rPr>
          <w:rFonts w:ascii="Bookman Old Style" w:hAnsi="Bookman Old Style" w:cs="Arial"/>
          <w:b/>
          <w:bCs/>
          <w:lang w:val="de-DE"/>
        </w:rPr>
        <w:t>Blog</w:t>
      </w:r>
      <w:r w:rsidRPr="00F81658">
        <w:rPr>
          <w:rFonts w:ascii="Bookman Old Style" w:hAnsi="Bookman Old Style" w:cs="Arial"/>
          <w:b/>
          <w:bCs/>
        </w:rPr>
        <w:t xml:space="preserve"> (</w:t>
      </w:r>
      <w:hyperlink r:id="rId106" w:history="1">
        <w:r w:rsidRPr="00F81658">
          <w:rPr>
            <w:rFonts w:ascii="Bookman Old Style" w:hAnsi="Bookman Old Style" w:cs="Arial"/>
            <w:b/>
            <w:bCs/>
            <w:lang w:val="de-DE"/>
          </w:rPr>
          <w:t>http</w:t>
        </w:r>
        <w:r w:rsidRPr="00F81658">
          <w:rPr>
            <w:rFonts w:ascii="Bookman Old Style" w:hAnsi="Bookman Old Style" w:cs="Arial"/>
            <w:b/>
            <w:bCs/>
          </w:rPr>
          <w:t>://</w:t>
        </w:r>
        <w:r w:rsidRPr="00F81658">
          <w:rPr>
            <w:rFonts w:ascii="Bookman Old Style" w:hAnsi="Bookman Old Style" w:cs="Arial"/>
            <w:b/>
            <w:bCs/>
            <w:lang w:val="de-DE"/>
          </w:rPr>
          <w:t>ekpaideusi</w:t>
        </w:r>
        <w:r w:rsidRPr="00F81658">
          <w:rPr>
            <w:rFonts w:ascii="Bookman Old Style" w:hAnsi="Bookman Old Style" w:cs="Arial"/>
            <w:b/>
            <w:bCs/>
          </w:rPr>
          <w:t>.</w:t>
        </w:r>
        <w:r w:rsidRPr="00F81658">
          <w:rPr>
            <w:rFonts w:ascii="Bookman Old Style" w:hAnsi="Bookman Old Style" w:cs="Arial"/>
            <w:b/>
            <w:bCs/>
            <w:lang w:val="de-DE"/>
          </w:rPr>
          <w:t>info</w:t>
        </w:r>
        <w:r w:rsidRPr="00F81658">
          <w:rPr>
            <w:rFonts w:ascii="Bookman Old Style" w:hAnsi="Bookman Old Style" w:cs="Arial"/>
            <w:b/>
            <w:bCs/>
          </w:rPr>
          <w:t>/</w:t>
        </w:r>
      </w:hyperlink>
      <w:r w:rsidRPr="00F81658">
        <w:rPr>
          <w:rFonts w:ascii="Bookman Old Style" w:hAnsi="Bookman Old Style" w:cs="Arial"/>
          <w:b/>
          <w:bCs/>
        </w:rPr>
        <w:t>)</w:t>
      </w:r>
    </w:p>
    <w:p w:rsidR="0075787F" w:rsidRPr="00F81658" w:rsidRDefault="0075787F" w:rsidP="00BE19F9">
      <w:pPr>
        <w:ind w:left="720"/>
        <w:contextualSpacing/>
        <w:rPr>
          <w:rFonts w:cs="Arial"/>
        </w:rPr>
      </w:pPr>
      <w:r w:rsidRPr="00F81658">
        <w:rPr>
          <w:rFonts w:cs="Arial"/>
          <w:bCs/>
        </w:rPr>
        <w:t xml:space="preserve">Συνεχίζει την παρουσία του ο ιστότοπος (blog) με τίτλο: “e–εκπαίδευση”, ο οποίος ενημερώνεται με αναρτήσεις που αφορούν σε δράσεις και αποτελέσματα του Επιχειρησιακού Προγράμματος «Εκπαίδευση και Δια Βίου Μάθηση», λαμβάνοντας υπόψη και την προβολή ιστοριών επιτυχίας και καλών πρακτικών. Επιπρόσθετα, ο ανάδοχος δημιούργησε μία εφαρμογή ώστε η πρόσβαση από τα κινητά τηλέφωνα νέας γενιάς («έξυπνα τηλέφωνα») να γίνεται πιο εύκολη και κυρίως πιο φιλική προς το χρήστη. </w:t>
      </w:r>
    </w:p>
    <w:p w:rsidR="0075787F" w:rsidRPr="00F81658" w:rsidRDefault="0075787F" w:rsidP="00BE19F9">
      <w:pPr>
        <w:pStyle w:val="61"/>
        <w:numPr>
          <w:ilvl w:val="0"/>
          <w:numId w:val="74"/>
        </w:numPr>
        <w:spacing w:line="288" w:lineRule="auto"/>
        <w:jc w:val="both"/>
        <w:rPr>
          <w:rFonts w:ascii="Bookman Old Style" w:hAnsi="Bookman Old Style" w:cs="Arial"/>
          <w:b/>
          <w:bCs/>
          <w:lang w:val="en-US"/>
        </w:rPr>
      </w:pPr>
      <w:r w:rsidRPr="00F81658">
        <w:rPr>
          <w:rFonts w:ascii="Bookman Old Style" w:hAnsi="Bookman Old Style" w:cs="Arial"/>
          <w:b/>
          <w:bCs/>
        </w:rPr>
        <w:t>Μέσο</w:t>
      </w:r>
      <w:r w:rsidRPr="00F81658">
        <w:rPr>
          <w:rFonts w:ascii="Bookman Old Style" w:hAnsi="Bookman Old Style" w:cs="Arial"/>
          <w:b/>
          <w:bCs/>
          <w:lang w:val="en-US"/>
        </w:rPr>
        <w:t>: SlideShare (</w:t>
      </w:r>
      <w:hyperlink r:id="rId107" w:history="1">
        <w:r w:rsidRPr="00F81658">
          <w:rPr>
            <w:rFonts w:ascii="Bookman Old Style" w:hAnsi="Bookman Old Style" w:cs="Arial"/>
            <w:b/>
            <w:bCs/>
            <w:lang w:val="en-US"/>
          </w:rPr>
          <w:t>http://www.slideshare.net/edulll</w:t>
        </w:r>
      </w:hyperlink>
      <w:r w:rsidRPr="00F81658">
        <w:rPr>
          <w:rFonts w:ascii="Bookman Old Style" w:hAnsi="Bookman Old Style" w:cs="Arial"/>
          <w:b/>
          <w:bCs/>
          <w:lang w:val="en-US"/>
        </w:rPr>
        <w:t>)</w:t>
      </w:r>
    </w:p>
    <w:p w:rsidR="0075787F" w:rsidRPr="00F81658" w:rsidRDefault="0075787F" w:rsidP="00BE19F9">
      <w:pPr>
        <w:ind w:left="720"/>
        <w:contextualSpacing/>
        <w:rPr>
          <w:rFonts w:cs="Arial"/>
          <w:bCs/>
        </w:rPr>
      </w:pPr>
      <w:r w:rsidRPr="00F81658">
        <w:rPr>
          <w:rFonts w:cs="Arial"/>
          <w:bCs/>
        </w:rPr>
        <w:t xml:space="preserve">Ο λογαριασμός περιέχει παρουσιάσεις από ημερίδες, συνέδρια και εκδηλώσεις του Επιχειρησιακού Προγράμματος. </w:t>
      </w:r>
    </w:p>
    <w:p w:rsidR="0075787F" w:rsidRPr="00F81658" w:rsidRDefault="0075787F" w:rsidP="00BE19F9">
      <w:pPr>
        <w:ind w:left="720"/>
        <w:contextualSpacing/>
        <w:rPr>
          <w:rFonts w:cs="Arial"/>
          <w:bCs/>
        </w:rPr>
      </w:pPr>
    </w:p>
    <w:p w:rsidR="0075787F" w:rsidRPr="00F81658" w:rsidRDefault="0075787F" w:rsidP="00BE19F9">
      <w:pPr>
        <w:pStyle w:val="61"/>
        <w:numPr>
          <w:ilvl w:val="0"/>
          <w:numId w:val="74"/>
        </w:numPr>
        <w:spacing w:line="288" w:lineRule="auto"/>
        <w:jc w:val="both"/>
        <w:rPr>
          <w:rFonts w:ascii="Bookman Old Style" w:hAnsi="Bookman Old Style" w:cs="Arial"/>
          <w:b/>
          <w:bCs/>
          <w:lang w:val="de-DE"/>
        </w:rPr>
      </w:pPr>
      <w:r w:rsidRPr="00F81658">
        <w:rPr>
          <w:rFonts w:ascii="Bookman Old Style" w:hAnsi="Bookman Old Style" w:cs="Arial"/>
          <w:b/>
          <w:bCs/>
          <w:lang w:val="en-US"/>
        </w:rPr>
        <w:t>Μέσο</w:t>
      </w:r>
      <w:r w:rsidRPr="00F81658">
        <w:rPr>
          <w:rFonts w:ascii="Bookman Old Style" w:hAnsi="Bookman Old Style" w:cs="Arial"/>
          <w:b/>
          <w:bCs/>
          <w:lang w:val="de-DE"/>
        </w:rPr>
        <w:t>: Flickr (http://www.flickr.com/photos/e_ekpaideusi)</w:t>
      </w:r>
    </w:p>
    <w:p w:rsidR="0075787F" w:rsidRPr="00F81658" w:rsidRDefault="0075787F" w:rsidP="00BE19F9">
      <w:pPr>
        <w:ind w:left="720"/>
        <w:contextualSpacing/>
        <w:rPr>
          <w:rFonts w:cs="Arial"/>
          <w:bCs/>
        </w:rPr>
      </w:pPr>
      <w:r w:rsidRPr="00F81658">
        <w:rPr>
          <w:rFonts w:cs="Arial"/>
          <w:bCs/>
        </w:rPr>
        <w:t>Ο λογαριασμός φιλοξενεί φωτογραφικό υλικό από ημερίδες, συνέδρια και εκδηλώσεις του ΕΠ</w:t>
      </w:r>
    </w:p>
    <w:p w:rsidR="0075787F" w:rsidRPr="00F81658" w:rsidRDefault="0075787F" w:rsidP="00BE19F9">
      <w:pPr>
        <w:ind w:left="720"/>
        <w:contextualSpacing/>
        <w:rPr>
          <w:rFonts w:cs="Arial"/>
        </w:rPr>
      </w:pPr>
    </w:p>
    <w:p w:rsidR="0075787F" w:rsidRPr="00F81658" w:rsidRDefault="0075787F" w:rsidP="00BE19F9">
      <w:pPr>
        <w:pStyle w:val="61"/>
        <w:numPr>
          <w:ilvl w:val="0"/>
          <w:numId w:val="74"/>
        </w:numPr>
        <w:spacing w:line="288" w:lineRule="auto"/>
        <w:jc w:val="both"/>
        <w:rPr>
          <w:rFonts w:ascii="Bookman Old Style" w:hAnsi="Bookman Old Style" w:cs="Arial"/>
          <w:b/>
          <w:bCs/>
          <w:lang w:val="en-US"/>
        </w:rPr>
      </w:pPr>
      <w:r w:rsidRPr="00F81658">
        <w:rPr>
          <w:rFonts w:ascii="Bookman Old Style" w:hAnsi="Bookman Old Style" w:cs="Arial"/>
          <w:b/>
          <w:bCs/>
        </w:rPr>
        <w:t>Μέσο</w:t>
      </w:r>
      <w:r w:rsidRPr="00F81658">
        <w:rPr>
          <w:rFonts w:ascii="Bookman Old Style" w:hAnsi="Bookman Old Style" w:cs="Arial"/>
          <w:b/>
          <w:bCs/>
          <w:lang w:val="en-US"/>
        </w:rPr>
        <w:t>: Ustream (</w:t>
      </w:r>
      <w:hyperlink r:id="rId108" w:history="1">
        <w:r w:rsidRPr="00F81658">
          <w:rPr>
            <w:rFonts w:ascii="Bookman Old Style" w:hAnsi="Bookman Old Style" w:cs="Arial"/>
            <w:b/>
            <w:bCs/>
            <w:lang w:val="en-US"/>
          </w:rPr>
          <w:t>http://www.ustream.tv/user/ekpaideusi</w:t>
        </w:r>
      </w:hyperlink>
      <w:r w:rsidRPr="00F81658">
        <w:rPr>
          <w:rFonts w:ascii="Bookman Old Style" w:hAnsi="Bookman Old Style" w:cs="Arial"/>
          <w:b/>
          <w:bCs/>
          <w:lang w:val="en-US"/>
        </w:rPr>
        <w:t>)</w:t>
      </w:r>
    </w:p>
    <w:p w:rsidR="0075787F" w:rsidRPr="00F81658" w:rsidRDefault="0075787F" w:rsidP="00BE19F9">
      <w:pPr>
        <w:ind w:left="720"/>
        <w:contextualSpacing/>
        <w:rPr>
          <w:rFonts w:cs="Arial"/>
          <w:bCs/>
        </w:rPr>
      </w:pPr>
      <w:r w:rsidRPr="00F81658">
        <w:rPr>
          <w:rFonts w:cs="Arial"/>
          <w:bCs/>
        </w:rPr>
        <w:t>Ο λογαριασμός στο Ustream με τίτλο: «ekpaideusi» χρησιμεύει για τη ζωντανή αναμετάδοση ημερίδων, εκδηλώσεων και παρουσιάσεων του Ε</w:t>
      </w:r>
      <w:r>
        <w:rPr>
          <w:rFonts w:cs="Arial"/>
          <w:bCs/>
        </w:rPr>
        <w:t>Π</w:t>
      </w:r>
      <w:r w:rsidRPr="00F81658">
        <w:rPr>
          <w:rFonts w:cs="Arial"/>
          <w:bCs/>
        </w:rPr>
        <w:t xml:space="preserve">, καθώς το Ustream είναι μία πλατφόρμα </w:t>
      </w:r>
      <w:r>
        <w:rPr>
          <w:rFonts w:cs="Arial"/>
          <w:bCs/>
        </w:rPr>
        <w:t>για ζωντανές αναμεταδόσεις εκδηλώσεων (</w:t>
      </w:r>
      <w:r w:rsidRPr="00F81658">
        <w:rPr>
          <w:rFonts w:cs="Arial"/>
          <w:bCs/>
        </w:rPr>
        <w:t>livestreaming</w:t>
      </w:r>
      <w:r>
        <w:rPr>
          <w:rFonts w:cs="Arial"/>
          <w:bCs/>
        </w:rPr>
        <w:t>)</w:t>
      </w:r>
      <w:r w:rsidRPr="00F81658">
        <w:rPr>
          <w:rFonts w:cs="Arial"/>
          <w:bCs/>
        </w:rPr>
        <w:t>.</w:t>
      </w:r>
    </w:p>
    <w:p w:rsidR="0075787F" w:rsidRPr="00F81658" w:rsidRDefault="0075787F" w:rsidP="00BE19F9">
      <w:pPr>
        <w:pStyle w:val="61"/>
        <w:spacing w:line="288" w:lineRule="auto"/>
        <w:ind w:left="0"/>
        <w:jc w:val="both"/>
        <w:rPr>
          <w:rFonts w:ascii="Bookman Old Style" w:hAnsi="Bookman Old Style" w:cs="Arial"/>
          <w:bCs/>
        </w:rPr>
      </w:pPr>
      <w:r w:rsidRPr="00F81658">
        <w:rPr>
          <w:rFonts w:ascii="Bookman Old Style" w:hAnsi="Bookman Old Style" w:cs="Arial"/>
          <w:bCs/>
        </w:rPr>
        <w:t xml:space="preserve">Αξιοποιώντας τη μεγάλη διείσδυση και αποδοχή του ΕΠΕΔΒΜ στα μέσα κοινωνικής δικτύωσης και κυρίως στο </w:t>
      </w:r>
      <w:r w:rsidRPr="00F81658">
        <w:rPr>
          <w:rFonts w:ascii="Bookman Old Style" w:hAnsi="Bookman Old Style" w:cs="Arial"/>
          <w:bCs/>
          <w:lang w:val="en-US"/>
        </w:rPr>
        <w:t>faceb</w:t>
      </w:r>
      <w:r w:rsidRPr="00F81658">
        <w:rPr>
          <w:rFonts w:ascii="Bookman Old Style" w:hAnsi="Bookman Old Style" w:cs="Arial"/>
          <w:bCs/>
        </w:rPr>
        <w:t>οο</w:t>
      </w:r>
      <w:r w:rsidRPr="00F81658">
        <w:rPr>
          <w:rFonts w:ascii="Bookman Old Style" w:hAnsi="Bookman Old Style" w:cs="Arial"/>
          <w:bCs/>
          <w:lang w:val="en-US"/>
        </w:rPr>
        <w:t>k</w:t>
      </w:r>
      <w:r w:rsidRPr="00F81658">
        <w:rPr>
          <w:rFonts w:ascii="Bookman Old Style" w:hAnsi="Bookman Old Style" w:cs="Arial"/>
          <w:bCs/>
        </w:rPr>
        <w:t xml:space="preserve"> ενισχύθηκαν επικοινωνιακά συγχρηματοδοτούμενα έργα,</w:t>
      </w:r>
      <w:r w:rsidRPr="00F81658">
        <w:rPr>
          <w:rFonts w:ascii="Bookman Old Style" w:hAnsi="Bookman Old Style" w:cs="Arial"/>
        </w:rPr>
        <w:t xml:space="preserve"> για </w:t>
      </w:r>
      <w:r w:rsidRPr="00F81658">
        <w:rPr>
          <w:rFonts w:ascii="Bookman Old Style" w:hAnsi="Bookman Old Style" w:cs="Arial"/>
          <w:bCs/>
        </w:rPr>
        <w:t xml:space="preserve">τα οποία χρειάστηκε ιδιαίτερη διάχυση πληροφόρησης σε κάποιες χρονικές στιγμές. </w:t>
      </w:r>
    </w:p>
    <w:p w:rsidR="0075787F" w:rsidRPr="00F81658" w:rsidRDefault="0075787F" w:rsidP="00BE19F9">
      <w:pPr>
        <w:pStyle w:val="61"/>
        <w:spacing w:line="288" w:lineRule="auto"/>
        <w:ind w:left="0"/>
        <w:jc w:val="both"/>
        <w:rPr>
          <w:rFonts w:ascii="Bookman Old Style" w:hAnsi="Bookman Old Style" w:cs="Arial"/>
          <w:bCs/>
        </w:rPr>
      </w:pPr>
      <w:r w:rsidRPr="00F81658">
        <w:rPr>
          <w:rFonts w:ascii="Bookman Old Style" w:hAnsi="Bookman Old Style" w:cs="Arial"/>
          <w:bCs/>
        </w:rPr>
        <w:t xml:space="preserve">Έτσι, </w:t>
      </w:r>
      <w:r>
        <w:rPr>
          <w:rFonts w:ascii="Bookman Old Style" w:hAnsi="Bookman Old Style" w:cs="Arial"/>
          <w:bCs/>
        </w:rPr>
        <w:t>ενισχυμένη</w:t>
      </w:r>
      <w:r w:rsidRPr="00F81658">
        <w:rPr>
          <w:rFonts w:ascii="Bookman Old Style" w:hAnsi="Bookman Old Style" w:cs="Arial"/>
          <w:bCs/>
        </w:rPr>
        <w:t xml:space="preserve"> πληροφόρηση και δημοσιότητα δόθηκε για </w:t>
      </w:r>
    </w:p>
    <w:p w:rsidR="0075787F" w:rsidRPr="00F81658" w:rsidRDefault="0075787F" w:rsidP="00BE19F9">
      <w:pPr>
        <w:pStyle w:val="61"/>
        <w:numPr>
          <w:ilvl w:val="0"/>
          <w:numId w:val="81"/>
        </w:numPr>
        <w:shd w:val="clear" w:color="auto" w:fill="FFFFFF"/>
        <w:spacing w:before="100" w:beforeAutospacing="1" w:after="100" w:afterAutospacing="1" w:line="288" w:lineRule="auto"/>
        <w:rPr>
          <w:rFonts w:ascii="Bookman Old Style" w:hAnsi="Bookman Old Style" w:cs="Arial"/>
          <w:bCs/>
        </w:rPr>
      </w:pPr>
      <w:r w:rsidRPr="00F81658">
        <w:rPr>
          <w:rFonts w:ascii="Bookman Old Style" w:hAnsi="Bookman Old Style" w:cs="Arial"/>
          <w:bCs/>
        </w:rPr>
        <w:t>Τα Κέντρα Διά Βίου Μάθησης (Ιανουάριος 2014)</w:t>
      </w:r>
    </w:p>
    <w:p w:rsidR="0075787F" w:rsidRPr="00F81658" w:rsidRDefault="0075787F" w:rsidP="00BE19F9">
      <w:pPr>
        <w:pStyle w:val="61"/>
        <w:numPr>
          <w:ilvl w:val="0"/>
          <w:numId w:val="81"/>
        </w:numPr>
        <w:shd w:val="clear" w:color="auto" w:fill="FFFFFF"/>
        <w:spacing w:before="100" w:beforeAutospacing="1" w:after="100" w:afterAutospacing="1" w:line="288" w:lineRule="auto"/>
        <w:rPr>
          <w:rFonts w:ascii="Bookman Old Style" w:hAnsi="Bookman Old Style" w:cs="Arial"/>
          <w:bCs/>
        </w:rPr>
      </w:pPr>
      <w:r w:rsidRPr="00F81658">
        <w:rPr>
          <w:rFonts w:ascii="Bookman Old Style" w:hAnsi="Bookman Old Style" w:cs="Arial"/>
          <w:bCs/>
        </w:rPr>
        <w:lastRenderedPageBreak/>
        <w:t>Το Κέντρο Δια Βίου Μάθησης του Δήμου Δράμας (Ιανουάριος 2014) – ως περίπτωση επιτυχούς υλοποίησης έργου</w:t>
      </w:r>
    </w:p>
    <w:p w:rsidR="0075787F" w:rsidRPr="00F81658" w:rsidRDefault="0075787F" w:rsidP="00BE19F9">
      <w:pPr>
        <w:pStyle w:val="61"/>
        <w:numPr>
          <w:ilvl w:val="0"/>
          <w:numId w:val="81"/>
        </w:numPr>
        <w:shd w:val="clear" w:color="auto" w:fill="FFFFFF"/>
        <w:spacing w:before="100" w:beforeAutospacing="1" w:after="100" w:afterAutospacing="1" w:line="288" w:lineRule="auto"/>
        <w:rPr>
          <w:rFonts w:ascii="Bookman Old Style" w:hAnsi="Bookman Old Style" w:cs="Arial"/>
          <w:bCs/>
        </w:rPr>
      </w:pPr>
      <w:r w:rsidRPr="00F81658">
        <w:rPr>
          <w:rFonts w:ascii="Bookman Old Style" w:hAnsi="Bookman Old Style" w:cs="Arial"/>
          <w:bCs/>
        </w:rPr>
        <w:t>Κυψέλες Επιχειρηματικότητας (Ιούνιος 2014) (βλ. και ενότητα</w:t>
      </w:r>
      <w:r>
        <w:rPr>
          <w:rFonts w:ascii="Bookman Old Style" w:hAnsi="Bookman Old Style" w:cs="Arial"/>
          <w:bCs/>
        </w:rPr>
        <w:t xml:space="preserve"> 4.3.3.1</w:t>
      </w:r>
      <w:r w:rsidRPr="00F81658">
        <w:rPr>
          <w:rFonts w:ascii="Bookman Old Style" w:hAnsi="Bookman Old Style" w:cs="Arial"/>
          <w:bCs/>
        </w:rPr>
        <w:t>.)  – η παρουσίαση των Κυψελών ενισχύθηκε και με  σύγχρονη αναμετάδοση της εκδήλωσης (live posts/tweets)</w:t>
      </w:r>
    </w:p>
    <w:p w:rsidR="0075787F" w:rsidRPr="00F81658" w:rsidRDefault="0075787F" w:rsidP="00BE19F9">
      <w:pPr>
        <w:pStyle w:val="61"/>
        <w:numPr>
          <w:ilvl w:val="0"/>
          <w:numId w:val="81"/>
        </w:numPr>
        <w:shd w:val="clear" w:color="auto" w:fill="FFFFFF"/>
        <w:spacing w:before="100" w:beforeAutospacing="1" w:after="100" w:afterAutospacing="1" w:line="288" w:lineRule="auto"/>
        <w:rPr>
          <w:rFonts w:ascii="Bookman Old Style" w:hAnsi="Bookman Old Style" w:cs="Arial"/>
          <w:bCs/>
        </w:rPr>
      </w:pPr>
      <w:r w:rsidRPr="00F81658">
        <w:rPr>
          <w:rFonts w:ascii="Bookman Old Style" w:hAnsi="Bookman Old Style" w:cs="Arial"/>
          <w:bCs/>
        </w:rPr>
        <w:t>Νεολαία σε Κίνηση (Σεπτέμβριος 2014)</w:t>
      </w:r>
      <w:r>
        <w:rPr>
          <w:rFonts w:ascii="Bookman Old Style" w:hAnsi="Bookman Old Style" w:cs="Arial"/>
          <w:bCs/>
        </w:rPr>
        <w:t xml:space="preserve"> (βλ. και ενότητα 4.3.3.1</w:t>
      </w:r>
      <w:r w:rsidRPr="00F81658">
        <w:rPr>
          <w:rFonts w:ascii="Bookman Old Style" w:hAnsi="Bookman Old Style" w:cs="Arial"/>
          <w:bCs/>
        </w:rPr>
        <w:t>.)   - ενισχύθηκε και με  σύγχρονη αναμετάδοση της εκδήλωσης (live posts/tweets)</w:t>
      </w:r>
    </w:p>
    <w:p w:rsidR="0075787F" w:rsidRPr="00F81658" w:rsidRDefault="0075787F" w:rsidP="00BE19F9">
      <w:pPr>
        <w:pStyle w:val="61"/>
        <w:numPr>
          <w:ilvl w:val="0"/>
          <w:numId w:val="81"/>
        </w:numPr>
        <w:shd w:val="clear" w:color="auto" w:fill="FFFFFF"/>
        <w:spacing w:before="100" w:beforeAutospacing="1" w:after="100" w:afterAutospacing="1" w:line="288" w:lineRule="auto"/>
        <w:rPr>
          <w:rFonts w:ascii="Bookman Old Style" w:hAnsi="Bookman Old Style" w:cs="Arial"/>
          <w:bCs/>
        </w:rPr>
      </w:pPr>
      <w:r w:rsidRPr="00F81658">
        <w:rPr>
          <w:rFonts w:ascii="Bookman Old Style" w:hAnsi="Bookman Old Style" w:cs="Arial"/>
          <w:bCs/>
        </w:rPr>
        <w:t>Ειδικά Προγράμματα Πρακτικής Άσκησης &amp; Επαγγελματικής Εμπειρίας (Οκτώβριος 2014) ώστε να ενημερωθούν και να προετοιμαστούν οι ωφελούμενοι</w:t>
      </w:r>
    </w:p>
    <w:p w:rsidR="0075787F" w:rsidRPr="00F81658" w:rsidRDefault="0075787F" w:rsidP="00BE19F9">
      <w:pPr>
        <w:pStyle w:val="61"/>
        <w:numPr>
          <w:ilvl w:val="0"/>
          <w:numId w:val="81"/>
        </w:numPr>
        <w:shd w:val="clear" w:color="auto" w:fill="FFFFFF"/>
        <w:spacing w:before="100" w:beforeAutospacing="1" w:after="100" w:afterAutospacing="1" w:line="288" w:lineRule="auto"/>
        <w:rPr>
          <w:rFonts w:ascii="Bookman Old Style" w:hAnsi="Bookman Old Style" w:cs="Arial"/>
          <w:bCs/>
        </w:rPr>
      </w:pPr>
      <w:r w:rsidRPr="00F81658">
        <w:rPr>
          <w:rFonts w:ascii="Bookman Old Style" w:hAnsi="Bookman Old Style" w:cs="Arial"/>
          <w:bCs/>
        </w:rPr>
        <w:t>Προβολή Καλών Πρακτικών των Κέντρων Περιβαλλοντικής Εκπαίδευσης (Οκτώβριος 2014)</w:t>
      </w:r>
    </w:p>
    <w:p w:rsidR="0075787F" w:rsidRPr="00F81658" w:rsidRDefault="0075787F" w:rsidP="00BE19F9">
      <w:pPr>
        <w:pStyle w:val="61"/>
        <w:numPr>
          <w:ilvl w:val="0"/>
          <w:numId w:val="81"/>
        </w:numPr>
        <w:shd w:val="clear" w:color="auto" w:fill="FFFFFF"/>
        <w:spacing w:before="100" w:beforeAutospacing="1" w:after="100" w:afterAutospacing="1" w:line="288" w:lineRule="auto"/>
        <w:rPr>
          <w:rFonts w:ascii="Bookman Old Style" w:hAnsi="Bookman Old Style" w:cs="Arial"/>
          <w:bCs/>
        </w:rPr>
      </w:pPr>
      <w:r w:rsidRPr="00F81658">
        <w:rPr>
          <w:rFonts w:ascii="Bookman Old Style" w:hAnsi="Bookman Old Style" w:cs="Arial"/>
          <w:bCs/>
        </w:rPr>
        <w:t>Ημέρα ανάπτυξης σταδιοδρομίας και επαναπροσανατολισμού – ΕΟΠΠΕΠ (Νοέμβριος 2014)</w:t>
      </w:r>
    </w:p>
    <w:p w:rsidR="0075787F" w:rsidRPr="00F81658" w:rsidRDefault="0075787F" w:rsidP="00BE19F9">
      <w:pPr>
        <w:pStyle w:val="61"/>
        <w:numPr>
          <w:ilvl w:val="0"/>
          <w:numId w:val="81"/>
        </w:numPr>
        <w:shd w:val="clear" w:color="auto" w:fill="FFFFFF"/>
        <w:spacing w:before="100" w:beforeAutospacing="1" w:after="100" w:afterAutospacing="1" w:line="288" w:lineRule="auto"/>
        <w:rPr>
          <w:rFonts w:ascii="Bookman Old Style" w:hAnsi="Bookman Old Style" w:cs="Arial"/>
          <w:bCs/>
        </w:rPr>
      </w:pPr>
      <w:r w:rsidRPr="00F81658">
        <w:rPr>
          <w:rFonts w:ascii="Bookman Old Style" w:hAnsi="Bookman Old Style" w:cs="Arial"/>
          <w:bCs/>
        </w:rPr>
        <w:t>Επιταγή διασύνδεσης με την αγορά εργασίας ανέργων αποφοίτων Πανεπιστημίων και ΤΕI (Δεκέμβριος 2014)</w:t>
      </w:r>
    </w:p>
    <w:p w:rsidR="0075787F" w:rsidRPr="00F81658" w:rsidRDefault="0075787F" w:rsidP="00BE19F9">
      <w:pPr>
        <w:shd w:val="clear" w:color="auto" w:fill="FFFFFF"/>
        <w:spacing w:before="0" w:after="0"/>
        <w:rPr>
          <w:rFonts w:cs="Arial"/>
          <w:bCs/>
        </w:rPr>
      </w:pPr>
      <w:r w:rsidRPr="00F81658">
        <w:rPr>
          <w:rFonts w:cs="Arial"/>
          <w:bCs/>
        </w:rPr>
        <w:t>Επιπλέον, καθ’ όλη τη διάρκεια του 2014 προβλήθηκε η πλειονότητα των έργων του ΕΠΕΔΒΜ με έμφαση στα ακόλουθα λόγω της συχνότητας εκδηλώσεών τους:</w:t>
      </w:r>
    </w:p>
    <w:p w:rsidR="0075787F" w:rsidRPr="00F81658" w:rsidRDefault="0075787F" w:rsidP="00BE19F9">
      <w:pPr>
        <w:pStyle w:val="61"/>
        <w:numPr>
          <w:ilvl w:val="0"/>
          <w:numId w:val="82"/>
        </w:numPr>
        <w:shd w:val="clear" w:color="auto" w:fill="FFFFFF"/>
        <w:spacing w:after="0" w:line="288" w:lineRule="auto"/>
        <w:rPr>
          <w:rFonts w:ascii="Bookman Old Style" w:hAnsi="Bookman Old Style" w:cs="Arial"/>
          <w:bCs/>
        </w:rPr>
      </w:pPr>
      <w:r w:rsidRPr="00F81658">
        <w:rPr>
          <w:rFonts w:ascii="Bookman Old Style" w:hAnsi="Bookman Old Style" w:cs="Arial"/>
          <w:bCs/>
        </w:rPr>
        <w:t>ΚΔΒΜ - Σε περιόδους εγγραφών</w:t>
      </w:r>
    </w:p>
    <w:p w:rsidR="0075787F" w:rsidRPr="00F81658" w:rsidRDefault="0075787F" w:rsidP="00BE19F9">
      <w:pPr>
        <w:pStyle w:val="61"/>
        <w:numPr>
          <w:ilvl w:val="0"/>
          <w:numId w:val="82"/>
        </w:numPr>
        <w:shd w:val="clear" w:color="auto" w:fill="FFFFFF"/>
        <w:spacing w:after="0" w:line="288" w:lineRule="auto"/>
        <w:rPr>
          <w:rFonts w:ascii="Bookman Old Style" w:hAnsi="Bookman Old Style" w:cs="Arial"/>
          <w:bCs/>
        </w:rPr>
      </w:pPr>
      <w:r w:rsidRPr="00F81658">
        <w:rPr>
          <w:rFonts w:ascii="Bookman Old Style" w:hAnsi="Bookman Old Style" w:cs="Arial"/>
          <w:bCs/>
        </w:rPr>
        <w:t>Ακαδημία Πλάτωνος – Ανακοινώσεις Εκπαιδευτικών Κύκλων των Προγραμμάτων &amp; Ημερίδων</w:t>
      </w:r>
    </w:p>
    <w:p w:rsidR="0075787F" w:rsidRPr="00F81658" w:rsidRDefault="0075787F" w:rsidP="00BE19F9">
      <w:pPr>
        <w:pStyle w:val="61"/>
        <w:numPr>
          <w:ilvl w:val="0"/>
          <w:numId w:val="82"/>
        </w:numPr>
        <w:shd w:val="clear" w:color="auto" w:fill="FFFFFF"/>
        <w:spacing w:after="0" w:line="288" w:lineRule="auto"/>
        <w:rPr>
          <w:rFonts w:ascii="Bookman Old Style" w:hAnsi="Bookman Old Style" w:cs="Arial"/>
          <w:bCs/>
        </w:rPr>
      </w:pPr>
      <w:r w:rsidRPr="00F81658">
        <w:rPr>
          <w:rFonts w:ascii="Bookman Old Style" w:hAnsi="Bookman Old Style" w:cs="Arial"/>
          <w:bCs/>
        </w:rPr>
        <w:t xml:space="preserve">Δομές Πανεπιστημίων (ΔΑΣΤΑ, ΜΚΕ, ΓΔ κα) – Ανακοινώσεις, Ημερίδες, Δράσεις, Βραβεύσεις πρακτικά ασκούμενων &amp; φοιτητικών επιχειρηματικών ιδεών </w:t>
      </w:r>
    </w:p>
    <w:p w:rsidR="0075787F" w:rsidRPr="00F81658" w:rsidRDefault="0075787F" w:rsidP="00BE19F9">
      <w:pPr>
        <w:tabs>
          <w:tab w:val="left" w:pos="3975"/>
        </w:tabs>
        <w:autoSpaceDE w:val="0"/>
        <w:autoSpaceDN w:val="0"/>
        <w:adjustRightInd w:val="0"/>
        <w:rPr>
          <w:rFonts w:cs="Arial"/>
          <w:bCs/>
        </w:rPr>
      </w:pPr>
      <w:r w:rsidRPr="00F81658">
        <w:rPr>
          <w:rFonts w:cs="Arial"/>
          <w:bCs/>
        </w:rPr>
        <w:t>Η ανταπόκριση του κοινού υπήρξε σημαντική, όπως προκύπτει από μηνιαία στατιστικά προβολής στα κοινωνικά δίκτυα. Επιπρόσθετα, για έργα που η ενισχυμένη προβολή τους στόχευε σε ενημέρωση για κάλυψη θέσεων (επιμορφώσεων, πρακτικής άσκησης κλπ) προέκυψαν συγκεκριμένα μετρήσιμα αποτελέσματα διάχυσης όπως και κάλυψης προσφερόμενων θέσεων επιμόρφωσης ή μαθητείας, σύμφωνα με ενημέρωση που</w:t>
      </w:r>
      <w:r>
        <w:rPr>
          <w:rFonts w:cs="Arial"/>
          <w:bCs/>
        </w:rPr>
        <w:t xml:space="preserve"> η ΕΥΔ δέχθηκε από Δικαιούχους Π</w:t>
      </w:r>
      <w:r w:rsidRPr="00F81658">
        <w:rPr>
          <w:rFonts w:cs="Arial"/>
          <w:bCs/>
        </w:rPr>
        <w:t xml:space="preserve">ράξεών της. </w:t>
      </w:r>
    </w:p>
    <w:p w:rsidR="0075787F" w:rsidRPr="00F81658" w:rsidRDefault="0075787F" w:rsidP="00BE19F9">
      <w:pPr>
        <w:pStyle w:val="61"/>
        <w:tabs>
          <w:tab w:val="left" w:pos="3975"/>
        </w:tabs>
        <w:autoSpaceDE w:val="0"/>
        <w:autoSpaceDN w:val="0"/>
        <w:adjustRightInd w:val="0"/>
        <w:spacing w:line="288" w:lineRule="auto"/>
        <w:ind w:left="0"/>
        <w:rPr>
          <w:rFonts w:ascii="Bookman Old Style" w:hAnsi="Bookman Old Style" w:cs="Arial"/>
          <w:b/>
          <w:bCs/>
        </w:rPr>
      </w:pPr>
      <w:r w:rsidRPr="00F81658">
        <w:rPr>
          <w:rFonts w:ascii="Bookman Old Style" w:hAnsi="Bookman Old Style" w:cs="Arial"/>
          <w:b/>
          <w:bCs/>
        </w:rPr>
        <w:t>Αποτίμηση της παρουσίας του ΕΠΕΔΒΜ στα μέσα κοινωνικής δικτύωσης</w:t>
      </w:r>
    </w:p>
    <w:p w:rsidR="0075787F" w:rsidRPr="00F81658" w:rsidRDefault="0075787F" w:rsidP="00BE19F9">
      <w:pPr>
        <w:pStyle w:val="61"/>
        <w:spacing w:after="0" w:line="288" w:lineRule="auto"/>
        <w:ind w:left="0"/>
        <w:jc w:val="both"/>
        <w:rPr>
          <w:rFonts w:ascii="Bookman Old Style" w:hAnsi="Bookman Old Style" w:cs="Arial"/>
          <w:b/>
          <w:bCs/>
        </w:rPr>
      </w:pPr>
    </w:p>
    <w:p w:rsidR="0075787F" w:rsidRPr="00F81658" w:rsidRDefault="0075787F" w:rsidP="00BE19F9">
      <w:pPr>
        <w:pStyle w:val="61"/>
        <w:spacing w:after="0" w:line="288" w:lineRule="auto"/>
        <w:ind w:left="284"/>
        <w:jc w:val="both"/>
        <w:rPr>
          <w:rFonts w:ascii="Bookman Old Style" w:hAnsi="Bookman Old Style" w:cs="Arial"/>
        </w:rPr>
      </w:pPr>
      <w:r w:rsidRPr="00F81658">
        <w:rPr>
          <w:rFonts w:ascii="Bookman Old Style" w:hAnsi="Bookman Old Style" w:cs="Arial"/>
        </w:rPr>
        <w:t xml:space="preserve">Από συστηματική  παρακολούθηση της πορείας των λογαριασμών του ΕΠΕΔΒΜ στα μέσα κοινωνικής δικτύωσης, παρατηρείται η ολοένα και αυξανόμενη αποδοχή από το κοινό-στόχος. </w:t>
      </w:r>
    </w:p>
    <w:p w:rsidR="0075787F" w:rsidRPr="00F81658" w:rsidRDefault="0075787F" w:rsidP="00BE19F9">
      <w:pPr>
        <w:pStyle w:val="61"/>
        <w:spacing w:after="0" w:line="288" w:lineRule="auto"/>
        <w:ind w:left="284"/>
        <w:jc w:val="both"/>
        <w:rPr>
          <w:rFonts w:ascii="Bookman Old Style" w:hAnsi="Bookman Old Style" w:cs="Arial"/>
        </w:rPr>
      </w:pPr>
    </w:p>
    <w:p w:rsidR="0075787F" w:rsidRPr="00F81658" w:rsidRDefault="0075787F" w:rsidP="00BE19F9">
      <w:pPr>
        <w:pStyle w:val="61"/>
        <w:spacing w:after="0" w:line="288" w:lineRule="auto"/>
        <w:ind w:left="284"/>
        <w:jc w:val="both"/>
        <w:rPr>
          <w:rFonts w:ascii="Bookman Old Style" w:hAnsi="Bookman Old Style" w:cs="Arial"/>
        </w:rPr>
      </w:pPr>
      <w:r w:rsidRPr="00F81658">
        <w:rPr>
          <w:rFonts w:ascii="Bookman Old Style" w:hAnsi="Bookman Old Style" w:cs="Arial"/>
        </w:rPr>
        <w:t>Αναλυτικότερα:</w:t>
      </w:r>
    </w:p>
    <w:p w:rsidR="0075787F" w:rsidRPr="00F81658" w:rsidRDefault="0075787F" w:rsidP="00BE19F9">
      <w:pPr>
        <w:pStyle w:val="61"/>
        <w:spacing w:after="0" w:line="288" w:lineRule="auto"/>
        <w:ind w:left="284"/>
        <w:jc w:val="both"/>
        <w:rPr>
          <w:rFonts w:ascii="Bookman Old Style" w:hAnsi="Bookman Old Style" w:cs="Arial"/>
        </w:rPr>
      </w:pPr>
    </w:p>
    <w:p w:rsidR="0075787F" w:rsidRPr="00F81658" w:rsidRDefault="0075787F" w:rsidP="00BE19F9">
      <w:pPr>
        <w:pStyle w:val="61"/>
        <w:numPr>
          <w:ilvl w:val="0"/>
          <w:numId w:val="80"/>
        </w:numPr>
        <w:spacing w:after="0" w:line="288" w:lineRule="auto"/>
        <w:contextualSpacing w:val="0"/>
        <w:jc w:val="both"/>
        <w:rPr>
          <w:rFonts w:ascii="Bookman Old Style" w:hAnsi="Bookman Old Style" w:cs="Arial"/>
        </w:rPr>
      </w:pPr>
      <w:r w:rsidRPr="00F81658">
        <w:rPr>
          <w:rFonts w:ascii="Bookman Old Style" w:hAnsi="Bookman Old Style" w:cs="Arial"/>
        </w:rPr>
        <w:lastRenderedPageBreak/>
        <w:t xml:space="preserve">Στο τέλος του 2014 στον κεντρικό λογαριασμό στο </w:t>
      </w:r>
      <w:r w:rsidRPr="00F81658">
        <w:rPr>
          <w:rFonts w:ascii="Bookman Old Style" w:hAnsi="Bookman Old Style" w:cs="Arial"/>
          <w:lang w:val="en-US"/>
        </w:rPr>
        <w:t>Facebook</w:t>
      </w:r>
      <w:r w:rsidRPr="00F81658">
        <w:rPr>
          <w:rFonts w:ascii="Bookman Old Style" w:hAnsi="Bookman Old Style" w:cs="Arial"/>
        </w:rPr>
        <w:t xml:space="preserve"> «Επιχειρησιακό Πρόγραμμα ‘Εκπαίδευση και Δια Βίου Μάθηση’» οι «φίλοι» άγγιξαν τους 13.500, ενώ έφτασαν τους 4.750 «φίλους» οι επιμέρους λογαριασμοί με στοχευμένο κοινό για μαθητές – φοιτητές – εργασία – έρευνα &amp; καινοτομία.</w:t>
      </w:r>
    </w:p>
    <w:p w:rsidR="0075787F" w:rsidRPr="00F81658" w:rsidRDefault="0075787F" w:rsidP="00BE19F9">
      <w:pPr>
        <w:pStyle w:val="61"/>
        <w:spacing w:after="0" w:line="288" w:lineRule="auto"/>
        <w:ind w:left="1004"/>
        <w:jc w:val="both"/>
        <w:rPr>
          <w:rFonts w:ascii="Bookman Old Style" w:hAnsi="Bookman Old Style" w:cs="Arial"/>
        </w:rPr>
      </w:pPr>
    </w:p>
    <w:p w:rsidR="0075787F" w:rsidRPr="00F81658" w:rsidRDefault="0075787F" w:rsidP="00BE19F9">
      <w:pPr>
        <w:pStyle w:val="61"/>
        <w:numPr>
          <w:ilvl w:val="0"/>
          <w:numId w:val="80"/>
        </w:numPr>
        <w:spacing w:after="0" w:line="288" w:lineRule="auto"/>
        <w:contextualSpacing w:val="0"/>
        <w:jc w:val="both"/>
        <w:rPr>
          <w:rFonts w:ascii="Bookman Old Style" w:hAnsi="Bookman Old Style" w:cs="Arial"/>
        </w:rPr>
      </w:pPr>
      <w:r w:rsidRPr="00F81658">
        <w:rPr>
          <w:rFonts w:ascii="Bookman Old Style" w:hAnsi="Bookman Old Style" w:cs="Arial"/>
        </w:rPr>
        <w:t xml:space="preserve">Ακόμα μεγαλύτερη είναι η ανάπτυξη του </w:t>
      </w:r>
      <w:r w:rsidRPr="00F81658">
        <w:rPr>
          <w:rFonts w:ascii="Bookman Old Style" w:hAnsi="Bookman Old Style" w:cs="Arial"/>
          <w:lang w:val="en-US"/>
        </w:rPr>
        <w:t>Twitter</w:t>
      </w:r>
      <w:r w:rsidRPr="00F81658">
        <w:rPr>
          <w:rFonts w:ascii="Bookman Old Style" w:hAnsi="Bookman Old Style" w:cs="Arial"/>
        </w:rPr>
        <w:t xml:space="preserve"> @</w:t>
      </w:r>
      <w:r w:rsidRPr="00F81658">
        <w:rPr>
          <w:rFonts w:ascii="Bookman Old Style" w:hAnsi="Bookman Old Style" w:cs="Arial"/>
          <w:lang w:val="en-US"/>
        </w:rPr>
        <w:t>e</w:t>
      </w:r>
      <w:r w:rsidRPr="00F81658">
        <w:rPr>
          <w:rFonts w:ascii="Bookman Old Style" w:hAnsi="Bookman Old Style" w:cs="Arial"/>
        </w:rPr>
        <w:t>_</w:t>
      </w:r>
      <w:r w:rsidRPr="00F81658">
        <w:rPr>
          <w:rFonts w:ascii="Bookman Old Style" w:hAnsi="Bookman Old Style" w:cs="Arial"/>
          <w:lang w:val="en-US"/>
        </w:rPr>
        <w:t>ekpaideusi</w:t>
      </w:r>
      <w:r w:rsidRPr="00F81658">
        <w:rPr>
          <w:rFonts w:ascii="Bookman Old Style" w:hAnsi="Bookman Old Style" w:cs="Arial"/>
        </w:rPr>
        <w:t xml:space="preserve">. Μέσα στο 2014 οι χρήστες που ακολουθούν το λογαριασμό αυξήθηκαν από 263 σε 591, αριθμός παραπάνω του διπλάσιου. </w:t>
      </w:r>
    </w:p>
    <w:p w:rsidR="0075787F" w:rsidRPr="00F81658" w:rsidRDefault="0075787F" w:rsidP="00BE19F9">
      <w:pPr>
        <w:pStyle w:val="61"/>
        <w:spacing w:line="288" w:lineRule="auto"/>
        <w:rPr>
          <w:rFonts w:ascii="Bookman Old Style" w:hAnsi="Bookman Old Style" w:cs="Arial"/>
        </w:rPr>
      </w:pPr>
    </w:p>
    <w:p w:rsidR="0075787F" w:rsidRPr="00CC522B" w:rsidRDefault="0075787F" w:rsidP="00BE19F9">
      <w:pPr>
        <w:pStyle w:val="61"/>
        <w:numPr>
          <w:ilvl w:val="0"/>
          <w:numId w:val="80"/>
        </w:numPr>
        <w:spacing w:after="0" w:line="288" w:lineRule="auto"/>
        <w:contextualSpacing w:val="0"/>
        <w:jc w:val="both"/>
        <w:rPr>
          <w:rFonts w:ascii="Bookman Old Style" w:hAnsi="Bookman Old Style" w:cs="Arial"/>
        </w:rPr>
      </w:pPr>
      <w:r w:rsidRPr="00F81658">
        <w:rPr>
          <w:rFonts w:ascii="Bookman Old Style" w:hAnsi="Bookman Old Style" w:cs="Arial"/>
        </w:rPr>
        <w:t xml:space="preserve"> Ανάλογη ανάπτυξη παρατηρήθηκε στο λογαριασμό του Επιχειρησιακού Προγράμματος «Εκπαίδευση και Δια Βίου Μάθηση» στο </w:t>
      </w:r>
      <w:r w:rsidRPr="00F81658">
        <w:rPr>
          <w:rFonts w:ascii="Bookman Old Style" w:hAnsi="Bookman Old Style" w:cs="Arial"/>
          <w:lang w:val="en-US"/>
        </w:rPr>
        <w:t>LinkedIn</w:t>
      </w:r>
      <w:r w:rsidRPr="00F81658">
        <w:rPr>
          <w:rFonts w:ascii="Bookman Old Style" w:hAnsi="Bookman Old Style" w:cs="Arial"/>
        </w:rPr>
        <w:t>. Οι ακόλουθοι αυξήθηκαν από 53 σε 111 σε όλη τη διάρκεια του 2014.</w:t>
      </w:r>
    </w:p>
    <w:p w:rsidR="0075787F" w:rsidRPr="00F81658" w:rsidRDefault="0075787F" w:rsidP="00BE19F9">
      <w:pPr>
        <w:pStyle w:val="61"/>
        <w:spacing w:after="0" w:line="288" w:lineRule="auto"/>
        <w:ind w:left="284"/>
        <w:jc w:val="both"/>
        <w:rPr>
          <w:rFonts w:ascii="Bookman Old Style" w:hAnsi="Bookman Old Style" w:cs="Arial"/>
        </w:rPr>
      </w:pPr>
    </w:p>
    <w:p w:rsidR="0075787F" w:rsidRPr="00F81658" w:rsidRDefault="0075787F" w:rsidP="00BE19F9">
      <w:pPr>
        <w:pStyle w:val="61"/>
        <w:spacing w:after="0" w:line="288" w:lineRule="auto"/>
        <w:ind w:left="284"/>
        <w:jc w:val="both"/>
        <w:rPr>
          <w:rFonts w:ascii="Bookman Old Style" w:hAnsi="Bookman Old Style" w:cs="Arial"/>
        </w:rPr>
      </w:pPr>
      <w:r w:rsidRPr="00F81658">
        <w:rPr>
          <w:rFonts w:ascii="Bookman Old Style" w:hAnsi="Bookman Old Style" w:cs="Arial"/>
        </w:rPr>
        <w:t xml:space="preserve">Επιπλέον, η παρουσία του ΕΠΕΔΒΜ στα κοινωνικά δίκτυα ενισχύει στην πράξη τη διάδοση των προγραμμάτων στο κοινό-στόχο. </w:t>
      </w:r>
    </w:p>
    <w:p w:rsidR="0075787F" w:rsidRPr="00F81658" w:rsidRDefault="0075787F" w:rsidP="00BE19F9">
      <w:pPr>
        <w:pStyle w:val="61"/>
        <w:spacing w:after="0" w:line="288" w:lineRule="auto"/>
        <w:ind w:left="284"/>
        <w:jc w:val="both"/>
        <w:rPr>
          <w:rFonts w:ascii="Bookman Old Style" w:hAnsi="Bookman Old Style" w:cs="Arial"/>
        </w:rPr>
      </w:pPr>
    </w:p>
    <w:p w:rsidR="0075787F" w:rsidRDefault="0075787F" w:rsidP="00DD194C">
      <w:pPr>
        <w:pStyle w:val="61"/>
        <w:numPr>
          <w:ilvl w:val="0"/>
          <w:numId w:val="80"/>
        </w:numPr>
        <w:spacing w:after="0" w:line="288" w:lineRule="auto"/>
        <w:ind w:left="993"/>
        <w:contextualSpacing w:val="0"/>
        <w:jc w:val="both"/>
        <w:rPr>
          <w:rFonts w:ascii="Bookman Old Style" w:hAnsi="Bookman Old Style" w:cs="Arial"/>
        </w:rPr>
      </w:pPr>
      <w:r w:rsidRPr="00073208">
        <w:rPr>
          <w:rFonts w:ascii="Bookman Old Style" w:hAnsi="Bookman Old Style" w:cs="Arial"/>
        </w:rPr>
        <w:t xml:space="preserve">Πιο συγκεκριμένα για το 2014, επετεύχθη </w:t>
      </w:r>
      <w:r w:rsidRPr="00073208">
        <w:rPr>
          <w:rFonts w:ascii="Bookman Old Style" w:hAnsi="Bookman Old Style" w:cs="Arial"/>
          <w:b/>
        </w:rPr>
        <w:t>διάδραση</w:t>
      </w:r>
      <w:r w:rsidRPr="00073208">
        <w:rPr>
          <w:rFonts w:ascii="Bookman Old Style" w:hAnsi="Bookman Old Style" w:cs="Arial"/>
        </w:rPr>
        <w:t xml:space="preserve"> (</w:t>
      </w:r>
      <w:r w:rsidRPr="00073208">
        <w:rPr>
          <w:rFonts w:ascii="Bookman Old Style" w:hAnsi="Bookman Old Style" w:cs="Arial"/>
          <w:lang w:val="en-US"/>
        </w:rPr>
        <w:t>engagement</w:t>
      </w:r>
      <w:r w:rsidRPr="00AB76DC">
        <w:rPr>
          <w:rFonts w:ascii="Bookman Old Style" w:hAnsi="Bookman Old Style" w:cs="Arial"/>
        </w:rPr>
        <w:t xml:space="preserve">) με σχεδόν 15.300 χρήστες – δυνάμει ωφελούμενους στο περιεχόμενο που αναρτήθηκε στον κεντρικό λογαριασμό του ΕΠΕΔΒΜ στο </w:t>
      </w:r>
      <w:r w:rsidRPr="00AB76DC">
        <w:rPr>
          <w:rFonts w:ascii="Bookman Old Style" w:hAnsi="Bookman Old Style" w:cs="Arial"/>
          <w:lang w:val="en-US"/>
        </w:rPr>
        <w:t>Facebook</w:t>
      </w:r>
      <w:r w:rsidRPr="00AB76DC">
        <w:rPr>
          <w:rFonts w:ascii="Bookman Old Style" w:hAnsi="Bookman Old Style" w:cs="Arial"/>
        </w:rPr>
        <w:t xml:space="preserve">. </w:t>
      </w:r>
    </w:p>
    <w:p w:rsidR="0075787F" w:rsidRPr="00F81658" w:rsidRDefault="0075787F" w:rsidP="00BE19F9">
      <w:pPr>
        <w:pStyle w:val="61"/>
        <w:numPr>
          <w:ilvl w:val="0"/>
          <w:numId w:val="80"/>
        </w:numPr>
        <w:spacing w:after="0" w:line="288" w:lineRule="auto"/>
        <w:contextualSpacing w:val="0"/>
        <w:jc w:val="both"/>
        <w:rPr>
          <w:rFonts w:ascii="Bookman Old Style" w:hAnsi="Bookman Old Style" w:cs="Arial"/>
        </w:rPr>
      </w:pPr>
      <w:r w:rsidRPr="00F81658">
        <w:rPr>
          <w:rFonts w:ascii="Bookman Old Style" w:hAnsi="Bookman Old Style" w:cs="Arial"/>
        </w:rPr>
        <w:t xml:space="preserve">Η συνολική </w:t>
      </w:r>
      <w:r w:rsidRPr="00F81658">
        <w:rPr>
          <w:rFonts w:ascii="Bookman Old Style" w:hAnsi="Bookman Old Style" w:cs="Arial"/>
          <w:b/>
        </w:rPr>
        <w:t>απήχηση των δημοσιεύσεων</w:t>
      </w:r>
      <w:r w:rsidRPr="00F81658">
        <w:rPr>
          <w:rFonts w:ascii="Bookman Old Style" w:hAnsi="Bookman Old Style" w:cs="Arial"/>
        </w:rPr>
        <w:t xml:space="preserve"> (</w:t>
      </w:r>
      <w:r w:rsidRPr="00F81658">
        <w:rPr>
          <w:rFonts w:ascii="Bookman Old Style" w:hAnsi="Bookman Old Style" w:cs="Arial"/>
          <w:lang w:val="en-US"/>
        </w:rPr>
        <w:t>post</w:t>
      </w:r>
      <w:r w:rsidRPr="00F81658">
        <w:rPr>
          <w:rFonts w:ascii="Bookman Old Style" w:hAnsi="Bookman Old Style" w:cs="Arial"/>
        </w:rPr>
        <w:t xml:space="preserve"> </w:t>
      </w:r>
      <w:r w:rsidRPr="00F81658">
        <w:rPr>
          <w:rFonts w:ascii="Bookman Old Style" w:hAnsi="Bookman Old Style" w:cs="Arial"/>
          <w:lang w:val="en-US"/>
        </w:rPr>
        <w:t>reach</w:t>
      </w:r>
      <w:r w:rsidRPr="00F81658">
        <w:rPr>
          <w:rFonts w:ascii="Bookman Old Style" w:hAnsi="Bookman Old Style" w:cs="Arial"/>
        </w:rPr>
        <w:t xml:space="preserve">) του κεντρικού λογαριασμού στο </w:t>
      </w:r>
      <w:r w:rsidRPr="00F81658">
        <w:rPr>
          <w:rFonts w:ascii="Bookman Old Style" w:hAnsi="Bookman Old Style" w:cs="Arial"/>
          <w:lang w:val="en-US"/>
        </w:rPr>
        <w:t>Facebook</w:t>
      </w:r>
      <w:r w:rsidRPr="00F81658">
        <w:rPr>
          <w:rFonts w:ascii="Bookman Old Style" w:hAnsi="Bookman Old Style" w:cs="Arial"/>
        </w:rPr>
        <w:t xml:space="preserve"> του ΕΠΕΔΒΜ έφτασε τους 692.000 χρήστες, ενώ οι επιμέρους λογαριασμοί με στοχευμένο κοινό για μαθητές – φοιτητές – εργασία – έρευνα &amp; καινοτομία είχαν συνολική απήχηση δημοσιεύσεων 76.800.</w:t>
      </w:r>
    </w:p>
    <w:p w:rsidR="0075787F" w:rsidRPr="00F81658" w:rsidRDefault="0075787F" w:rsidP="00BE19F9">
      <w:pPr>
        <w:pStyle w:val="61"/>
        <w:spacing w:after="0" w:line="288" w:lineRule="auto"/>
        <w:ind w:left="284"/>
        <w:jc w:val="both"/>
        <w:rPr>
          <w:rFonts w:ascii="Bookman Old Style" w:hAnsi="Bookman Old Style" w:cs="Arial"/>
        </w:rPr>
      </w:pPr>
    </w:p>
    <w:p w:rsidR="0075787F" w:rsidRPr="00F81658" w:rsidRDefault="0075787F" w:rsidP="00BE19F9">
      <w:pPr>
        <w:tabs>
          <w:tab w:val="left" w:pos="3975"/>
        </w:tabs>
        <w:autoSpaceDE w:val="0"/>
        <w:autoSpaceDN w:val="0"/>
        <w:adjustRightInd w:val="0"/>
        <w:rPr>
          <w:rFonts w:cs="Arial"/>
          <w:bCs/>
        </w:rPr>
      </w:pPr>
      <w:r w:rsidRPr="00F81658">
        <w:rPr>
          <w:rFonts w:cs="Arial"/>
        </w:rPr>
        <w:t>Ο μεγάλος αριθμός απήχησης (</w:t>
      </w:r>
      <w:r w:rsidRPr="00F81658">
        <w:rPr>
          <w:rFonts w:cs="Arial"/>
          <w:lang w:val="en-US"/>
        </w:rPr>
        <w:t>reach</w:t>
      </w:r>
      <w:r w:rsidRPr="00F81658">
        <w:rPr>
          <w:rFonts w:cs="Arial"/>
        </w:rPr>
        <w:t>) των δημοσιεύσεων αλλά και των χρηστών σε διάδραση (</w:t>
      </w:r>
      <w:r w:rsidRPr="00F81658">
        <w:rPr>
          <w:rFonts w:cs="Arial"/>
          <w:lang w:val="en-US"/>
        </w:rPr>
        <w:t>engaged</w:t>
      </w:r>
      <w:r w:rsidRPr="00F81658">
        <w:rPr>
          <w:rFonts w:cs="Arial"/>
        </w:rPr>
        <w:t xml:space="preserve"> χρηστών) υποδεικνύει ότι γίνεται σωστό διαμοίρασμα περιεχομένου, ενώ το 2015 η πορεία τους αναμένεται να είναι ανοδική. </w:t>
      </w:r>
      <w:r w:rsidRPr="00F81658">
        <w:rPr>
          <w:rFonts w:cs="Arial"/>
          <w:bCs/>
        </w:rPr>
        <w:t xml:space="preserve">Τέλος, στο πλαίσιο διάδρασης με το ευρύ κοινό, τα μέσα κοινωνικής δικτύωσης λειτούργησαν ως επιπρόσθετο γραφείο πληροφόρησης, καθώς η ΕΥΔ δέχθηκε ερωτήσεις για τα έργα της αλλά και θετικά σχόλια για την αμεσότητα και την αποτελεσματικότητα των απαντήσεών της. </w:t>
      </w:r>
    </w:p>
    <w:p w:rsidR="0075787F" w:rsidRPr="000203B8" w:rsidRDefault="0075787F" w:rsidP="007F799B">
      <w:pPr>
        <w:tabs>
          <w:tab w:val="left" w:pos="3975"/>
        </w:tabs>
        <w:autoSpaceDE w:val="0"/>
        <w:autoSpaceDN w:val="0"/>
        <w:adjustRightInd w:val="0"/>
        <w:spacing w:line="360" w:lineRule="auto"/>
        <w:rPr>
          <w:rFonts w:cs="Arial"/>
          <w:bCs/>
        </w:rPr>
      </w:pPr>
    </w:p>
    <w:p w:rsidR="0075787F" w:rsidRPr="000203B8" w:rsidRDefault="0075787F" w:rsidP="00BF6F51">
      <w:pPr>
        <w:pStyle w:val="3"/>
        <w:spacing w:after="120"/>
      </w:pPr>
      <w:bookmarkStart w:id="92" w:name="_Toc423432185"/>
      <w:r>
        <w:t xml:space="preserve">4.3.4 </w:t>
      </w:r>
      <w:r w:rsidRPr="000203B8">
        <w:t>Αποτίμηση των δράσεων πληροφόρησης και δημοσιότητας του Ε.Π «Εκπαίδευση και Διά Βίου Μάθηση»</w:t>
      </w:r>
      <w:bookmarkEnd w:id="92"/>
      <w:r w:rsidRPr="000203B8">
        <w:t xml:space="preserve"> </w:t>
      </w:r>
    </w:p>
    <w:p w:rsidR="0075787F" w:rsidRPr="000F61D2" w:rsidRDefault="0075787F" w:rsidP="00BE19F9">
      <w:pPr>
        <w:spacing w:before="0" w:after="200"/>
        <w:rPr>
          <w:rFonts w:cs="Arial"/>
          <w:bCs/>
          <w:lang w:eastAsia="el-GR"/>
        </w:rPr>
      </w:pPr>
      <w:r w:rsidRPr="00F81658">
        <w:rPr>
          <w:rFonts w:cs="Arial"/>
        </w:rPr>
        <w:t>Για τι</w:t>
      </w:r>
      <w:r>
        <w:rPr>
          <w:rFonts w:cs="Arial"/>
        </w:rPr>
        <w:t>ς</w:t>
      </w:r>
      <w:r w:rsidRPr="00F81658">
        <w:rPr>
          <w:rFonts w:cs="Arial"/>
        </w:rPr>
        <w:t xml:space="preserve"> ανάγκες αποτίμησης της επικοινωνιακής στρατηγικής του ΕΠΕΔΒΜ και πιο συγκεκριμένα για τις αποτίμηση των επικοινωνιακών και διαφημιστικών ενεργειών από το μεσοδιάστημα του Επιχειρησιακού Προγράμματος μέχρι και το τέλος του έτους αναφοράς, η </w:t>
      </w:r>
      <w:r w:rsidRPr="000F61D2">
        <w:rPr>
          <w:rFonts w:cs="Arial"/>
        </w:rPr>
        <w:t xml:space="preserve">ΕΥΔ </w:t>
      </w:r>
      <w:r w:rsidRPr="000F61D2">
        <w:rPr>
          <w:rFonts w:cs="Arial"/>
          <w:bCs/>
          <w:lang w:eastAsia="el-GR"/>
        </w:rPr>
        <w:t xml:space="preserve">υλοποίησε εντός του έτους «τρεις (3) </w:t>
      </w:r>
      <w:r w:rsidRPr="000F61D2">
        <w:rPr>
          <w:rFonts w:cs="Arial"/>
          <w:bCs/>
          <w:lang w:eastAsia="el-GR"/>
        </w:rPr>
        <w:lastRenderedPageBreak/>
        <w:t xml:space="preserve">πανελλαδικές μετρήσεις στο ευρύ κοινό με διαστρωμάτωση σε επιμέρους ομάδες πληθυσμού αναφορικά με την αναγνωρισιμότητα των παρεμβάσεων του ΕΠΕΔΒΜ. Οι μετρήσεις διενεργήθηκαν </w:t>
      </w:r>
      <w:r>
        <w:rPr>
          <w:rFonts w:cs="Arial"/>
          <w:bCs/>
          <w:lang w:eastAsia="el-GR"/>
        </w:rPr>
        <w:t>από ανεξάρτητη εταιρία ερευνών</w:t>
      </w:r>
      <w:r w:rsidRPr="000F61D2">
        <w:rPr>
          <w:rFonts w:cs="Arial"/>
          <w:bCs/>
          <w:lang w:eastAsia="el-GR"/>
        </w:rPr>
        <w:t xml:space="preserve"> όπως αναφέρεται στο τεύχος προκήρυξης του διεθνούς ανοιχτού διαγωνισμού επιλογής αναδόχου  για την εκτέλεση του έργου «Υλοποίηση δράσεων δημοσιότητας στα ΜΜΕ με σκοπό την προβολή των ενεργειών του Επιχειρησιακού Προγράμματος «Εκπαίδευση και Διά Βίου Μάθηση», η διενέργεια του οποίου ολοκληρώθηκε εντός του έτους αναφοράς. </w:t>
      </w:r>
    </w:p>
    <w:p w:rsidR="0075787F" w:rsidRPr="000F61D2" w:rsidRDefault="0075787F" w:rsidP="00BE19F9">
      <w:pPr>
        <w:pStyle w:val="Default"/>
        <w:tabs>
          <w:tab w:val="left" w:pos="1260"/>
          <w:tab w:val="left" w:pos="1440"/>
        </w:tabs>
        <w:spacing w:line="288" w:lineRule="auto"/>
        <w:jc w:val="both"/>
        <w:rPr>
          <w:rFonts w:ascii="Bookman Old Style" w:hAnsi="Bookman Old Style" w:cs="Arial"/>
          <w:bCs/>
          <w:color w:val="auto"/>
          <w:sz w:val="22"/>
          <w:szCs w:val="22"/>
        </w:rPr>
      </w:pPr>
      <w:r w:rsidRPr="000F61D2">
        <w:rPr>
          <w:rFonts w:ascii="Bookman Old Style" w:hAnsi="Bookman Old Style" w:cs="Arial"/>
          <w:bCs/>
          <w:color w:val="auto"/>
          <w:sz w:val="22"/>
          <w:szCs w:val="22"/>
        </w:rPr>
        <w:t xml:space="preserve">Στόχος των ερευνών κοινής γνώμης ήταν να εξαχθούν συμπεράσματα για την αποτελεσματικότητα του σχεδίου δράσης που ακολουθήθηκε, τη δύναμη της επικοινωνίας του προβαλλόμενου μηνύματος, την κατανόηση και την αναγνωρισιμότητα των διαφημιστικών μηνυμάτων, τη δυνατότητα ανάκλησης οπτικοακουστικών μηνυμάτων, την αποτελεσματικότητα των μέσων επικοινωνίας που επιλέχθηκαν και γενικότερα θετικές και αρνητικές εντυπώσεις για τις παρεμβάσεις του ΕΠΕΔΒΜ καθώς και οι προσδοκίες του κοινού ως προς το Επιχειρησιακό Πρόγραμμα γενικά. </w:t>
      </w:r>
    </w:p>
    <w:p w:rsidR="0075787F" w:rsidRPr="00F81658" w:rsidRDefault="0075787F" w:rsidP="00BE19F9">
      <w:pPr>
        <w:pStyle w:val="Default"/>
        <w:tabs>
          <w:tab w:val="left" w:pos="1260"/>
          <w:tab w:val="left" w:pos="1440"/>
        </w:tabs>
        <w:spacing w:line="288" w:lineRule="auto"/>
        <w:jc w:val="both"/>
        <w:rPr>
          <w:rFonts w:ascii="Bookman Old Style" w:hAnsi="Bookman Old Style" w:cs="Arial"/>
          <w:bCs/>
          <w:color w:val="auto"/>
          <w:sz w:val="22"/>
          <w:szCs w:val="22"/>
        </w:rPr>
      </w:pPr>
      <w:r w:rsidRPr="000F61D2">
        <w:rPr>
          <w:rFonts w:ascii="Bookman Old Style" w:hAnsi="Bookman Old Style" w:cs="Arial"/>
          <w:bCs/>
          <w:color w:val="auto"/>
          <w:sz w:val="22"/>
          <w:szCs w:val="22"/>
        </w:rPr>
        <w:t>Ακολουθούν συνοπτικά οι ερευνητικοί στόχοι, τεχνικά</w:t>
      </w:r>
      <w:r w:rsidRPr="00F81658">
        <w:rPr>
          <w:rFonts w:ascii="Bookman Old Style" w:hAnsi="Bookman Old Style" w:cs="Arial"/>
          <w:bCs/>
          <w:color w:val="auto"/>
          <w:sz w:val="22"/>
          <w:szCs w:val="22"/>
        </w:rPr>
        <w:t xml:space="preserve"> χαρακτηριστικά της έρευνας και βασικά συμπεράσματα.</w:t>
      </w:r>
    </w:p>
    <w:p w:rsidR="0075787F" w:rsidRPr="000F61D2" w:rsidRDefault="0075787F" w:rsidP="00BE19F9">
      <w:pPr>
        <w:pStyle w:val="1"/>
        <w:rPr>
          <w:rFonts w:cs="Arial"/>
          <w:bCs/>
          <w:sz w:val="22"/>
          <w:szCs w:val="22"/>
          <w:u w:val="single"/>
          <w:lang w:eastAsia="el-GR"/>
        </w:rPr>
      </w:pPr>
      <w:bookmarkStart w:id="93" w:name="_Toc423432186"/>
      <w:r w:rsidRPr="000F61D2">
        <w:rPr>
          <w:rFonts w:cs="Arial"/>
          <w:bCs/>
          <w:sz w:val="22"/>
          <w:szCs w:val="22"/>
          <w:u w:val="single"/>
          <w:lang w:eastAsia="el-GR"/>
        </w:rPr>
        <w:lastRenderedPageBreak/>
        <w:t>Ερευνητικοί στόχοι</w:t>
      </w:r>
      <w:bookmarkEnd w:id="93"/>
    </w:p>
    <w:p w:rsidR="0075787F" w:rsidRPr="000F61D2" w:rsidRDefault="0075787F" w:rsidP="00BE19F9">
      <w:pPr>
        <w:keepNext/>
        <w:tabs>
          <w:tab w:val="left" w:pos="432"/>
        </w:tabs>
        <w:autoSpaceDE w:val="0"/>
        <w:autoSpaceDN w:val="0"/>
        <w:adjustRightInd w:val="0"/>
        <w:spacing w:after="60"/>
        <w:rPr>
          <w:rFonts w:cs="Arial"/>
          <w:bCs/>
          <w:lang w:eastAsia="el-GR"/>
        </w:rPr>
      </w:pPr>
      <w:r w:rsidRPr="000F61D2">
        <w:rPr>
          <w:rFonts w:cs="Arial"/>
          <w:bCs/>
          <w:lang w:eastAsia="el-GR"/>
        </w:rPr>
        <w:t xml:space="preserve">Η έρευνα αυτή είχε ως σκοπό, </w:t>
      </w:r>
    </w:p>
    <w:p w:rsidR="0075787F" w:rsidRPr="00F81658" w:rsidRDefault="0075787F" w:rsidP="00BE19F9">
      <w:pPr>
        <w:keepNext/>
        <w:numPr>
          <w:ilvl w:val="0"/>
          <w:numId w:val="85"/>
        </w:numPr>
        <w:tabs>
          <w:tab w:val="left" w:pos="432"/>
        </w:tabs>
        <w:autoSpaceDE w:val="0"/>
        <w:autoSpaceDN w:val="0"/>
        <w:adjustRightInd w:val="0"/>
        <w:spacing w:after="60"/>
        <w:rPr>
          <w:rFonts w:eastAsia="MS Mincho" w:cs="Verdana"/>
          <w:lang w:eastAsia="ja-JP"/>
        </w:rPr>
      </w:pPr>
      <w:r w:rsidRPr="00F81658">
        <w:rPr>
          <w:rFonts w:eastAsia="MS Mincho" w:cs="Verdana"/>
          <w:lang w:eastAsia="ja-JP"/>
        </w:rPr>
        <w:t xml:space="preserve">την καταγραφή των γενικών τάσεων του κοινού σχετικά με την παιδεία και τις ανάγκες για την υλοποίηση των παρεμβάσεων του ΕΠΕΔΒΜ. </w:t>
      </w:r>
    </w:p>
    <w:p w:rsidR="0075787F" w:rsidRPr="00F81658" w:rsidRDefault="0075787F" w:rsidP="00BE19F9">
      <w:pPr>
        <w:keepNext/>
        <w:numPr>
          <w:ilvl w:val="0"/>
          <w:numId w:val="85"/>
        </w:numPr>
        <w:tabs>
          <w:tab w:val="left" w:pos="432"/>
        </w:tabs>
        <w:autoSpaceDE w:val="0"/>
        <w:autoSpaceDN w:val="0"/>
        <w:adjustRightInd w:val="0"/>
        <w:spacing w:after="60"/>
        <w:rPr>
          <w:rFonts w:eastAsia="MS Mincho" w:cs="Verdana"/>
          <w:lang w:eastAsia="ja-JP"/>
        </w:rPr>
      </w:pPr>
      <w:r w:rsidRPr="00F81658">
        <w:rPr>
          <w:rFonts w:eastAsia="MS Mincho" w:cs="Verdana"/>
          <w:lang w:eastAsia="ja-JP"/>
        </w:rPr>
        <w:t xml:space="preserve">την αποτίμηση της επικοινωνιακής στρατηγικής. </w:t>
      </w:r>
    </w:p>
    <w:p w:rsidR="0075787F" w:rsidRPr="00F81658" w:rsidRDefault="0075787F" w:rsidP="00BE19F9">
      <w:pPr>
        <w:keepNext/>
        <w:tabs>
          <w:tab w:val="left" w:pos="432"/>
        </w:tabs>
        <w:autoSpaceDE w:val="0"/>
        <w:autoSpaceDN w:val="0"/>
        <w:adjustRightInd w:val="0"/>
        <w:spacing w:after="60"/>
        <w:rPr>
          <w:rFonts w:eastAsia="MS Mincho" w:cs="Verdana"/>
          <w:lang w:eastAsia="ja-JP"/>
        </w:rPr>
      </w:pPr>
      <w:r w:rsidRPr="00F81658">
        <w:rPr>
          <w:rFonts w:eastAsia="MS Mincho" w:cs="Verdana"/>
          <w:lang w:eastAsia="ja-JP"/>
        </w:rPr>
        <w:t xml:space="preserve">Στη βάση αυτή αποφασίστηκε η διεξαγωγή </w:t>
      </w:r>
      <w:r>
        <w:rPr>
          <w:rFonts w:eastAsia="MS Mincho" w:cs="Verdana"/>
          <w:lang w:eastAsia="ja-JP"/>
        </w:rPr>
        <w:t xml:space="preserve">της έρευνα να γίνει σε 3 φάσεις. Ο χρονισμός τους καθορίστηκε από τη διεξαγωγή των τριών διαφημιστικών δράσεων του έτους αναφοράς για την προβολή των συγχρηματοδοτούμενων παρεμβάσεων του ΕΠΕΔΒΜ. Κάθε ερευνητική φάση ακολουθούσε έκαστη διαφημιστική δράση με λίγες εβδομάδες διαφορά. Οι ερευνητικές φάσεις διαμορφώθηκαν ως ακολούθως: </w:t>
      </w:r>
    </w:p>
    <w:p w:rsidR="0075787F" w:rsidRPr="004720DC" w:rsidRDefault="0075787F" w:rsidP="00BE19F9">
      <w:pPr>
        <w:pStyle w:val="a"/>
        <w:keepNext/>
        <w:numPr>
          <w:ilvl w:val="0"/>
          <w:numId w:val="86"/>
        </w:numPr>
        <w:tabs>
          <w:tab w:val="left" w:pos="432"/>
        </w:tabs>
        <w:autoSpaceDE w:val="0"/>
        <w:autoSpaceDN w:val="0"/>
        <w:adjustRightInd w:val="0"/>
        <w:spacing w:after="60"/>
        <w:rPr>
          <w:rFonts w:eastAsia="MS Mincho" w:cs="Verdana"/>
          <w:lang w:eastAsia="ja-JP"/>
        </w:rPr>
      </w:pPr>
      <w:r w:rsidRPr="004720DC">
        <w:rPr>
          <w:rFonts w:eastAsia="MS Mincho" w:cs="Verdana"/>
          <w:b/>
          <w:lang w:eastAsia="ja-JP"/>
        </w:rPr>
        <w:t>Α’ ΦΑΣΗ:</w:t>
      </w:r>
      <w:r w:rsidRPr="004720DC">
        <w:rPr>
          <w:rFonts w:eastAsia="MS Mincho" w:cs="Verdana"/>
          <w:lang w:eastAsia="ja-JP"/>
        </w:rPr>
        <w:t xml:space="preserve"> </w:t>
      </w:r>
      <w:r w:rsidRPr="004720DC">
        <w:rPr>
          <w:rFonts w:cs="Arial"/>
          <w:color w:val="000000"/>
          <w:lang w:eastAsia="el-GR"/>
        </w:rPr>
        <w:t xml:space="preserve">Η καταγραφή της γνώμης του κοινού για την Παιδεία, τις εκπαιδευτικές μεταρρυθμίσεις, τις λοιπές δράσεις και η γνώση για το </w:t>
      </w:r>
      <w:r w:rsidRPr="004720DC">
        <w:rPr>
          <w:rFonts w:cs="Arial"/>
          <w:bCs/>
          <w:color w:val="000000"/>
          <w:lang w:eastAsia="el-GR"/>
        </w:rPr>
        <w:t>ΕΠΕΔΒΜ.</w:t>
      </w:r>
    </w:p>
    <w:p w:rsidR="0075787F" w:rsidRPr="004720DC" w:rsidRDefault="0075787F" w:rsidP="00BE19F9">
      <w:pPr>
        <w:pStyle w:val="a"/>
        <w:keepNext/>
        <w:numPr>
          <w:ilvl w:val="0"/>
          <w:numId w:val="86"/>
        </w:numPr>
        <w:autoSpaceDE w:val="0"/>
        <w:autoSpaceDN w:val="0"/>
        <w:adjustRightInd w:val="0"/>
        <w:spacing w:after="60"/>
        <w:rPr>
          <w:rFonts w:eastAsia="MS Mincho" w:cs="Verdana"/>
          <w:lang w:eastAsia="ja-JP"/>
        </w:rPr>
      </w:pPr>
      <w:r w:rsidRPr="004720DC">
        <w:rPr>
          <w:rFonts w:eastAsia="MS Mincho" w:cs="Verdana"/>
          <w:b/>
          <w:lang w:eastAsia="ja-JP"/>
        </w:rPr>
        <w:t>Β’ ΦΑΣΗ:</w:t>
      </w:r>
      <w:r w:rsidRPr="004720DC">
        <w:rPr>
          <w:rFonts w:eastAsia="MS Mincho" w:cs="Verdana"/>
          <w:lang w:eastAsia="ja-JP"/>
        </w:rPr>
        <w:t xml:space="preserve"> </w:t>
      </w:r>
      <w:r w:rsidRPr="004720DC">
        <w:rPr>
          <w:rFonts w:cs="Arial"/>
          <w:color w:val="000000"/>
          <w:lang w:eastAsia="el-GR"/>
        </w:rPr>
        <w:t xml:space="preserve">Η αποτίμηση της επίδρασης της επικοινωνιακής στρατηγικής του έργου στις 2 πρώτες από τις 3 φάσεις </w:t>
      </w:r>
      <w:r>
        <w:rPr>
          <w:rFonts w:cs="Arial"/>
          <w:color w:val="000000"/>
          <w:lang w:eastAsia="el-GR"/>
        </w:rPr>
        <w:t xml:space="preserve">διαφημιστικών δράσεων του έτους 2014 </w:t>
      </w:r>
      <w:r w:rsidRPr="004720DC">
        <w:rPr>
          <w:rFonts w:eastAsia="MS Mincho" w:cs="Verdana"/>
          <w:lang w:eastAsia="ja-JP"/>
        </w:rPr>
        <w:t>((βλ § 4.3.3.5)</w:t>
      </w:r>
      <w:r w:rsidRPr="004720DC">
        <w:rPr>
          <w:rFonts w:cs="Arial"/>
          <w:color w:val="000000"/>
          <w:lang w:eastAsia="el-GR"/>
        </w:rPr>
        <w:t xml:space="preserve">. Ως προς την ανάκληση διαφήμισης, την αναγνωρισιμότητα του </w:t>
      </w:r>
      <w:r w:rsidRPr="004720DC">
        <w:rPr>
          <w:rFonts w:cs="Arial"/>
          <w:bCs/>
          <w:color w:val="000000"/>
          <w:lang w:eastAsia="el-GR"/>
        </w:rPr>
        <w:t xml:space="preserve">ΕΠΕΔΒΜ και των δράσεων σχετικά με την έρευνα και την τεχνολογία και την επίπτωση στην γνώμη του κοινού για την παιδεία. </w:t>
      </w:r>
    </w:p>
    <w:p w:rsidR="0075787F" w:rsidRPr="004720DC" w:rsidRDefault="0075787F" w:rsidP="00BE19F9">
      <w:pPr>
        <w:pStyle w:val="a"/>
        <w:keepNext/>
        <w:numPr>
          <w:ilvl w:val="0"/>
          <w:numId w:val="86"/>
        </w:numPr>
        <w:tabs>
          <w:tab w:val="left" w:pos="432"/>
        </w:tabs>
        <w:autoSpaceDE w:val="0"/>
        <w:autoSpaceDN w:val="0"/>
        <w:adjustRightInd w:val="0"/>
        <w:spacing w:after="60"/>
        <w:rPr>
          <w:rFonts w:eastAsia="MS Mincho" w:cs="Verdana"/>
          <w:u w:val="single"/>
          <w:lang w:eastAsia="ja-JP"/>
        </w:rPr>
      </w:pPr>
      <w:r w:rsidRPr="004720DC">
        <w:rPr>
          <w:rFonts w:eastAsia="MS Mincho" w:cs="Verdana"/>
          <w:b/>
          <w:lang w:eastAsia="ja-JP"/>
        </w:rPr>
        <w:t>Γ’ ΦΑΣΗ:</w:t>
      </w:r>
      <w:r w:rsidRPr="004720DC">
        <w:rPr>
          <w:rFonts w:eastAsia="MS Mincho" w:cs="Verdana"/>
          <w:lang w:eastAsia="ja-JP"/>
        </w:rPr>
        <w:t xml:space="preserve"> </w:t>
      </w:r>
      <w:r w:rsidRPr="004720DC">
        <w:rPr>
          <w:rFonts w:cs="Arial"/>
          <w:color w:val="000000"/>
          <w:lang w:eastAsia="el-GR"/>
        </w:rPr>
        <w:t xml:space="preserve">Η αποτίμηση της επίδρασης της επικοινωνιακής στρατηγικής του έργου στην 3η φάση της επικοινωνίας. Ως προς την ανάκληση διαφήμισης, την αναγνωρισιμότητα των </w:t>
      </w:r>
      <w:r w:rsidRPr="004720DC">
        <w:rPr>
          <w:rFonts w:cs="Arial"/>
          <w:bCs/>
          <w:color w:val="000000"/>
          <w:lang w:eastAsia="el-GR"/>
        </w:rPr>
        <w:t xml:space="preserve">ΣΕΚ και την επίπτωση στην γνώμη του κοινού για την παιδεία. </w:t>
      </w:r>
    </w:p>
    <w:p w:rsidR="0075787F" w:rsidRPr="0037730F" w:rsidRDefault="0075787F" w:rsidP="00BE19F9">
      <w:pPr>
        <w:spacing w:before="120"/>
        <w:ind w:left="-539" w:right="-692" w:firstLine="539"/>
        <w:rPr>
          <w:rFonts w:cs="Arial"/>
          <w:i/>
          <w:u w:val="single"/>
        </w:rPr>
      </w:pPr>
      <w:r w:rsidRPr="0037730F">
        <w:rPr>
          <w:rFonts w:cs="Arial"/>
          <w:i/>
          <w:u w:val="single"/>
        </w:rPr>
        <w:t>Ταυτότητα –Μεθοδολογία της έρευνας</w:t>
      </w:r>
    </w:p>
    <w:p w:rsidR="0075787F" w:rsidRDefault="0075787F" w:rsidP="00BE19F9">
      <w:pPr>
        <w:tabs>
          <w:tab w:val="left" w:leader="dot" w:pos="3402"/>
        </w:tabs>
        <w:ind w:right="-341"/>
        <w:rPr>
          <w:rFonts w:cs="Arial"/>
        </w:rPr>
      </w:pPr>
      <w:r w:rsidRPr="0037730F">
        <w:rPr>
          <w:rFonts w:cs="Arial"/>
        </w:rPr>
        <w:t xml:space="preserve">Το μέγεθος του δείγματος ανήρθε </w:t>
      </w:r>
      <w:r>
        <w:rPr>
          <w:rFonts w:cs="Arial"/>
        </w:rPr>
        <w:t xml:space="preserve">ανά φάση </w:t>
      </w:r>
      <w:r w:rsidRPr="0037730F">
        <w:rPr>
          <w:rFonts w:cs="Arial"/>
        </w:rPr>
        <w:t>σε</w:t>
      </w:r>
      <w:r>
        <w:rPr>
          <w:rFonts w:cs="Arial"/>
        </w:rPr>
        <w:t xml:space="preserve"> :</w:t>
      </w:r>
      <w:r w:rsidRPr="0037730F">
        <w:rPr>
          <w:rFonts w:cs="Arial"/>
        </w:rPr>
        <w:t xml:space="preserve"> </w:t>
      </w:r>
    </w:p>
    <w:p w:rsidR="0075787F" w:rsidRPr="00D730C3" w:rsidRDefault="0075787F" w:rsidP="00BE19F9">
      <w:pPr>
        <w:pStyle w:val="a"/>
        <w:numPr>
          <w:ilvl w:val="1"/>
          <w:numId w:val="126"/>
        </w:numPr>
        <w:rPr>
          <w:rFonts w:cs="Arial"/>
          <w:color w:val="000000"/>
          <w:lang w:eastAsia="el-GR"/>
        </w:rPr>
      </w:pPr>
      <w:r w:rsidRPr="00D730C3">
        <w:rPr>
          <w:rFonts w:cs="Arial"/>
          <w:b/>
          <w:bCs/>
          <w:color w:val="000000"/>
          <w:lang w:eastAsia="el-GR"/>
        </w:rPr>
        <w:t>Α’ ΦΑΣΗ</w:t>
      </w:r>
      <w:r w:rsidRPr="00D730C3">
        <w:rPr>
          <w:rFonts w:cs="Arial"/>
          <w:color w:val="000000"/>
          <w:lang w:eastAsia="el-GR"/>
        </w:rPr>
        <w:t xml:space="preserve">: </w:t>
      </w:r>
      <w:r>
        <w:rPr>
          <w:rFonts w:cs="Arial"/>
          <w:color w:val="000000"/>
          <w:lang w:eastAsia="el-GR"/>
        </w:rPr>
        <w:t>Ν=843</w:t>
      </w:r>
    </w:p>
    <w:p w:rsidR="0075787F" w:rsidRDefault="0075787F" w:rsidP="00BE19F9">
      <w:pPr>
        <w:pStyle w:val="a"/>
        <w:numPr>
          <w:ilvl w:val="1"/>
          <w:numId w:val="126"/>
        </w:numPr>
        <w:rPr>
          <w:rFonts w:cs="Arial"/>
          <w:color w:val="000000"/>
          <w:lang w:eastAsia="el-GR"/>
        </w:rPr>
      </w:pPr>
      <w:r w:rsidRPr="00D730C3">
        <w:rPr>
          <w:rFonts w:cs="Arial"/>
          <w:color w:val="000000"/>
          <w:lang w:eastAsia="el-GR"/>
        </w:rPr>
        <w:t xml:space="preserve"> </w:t>
      </w:r>
      <w:r w:rsidRPr="00D730C3">
        <w:rPr>
          <w:rFonts w:cs="Arial"/>
          <w:b/>
          <w:bCs/>
          <w:color w:val="000000"/>
          <w:lang w:eastAsia="el-GR"/>
        </w:rPr>
        <w:t>Β’ ΦΑΣΗ</w:t>
      </w:r>
      <w:r w:rsidRPr="00D730C3">
        <w:rPr>
          <w:rFonts w:cs="Arial"/>
          <w:color w:val="000000"/>
          <w:lang w:eastAsia="el-GR"/>
        </w:rPr>
        <w:t xml:space="preserve">: </w:t>
      </w:r>
      <w:r>
        <w:rPr>
          <w:rFonts w:cs="Arial"/>
          <w:color w:val="000000"/>
          <w:lang w:eastAsia="el-GR"/>
        </w:rPr>
        <w:t>Ν=803</w:t>
      </w:r>
    </w:p>
    <w:p w:rsidR="0075787F" w:rsidRPr="00B92B10" w:rsidRDefault="0075787F" w:rsidP="00BE19F9">
      <w:pPr>
        <w:pStyle w:val="a"/>
        <w:numPr>
          <w:ilvl w:val="1"/>
          <w:numId w:val="126"/>
        </w:numPr>
        <w:rPr>
          <w:rFonts w:cs="Arial"/>
          <w:b/>
          <w:color w:val="000000"/>
          <w:lang w:eastAsia="el-GR"/>
        </w:rPr>
      </w:pPr>
      <w:r w:rsidRPr="00B92B10">
        <w:rPr>
          <w:b/>
          <w:lang w:eastAsia="el-GR"/>
        </w:rPr>
        <w:t>Γ’ ΦΑΣΗ:</w:t>
      </w:r>
      <w:r>
        <w:rPr>
          <w:b/>
          <w:lang w:eastAsia="el-GR"/>
        </w:rPr>
        <w:t xml:space="preserve"> </w:t>
      </w:r>
      <w:r>
        <w:rPr>
          <w:lang w:eastAsia="el-GR"/>
        </w:rPr>
        <w:t>Ν=500</w:t>
      </w:r>
    </w:p>
    <w:p w:rsidR="0075787F" w:rsidRDefault="0075787F" w:rsidP="00BE19F9">
      <w:pPr>
        <w:tabs>
          <w:tab w:val="left" w:leader="dot" w:pos="3402"/>
        </w:tabs>
        <w:ind w:right="-341"/>
        <w:rPr>
          <w:rFonts w:cs="Arial"/>
        </w:rPr>
      </w:pPr>
      <w:r w:rsidRPr="0037730F">
        <w:rPr>
          <w:rFonts w:cs="Arial"/>
        </w:rPr>
        <w:t>Πρόκειται για άνδρες και γυναίκες, 1</w:t>
      </w:r>
      <w:r>
        <w:rPr>
          <w:rFonts w:cs="Arial"/>
        </w:rPr>
        <w:t>8</w:t>
      </w:r>
      <w:r w:rsidRPr="0037730F">
        <w:rPr>
          <w:rFonts w:cs="Arial"/>
        </w:rPr>
        <w:t xml:space="preserve"> ετών και άνω, με</w:t>
      </w:r>
      <w:r>
        <w:rPr>
          <w:rFonts w:cs="Arial"/>
        </w:rPr>
        <w:t xml:space="preserve"> αντιπροσωπευτικότητα των υποομάδων ενδιαφέροντος ως ακολούθως:</w:t>
      </w:r>
    </w:p>
    <w:tbl>
      <w:tblPr>
        <w:tblW w:w="7148" w:type="dxa"/>
        <w:jc w:val="center"/>
        <w:tblCellSpacing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0" w:type="dxa"/>
          <w:right w:w="0" w:type="dxa"/>
        </w:tblCellMar>
        <w:tblLook w:val="0000"/>
      </w:tblPr>
      <w:tblGrid>
        <w:gridCol w:w="2928"/>
        <w:gridCol w:w="1416"/>
        <w:gridCol w:w="1402"/>
        <w:gridCol w:w="1402"/>
      </w:tblGrid>
      <w:tr w:rsidR="0075787F" w:rsidRPr="00B92B10" w:rsidTr="00B4519C">
        <w:trPr>
          <w:trHeight w:val="255"/>
          <w:tblCellSpacing w:w="0" w:type="dxa"/>
          <w:jc w:val="center"/>
        </w:trPr>
        <w:tc>
          <w:tcPr>
            <w:tcW w:w="2928" w:type="dxa"/>
          </w:tcPr>
          <w:p w:rsidR="0075787F" w:rsidRPr="00B92B10" w:rsidRDefault="0075787F" w:rsidP="00B4519C">
            <w:pPr>
              <w:spacing w:before="0" w:after="0"/>
              <w:jc w:val="left"/>
              <w:rPr>
                <w:rFonts w:cs="Arial"/>
              </w:rPr>
            </w:pPr>
            <w:r w:rsidRPr="00B92B10">
              <w:rPr>
                <w:rFonts w:cs="Arial"/>
              </w:rPr>
              <w:t>Ανάλυση δείγματος</w:t>
            </w:r>
          </w:p>
        </w:tc>
        <w:tc>
          <w:tcPr>
            <w:tcW w:w="1416" w:type="dxa"/>
          </w:tcPr>
          <w:p w:rsidR="0075787F" w:rsidRPr="00B92B10" w:rsidRDefault="0075787F" w:rsidP="00B4519C">
            <w:pPr>
              <w:spacing w:before="0" w:after="0"/>
              <w:jc w:val="center"/>
              <w:rPr>
                <w:rFonts w:cs="Arial"/>
                <w:b/>
              </w:rPr>
            </w:pPr>
            <w:r w:rsidRPr="00B92B10">
              <w:rPr>
                <w:rFonts w:cs="Arial"/>
                <w:b/>
              </w:rPr>
              <w:t>Δείγμα</w:t>
            </w:r>
          </w:p>
          <w:p w:rsidR="0075787F" w:rsidRPr="00B92B10" w:rsidRDefault="0075787F" w:rsidP="00B4519C">
            <w:pPr>
              <w:spacing w:before="0" w:after="0"/>
              <w:jc w:val="center"/>
              <w:rPr>
                <w:rFonts w:cs="Arial"/>
                <w:b/>
              </w:rPr>
            </w:pPr>
            <w:r w:rsidRPr="00B92B10">
              <w:rPr>
                <w:rFonts w:cs="Arial"/>
                <w:b/>
              </w:rPr>
              <w:t>(A’ Φάση)</w:t>
            </w:r>
          </w:p>
        </w:tc>
        <w:tc>
          <w:tcPr>
            <w:tcW w:w="1402" w:type="dxa"/>
          </w:tcPr>
          <w:p w:rsidR="0075787F" w:rsidRPr="00B92B10" w:rsidRDefault="0075787F" w:rsidP="00B4519C">
            <w:pPr>
              <w:spacing w:before="0" w:after="0"/>
              <w:jc w:val="center"/>
              <w:rPr>
                <w:rFonts w:cs="Arial"/>
                <w:b/>
              </w:rPr>
            </w:pPr>
            <w:r w:rsidRPr="00B92B10">
              <w:rPr>
                <w:rFonts w:cs="Arial"/>
                <w:b/>
              </w:rPr>
              <w:t>Δείγμα</w:t>
            </w:r>
          </w:p>
          <w:p w:rsidR="0075787F" w:rsidRPr="00B92B10" w:rsidRDefault="0075787F" w:rsidP="00B4519C">
            <w:pPr>
              <w:spacing w:before="0" w:after="0"/>
              <w:jc w:val="center"/>
              <w:rPr>
                <w:rFonts w:cs="Arial"/>
                <w:b/>
              </w:rPr>
            </w:pPr>
            <w:r w:rsidRPr="00B92B10">
              <w:rPr>
                <w:rFonts w:cs="Arial"/>
                <w:b/>
              </w:rPr>
              <w:t>(Β’ Φάση)</w:t>
            </w:r>
          </w:p>
        </w:tc>
        <w:tc>
          <w:tcPr>
            <w:tcW w:w="1402" w:type="dxa"/>
          </w:tcPr>
          <w:p w:rsidR="0075787F" w:rsidRPr="00B92B10" w:rsidRDefault="0075787F" w:rsidP="00B4519C">
            <w:pPr>
              <w:spacing w:before="0" w:after="0"/>
              <w:jc w:val="center"/>
              <w:rPr>
                <w:rFonts w:cs="Arial"/>
                <w:b/>
              </w:rPr>
            </w:pPr>
            <w:r w:rsidRPr="00B92B10">
              <w:rPr>
                <w:rFonts w:cs="Arial"/>
                <w:b/>
              </w:rPr>
              <w:t>Δείγμα</w:t>
            </w:r>
          </w:p>
          <w:p w:rsidR="0075787F" w:rsidRPr="00B92B10" w:rsidRDefault="0075787F" w:rsidP="00B4519C">
            <w:pPr>
              <w:spacing w:before="0" w:after="0"/>
              <w:jc w:val="center"/>
              <w:rPr>
                <w:rFonts w:cs="Arial"/>
                <w:b/>
              </w:rPr>
            </w:pPr>
            <w:r w:rsidRPr="00B92B10">
              <w:rPr>
                <w:rFonts w:cs="Arial"/>
                <w:b/>
              </w:rPr>
              <w:t>(Γ’ Φάση)</w:t>
            </w:r>
          </w:p>
        </w:tc>
      </w:tr>
      <w:tr w:rsidR="0075787F" w:rsidRPr="00B92B10" w:rsidTr="00B4519C">
        <w:trPr>
          <w:trHeight w:val="255"/>
          <w:tblCellSpacing w:w="0" w:type="dxa"/>
          <w:jc w:val="center"/>
        </w:trPr>
        <w:tc>
          <w:tcPr>
            <w:tcW w:w="2928" w:type="dxa"/>
          </w:tcPr>
          <w:p w:rsidR="0075787F" w:rsidRPr="00B92B10" w:rsidRDefault="0075787F" w:rsidP="00B4519C">
            <w:pPr>
              <w:spacing w:before="0" w:after="0"/>
              <w:jc w:val="left"/>
              <w:rPr>
                <w:rFonts w:cs="Arial"/>
              </w:rPr>
            </w:pPr>
            <w:r w:rsidRPr="00B92B10">
              <w:rPr>
                <w:rFonts w:cs="Arial"/>
              </w:rPr>
              <w:t>Γενικός πληθυσμός</w:t>
            </w:r>
          </w:p>
        </w:tc>
        <w:tc>
          <w:tcPr>
            <w:tcW w:w="1416" w:type="dxa"/>
          </w:tcPr>
          <w:p w:rsidR="0075787F" w:rsidRPr="00B92B10" w:rsidRDefault="0075787F" w:rsidP="00B4519C">
            <w:pPr>
              <w:spacing w:before="0" w:after="0"/>
              <w:jc w:val="center"/>
              <w:rPr>
                <w:rFonts w:cs="Arial"/>
              </w:rPr>
            </w:pPr>
            <w:r w:rsidRPr="00B92B10">
              <w:rPr>
                <w:rFonts w:cs="Arial"/>
              </w:rPr>
              <w:t>Ν=420</w:t>
            </w:r>
          </w:p>
        </w:tc>
        <w:tc>
          <w:tcPr>
            <w:tcW w:w="1402" w:type="dxa"/>
          </w:tcPr>
          <w:p w:rsidR="0075787F" w:rsidRPr="00B92B10" w:rsidRDefault="0075787F" w:rsidP="00B4519C">
            <w:pPr>
              <w:spacing w:before="0" w:after="0"/>
              <w:jc w:val="center"/>
              <w:rPr>
                <w:rFonts w:cs="Arial"/>
              </w:rPr>
            </w:pPr>
            <w:r w:rsidRPr="00B92B10">
              <w:rPr>
                <w:rFonts w:cs="Arial"/>
              </w:rPr>
              <w:t>Ν=403</w:t>
            </w:r>
          </w:p>
        </w:tc>
        <w:tc>
          <w:tcPr>
            <w:tcW w:w="1402" w:type="dxa"/>
          </w:tcPr>
          <w:p w:rsidR="0075787F" w:rsidRPr="00B92B10" w:rsidRDefault="0075787F" w:rsidP="00B4519C">
            <w:pPr>
              <w:spacing w:before="0" w:after="0"/>
              <w:jc w:val="center"/>
              <w:rPr>
                <w:rFonts w:cs="Arial"/>
              </w:rPr>
            </w:pPr>
            <w:r w:rsidRPr="00B92B10">
              <w:rPr>
                <w:rFonts w:cs="Arial"/>
              </w:rPr>
              <w:t>Ν=350</w:t>
            </w:r>
          </w:p>
        </w:tc>
      </w:tr>
      <w:tr w:rsidR="0075787F" w:rsidRPr="00B92B10" w:rsidTr="00B4519C">
        <w:trPr>
          <w:trHeight w:val="255"/>
          <w:tblCellSpacing w:w="0" w:type="dxa"/>
          <w:jc w:val="center"/>
        </w:trPr>
        <w:tc>
          <w:tcPr>
            <w:tcW w:w="2928" w:type="dxa"/>
          </w:tcPr>
          <w:p w:rsidR="0075787F" w:rsidRPr="00B92B10" w:rsidRDefault="0075787F" w:rsidP="00B4519C">
            <w:pPr>
              <w:spacing w:before="0" w:after="0"/>
              <w:jc w:val="left"/>
              <w:rPr>
                <w:rFonts w:cs="Arial"/>
              </w:rPr>
            </w:pPr>
            <w:r w:rsidRPr="00B92B10">
              <w:rPr>
                <w:rFonts w:cs="Arial"/>
              </w:rPr>
              <w:lastRenderedPageBreak/>
              <w:t>Γονείς μαθητών Δημοτικού</w:t>
            </w:r>
          </w:p>
        </w:tc>
        <w:tc>
          <w:tcPr>
            <w:tcW w:w="1416" w:type="dxa"/>
          </w:tcPr>
          <w:p w:rsidR="0075787F" w:rsidRPr="00B92B10" w:rsidRDefault="0075787F" w:rsidP="00B4519C">
            <w:pPr>
              <w:spacing w:before="0" w:after="0"/>
              <w:jc w:val="center"/>
              <w:rPr>
                <w:rFonts w:cs="Arial"/>
              </w:rPr>
            </w:pPr>
            <w:r w:rsidRPr="00B92B10">
              <w:rPr>
                <w:rFonts w:cs="Arial"/>
              </w:rPr>
              <w:t>Ν=136</w:t>
            </w:r>
          </w:p>
        </w:tc>
        <w:tc>
          <w:tcPr>
            <w:tcW w:w="1402" w:type="dxa"/>
          </w:tcPr>
          <w:p w:rsidR="0075787F" w:rsidRPr="00B92B10" w:rsidRDefault="0075787F" w:rsidP="00B4519C">
            <w:pPr>
              <w:spacing w:before="0" w:after="0"/>
              <w:jc w:val="center"/>
              <w:rPr>
                <w:rFonts w:cs="Arial"/>
              </w:rPr>
            </w:pPr>
            <w:r w:rsidRPr="00B92B10">
              <w:rPr>
                <w:rFonts w:cs="Arial"/>
              </w:rPr>
              <w:t>Ν=127</w:t>
            </w:r>
          </w:p>
        </w:tc>
        <w:tc>
          <w:tcPr>
            <w:tcW w:w="1402" w:type="dxa"/>
          </w:tcPr>
          <w:p w:rsidR="0075787F" w:rsidRPr="00B92B10" w:rsidRDefault="0075787F" w:rsidP="00B4519C">
            <w:pPr>
              <w:spacing w:before="0" w:after="0"/>
              <w:jc w:val="center"/>
              <w:rPr>
                <w:rFonts w:cs="Arial"/>
              </w:rPr>
            </w:pPr>
            <w:r w:rsidRPr="00B92B10">
              <w:rPr>
                <w:rFonts w:cs="Arial"/>
              </w:rPr>
              <w:t>-</w:t>
            </w:r>
          </w:p>
        </w:tc>
      </w:tr>
      <w:tr w:rsidR="0075787F" w:rsidRPr="00B92B10" w:rsidTr="00B4519C">
        <w:trPr>
          <w:trHeight w:val="255"/>
          <w:tblCellSpacing w:w="0" w:type="dxa"/>
          <w:jc w:val="center"/>
        </w:trPr>
        <w:tc>
          <w:tcPr>
            <w:tcW w:w="2928" w:type="dxa"/>
          </w:tcPr>
          <w:p w:rsidR="0075787F" w:rsidRPr="00B92B10" w:rsidRDefault="0075787F" w:rsidP="00B4519C">
            <w:pPr>
              <w:spacing w:before="0" w:after="0"/>
              <w:jc w:val="left"/>
              <w:rPr>
                <w:rFonts w:cs="Arial"/>
              </w:rPr>
            </w:pPr>
            <w:r w:rsidRPr="00B92B10">
              <w:rPr>
                <w:rFonts w:cs="Arial"/>
              </w:rPr>
              <w:t>Γονείς μαθητών Γυμνασίου</w:t>
            </w:r>
          </w:p>
        </w:tc>
        <w:tc>
          <w:tcPr>
            <w:tcW w:w="1416" w:type="dxa"/>
          </w:tcPr>
          <w:p w:rsidR="0075787F" w:rsidRPr="00B92B10" w:rsidRDefault="0075787F" w:rsidP="00B4519C">
            <w:pPr>
              <w:spacing w:before="0" w:after="0"/>
              <w:jc w:val="center"/>
              <w:rPr>
                <w:rFonts w:cs="Arial"/>
              </w:rPr>
            </w:pPr>
            <w:r w:rsidRPr="00B92B10">
              <w:rPr>
                <w:rFonts w:cs="Arial"/>
              </w:rPr>
              <w:t xml:space="preserve">Ν=124 </w:t>
            </w:r>
          </w:p>
        </w:tc>
        <w:tc>
          <w:tcPr>
            <w:tcW w:w="1402" w:type="dxa"/>
          </w:tcPr>
          <w:p w:rsidR="0075787F" w:rsidRPr="00B92B10" w:rsidRDefault="0075787F" w:rsidP="00B4519C">
            <w:pPr>
              <w:spacing w:before="0" w:after="0"/>
              <w:jc w:val="center"/>
              <w:rPr>
                <w:rFonts w:cs="Arial"/>
              </w:rPr>
            </w:pPr>
            <w:r w:rsidRPr="00B92B10">
              <w:rPr>
                <w:rFonts w:cs="Arial"/>
              </w:rPr>
              <w:t>Ν=114</w:t>
            </w:r>
          </w:p>
        </w:tc>
        <w:tc>
          <w:tcPr>
            <w:tcW w:w="1402" w:type="dxa"/>
          </w:tcPr>
          <w:p w:rsidR="0075787F" w:rsidRPr="00B92B10" w:rsidRDefault="0075787F" w:rsidP="00B4519C">
            <w:pPr>
              <w:spacing w:before="0" w:after="0"/>
              <w:jc w:val="center"/>
              <w:rPr>
                <w:rFonts w:cs="Arial"/>
              </w:rPr>
            </w:pPr>
            <w:r w:rsidRPr="00B92B10">
              <w:rPr>
                <w:rFonts w:cs="Arial"/>
              </w:rPr>
              <w:t>Ν=185</w:t>
            </w:r>
          </w:p>
        </w:tc>
      </w:tr>
      <w:tr w:rsidR="0075787F" w:rsidRPr="00B92B10" w:rsidTr="00B4519C">
        <w:trPr>
          <w:trHeight w:val="255"/>
          <w:tblCellSpacing w:w="0" w:type="dxa"/>
          <w:jc w:val="center"/>
        </w:trPr>
        <w:tc>
          <w:tcPr>
            <w:tcW w:w="2928" w:type="dxa"/>
          </w:tcPr>
          <w:p w:rsidR="0075787F" w:rsidRPr="00B92B10" w:rsidRDefault="0075787F" w:rsidP="00B4519C">
            <w:pPr>
              <w:spacing w:before="0" w:after="0"/>
              <w:jc w:val="left"/>
              <w:rPr>
                <w:rFonts w:cs="Arial"/>
              </w:rPr>
            </w:pPr>
            <w:r w:rsidRPr="00B92B10">
              <w:rPr>
                <w:rFonts w:cs="Arial"/>
              </w:rPr>
              <w:t>Γονείς μαθητών Λυκείου*</w:t>
            </w:r>
          </w:p>
        </w:tc>
        <w:tc>
          <w:tcPr>
            <w:tcW w:w="1416" w:type="dxa"/>
          </w:tcPr>
          <w:p w:rsidR="0075787F" w:rsidRPr="00B92B10" w:rsidRDefault="0075787F" w:rsidP="00B4519C">
            <w:pPr>
              <w:spacing w:before="0" w:after="0"/>
              <w:jc w:val="center"/>
              <w:rPr>
                <w:rFonts w:cs="Arial"/>
              </w:rPr>
            </w:pPr>
            <w:r w:rsidRPr="00B92B10">
              <w:rPr>
                <w:rFonts w:cs="Arial"/>
              </w:rPr>
              <w:t>Ν=160</w:t>
            </w:r>
          </w:p>
        </w:tc>
        <w:tc>
          <w:tcPr>
            <w:tcW w:w="1402" w:type="dxa"/>
          </w:tcPr>
          <w:p w:rsidR="0075787F" w:rsidRPr="00B92B10" w:rsidRDefault="0075787F" w:rsidP="00B4519C">
            <w:pPr>
              <w:spacing w:before="0" w:after="0"/>
              <w:jc w:val="center"/>
              <w:rPr>
                <w:rFonts w:cs="Arial"/>
              </w:rPr>
            </w:pPr>
            <w:r w:rsidRPr="00B92B10">
              <w:rPr>
                <w:rFonts w:cs="Arial"/>
              </w:rPr>
              <w:t>Ν=157</w:t>
            </w:r>
          </w:p>
        </w:tc>
        <w:tc>
          <w:tcPr>
            <w:tcW w:w="1402" w:type="dxa"/>
          </w:tcPr>
          <w:p w:rsidR="0075787F" w:rsidRPr="00B92B10" w:rsidRDefault="0075787F" w:rsidP="00B4519C">
            <w:pPr>
              <w:spacing w:before="0" w:after="0"/>
              <w:jc w:val="center"/>
              <w:rPr>
                <w:rFonts w:cs="Arial"/>
              </w:rPr>
            </w:pPr>
            <w:r w:rsidRPr="00B92B10">
              <w:rPr>
                <w:rFonts w:cs="Arial"/>
              </w:rPr>
              <w:t>-</w:t>
            </w:r>
          </w:p>
        </w:tc>
      </w:tr>
      <w:tr w:rsidR="0075787F" w:rsidRPr="00B92B10" w:rsidTr="00B4519C">
        <w:trPr>
          <w:trHeight w:val="255"/>
          <w:tblCellSpacing w:w="0" w:type="dxa"/>
          <w:jc w:val="center"/>
        </w:trPr>
        <w:tc>
          <w:tcPr>
            <w:tcW w:w="2928" w:type="dxa"/>
          </w:tcPr>
          <w:p w:rsidR="0075787F" w:rsidRPr="00B92B10" w:rsidRDefault="0075787F" w:rsidP="00B4519C">
            <w:pPr>
              <w:spacing w:before="0" w:after="0"/>
              <w:jc w:val="left"/>
              <w:rPr>
                <w:rFonts w:cs="Arial"/>
              </w:rPr>
            </w:pPr>
            <w:r w:rsidRPr="00B92B10">
              <w:rPr>
                <w:rFonts w:cs="Arial"/>
              </w:rPr>
              <w:t>Γονείς Φοιτητών**</w:t>
            </w:r>
          </w:p>
        </w:tc>
        <w:tc>
          <w:tcPr>
            <w:tcW w:w="1416" w:type="dxa"/>
          </w:tcPr>
          <w:p w:rsidR="0075787F" w:rsidRPr="00B92B10" w:rsidRDefault="0075787F" w:rsidP="00B4519C">
            <w:pPr>
              <w:spacing w:before="0" w:after="0"/>
              <w:jc w:val="center"/>
              <w:rPr>
                <w:rFonts w:cs="Arial"/>
              </w:rPr>
            </w:pPr>
            <w:r w:rsidRPr="00B92B10">
              <w:rPr>
                <w:rFonts w:cs="Arial"/>
              </w:rPr>
              <w:t>Ν=167</w:t>
            </w:r>
          </w:p>
        </w:tc>
        <w:tc>
          <w:tcPr>
            <w:tcW w:w="1402" w:type="dxa"/>
          </w:tcPr>
          <w:p w:rsidR="0075787F" w:rsidRPr="00B92B10" w:rsidRDefault="0075787F" w:rsidP="00B4519C">
            <w:pPr>
              <w:spacing w:before="0" w:after="0"/>
              <w:jc w:val="center"/>
              <w:rPr>
                <w:rFonts w:cs="Arial"/>
              </w:rPr>
            </w:pPr>
            <w:r w:rsidRPr="00B92B10">
              <w:rPr>
                <w:rFonts w:cs="Arial"/>
              </w:rPr>
              <w:t>Ν=147</w:t>
            </w:r>
          </w:p>
        </w:tc>
        <w:tc>
          <w:tcPr>
            <w:tcW w:w="1402" w:type="dxa"/>
          </w:tcPr>
          <w:p w:rsidR="0075787F" w:rsidRPr="00B92B10" w:rsidRDefault="0075787F" w:rsidP="00B4519C">
            <w:pPr>
              <w:spacing w:before="0" w:after="0"/>
              <w:jc w:val="center"/>
              <w:rPr>
                <w:rFonts w:cs="Arial"/>
              </w:rPr>
            </w:pPr>
            <w:r w:rsidRPr="00B92B10">
              <w:rPr>
                <w:rFonts w:cs="Arial"/>
              </w:rPr>
              <w:t>-</w:t>
            </w:r>
          </w:p>
        </w:tc>
      </w:tr>
      <w:tr w:rsidR="0075787F" w:rsidRPr="00B92B10" w:rsidTr="00B4519C">
        <w:trPr>
          <w:trHeight w:val="255"/>
          <w:tblCellSpacing w:w="0" w:type="dxa"/>
          <w:jc w:val="center"/>
        </w:trPr>
        <w:tc>
          <w:tcPr>
            <w:tcW w:w="2928" w:type="dxa"/>
          </w:tcPr>
          <w:p w:rsidR="0075787F" w:rsidRPr="00B92B10" w:rsidRDefault="0075787F" w:rsidP="00B4519C">
            <w:pPr>
              <w:spacing w:before="0" w:after="0"/>
              <w:jc w:val="left"/>
              <w:rPr>
                <w:rFonts w:cs="Arial"/>
              </w:rPr>
            </w:pPr>
            <w:r w:rsidRPr="00B92B10">
              <w:rPr>
                <w:rFonts w:cs="Arial"/>
              </w:rPr>
              <w:t>Φοιτητές**</w:t>
            </w:r>
          </w:p>
        </w:tc>
        <w:tc>
          <w:tcPr>
            <w:tcW w:w="1416" w:type="dxa"/>
          </w:tcPr>
          <w:p w:rsidR="0075787F" w:rsidRPr="00B92B10" w:rsidRDefault="0075787F" w:rsidP="00B4519C">
            <w:pPr>
              <w:spacing w:before="0" w:after="0"/>
              <w:jc w:val="center"/>
              <w:rPr>
                <w:rFonts w:cs="Arial"/>
              </w:rPr>
            </w:pPr>
            <w:r w:rsidRPr="00B92B10">
              <w:rPr>
                <w:rFonts w:cs="Arial"/>
              </w:rPr>
              <w:t>Ν=152</w:t>
            </w:r>
          </w:p>
        </w:tc>
        <w:tc>
          <w:tcPr>
            <w:tcW w:w="1402" w:type="dxa"/>
          </w:tcPr>
          <w:p w:rsidR="0075787F" w:rsidRPr="00B92B10" w:rsidRDefault="0075787F" w:rsidP="00B4519C">
            <w:pPr>
              <w:spacing w:before="0" w:after="0"/>
              <w:jc w:val="center"/>
              <w:rPr>
                <w:rFonts w:cs="Arial"/>
              </w:rPr>
            </w:pPr>
            <w:r w:rsidRPr="00B92B10">
              <w:rPr>
                <w:rFonts w:cs="Arial"/>
              </w:rPr>
              <w:t>Ν=158</w:t>
            </w:r>
          </w:p>
        </w:tc>
        <w:tc>
          <w:tcPr>
            <w:tcW w:w="1402" w:type="dxa"/>
          </w:tcPr>
          <w:p w:rsidR="0075787F" w:rsidRPr="00B92B10" w:rsidRDefault="0075787F" w:rsidP="00B4519C">
            <w:pPr>
              <w:spacing w:before="0" w:after="0"/>
              <w:jc w:val="center"/>
              <w:rPr>
                <w:rFonts w:cs="Arial"/>
              </w:rPr>
            </w:pPr>
            <w:r w:rsidRPr="00B92B10">
              <w:rPr>
                <w:rFonts w:cs="Arial"/>
              </w:rPr>
              <w:t>-</w:t>
            </w:r>
          </w:p>
        </w:tc>
      </w:tr>
      <w:tr w:rsidR="0075787F" w:rsidRPr="00B92B10" w:rsidTr="00B4519C">
        <w:trPr>
          <w:trHeight w:val="255"/>
          <w:tblCellSpacing w:w="0" w:type="dxa"/>
          <w:jc w:val="center"/>
        </w:trPr>
        <w:tc>
          <w:tcPr>
            <w:tcW w:w="2928" w:type="dxa"/>
          </w:tcPr>
          <w:p w:rsidR="0075787F" w:rsidRPr="00B92B10" w:rsidRDefault="0075787F" w:rsidP="00B4519C">
            <w:pPr>
              <w:spacing w:before="0" w:after="0"/>
              <w:jc w:val="left"/>
              <w:rPr>
                <w:rFonts w:cs="Arial"/>
              </w:rPr>
            </w:pPr>
            <w:r w:rsidRPr="00B92B10">
              <w:rPr>
                <w:rFonts w:cs="Arial"/>
              </w:rPr>
              <w:t>ΣΥΝΟΛΟ</w:t>
            </w:r>
          </w:p>
        </w:tc>
        <w:tc>
          <w:tcPr>
            <w:tcW w:w="1416" w:type="dxa"/>
          </w:tcPr>
          <w:p w:rsidR="0075787F" w:rsidRPr="00B92B10" w:rsidRDefault="0075787F" w:rsidP="00B4519C">
            <w:pPr>
              <w:spacing w:before="0" w:after="0"/>
              <w:jc w:val="center"/>
              <w:rPr>
                <w:rFonts w:cs="Arial"/>
              </w:rPr>
            </w:pPr>
            <w:r w:rsidRPr="00B92B10">
              <w:rPr>
                <w:rFonts w:cs="Arial"/>
              </w:rPr>
              <w:t>Ν=843</w:t>
            </w:r>
          </w:p>
        </w:tc>
        <w:tc>
          <w:tcPr>
            <w:tcW w:w="1402" w:type="dxa"/>
          </w:tcPr>
          <w:p w:rsidR="0075787F" w:rsidRPr="00B92B10" w:rsidRDefault="0075787F" w:rsidP="00B4519C">
            <w:pPr>
              <w:spacing w:before="0" w:after="0"/>
              <w:jc w:val="center"/>
              <w:rPr>
                <w:rFonts w:cs="Arial"/>
              </w:rPr>
            </w:pPr>
            <w:r w:rsidRPr="00B92B10">
              <w:rPr>
                <w:rFonts w:cs="Arial"/>
              </w:rPr>
              <w:t>Ν=803</w:t>
            </w:r>
          </w:p>
        </w:tc>
        <w:tc>
          <w:tcPr>
            <w:tcW w:w="1402" w:type="dxa"/>
          </w:tcPr>
          <w:p w:rsidR="0075787F" w:rsidRPr="00B92B10" w:rsidRDefault="0075787F" w:rsidP="00B4519C">
            <w:pPr>
              <w:spacing w:before="0" w:after="0"/>
              <w:jc w:val="center"/>
              <w:rPr>
                <w:rFonts w:cs="Arial"/>
              </w:rPr>
            </w:pPr>
            <w:r w:rsidRPr="00B92B10">
              <w:rPr>
                <w:rFonts w:cs="Arial"/>
              </w:rPr>
              <w:t>Ν=500</w:t>
            </w:r>
          </w:p>
        </w:tc>
      </w:tr>
    </w:tbl>
    <w:p w:rsidR="0075787F" w:rsidRPr="00F81658" w:rsidRDefault="0075787F" w:rsidP="00BE19F9">
      <w:pPr>
        <w:keepNext/>
        <w:tabs>
          <w:tab w:val="left" w:pos="432"/>
        </w:tabs>
        <w:autoSpaceDE w:val="0"/>
        <w:autoSpaceDN w:val="0"/>
        <w:adjustRightInd w:val="0"/>
        <w:spacing w:after="60"/>
        <w:rPr>
          <w:rFonts w:eastAsia="MS Mincho" w:cs="Verdana"/>
          <w:lang w:eastAsia="ja-JP"/>
        </w:rPr>
      </w:pPr>
      <w:r w:rsidRPr="00F81658">
        <w:rPr>
          <w:rFonts w:eastAsia="MS Mincho" w:cs="Verdana"/>
          <w:lang w:eastAsia="ja-JP"/>
        </w:rPr>
        <w:t>* Ως μαθητές Λυκείου ορίζονται οι μαθητές Γενικού Λυκείου, ΕΠΑΛ και ΣΕΚ.</w:t>
      </w:r>
    </w:p>
    <w:p w:rsidR="0075787F" w:rsidRDefault="0075787F" w:rsidP="00BE19F9">
      <w:pPr>
        <w:keepNext/>
        <w:tabs>
          <w:tab w:val="left" w:pos="432"/>
        </w:tabs>
        <w:autoSpaceDE w:val="0"/>
        <w:autoSpaceDN w:val="0"/>
        <w:adjustRightInd w:val="0"/>
        <w:spacing w:after="60"/>
        <w:rPr>
          <w:rFonts w:eastAsia="MS Mincho" w:cs="Verdana"/>
          <w:lang w:eastAsia="ja-JP"/>
        </w:rPr>
      </w:pPr>
      <w:r w:rsidRPr="00F81658">
        <w:rPr>
          <w:rFonts w:eastAsia="MS Mincho" w:cs="Verdana"/>
          <w:lang w:eastAsia="ja-JP"/>
        </w:rPr>
        <w:t xml:space="preserve">** Ως φοιτητές ορίζονται όσοι παρακολουθούν ΙΕΚ, ΤΕΙ, ΑΕΙ </w:t>
      </w:r>
    </w:p>
    <w:p w:rsidR="0075787F" w:rsidRPr="00F81658" w:rsidRDefault="0075787F" w:rsidP="00BE19F9">
      <w:pPr>
        <w:keepNext/>
        <w:tabs>
          <w:tab w:val="left" w:pos="432"/>
        </w:tabs>
        <w:autoSpaceDE w:val="0"/>
        <w:autoSpaceDN w:val="0"/>
        <w:adjustRightInd w:val="0"/>
        <w:spacing w:after="60"/>
        <w:rPr>
          <w:rFonts w:eastAsia="MS Mincho" w:cs="Verdana"/>
          <w:lang w:eastAsia="ja-JP"/>
        </w:rPr>
      </w:pPr>
      <w:r>
        <w:rPr>
          <w:rFonts w:eastAsia="MS Mincho" w:cs="Verdana"/>
          <w:lang w:eastAsia="ja-JP"/>
        </w:rPr>
        <w:t xml:space="preserve">Συνοπτικά τα συμπεράσματα ανά ερευνητική φάση είναι τα ακόλουθα: </w:t>
      </w:r>
    </w:p>
    <w:p w:rsidR="0075787F" w:rsidRDefault="0075787F" w:rsidP="00BE19F9">
      <w:pPr>
        <w:rPr>
          <w:rFonts w:cs="Arial"/>
          <w:bCs/>
          <w:u w:val="single"/>
        </w:rPr>
      </w:pPr>
      <w:r w:rsidRPr="0037730F">
        <w:rPr>
          <w:rFonts w:cs="Arial"/>
          <w:bCs/>
          <w:u w:val="single"/>
        </w:rPr>
        <w:t xml:space="preserve">ΚΥΡΙΑ ΣΥΜΠΕΡΑΣΜΑΤΑ </w:t>
      </w:r>
    </w:p>
    <w:p w:rsidR="0075787F" w:rsidRPr="0037730F" w:rsidRDefault="0075787F" w:rsidP="00BE19F9">
      <w:pPr>
        <w:rPr>
          <w:rFonts w:cs="Arial"/>
          <w:bCs/>
          <w:u w:val="single"/>
        </w:rPr>
      </w:pPr>
      <w:r w:rsidRPr="00D730C3">
        <w:rPr>
          <w:rFonts w:cs="Arial"/>
          <w:b/>
          <w:bCs/>
          <w:color w:val="000000"/>
          <w:lang w:eastAsia="el-GR"/>
        </w:rPr>
        <w:t>Α’ ΦΑΣΗ</w:t>
      </w:r>
    </w:p>
    <w:p w:rsidR="0075787F" w:rsidRPr="004E3EA2" w:rsidRDefault="0075787F" w:rsidP="00BE19F9">
      <w:pPr>
        <w:numPr>
          <w:ilvl w:val="0"/>
          <w:numId w:val="83"/>
        </w:numPr>
        <w:tabs>
          <w:tab w:val="left" w:pos="4005"/>
        </w:tabs>
        <w:spacing w:before="0" w:after="0"/>
        <w:rPr>
          <w:rFonts w:cs="Arial"/>
          <w:bCs/>
          <w:i/>
          <w:u w:val="single"/>
        </w:rPr>
      </w:pPr>
      <w:r w:rsidRPr="004E3EA2">
        <w:rPr>
          <w:rFonts w:cs="Arial"/>
          <w:bCs/>
          <w:i/>
          <w:u w:val="single"/>
        </w:rPr>
        <w:t>3 στους 4 γνωρίζουν κάποιο από τα αναπτυξιακά προγράμματα</w:t>
      </w:r>
    </w:p>
    <w:p w:rsidR="0075787F" w:rsidRDefault="0075787F" w:rsidP="00BE19F9">
      <w:pPr>
        <w:numPr>
          <w:ilvl w:val="0"/>
          <w:numId w:val="83"/>
        </w:numPr>
        <w:tabs>
          <w:tab w:val="left" w:pos="4005"/>
        </w:tabs>
        <w:spacing w:before="0" w:after="0"/>
        <w:rPr>
          <w:rFonts w:cs="Arial"/>
          <w:bCs/>
          <w:i/>
          <w:u w:val="single"/>
        </w:rPr>
      </w:pPr>
      <w:r w:rsidRPr="004E3EA2">
        <w:rPr>
          <w:rFonts w:cs="Arial"/>
          <w:bCs/>
          <w:i/>
          <w:u w:val="single"/>
        </w:rPr>
        <w:t xml:space="preserve"> Το ΕΠΕΔΒΜ είναι το πιο γνωστό από τα αναπτυξιακά προγράμματα</w:t>
      </w:r>
      <w:r>
        <w:rPr>
          <w:rFonts w:cs="Arial"/>
          <w:bCs/>
          <w:i/>
          <w:u w:val="single"/>
        </w:rPr>
        <w:t>.</w:t>
      </w:r>
    </w:p>
    <w:p w:rsidR="0075787F" w:rsidRDefault="0075787F" w:rsidP="00BE19F9">
      <w:pPr>
        <w:spacing w:before="120"/>
        <w:rPr>
          <w:rFonts w:cs="Arial"/>
          <w:bCs/>
          <w:i/>
          <w:u w:val="single"/>
        </w:rPr>
      </w:pPr>
      <w:r w:rsidRPr="0037730F">
        <w:rPr>
          <w:rFonts w:cs="Arial"/>
          <w:bCs/>
        </w:rPr>
        <w:t xml:space="preserve">Το </w:t>
      </w:r>
      <w:r>
        <w:rPr>
          <w:rFonts w:cs="Arial"/>
          <w:bCs/>
        </w:rPr>
        <w:t>68</w:t>
      </w:r>
      <w:r w:rsidRPr="0037730F">
        <w:rPr>
          <w:rFonts w:cs="Arial"/>
          <w:bCs/>
        </w:rPr>
        <w:t xml:space="preserve">% των Ελλήνων πολιτών δήλωσε ότι </w:t>
      </w:r>
      <w:r>
        <w:rPr>
          <w:rFonts w:cs="Arial"/>
          <w:bCs/>
        </w:rPr>
        <w:t xml:space="preserve">γνωρίζει </w:t>
      </w:r>
      <w:r w:rsidRPr="0037730F">
        <w:rPr>
          <w:rFonts w:cs="Arial"/>
          <w:bCs/>
        </w:rPr>
        <w:t>το Επιχειρησιακό πρόγραμμα  «Εκπαίδευση και Δια Βίου Μάθηση»</w:t>
      </w:r>
      <w:r>
        <w:rPr>
          <w:rFonts w:cs="Arial"/>
          <w:bCs/>
        </w:rPr>
        <w:t xml:space="preserve"> </w:t>
      </w:r>
      <w:r w:rsidRPr="00191C38">
        <w:rPr>
          <w:rFonts w:cs="Arial"/>
          <w:bCs/>
          <w:i/>
          <w:u w:val="single"/>
        </w:rPr>
        <w:t>ενώ συνδέεται περισσότερο με την εκπαίδευση ενηλίκων</w:t>
      </w:r>
      <w:r>
        <w:rPr>
          <w:rFonts w:cs="Arial"/>
          <w:bCs/>
          <w:i/>
          <w:u w:val="single"/>
        </w:rPr>
        <w:t>.</w:t>
      </w:r>
    </w:p>
    <w:p w:rsidR="0075787F" w:rsidRDefault="0075787F" w:rsidP="00BE19F9">
      <w:pPr>
        <w:tabs>
          <w:tab w:val="left" w:pos="4005"/>
        </w:tabs>
        <w:spacing w:before="0" w:after="0"/>
        <w:rPr>
          <w:rFonts w:cs="Arial"/>
          <w:bCs/>
        </w:rPr>
      </w:pPr>
      <w:r w:rsidRPr="004E3EA2">
        <w:rPr>
          <w:rFonts w:cs="Arial"/>
          <w:bCs/>
        </w:rPr>
        <w:t xml:space="preserve">Οι δράσεις για την εκπαίδευση ενηλίκων έχουν </w:t>
      </w:r>
      <w:r>
        <w:rPr>
          <w:rFonts w:cs="Arial"/>
          <w:bCs/>
        </w:rPr>
        <w:t xml:space="preserve">την υψηλότερη αναγνωρισιμότητα. </w:t>
      </w:r>
      <w:r w:rsidRPr="004E3EA2">
        <w:rPr>
          <w:rFonts w:cs="Arial"/>
          <w:bCs/>
        </w:rPr>
        <w:t>Αντίθετα δράσεις σε ΕΠΑΛ, ΣΕΚ και ΙΕΚ είναι λιγότερο γνωστές</w:t>
      </w:r>
      <w:r>
        <w:rPr>
          <w:rFonts w:cs="Arial"/>
          <w:bCs/>
        </w:rPr>
        <w:t>.</w:t>
      </w:r>
      <w:r w:rsidRPr="004E3EA2">
        <w:rPr>
          <w:rFonts w:cs="Arial"/>
          <w:bCs/>
        </w:rPr>
        <w:t xml:space="preserve"> Οι γονείς μαθητών δημοτικού και οι φοιτητές φαίνονται και πάλι να έχουν μεγαλύτερη ενημέρωση</w:t>
      </w:r>
      <w:r>
        <w:rPr>
          <w:rFonts w:cs="Arial"/>
          <w:bCs/>
        </w:rPr>
        <w:t xml:space="preserve">. </w:t>
      </w:r>
      <w:r w:rsidRPr="004E3EA2">
        <w:rPr>
          <w:rFonts w:cs="Arial"/>
          <w:bCs/>
        </w:rPr>
        <w:t>Και ενημερώνονται κυρίως από Internet και τηλεόραση, αλλά και από φίλους / συγγενείς</w:t>
      </w:r>
      <w:r>
        <w:rPr>
          <w:rFonts w:cs="Arial"/>
          <w:bCs/>
        </w:rPr>
        <w:t>.</w:t>
      </w:r>
    </w:p>
    <w:p w:rsidR="0075787F" w:rsidRDefault="0075787F" w:rsidP="00BE19F9">
      <w:pPr>
        <w:tabs>
          <w:tab w:val="left" w:pos="4005"/>
        </w:tabs>
        <w:spacing w:before="0" w:after="0"/>
        <w:rPr>
          <w:rFonts w:cs="Arial"/>
          <w:bCs/>
        </w:rPr>
      </w:pPr>
    </w:p>
    <w:p w:rsidR="0075787F" w:rsidRDefault="0075787F" w:rsidP="00BE19F9">
      <w:pPr>
        <w:numPr>
          <w:ilvl w:val="0"/>
          <w:numId w:val="83"/>
        </w:numPr>
        <w:tabs>
          <w:tab w:val="left" w:pos="4005"/>
        </w:tabs>
        <w:spacing w:before="0" w:after="0"/>
        <w:rPr>
          <w:rFonts w:cs="Arial"/>
          <w:bCs/>
          <w:i/>
          <w:u w:val="single"/>
        </w:rPr>
      </w:pPr>
      <w:r w:rsidRPr="00191C38">
        <w:rPr>
          <w:rFonts w:cs="Arial"/>
          <w:bCs/>
          <w:i/>
          <w:u w:val="single"/>
        </w:rPr>
        <w:t xml:space="preserve">Σχετικά χαμηλή </w:t>
      </w:r>
      <w:r>
        <w:rPr>
          <w:rFonts w:cs="Arial"/>
          <w:bCs/>
          <w:i/>
          <w:u w:val="single"/>
        </w:rPr>
        <w:t xml:space="preserve">η </w:t>
      </w:r>
      <w:r w:rsidRPr="00191C38">
        <w:rPr>
          <w:rFonts w:cs="Arial"/>
          <w:bCs/>
          <w:i/>
          <w:u w:val="single"/>
        </w:rPr>
        <w:t>γνώση της διαδικτυακής επικοινωνίας του ΕΠΕΔΒΜ</w:t>
      </w:r>
      <w:r>
        <w:rPr>
          <w:rFonts w:cs="Arial"/>
          <w:bCs/>
          <w:i/>
          <w:u w:val="single"/>
        </w:rPr>
        <w:t>.</w:t>
      </w:r>
      <w:r w:rsidRPr="00191C38">
        <w:rPr>
          <w:rFonts w:cs="Arial"/>
          <w:bCs/>
          <w:i/>
          <w:u w:val="single"/>
        </w:rPr>
        <w:t xml:space="preserve"> </w:t>
      </w:r>
    </w:p>
    <w:p w:rsidR="0075787F" w:rsidRPr="00191C38" w:rsidRDefault="0075787F" w:rsidP="00BE19F9">
      <w:pPr>
        <w:tabs>
          <w:tab w:val="left" w:pos="4005"/>
        </w:tabs>
        <w:spacing w:before="0" w:after="0"/>
        <w:rPr>
          <w:rFonts w:cs="Arial"/>
          <w:bCs/>
        </w:rPr>
      </w:pPr>
      <w:r w:rsidRPr="00191C38">
        <w:rPr>
          <w:rFonts w:cs="Arial"/>
          <w:bCs/>
        </w:rPr>
        <w:t>Μόλις 22% γνωρίζουν την ιστοσελίδα του ΕΠΕΔΒΜ (www.edulll.gr )</w:t>
      </w:r>
      <w:r>
        <w:rPr>
          <w:rFonts w:cs="Arial"/>
          <w:bCs/>
        </w:rPr>
        <w:t>.</w:t>
      </w:r>
      <w:r w:rsidRPr="00191C38">
        <w:rPr>
          <w:rFonts w:cs="Arial"/>
          <w:bCs/>
        </w:rPr>
        <w:t xml:space="preserve"> Ενώ 27% γνωρίζουν τις σελίδες κοινωνικής δικτύωσης του ΕΠΕΔΒΜ (facebook, twitter, LinkedIn κτλ.)</w:t>
      </w:r>
      <w:r>
        <w:rPr>
          <w:rFonts w:cs="Arial"/>
          <w:bCs/>
        </w:rPr>
        <w:t>.</w:t>
      </w:r>
      <w:r w:rsidRPr="00191C38">
        <w:rPr>
          <w:rFonts w:cs="Arial"/>
          <w:bCs/>
        </w:rPr>
        <w:t xml:space="preserve"> Η συχνότητα επίσκεψης των σελίδων κοινωνικής δικτύωσης είναι αρκετά πιο υψηλή</w:t>
      </w:r>
      <w:r>
        <w:rPr>
          <w:rFonts w:cs="Arial"/>
          <w:bCs/>
        </w:rPr>
        <w:t>.</w:t>
      </w:r>
      <w:r w:rsidRPr="00191C38">
        <w:rPr>
          <w:rFonts w:cs="Arial"/>
          <w:bCs/>
        </w:rPr>
        <w:t xml:space="preserve"> Και τα 2 είναι πιο γνωστά σε γονείς μαθητών δημοτικού και ιδιαίτερα σε φοιτητές (υψηλότερη από γονείς μαθητών δημοτικού και φοιτητές).  </w:t>
      </w:r>
    </w:p>
    <w:p w:rsidR="0075787F" w:rsidRPr="004E3EA2" w:rsidRDefault="0075787F" w:rsidP="00BE19F9">
      <w:pPr>
        <w:tabs>
          <w:tab w:val="left" w:pos="4005"/>
        </w:tabs>
        <w:spacing w:before="0" w:after="0"/>
        <w:rPr>
          <w:rFonts w:cs="Arial"/>
          <w:bCs/>
        </w:rPr>
      </w:pPr>
    </w:p>
    <w:p w:rsidR="0075787F" w:rsidRPr="004E3EA2" w:rsidRDefault="0075787F" w:rsidP="00BE19F9">
      <w:pPr>
        <w:numPr>
          <w:ilvl w:val="0"/>
          <w:numId w:val="83"/>
        </w:numPr>
        <w:tabs>
          <w:tab w:val="left" w:pos="4005"/>
        </w:tabs>
        <w:spacing w:before="0" w:after="0"/>
        <w:rPr>
          <w:rFonts w:cs="Arial"/>
          <w:bCs/>
          <w:i/>
          <w:u w:val="single"/>
        </w:rPr>
      </w:pPr>
      <w:r w:rsidRPr="004E3EA2">
        <w:rPr>
          <w:rFonts w:cs="Arial"/>
          <w:bCs/>
          <w:i/>
          <w:u w:val="single"/>
        </w:rPr>
        <w:t xml:space="preserve"> 6 στους 10 πιστεύουν πως η έρευνα και η καινοτομία στηρίζονται στην Ελλάδα από λίγο έως καθόλου</w:t>
      </w:r>
    </w:p>
    <w:p w:rsidR="0075787F" w:rsidRDefault="0075787F" w:rsidP="00BE19F9">
      <w:pPr>
        <w:tabs>
          <w:tab w:val="left" w:pos="4005"/>
        </w:tabs>
        <w:spacing w:before="0" w:after="0"/>
        <w:rPr>
          <w:rFonts w:cs="Arial"/>
          <w:bCs/>
        </w:rPr>
      </w:pPr>
      <w:r w:rsidRPr="004E3EA2">
        <w:rPr>
          <w:rFonts w:cs="Arial"/>
          <w:bCs/>
        </w:rPr>
        <w:t>Σχεδόν οι μισοί γνωρίζουν κάποια από τις δράσεις</w:t>
      </w:r>
      <w:r>
        <w:rPr>
          <w:rFonts w:cs="Arial"/>
          <w:bCs/>
        </w:rPr>
        <w:t>.</w:t>
      </w:r>
      <w:r w:rsidRPr="004E3EA2">
        <w:rPr>
          <w:rFonts w:cs="Arial"/>
          <w:bCs/>
        </w:rPr>
        <w:t xml:space="preserve"> Το πρόγραμμα «Θαλής» είναι το πιο γνωστό με 30% συνολικά να το γνωρίζουν</w:t>
      </w:r>
      <w:r>
        <w:rPr>
          <w:rFonts w:cs="Arial"/>
          <w:bCs/>
        </w:rPr>
        <w:t>.</w:t>
      </w:r>
      <w:r w:rsidRPr="004E3EA2">
        <w:rPr>
          <w:rFonts w:cs="Arial"/>
          <w:bCs/>
        </w:rPr>
        <w:t xml:space="preserve"> Κυρίως ενήμεροι είναι γονείς μαθητών δημοτικού, φοιτητών και οι ίδιοι οι φοιτητές</w:t>
      </w:r>
      <w:r>
        <w:rPr>
          <w:rFonts w:cs="Arial"/>
          <w:bCs/>
        </w:rPr>
        <w:t>.</w:t>
      </w:r>
    </w:p>
    <w:p w:rsidR="0075787F" w:rsidRDefault="0075787F" w:rsidP="00BE19F9">
      <w:pPr>
        <w:tabs>
          <w:tab w:val="left" w:pos="4005"/>
        </w:tabs>
        <w:spacing w:before="0" w:after="0"/>
        <w:rPr>
          <w:rFonts w:cs="Arial"/>
          <w:bCs/>
        </w:rPr>
      </w:pPr>
      <w:r w:rsidRPr="004E3EA2">
        <w:rPr>
          <w:rFonts w:cs="Arial"/>
          <w:bCs/>
        </w:rPr>
        <w:t xml:space="preserve">  </w:t>
      </w:r>
    </w:p>
    <w:p w:rsidR="0075787F" w:rsidRPr="004E3EA2" w:rsidRDefault="0075787F" w:rsidP="00BE19F9">
      <w:pPr>
        <w:numPr>
          <w:ilvl w:val="0"/>
          <w:numId w:val="83"/>
        </w:numPr>
        <w:tabs>
          <w:tab w:val="left" w:pos="4005"/>
        </w:tabs>
        <w:spacing w:before="0" w:after="0"/>
        <w:rPr>
          <w:rFonts w:cs="Arial"/>
          <w:bCs/>
          <w:i/>
          <w:u w:val="single"/>
        </w:rPr>
      </w:pPr>
      <w:r w:rsidRPr="004E3EA2">
        <w:rPr>
          <w:rFonts w:cs="Arial"/>
          <w:bCs/>
          <w:i/>
          <w:u w:val="single"/>
        </w:rPr>
        <w:t>Σχετικά χαμηλή η αξιολόγηση της Δημόσιας Δωρεάν Παιδείας στην Ελλάδα (6 στους 10 αρνητικά).</w:t>
      </w:r>
    </w:p>
    <w:p w:rsidR="0075787F" w:rsidRDefault="0075787F" w:rsidP="00BE19F9">
      <w:pPr>
        <w:tabs>
          <w:tab w:val="left" w:pos="4005"/>
        </w:tabs>
        <w:spacing w:before="0" w:after="0"/>
        <w:rPr>
          <w:rFonts w:cs="Arial"/>
          <w:bCs/>
        </w:rPr>
      </w:pPr>
      <w:r w:rsidRPr="004E3EA2">
        <w:rPr>
          <w:rFonts w:cs="Arial"/>
          <w:bCs/>
        </w:rPr>
        <w:lastRenderedPageBreak/>
        <w:t>Θετική αξιολόγηση 1βάθμια και Πανεπιστήμια και ΤΕΙ ενώ αρνητικά Γενικό Λύκειο, ΕΠΑΛ, ΣΕΚ και ΙΕΚ.</w:t>
      </w:r>
      <w:r>
        <w:rPr>
          <w:rFonts w:cs="Arial"/>
          <w:bCs/>
        </w:rPr>
        <w:t xml:space="preserve"> </w:t>
      </w:r>
      <w:r w:rsidRPr="004E3EA2">
        <w:rPr>
          <w:rFonts w:cs="Arial"/>
          <w:bCs/>
        </w:rPr>
        <w:t>Βασικότερο πρόβλημα σε όλες τις βαθμίδες η υποχρηματοδότηση.</w:t>
      </w:r>
      <w:r>
        <w:rPr>
          <w:rFonts w:cs="Arial"/>
          <w:bCs/>
        </w:rPr>
        <w:t xml:space="preserve"> </w:t>
      </w:r>
      <w:r w:rsidRPr="004E3EA2">
        <w:rPr>
          <w:rFonts w:cs="Arial"/>
          <w:bCs/>
        </w:rPr>
        <w:t>Υψηλή αξιολόγηση σε εκπαιδευτικούς νηπιαγωγείου, δημοτικού, ειδικής αγωγής και χαμηλή για διοικητικούς υπαλλήλους Πανεπιστημίων και ΤΕΙ καθώς και για Πρυτάνεις (χαμηλότερη αξιολόγηση κυρίως από φοιτητές).</w:t>
      </w:r>
    </w:p>
    <w:p w:rsidR="0075787F" w:rsidRDefault="0075787F" w:rsidP="00BE19F9">
      <w:pPr>
        <w:tabs>
          <w:tab w:val="left" w:pos="4005"/>
        </w:tabs>
        <w:spacing w:before="0" w:after="0"/>
        <w:rPr>
          <w:rFonts w:cs="Arial"/>
          <w:bCs/>
        </w:rPr>
      </w:pPr>
      <w:r w:rsidRPr="004E3EA2">
        <w:rPr>
          <w:rFonts w:cs="Arial"/>
          <w:bCs/>
        </w:rPr>
        <w:t xml:space="preserve">  </w:t>
      </w:r>
    </w:p>
    <w:p w:rsidR="0075787F" w:rsidRDefault="0075787F" w:rsidP="00BE19F9">
      <w:pPr>
        <w:numPr>
          <w:ilvl w:val="0"/>
          <w:numId w:val="83"/>
        </w:numPr>
        <w:tabs>
          <w:tab w:val="left" w:pos="4005"/>
        </w:tabs>
        <w:spacing w:before="0" w:after="0"/>
        <w:rPr>
          <w:rFonts w:cs="Arial"/>
          <w:bCs/>
          <w:i/>
          <w:u w:val="single"/>
        </w:rPr>
      </w:pPr>
      <w:r w:rsidRPr="004E3EA2">
        <w:rPr>
          <w:rFonts w:cs="Arial"/>
          <w:bCs/>
          <w:i/>
          <w:u w:val="single"/>
        </w:rPr>
        <w:t xml:space="preserve">Γενικά υψηλή συμφωνία με μεταρρυθμίσεις </w:t>
      </w:r>
    </w:p>
    <w:p w:rsidR="0075787F" w:rsidRDefault="0075787F" w:rsidP="00BE19F9">
      <w:pPr>
        <w:tabs>
          <w:tab w:val="left" w:pos="4005"/>
        </w:tabs>
        <w:spacing w:before="0" w:after="0"/>
        <w:rPr>
          <w:rFonts w:cs="Arial"/>
          <w:bCs/>
        </w:rPr>
      </w:pPr>
      <w:r>
        <w:rPr>
          <w:rFonts w:cs="Arial"/>
          <w:bCs/>
        </w:rPr>
        <w:t>Κ</w:t>
      </w:r>
      <w:r w:rsidRPr="004E3EA2">
        <w:rPr>
          <w:rFonts w:cs="Arial"/>
          <w:bCs/>
        </w:rPr>
        <w:t>υρίως όσα αφορούν στην αξιολόγηση σχολικών εγχειριδίων και καθηγητών, ενώ λιγότερο για συγχωνεύσεις τμημάτων. Γονείς μαθητών γυμνασίου και λυκείου πιο σύμφωνοι με τις αλλαγές στη 2βάθμια. Αντιθέτως οι φοιτητές δείχνουν να τους αφορά λιγότερο. Στη σωσ</w:t>
      </w:r>
      <w:r>
        <w:rPr>
          <w:rFonts w:cs="Arial"/>
          <w:bCs/>
        </w:rPr>
        <w:t>τή κατεύθυνση οι μεταρρυθμίσεις.</w:t>
      </w:r>
    </w:p>
    <w:p w:rsidR="0075787F" w:rsidRDefault="0075787F" w:rsidP="00BE19F9">
      <w:pPr>
        <w:tabs>
          <w:tab w:val="left" w:pos="4005"/>
        </w:tabs>
        <w:spacing w:before="0" w:after="0"/>
        <w:rPr>
          <w:rFonts w:cs="Arial"/>
          <w:bCs/>
        </w:rPr>
      </w:pPr>
    </w:p>
    <w:p w:rsidR="0075787F" w:rsidRPr="004B3D74" w:rsidRDefault="0075787F" w:rsidP="00BE19F9">
      <w:pPr>
        <w:tabs>
          <w:tab w:val="left" w:pos="4005"/>
        </w:tabs>
        <w:spacing w:before="0" w:after="0"/>
        <w:rPr>
          <w:rFonts w:cs="Arial"/>
          <w:bCs/>
          <w:i/>
          <w:u w:val="single"/>
        </w:rPr>
      </w:pPr>
      <w:r>
        <w:rPr>
          <w:rFonts w:cs="Arial"/>
          <w:b/>
          <w:bCs/>
          <w:color w:val="000000"/>
          <w:lang w:eastAsia="el-GR"/>
        </w:rPr>
        <w:t>Β</w:t>
      </w:r>
      <w:r w:rsidRPr="00D730C3">
        <w:rPr>
          <w:rFonts w:cs="Arial"/>
          <w:b/>
          <w:bCs/>
          <w:color w:val="000000"/>
          <w:lang w:eastAsia="el-GR"/>
        </w:rPr>
        <w:t>’ ΦΑΣΗ</w:t>
      </w:r>
    </w:p>
    <w:p w:rsidR="0075787F" w:rsidRPr="004E3EA2" w:rsidRDefault="0075787F" w:rsidP="00BE19F9">
      <w:pPr>
        <w:numPr>
          <w:ilvl w:val="0"/>
          <w:numId w:val="83"/>
        </w:numPr>
        <w:tabs>
          <w:tab w:val="left" w:pos="4005"/>
        </w:tabs>
        <w:spacing w:before="0" w:after="0"/>
        <w:rPr>
          <w:rFonts w:cs="Arial"/>
          <w:bCs/>
          <w:i/>
          <w:u w:val="single"/>
        </w:rPr>
      </w:pPr>
      <w:r w:rsidRPr="004E3EA2">
        <w:rPr>
          <w:rFonts w:cs="Arial"/>
          <w:bCs/>
          <w:i/>
          <w:u w:val="single"/>
        </w:rPr>
        <w:t>3 στους 4 ξέρουν έστω και ένα αναπτυξιακό πρόγραμμα, ενώ το ΕΠΕΔΒΜ το ξέρουν 2 στους 3.</w:t>
      </w:r>
    </w:p>
    <w:p w:rsidR="0075787F" w:rsidRDefault="0075787F" w:rsidP="00BE19F9">
      <w:pPr>
        <w:tabs>
          <w:tab w:val="left" w:pos="4005"/>
        </w:tabs>
        <w:spacing w:before="0" w:after="0"/>
        <w:rPr>
          <w:rFonts w:cs="Arial"/>
          <w:bCs/>
        </w:rPr>
      </w:pPr>
      <w:r w:rsidRPr="004E3EA2">
        <w:rPr>
          <w:rFonts w:cs="Arial"/>
          <w:bCs/>
        </w:rPr>
        <w:t xml:space="preserve">Όσοι το ξέρουν το 50% γνωρίζουν ότι συγχρηματοδοτείται, ενώ όσοι δεν το ξέρουν το 40% δεν γνωρίζουν καθόλου. Η εκπαίδευση ενηλίκων </w:t>
      </w:r>
      <w:r>
        <w:rPr>
          <w:rFonts w:cs="Arial"/>
          <w:bCs/>
        </w:rPr>
        <w:t>εί</w:t>
      </w:r>
      <w:r w:rsidRPr="004E3EA2">
        <w:rPr>
          <w:rFonts w:cs="Arial"/>
          <w:bCs/>
        </w:rPr>
        <w:t>χει και στη Β΄ φάση την υψηλότερη γνώση.</w:t>
      </w:r>
      <w:r>
        <w:rPr>
          <w:rFonts w:cs="Arial"/>
          <w:bCs/>
        </w:rPr>
        <w:t xml:space="preserve"> </w:t>
      </w:r>
      <w:r w:rsidRPr="004E3EA2">
        <w:rPr>
          <w:rFonts w:cs="Arial"/>
          <w:bCs/>
        </w:rPr>
        <w:t>Κύρια πηγή ενημέρωσης στην Α’ φάση το internet, ενώ στη Β’ φάση οι φίλοι και οι συγγενείς.</w:t>
      </w:r>
    </w:p>
    <w:p w:rsidR="0075787F" w:rsidRDefault="0075787F" w:rsidP="00BE19F9">
      <w:pPr>
        <w:tabs>
          <w:tab w:val="left" w:pos="4005"/>
        </w:tabs>
        <w:spacing w:before="0" w:after="0"/>
        <w:rPr>
          <w:rFonts w:cs="Arial"/>
          <w:bCs/>
        </w:rPr>
      </w:pPr>
    </w:p>
    <w:p w:rsidR="0075787F" w:rsidRPr="00B66B6D" w:rsidRDefault="0075787F" w:rsidP="00BE19F9">
      <w:pPr>
        <w:numPr>
          <w:ilvl w:val="0"/>
          <w:numId w:val="83"/>
        </w:numPr>
        <w:tabs>
          <w:tab w:val="left" w:pos="4005"/>
        </w:tabs>
        <w:spacing w:before="0" w:after="0"/>
        <w:rPr>
          <w:rFonts w:cs="Arial"/>
          <w:bCs/>
          <w:i/>
          <w:u w:val="single"/>
        </w:rPr>
      </w:pPr>
      <w:r w:rsidRPr="00B66B6D">
        <w:rPr>
          <w:rFonts w:cs="Arial"/>
          <w:bCs/>
          <w:i/>
          <w:u w:val="single"/>
        </w:rPr>
        <w:t>Ελαφρώς μειωμένη</w:t>
      </w:r>
      <w:r>
        <w:rPr>
          <w:rFonts w:cs="Arial"/>
          <w:bCs/>
          <w:i/>
          <w:u w:val="single"/>
        </w:rPr>
        <w:t xml:space="preserve"> (σε σχέση με την Ά Φάση)</w:t>
      </w:r>
      <w:r w:rsidRPr="00B66B6D">
        <w:rPr>
          <w:rFonts w:cs="Arial"/>
          <w:bCs/>
          <w:i/>
          <w:u w:val="single"/>
        </w:rPr>
        <w:t xml:space="preserve"> η γνώση του site και των σελίδων του ΕΠΕΔΒΜ αλλά αυξημένη επισκεψιμότητα όσων το ξέρουν.</w:t>
      </w:r>
    </w:p>
    <w:p w:rsidR="0075787F" w:rsidRPr="00B66B6D" w:rsidRDefault="0075787F" w:rsidP="00BE19F9">
      <w:pPr>
        <w:numPr>
          <w:ilvl w:val="0"/>
          <w:numId w:val="83"/>
        </w:numPr>
        <w:tabs>
          <w:tab w:val="left" w:pos="4005"/>
        </w:tabs>
        <w:spacing w:before="0" w:after="0"/>
        <w:rPr>
          <w:rFonts w:cs="Arial"/>
          <w:bCs/>
          <w:i/>
          <w:u w:val="single"/>
        </w:rPr>
      </w:pPr>
      <w:r w:rsidRPr="00B66B6D">
        <w:rPr>
          <w:rFonts w:cs="Arial"/>
          <w:bCs/>
          <w:i/>
          <w:u w:val="single"/>
        </w:rPr>
        <w:t>15% ξέρουν τη διαφήμιση αυθόρμητα, ενώ βοηθούμενα τη γνωρίζουν ~45%.</w:t>
      </w:r>
    </w:p>
    <w:p w:rsidR="0075787F" w:rsidRDefault="0075787F" w:rsidP="00BE19F9">
      <w:pPr>
        <w:tabs>
          <w:tab w:val="left" w:pos="4005"/>
        </w:tabs>
        <w:spacing w:before="0" w:after="0"/>
        <w:rPr>
          <w:rFonts w:cs="Arial"/>
          <w:bCs/>
        </w:rPr>
      </w:pPr>
      <w:r w:rsidRPr="00B66B6D">
        <w:rPr>
          <w:rFonts w:cs="Arial"/>
          <w:bCs/>
        </w:rPr>
        <w:t>Βασική πηγή πληροφόρησης η τηλεόραση (90%), ενώ η αξιολόγηση είναι ιδιαίτερα θετική (85%).</w:t>
      </w:r>
    </w:p>
    <w:p w:rsidR="0075787F" w:rsidRPr="00B66B6D" w:rsidRDefault="0075787F" w:rsidP="00BE19F9">
      <w:pPr>
        <w:tabs>
          <w:tab w:val="left" w:pos="4005"/>
        </w:tabs>
        <w:spacing w:before="0" w:after="0"/>
        <w:rPr>
          <w:rFonts w:cs="Arial"/>
          <w:bCs/>
        </w:rPr>
      </w:pPr>
    </w:p>
    <w:p w:rsidR="0075787F" w:rsidRPr="00B66B6D" w:rsidRDefault="0075787F" w:rsidP="00BE19F9">
      <w:pPr>
        <w:numPr>
          <w:ilvl w:val="0"/>
          <w:numId w:val="83"/>
        </w:numPr>
        <w:tabs>
          <w:tab w:val="left" w:pos="4005"/>
        </w:tabs>
        <w:spacing w:before="0" w:after="0"/>
        <w:rPr>
          <w:rFonts w:cs="Arial"/>
          <w:bCs/>
          <w:i/>
          <w:u w:val="single"/>
        </w:rPr>
      </w:pPr>
      <w:r w:rsidRPr="00B66B6D">
        <w:rPr>
          <w:rFonts w:cs="Arial"/>
          <w:bCs/>
          <w:i/>
          <w:u w:val="single"/>
        </w:rPr>
        <w:t>Οι αλλαγές στα ΕΠΑΛ δεν είναι ιδιαίτερα γνωστές (~25%) αλλά συγκεντρώνουν υψηλή συμφωνία ~80%.</w:t>
      </w:r>
    </w:p>
    <w:p w:rsidR="0075787F" w:rsidRDefault="0075787F" w:rsidP="00BE19F9">
      <w:pPr>
        <w:tabs>
          <w:tab w:val="left" w:pos="4005"/>
        </w:tabs>
        <w:spacing w:before="0" w:after="0"/>
        <w:rPr>
          <w:rFonts w:cs="Arial"/>
          <w:bCs/>
        </w:rPr>
      </w:pPr>
    </w:p>
    <w:p w:rsidR="0075787F" w:rsidRPr="004E3EA2" w:rsidRDefault="0075787F" w:rsidP="00BE19F9">
      <w:pPr>
        <w:numPr>
          <w:ilvl w:val="0"/>
          <w:numId w:val="83"/>
        </w:numPr>
        <w:tabs>
          <w:tab w:val="left" w:pos="4005"/>
        </w:tabs>
        <w:spacing w:before="0" w:after="0"/>
        <w:rPr>
          <w:rFonts w:cs="Arial"/>
          <w:bCs/>
          <w:i/>
          <w:u w:val="single"/>
        </w:rPr>
      </w:pPr>
      <w:r w:rsidRPr="004E3EA2">
        <w:rPr>
          <w:rFonts w:cs="Arial"/>
          <w:bCs/>
          <w:i/>
          <w:u w:val="single"/>
        </w:rPr>
        <w:t>60% των Ελλήνων πιστεύουν ότι η έρευνα και η τεχνολογία δεν στηρίζονται στην Ελλάδα.</w:t>
      </w:r>
    </w:p>
    <w:p w:rsidR="0075787F" w:rsidRDefault="0075787F" w:rsidP="00BE19F9">
      <w:pPr>
        <w:tabs>
          <w:tab w:val="left" w:pos="4005"/>
        </w:tabs>
        <w:spacing w:before="0" w:after="0"/>
        <w:rPr>
          <w:rFonts w:cs="Arial"/>
          <w:bCs/>
        </w:rPr>
      </w:pPr>
      <w:r w:rsidRPr="004E3EA2">
        <w:rPr>
          <w:rFonts w:cs="Arial"/>
          <w:bCs/>
        </w:rPr>
        <w:t>Η γνώση σχετικών δράσεων φ</w:t>
      </w:r>
      <w:r>
        <w:rPr>
          <w:rFonts w:cs="Arial"/>
          <w:bCs/>
        </w:rPr>
        <w:t>άνηκε</w:t>
      </w:r>
      <w:r w:rsidRPr="004E3EA2">
        <w:rPr>
          <w:rFonts w:cs="Arial"/>
          <w:bCs/>
        </w:rPr>
        <w:t xml:space="preserve"> μειωμένη από 46% σε 39% με πιο ενήμερους και πάλι τους φοιτητές.</w:t>
      </w:r>
    </w:p>
    <w:p w:rsidR="0075787F" w:rsidRPr="00B66B6D" w:rsidRDefault="0075787F" w:rsidP="00BE19F9">
      <w:pPr>
        <w:tabs>
          <w:tab w:val="left" w:pos="4005"/>
        </w:tabs>
        <w:spacing w:before="0" w:after="0"/>
        <w:rPr>
          <w:rFonts w:cs="Arial"/>
          <w:bCs/>
        </w:rPr>
      </w:pPr>
    </w:p>
    <w:p w:rsidR="0075787F" w:rsidRDefault="0075787F" w:rsidP="00BE19F9">
      <w:pPr>
        <w:numPr>
          <w:ilvl w:val="0"/>
          <w:numId w:val="83"/>
        </w:numPr>
        <w:tabs>
          <w:tab w:val="left" w:pos="4005"/>
        </w:tabs>
        <w:spacing w:before="0" w:after="0"/>
        <w:rPr>
          <w:rFonts w:cs="Arial"/>
          <w:bCs/>
          <w:i/>
          <w:u w:val="single"/>
        </w:rPr>
      </w:pPr>
      <w:r w:rsidRPr="00B66B6D">
        <w:rPr>
          <w:rFonts w:cs="Arial"/>
          <w:bCs/>
          <w:i/>
          <w:u w:val="single"/>
        </w:rPr>
        <w:t>Χαμηλότερη αξιολόγηση για όλες τις βαθμίδες Παιδείας συνολικά και κυρίως από φοιτητές στη Β’ φάση.</w:t>
      </w:r>
    </w:p>
    <w:p w:rsidR="0075787F" w:rsidRPr="00B66B6D" w:rsidRDefault="0075787F" w:rsidP="00BE19F9">
      <w:pPr>
        <w:tabs>
          <w:tab w:val="left" w:pos="4005"/>
        </w:tabs>
        <w:spacing w:before="0" w:after="0"/>
        <w:rPr>
          <w:rFonts w:cs="Arial"/>
          <w:bCs/>
          <w:i/>
          <w:u w:val="single"/>
        </w:rPr>
      </w:pPr>
      <w:r w:rsidRPr="00B66B6D">
        <w:rPr>
          <w:rFonts w:cs="Arial"/>
          <w:bCs/>
        </w:rPr>
        <w:t>ΤΕΙ και Πανεπιστήμιο και στη Β’ φάση την υψηλότερη αξιολόγηση, ενώ ΕΠΑΛ και ΣΕΚ τη χαμηλότερη.</w:t>
      </w:r>
      <w:r>
        <w:rPr>
          <w:rFonts w:cs="Arial"/>
          <w:bCs/>
          <w:i/>
        </w:rPr>
        <w:t xml:space="preserve"> </w:t>
      </w:r>
      <w:r w:rsidRPr="00B66B6D">
        <w:rPr>
          <w:rFonts w:cs="Arial"/>
          <w:bCs/>
        </w:rPr>
        <w:t>Με τις μεταρρυθμίσεις στην Παιδεία συμφωνούν περισσότερο στη Β’ φάση κυρίως οι γονείς φοιτητών και οι φοιτητές.</w:t>
      </w:r>
    </w:p>
    <w:p w:rsidR="0075787F" w:rsidRPr="0037730F" w:rsidRDefault="0075787F" w:rsidP="00BE19F9">
      <w:pPr>
        <w:rPr>
          <w:rFonts w:cs="Arial"/>
          <w:bCs/>
          <w:u w:val="single"/>
        </w:rPr>
      </w:pPr>
      <w:r>
        <w:rPr>
          <w:rFonts w:cs="Arial"/>
          <w:b/>
          <w:bCs/>
          <w:color w:val="000000"/>
          <w:lang w:eastAsia="el-GR"/>
        </w:rPr>
        <w:t>Γ</w:t>
      </w:r>
      <w:r w:rsidRPr="00D730C3">
        <w:rPr>
          <w:rFonts w:cs="Arial"/>
          <w:b/>
          <w:bCs/>
          <w:color w:val="000000"/>
          <w:lang w:eastAsia="el-GR"/>
        </w:rPr>
        <w:t>’ ΦΑΣΗ</w:t>
      </w:r>
    </w:p>
    <w:p w:rsidR="0075787F" w:rsidRPr="00B66B6D" w:rsidRDefault="0075787F" w:rsidP="00BE19F9">
      <w:pPr>
        <w:numPr>
          <w:ilvl w:val="0"/>
          <w:numId w:val="83"/>
        </w:numPr>
        <w:tabs>
          <w:tab w:val="left" w:pos="4005"/>
        </w:tabs>
        <w:spacing w:before="0" w:after="0"/>
        <w:rPr>
          <w:rFonts w:cs="Arial"/>
          <w:bCs/>
          <w:i/>
          <w:u w:val="single"/>
        </w:rPr>
      </w:pPr>
      <w:r w:rsidRPr="00B66B6D">
        <w:rPr>
          <w:rFonts w:cs="Arial"/>
          <w:bCs/>
          <w:i/>
          <w:u w:val="single"/>
        </w:rPr>
        <w:t>ΕΠΑΛ και ΣΕΚ έχουν τη χαμηλότερη αξιολόγηση και χαμηλότερη «εξοικείωση».</w:t>
      </w:r>
    </w:p>
    <w:p w:rsidR="0075787F" w:rsidRPr="00B66B6D" w:rsidRDefault="0075787F" w:rsidP="00BE19F9">
      <w:pPr>
        <w:tabs>
          <w:tab w:val="left" w:pos="4005"/>
        </w:tabs>
        <w:spacing w:before="0" w:after="0"/>
        <w:ind w:left="360"/>
        <w:rPr>
          <w:rFonts w:cs="Arial"/>
          <w:bCs/>
        </w:rPr>
      </w:pPr>
      <w:r w:rsidRPr="00B66B6D">
        <w:rPr>
          <w:rFonts w:cs="Arial"/>
          <w:bCs/>
        </w:rPr>
        <w:lastRenderedPageBreak/>
        <w:t>Οι μισοί περίπου γνωρίζουν τις ΣΕΚ</w:t>
      </w:r>
      <w:r>
        <w:rPr>
          <w:rFonts w:cs="Arial"/>
          <w:bCs/>
        </w:rPr>
        <w:t xml:space="preserve">. </w:t>
      </w:r>
      <w:r w:rsidRPr="00B66B6D">
        <w:rPr>
          <w:rFonts w:cs="Arial"/>
          <w:bCs/>
        </w:rPr>
        <w:t>Οι γονείς μαθητών Γυμνασίου θεωρούν ότι αφορά περισσότερο μαθητές Γυμνασίου και Λυκείου ενώ ο γενικός πληθυσμός θεωρεί ότι απευθύνεται εξίσου τόσο σε μαθητές όσο και σε όλους.</w:t>
      </w:r>
      <w:r>
        <w:rPr>
          <w:rFonts w:cs="Arial"/>
          <w:bCs/>
        </w:rPr>
        <w:t xml:space="preserve"> </w:t>
      </w:r>
      <w:r w:rsidRPr="00B66B6D">
        <w:rPr>
          <w:rFonts w:cs="Arial"/>
          <w:bCs/>
        </w:rPr>
        <w:t>Την υψηλότερη γνώση από τους φορείς δωρεάν επαγγελματικής κατάρτισης έχουν τα ΙΕΚ.</w:t>
      </w:r>
      <w:r>
        <w:rPr>
          <w:rFonts w:cs="Arial"/>
          <w:bCs/>
        </w:rPr>
        <w:t xml:space="preserve"> </w:t>
      </w:r>
      <w:r w:rsidRPr="00B66B6D">
        <w:rPr>
          <w:rFonts w:cs="Arial"/>
          <w:bCs/>
        </w:rPr>
        <w:t xml:space="preserve">Στην αξιολόγηση των ΣΕΚ όλες οι φράσεις έχουν υψηλό ποσοστό συμφωνίας με υψηλότερες το ότι υπάρχουν πολλές &amp; χρήσιμες ειδικότητες. Οι ειδικότητες τεχνικών εφαρμογών είναι γνωστές από το 50%. </w:t>
      </w:r>
    </w:p>
    <w:p w:rsidR="0075787F" w:rsidRPr="0037730F" w:rsidRDefault="0075787F" w:rsidP="00BE19F9">
      <w:pPr>
        <w:tabs>
          <w:tab w:val="left" w:pos="4005"/>
        </w:tabs>
        <w:spacing w:before="0" w:after="0"/>
        <w:ind w:left="360"/>
        <w:rPr>
          <w:rFonts w:cs="Arial"/>
          <w:bCs/>
        </w:rPr>
      </w:pPr>
    </w:p>
    <w:p w:rsidR="0075787F" w:rsidRPr="00B66B6D" w:rsidRDefault="0075787F" w:rsidP="00BE19F9">
      <w:pPr>
        <w:numPr>
          <w:ilvl w:val="0"/>
          <w:numId w:val="83"/>
        </w:numPr>
        <w:tabs>
          <w:tab w:val="left" w:pos="4005"/>
        </w:tabs>
        <w:spacing w:before="0" w:after="0"/>
        <w:rPr>
          <w:rFonts w:cs="Arial"/>
          <w:bCs/>
          <w:i/>
          <w:u w:val="single"/>
        </w:rPr>
      </w:pPr>
      <w:r w:rsidRPr="00B66B6D">
        <w:rPr>
          <w:rFonts w:cs="Arial"/>
          <w:bCs/>
          <w:i/>
          <w:u w:val="single"/>
        </w:rPr>
        <w:t>Αυθόρμητα μόλις το 14% θυμάται να έχει δει κάποια διαφήμιση για την Παιδεία, για όσους έχουν δει κύρια πηγή πληροφόρησης είναι η τηλεόραση.</w:t>
      </w:r>
    </w:p>
    <w:p w:rsidR="0075787F" w:rsidRPr="00B66B6D" w:rsidRDefault="0075787F" w:rsidP="00BE19F9">
      <w:pPr>
        <w:numPr>
          <w:ilvl w:val="0"/>
          <w:numId w:val="83"/>
        </w:numPr>
        <w:tabs>
          <w:tab w:val="left" w:pos="4005"/>
        </w:tabs>
        <w:spacing w:before="0" w:after="0"/>
        <w:rPr>
          <w:rFonts w:cs="Arial"/>
          <w:bCs/>
          <w:i/>
          <w:u w:val="single"/>
        </w:rPr>
      </w:pPr>
      <w:r w:rsidRPr="00B66B6D">
        <w:rPr>
          <w:rFonts w:cs="Arial"/>
          <w:bCs/>
          <w:i/>
          <w:u w:val="single"/>
        </w:rPr>
        <w:t>7% θυμούνται να έχουν δει διαφήμιση για τις ΣΕΚ αυθόρμητα, ενώ βοηθούμενα τη γνωρίζει το 4%.</w:t>
      </w:r>
    </w:p>
    <w:p w:rsidR="0075787F" w:rsidRPr="00B66B6D" w:rsidRDefault="0075787F" w:rsidP="00BE19F9">
      <w:pPr>
        <w:tabs>
          <w:tab w:val="left" w:pos="4005"/>
        </w:tabs>
        <w:spacing w:before="0" w:after="0"/>
        <w:rPr>
          <w:rFonts w:cs="Arial"/>
          <w:bCs/>
        </w:rPr>
      </w:pPr>
      <w:r w:rsidRPr="00B66B6D">
        <w:rPr>
          <w:rFonts w:cs="Arial"/>
          <w:bCs/>
        </w:rPr>
        <w:t xml:space="preserve">Βασική πηγή </w:t>
      </w:r>
      <w:r>
        <w:rPr>
          <w:rFonts w:cs="Arial"/>
          <w:bCs/>
        </w:rPr>
        <w:t>ανάκλησης</w:t>
      </w:r>
      <w:r w:rsidRPr="00B66B6D">
        <w:rPr>
          <w:rFonts w:cs="Arial"/>
          <w:bCs/>
        </w:rPr>
        <w:t xml:space="preserve"> η τηλεόραση</w:t>
      </w:r>
      <w:r>
        <w:rPr>
          <w:rFonts w:cs="Arial"/>
          <w:bCs/>
        </w:rPr>
        <w:t>.</w:t>
      </w:r>
      <w:r w:rsidRPr="00B66B6D">
        <w:rPr>
          <w:rFonts w:cs="Arial"/>
          <w:bCs/>
        </w:rPr>
        <w:t xml:space="preserve"> Από τα μηνύματα της διαφήμισης το μεγαλύτερο ποσοστό στα αυθόρμητα συγκεντρώνει το «υπάρχουν χρήσιμες ειδικότητες στα τεχνικά επαγγέλματα» ενώ στα βοηθούμενα το ότι «υπάρχουν πολλές ειδικότητες». </w:t>
      </w:r>
    </w:p>
    <w:p w:rsidR="0075787F" w:rsidRDefault="0075787F" w:rsidP="00BE19F9"/>
    <w:p w:rsidR="0075787F" w:rsidRPr="00B66B6D" w:rsidRDefault="0075787F" w:rsidP="00BE19F9">
      <w:pPr>
        <w:numPr>
          <w:ilvl w:val="0"/>
          <w:numId w:val="84"/>
        </w:numPr>
        <w:tabs>
          <w:tab w:val="left" w:pos="4005"/>
        </w:tabs>
        <w:spacing w:before="0" w:after="0"/>
        <w:rPr>
          <w:rFonts w:cs="Arial"/>
          <w:bCs/>
          <w:i/>
          <w:u w:val="single"/>
        </w:rPr>
      </w:pPr>
      <w:r w:rsidRPr="00B66B6D">
        <w:rPr>
          <w:rFonts w:cs="Arial"/>
          <w:bCs/>
          <w:i/>
          <w:u w:val="single"/>
        </w:rPr>
        <w:t>4 στους 5 ξέρουν έστω και ένα αναπτυξιακό πρόγραμμα, ενώ το ΕΠΕΔΒΜ το ξέρουν 2 στους 3.</w:t>
      </w:r>
    </w:p>
    <w:p w:rsidR="0075787F" w:rsidRDefault="0075787F" w:rsidP="00BE19F9">
      <w:pPr>
        <w:tabs>
          <w:tab w:val="left" w:pos="4005"/>
        </w:tabs>
        <w:spacing w:before="0" w:after="0"/>
        <w:rPr>
          <w:rFonts w:cs="Arial"/>
          <w:bCs/>
        </w:rPr>
      </w:pPr>
      <w:r w:rsidRPr="00B66B6D">
        <w:rPr>
          <w:rFonts w:cs="Arial"/>
          <w:bCs/>
        </w:rPr>
        <w:t xml:space="preserve">Από όσους το ξέρουν το 46% γνωρίζουν ότι συγχρηματοδοτείται.  Το κοινό που δεν γνωρίζει το ΕΠΕΔΒΜ  πιστεύει κατά 45% ότι χρηματοδοτείται αποκλειστικά από κονδύλια της Ευρωπαϊκής Ένωσης, ποσοστό αυξημένο σε σχέση με τη Β’ φάση. </w:t>
      </w:r>
    </w:p>
    <w:p w:rsidR="0075787F" w:rsidRPr="00B66B6D" w:rsidRDefault="0075787F" w:rsidP="00BE19F9">
      <w:pPr>
        <w:tabs>
          <w:tab w:val="left" w:pos="4005"/>
        </w:tabs>
        <w:spacing w:before="0" w:after="0"/>
        <w:rPr>
          <w:rFonts w:cs="Arial"/>
          <w:bCs/>
        </w:rPr>
      </w:pPr>
    </w:p>
    <w:p w:rsidR="0075787F" w:rsidRPr="00B66B6D" w:rsidRDefault="0075787F" w:rsidP="00BE19F9">
      <w:pPr>
        <w:numPr>
          <w:ilvl w:val="0"/>
          <w:numId w:val="84"/>
        </w:numPr>
        <w:tabs>
          <w:tab w:val="left" w:pos="4005"/>
        </w:tabs>
        <w:spacing w:before="0" w:after="0"/>
        <w:rPr>
          <w:rFonts w:cs="Arial"/>
          <w:bCs/>
          <w:i/>
          <w:u w:val="single"/>
        </w:rPr>
      </w:pPr>
      <w:r w:rsidRPr="00B66B6D">
        <w:rPr>
          <w:rFonts w:cs="Arial"/>
          <w:bCs/>
          <w:i/>
          <w:u w:val="single"/>
        </w:rPr>
        <w:t>Από τις μεταρρυθμίσεις που έχουν εξαγγελθεί η εκπαίδευση ενηλίκων έχει και στη Γ΄ φάση την υψηλότερη γνώση.</w:t>
      </w:r>
    </w:p>
    <w:p w:rsidR="0075787F" w:rsidRDefault="0075787F" w:rsidP="00BE19F9">
      <w:pPr>
        <w:tabs>
          <w:tab w:val="left" w:pos="4005"/>
        </w:tabs>
        <w:spacing w:before="0" w:after="0"/>
        <w:rPr>
          <w:rFonts w:cs="Arial"/>
          <w:bCs/>
        </w:rPr>
      </w:pPr>
      <w:r w:rsidRPr="00B66B6D">
        <w:rPr>
          <w:rFonts w:cs="Arial"/>
          <w:bCs/>
        </w:rPr>
        <w:t>Κύρια πηγή ενημέρωσης στην Α’ φάση το internet, ενώ στη Β’ και Γ’ φάση οι φίλοι και οι συγγενείς.</w:t>
      </w:r>
      <w:r>
        <w:rPr>
          <w:rFonts w:cs="Arial"/>
          <w:bCs/>
        </w:rPr>
        <w:t xml:space="preserve"> </w:t>
      </w:r>
      <w:r w:rsidRPr="00B66B6D">
        <w:rPr>
          <w:rFonts w:cs="Arial"/>
          <w:bCs/>
        </w:rPr>
        <w:t>Από τις μεταβολές στο εκπαιδευτικό σύστημα τα ΕΠΑΛ έχουν την υψηλότερη γνώση, 45% για τον γενικό πληθυσμό και 51% για τους γονείς μαθητών Γυμνασίου.</w:t>
      </w:r>
      <w:r>
        <w:rPr>
          <w:rFonts w:cs="Arial"/>
          <w:bCs/>
        </w:rPr>
        <w:t xml:space="preserve"> </w:t>
      </w:r>
      <w:r w:rsidRPr="00B66B6D">
        <w:rPr>
          <w:rFonts w:cs="Arial"/>
          <w:bCs/>
        </w:rPr>
        <w:t>Τα ποσοστά συμφωνίας παραμένουν υψηλά για όλες τις αλλαγές στο εκπαιδευτικό σύστημα.</w:t>
      </w:r>
    </w:p>
    <w:p w:rsidR="0075787F" w:rsidRPr="00B66B6D" w:rsidRDefault="0075787F" w:rsidP="00BE19F9">
      <w:pPr>
        <w:tabs>
          <w:tab w:val="left" w:pos="4005"/>
        </w:tabs>
        <w:spacing w:before="0" w:after="0"/>
        <w:rPr>
          <w:rFonts w:cs="Arial"/>
          <w:bCs/>
        </w:rPr>
      </w:pPr>
    </w:p>
    <w:p w:rsidR="0075787F" w:rsidRDefault="0075787F" w:rsidP="00BE19F9">
      <w:pPr>
        <w:numPr>
          <w:ilvl w:val="0"/>
          <w:numId w:val="84"/>
        </w:numPr>
        <w:tabs>
          <w:tab w:val="left" w:pos="4005"/>
        </w:tabs>
        <w:spacing w:before="0" w:after="0"/>
        <w:rPr>
          <w:rFonts w:cs="Arial"/>
          <w:bCs/>
          <w:i/>
          <w:u w:val="single"/>
        </w:rPr>
      </w:pPr>
      <w:r w:rsidRPr="00B66B6D">
        <w:rPr>
          <w:rFonts w:cs="Arial"/>
          <w:bCs/>
          <w:i/>
          <w:u w:val="single"/>
        </w:rPr>
        <w:t xml:space="preserve">Χαμηλότερη </w:t>
      </w:r>
      <w:r>
        <w:rPr>
          <w:rFonts w:cs="Arial"/>
          <w:bCs/>
          <w:i/>
          <w:u w:val="single"/>
        </w:rPr>
        <w:t xml:space="preserve">(σε σχέση με τις φάσεις Α &amp; Β) </w:t>
      </w:r>
      <w:r w:rsidRPr="00B66B6D">
        <w:rPr>
          <w:rFonts w:cs="Arial"/>
          <w:bCs/>
          <w:i/>
          <w:u w:val="single"/>
        </w:rPr>
        <w:t xml:space="preserve">αξιολόγηση για όλες τις βαθμίδες Παιδείας συνολικά. </w:t>
      </w:r>
    </w:p>
    <w:p w:rsidR="0075787F" w:rsidRPr="005D22B1" w:rsidRDefault="0075787F" w:rsidP="00BE19F9">
      <w:pPr>
        <w:rPr>
          <w:rFonts w:cs="Arial"/>
          <w:bCs/>
          <w:u w:val="single"/>
        </w:rPr>
      </w:pPr>
      <w:r>
        <w:rPr>
          <w:rFonts w:cs="Arial"/>
          <w:b/>
          <w:bCs/>
          <w:color w:val="000000"/>
          <w:lang w:eastAsia="el-GR"/>
        </w:rPr>
        <w:t>Συνολικά</w:t>
      </w:r>
    </w:p>
    <w:p w:rsidR="0075787F" w:rsidRDefault="0075787F" w:rsidP="00BE19F9">
      <w:pPr>
        <w:rPr>
          <w:rFonts w:cs="Arial"/>
          <w:bCs/>
        </w:rPr>
      </w:pPr>
      <w:r>
        <w:rPr>
          <w:rFonts w:cs="Arial"/>
          <w:bCs/>
        </w:rPr>
        <w:t xml:space="preserve">Φαίνεται ότι οι επικοινωνιακές ενέργειες (διαφημίσεις) κατάφεραν να φτάσουν σε κάποιο μέρος του πληθυσμού σε βαθμό ώστε να μπορέσουν και να ανακαλούνται. Ωστόσο οι επικοινωνιακές ενέργειες θα μπορούσαν πιθανώς να έχουν υψηλότερο βαθμό ανάκλησης και στη συνέχεια επίπτωση στην γνώμη του </w:t>
      </w:r>
      <w:r>
        <w:rPr>
          <w:rFonts w:cs="Arial"/>
          <w:bCs/>
        </w:rPr>
        <w:lastRenderedPageBreak/>
        <w:t>κοινού αν στο μέλλον χρησιμοποιηθούν μέσα μεγαλύτερης απήχησης και προβάλλονται τα μηνύματα με μεγαλύτερη ένταση.</w:t>
      </w:r>
    </w:p>
    <w:p w:rsidR="0075787F" w:rsidRDefault="0075787F" w:rsidP="00B9677C">
      <w:pPr>
        <w:rPr>
          <w:rFonts w:cs="Arial"/>
          <w:bCs/>
          <w:lang w:eastAsia="el-GR"/>
        </w:rPr>
      </w:pPr>
      <w:r>
        <w:rPr>
          <w:rFonts w:cs="Arial"/>
          <w:bCs/>
        </w:rPr>
        <w:t xml:space="preserve">Γενικά οι συγκεκριμένες δράσεις, οι μεταρρυθμίσεις και το </w:t>
      </w:r>
      <w:r w:rsidRPr="004B3D74">
        <w:rPr>
          <w:rFonts w:cs="Arial"/>
          <w:bCs/>
        </w:rPr>
        <w:t>ΕΠΕΔΒΜ</w:t>
      </w:r>
      <w:r w:rsidRPr="00750C6D">
        <w:rPr>
          <w:rFonts w:cs="Arial"/>
          <w:bCs/>
          <w:i/>
        </w:rPr>
        <w:t xml:space="preserve"> </w:t>
      </w:r>
      <w:r>
        <w:rPr>
          <w:rFonts w:cs="Arial"/>
          <w:bCs/>
        </w:rPr>
        <w:t xml:space="preserve">κρίθηκαν ως θετικά από το κοινό αλλά έχουν ακόμα περιθώριο να γίνουν γνωστά σε περισσότερο κόσμο. Η περισσότερη (σε εύρος και ένταση) επικοινωνία τους θα μπορούσε δυνητικά να έχει θετική επίπτωση στην γνώμη του κοινού για την παιδεία (που είναι χαμηλή).   </w:t>
      </w:r>
    </w:p>
    <w:p w:rsidR="0075787F" w:rsidRDefault="0075787F" w:rsidP="00B9677C">
      <w:pPr>
        <w:rPr>
          <w:b/>
        </w:rPr>
      </w:pPr>
    </w:p>
    <w:p w:rsidR="0075787F" w:rsidRPr="000203B8" w:rsidRDefault="0075787F" w:rsidP="007F7DB0">
      <w:pPr>
        <w:pStyle w:val="3"/>
        <w:rPr>
          <w:color w:val="000000"/>
        </w:rPr>
      </w:pPr>
      <w:bookmarkStart w:id="94" w:name="_Toc423432187"/>
      <w:r>
        <w:t xml:space="preserve">4.3.5 </w:t>
      </w:r>
      <w:r w:rsidRPr="00BE19F9">
        <w:rPr>
          <w:rFonts w:cs="Arial"/>
        </w:rPr>
        <w:t>Καλές πρακτικές του ΕΠΕΔΒΜ</w:t>
      </w:r>
      <w:bookmarkEnd w:id="94"/>
    </w:p>
    <w:p w:rsidR="0075787F" w:rsidRDefault="0075787F" w:rsidP="00BE19F9">
      <w:pPr>
        <w:pStyle w:val="61"/>
        <w:tabs>
          <w:tab w:val="left" w:pos="3975"/>
        </w:tabs>
        <w:autoSpaceDE w:val="0"/>
        <w:autoSpaceDN w:val="0"/>
        <w:adjustRightInd w:val="0"/>
        <w:spacing w:line="288" w:lineRule="auto"/>
        <w:ind w:left="0"/>
        <w:jc w:val="both"/>
        <w:rPr>
          <w:rFonts w:ascii="Bookman Old Style" w:hAnsi="Bookman Old Style" w:cs="Arial"/>
          <w:bCs/>
        </w:rPr>
      </w:pPr>
      <w:r>
        <w:rPr>
          <w:rFonts w:ascii="Bookman Old Style" w:hAnsi="Bookman Old Style" w:cs="Arial"/>
          <w:bCs/>
        </w:rPr>
        <w:t xml:space="preserve">Κατά το έτος αναφοράς  η Ειδική Υπηρεσία Συντονισμού και Παρακολούθηση Δράσεων του Ευρωπαϊκού Κοινωνικού Ταμείου (ΕΥΣΕΚΤ) προέβη σε πρόσκληση για «Θεματικές Μελέτες Αξιολόγησης» των πράξεων των Επιχειρησιακών Προγραμμάτων του ΕΚΤ.  Στόχος του έργου με τίτλο «Μεθοδολογία, καταγραφή και αποτίμηση καλών πρακτικών των παρεμβάσεων του ΕΚΤ στο ΕΣΠΑ 2007-2013» είναι η σύνταξη μελέτης η οποία θα επιλέξει, θα προτείνει και θα παρουσιάσει καλές πρακτικές των παρεμβάσεων μέσα από τα Επιχειρησιακά Προγράμματα που συγχρηματοδοτούνται από το ΕΚΤ στο ΕΣΠΑ 2007-2013, θέτοντας κατά το δυνατόν πιο συγκεκριμένα κριτήρια επιλογής τους. </w:t>
      </w:r>
    </w:p>
    <w:p w:rsidR="0075787F" w:rsidRPr="00BE19F9" w:rsidRDefault="0075787F" w:rsidP="00BE19F9">
      <w:pPr>
        <w:pStyle w:val="61"/>
        <w:tabs>
          <w:tab w:val="left" w:pos="3975"/>
        </w:tabs>
        <w:autoSpaceDE w:val="0"/>
        <w:autoSpaceDN w:val="0"/>
        <w:adjustRightInd w:val="0"/>
        <w:spacing w:line="288" w:lineRule="auto"/>
        <w:ind w:left="0"/>
        <w:jc w:val="both"/>
        <w:rPr>
          <w:rFonts w:ascii="Bookman Old Style" w:hAnsi="Bookman Old Style" w:cs="Arial"/>
          <w:bCs/>
        </w:rPr>
      </w:pPr>
    </w:p>
    <w:p w:rsidR="0075787F" w:rsidRDefault="0075787F" w:rsidP="00BE19F9">
      <w:pPr>
        <w:pStyle w:val="61"/>
        <w:tabs>
          <w:tab w:val="left" w:pos="3975"/>
        </w:tabs>
        <w:autoSpaceDE w:val="0"/>
        <w:autoSpaceDN w:val="0"/>
        <w:adjustRightInd w:val="0"/>
        <w:spacing w:before="120" w:line="288" w:lineRule="auto"/>
        <w:ind w:left="0"/>
        <w:jc w:val="both"/>
        <w:rPr>
          <w:rFonts w:ascii="Bookman Old Style" w:hAnsi="Bookman Old Style" w:cs="Arial"/>
          <w:bCs/>
        </w:rPr>
      </w:pPr>
      <w:r w:rsidRPr="00BE19F9">
        <w:rPr>
          <w:rFonts w:ascii="Bookman Old Style" w:hAnsi="Bookman Old Style" w:cs="Arial"/>
          <w:bCs/>
        </w:rPr>
        <w:t xml:space="preserve">Η εν λόγω μελέτη αναμένεται να ολοκληρωθεί εντός του 2015 και από την οποία θα προκύψουν καλές πρακτικές του ΕΠΕΔΒΜ. </w:t>
      </w:r>
    </w:p>
    <w:p w:rsidR="0075787F" w:rsidRPr="00BE19F9" w:rsidRDefault="0075787F" w:rsidP="00BE19F9">
      <w:pPr>
        <w:pStyle w:val="61"/>
        <w:tabs>
          <w:tab w:val="left" w:pos="3975"/>
        </w:tabs>
        <w:autoSpaceDE w:val="0"/>
        <w:autoSpaceDN w:val="0"/>
        <w:adjustRightInd w:val="0"/>
        <w:spacing w:before="120" w:line="288" w:lineRule="auto"/>
        <w:ind w:left="0"/>
        <w:jc w:val="both"/>
        <w:rPr>
          <w:rFonts w:ascii="Bookman Old Style" w:hAnsi="Bookman Old Style" w:cs="Arial"/>
          <w:bCs/>
        </w:rPr>
      </w:pPr>
    </w:p>
    <w:p w:rsidR="0075787F" w:rsidRPr="00F81658" w:rsidRDefault="0075787F" w:rsidP="008D2717">
      <w:pPr>
        <w:pStyle w:val="3"/>
        <w:rPr>
          <w:rFonts w:cs="Arial"/>
          <w:szCs w:val="22"/>
        </w:rPr>
      </w:pPr>
      <w:bookmarkStart w:id="95" w:name="_Toc370988959"/>
      <w:bookmarkStart w:id="96" w:name="_Toc423432188"/>
      <w:r w:rsidRPr="00F81658">
        <w:rPr>
          <w:rFonts w:cs="Arial"/>
          <w:szCs w:val="22"/>
        </w:rPr>
        <w:t>4.3.6 Αποτίμηση των δράσεων πληροφόρησης και δημοσιότητας του Ε.Π «Εκπαίδευση και Διά Βίου Μάθηση»</w:t>
      </w:r>
      <w:bookmarkEnd w:id="95"/>
      <w:bookmarkEnd w:id="96"/>
      <w:r w:rsidRPr="00F81658">
        <w:rPr>
          <w:rFonts w:cs="Arial"/>
          <w:szCs w:val="22"/>
        </w:rPr>
        <w:t xml:space="preserve"> </w:t>
      </w:r>
    </w:p>
    <w:p w:rsidR="0075787F" w:rsidRPr="00F81658" w:rsidRDefault="0075787F" w:rsidP="00BE19F9">
      <w:pPr>
        <w:tabs>
          <w:tab w:val="left" w:pos="3975"/>
        </w:tabs>
        <w:autoSpaceDE w:val="0"/>
        <w:autoSpaceDN w:val="0"/>
        <w:adjustRightInd w:val="0"/>
        <w:rPr>
          <w:rFonts w:cs="Arial"/>
          <w:bCs/>
        </w:rPr>
      </w:pPr>
      <w:r w:rsidRPr="00F81658">
        <w:rPr>
          <w:rFonts w:cs="Arial"/>
          <w:bCs/>
        </w:rPr>
        <w:t xml:space="preserve">Ως προς τον απολογισμό των δράσεων πληροφόρησης και δημοσιότητας για το 2014, παρατίθεται συνοπτικά ο παρακάτω πίνακας όπου αποτυπώνονται ποσοτικά στοιχεία των δράσεων του έτους αναφοράς. </w:t>
      </w:r>
    </w:p>
    <w:tbl>
      <w:tblPr>
        <w:tblW w:w="91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456"/>
        <w:gridCol w:w="2976"/>
        <w:gridCol w:w="2676"/>
      </w:tblGrid>
      <w:tr w:rsidR="0075787F" w:rsidRPr="00F81658" w:rsidTr="00B4519C">
        <w:tc>
          <w:tcPr>
            <w:tcW w:w="3159" w:type="dxa"/>
          </w:tcPr>
          <w:p w:rsidR="0075787F" w:rsidRPr="00F81658" w:rsidRDefault="0075787F" w:rsidP="00B4519C">
            <w:pPr>
              <w:pStyle w:val="23"/>
              <w:spacing w:after="0" w:line="288" w:lineRule="auto"/>
              <w:ind w:left="0"/>
              <w:jc w:val="both"/>
              <w:rPr>
                <w:rFonts w:ascii="Bookman Old Style" w:hAnsi="Bookman Old Style" w:cs="Arial"/>
                <w:b/>
                <w:sz w:val="22"/>
                <w:szCs w:val="22"/>
                <w:u w:val="single"/>
                <w:lang w:eastAsia="en-US"/>
              </w:rPr>
            </w:pPr>
            <w:r w:rsidRPr="00F81658">
              <w:rPr>
                <w:rFonts w:ascii="Bookman Old Style" w:hAnsi="Bookman Old Style" w:cs="Arial"/>
                <w:b/>
                <w:sz w:val="22"/>
                <w:szCs w:val="22"/>
                <w:u w:val="single"/>
                <w:lang w:eastAsia="en-US"/>
              </w:rPr>
              <w:t>Είδος Δραστηριότητας</w:t>
            </w:r>
          </w:p>
        </w:tc>
        <w:tc>
          <w:tcPr>
            <w:tcW w:w="3125" w:type="dxa"/>
          </w:tcPr>
          <w:p w:rsidR="0075787F" w:rsidRPr="00F81658" w:rsidRDefault="0075787F" w:rsidP="00B4519C">
            <w:pPr>
              <w:pStyle w:val="23"/>
              <w:spacing w:after="0" w:line="288" w:lineRule="auto"/>
              <w:ind w:left="0"/>
              <w:jc w:val="both"/>
              <w:rPr>
                <w:rFonts w:ascii="Bookman Old Style" w:hAnsi="Bookman Old Style" w:cs="Arial"/>
                <w:b/>
                <w:sz w:val="22"/>
                <w:szCs w:val="22"/>
                <w:u w:val="single"/>
                <w:lang w:eastAsia="en-US"/>
              </w:rPr>
            </w:pPr>
            <w:r w:rsidRPr="00F81658">
              <w:rPr>
                <w:rFonts w:ascii="Bookman Old Style" w:hAnsi="Bookman Old Style" w:cs="Arial"/>
                <w:b/>
                <w:sz w:val="22"/>
                <w:szCs w:val="22"/>
                <w:u w:val="single"/>
                <w:lang w:eastAsia="en-US"/>
              </w:rPr>
              <w:t>Δείκτης υλοποίησης</w:t>
            </w:r>
          </w:p>
        </w:tc>
        <w:tc>
          <w:tcPr>
            <w:tcW w:w="2824" w:type="dxa"/>
          </w:tcPr>
          <w:p w:rsidR="0075787F" w:rsidRPr="00F81658" w:rsidRDefault="0075787F" w:rsidP="00B4519C">
            <w:pPr>
              <w:pStyle w:val="23"/>
              <w:spacing w:after="0" w:line="288" w:lineRule="auto"/>
              <w:ind w:left="0"/>
              <w:jc w:val="both"/>
              <w:rPr>
                <w:rFonts w:ascii="Bookman Old Style" w:hAnsi="Bookman Old Style" w:cs="Arial"/>
                <w:b/>
                <w:sz w:val="22"/>
                <w:szCs w:val="22"/>
                <w:u w:val="single"/>
                <w:lang w:eastAsia="en-US"/>
              </w:rPr>
            </w:pPr>
            <w:r w:rsidRPr="00F81658">
              <w:rPr>
                <w:rFonts w:ascii="Bookman Old Style" w:hAnsi="Bookman Old Style" w:cs="Arial"/>
                <w:b/>
                <w:sz w:val="22"/>
                <w:szCs w:val="22"/>
                <w:u w:val="single"/>
                <w:lang w:eastAsia="en-US"/>
              </w:rPr>
              <w:t xml:space="preserve">Δείκτης αποτελέσματος </w:t>
            </w:r>
          </w:p>
        </w:tc>
      </w:tr>
      <w:tr w:rsidR="0075787F" w:rsidRPr="00F81658" w:rsidTr="00B4519C">
        <w:tc>
          <w:tcPr>
            <w:tcW w:w="3159" w:type="dxa"/>
            <w:vAlign w:val="center"/>
          </w:tcPr>
          <w:p w:rsidR="0075787F" w:rsidRPr="00F81658" w:rsidRDefault="0075787F" w:rsidP="00B4519C">
            <w:pPr>
              <w:spacing w:before="120"/>
              <w:rPr>
                <w:rFonts w:cs="Arial"/>
                <w:bCs/>
              </w:rPr>
            </w:pPr>
            <w:r w:rsidRPr="00F81658">
              <w:rPr>
                <w:rFonts w:cs="Arial"/>
                <w:bCs/>
              </w:rPr>
              <w:t>Ετήσια εκδήλωση</w:t>
            </w:r>
          </w:p>
        </w:tc>
        <w:tc>
          <w:tcPr>
            <w:tcW w:w="3125" w:type="dxa"/>
            <w:vAlign w:val="center"/>
          </w:tcPr>
          <w:p w:rsidR="0075787F" w:rsidRPr="00F81658" w:rsidRDefault="0075787F" w:rsidP="00B4519C">
            <w:pPr>
              <w:pStyle w:val="23"/>
              <w:spacing w:after="0" w:line="288" w:lineRule="auto"/>
              <w:ind w:left="0"/>
              <w:jc w:val="both"/>
              <w:rPr>
                <w:rFonts w:ascii="Bookman Old Style" w:hAnsi="Bookman Old Style" w:cs="Arial"/>
                <w:bCs/>
                <w:sz w:val="22"/>
                <w:szCs w:val="22"/>
              </w:rPr>
            </w:pPr>
            <w:r w:rsidRPr="00F81658">
              <w:rPr>
                <w:rFonts w:ascii="Bookman Old Style" w:hAnsi="Bookman Old Style" w:cs="Arial"/>
                <w:bCs/>
                <w:sz w:val="22"/>
                <w:szCs w:val="22"/>
              </w:rPr>
              <w:t xml:space="preserve">-1 ετήσια εκδήλωση στο πλαίσιο της «Νεολαίας σε Κίνηση» </w:t>
            </w:r>
          </w:p>
          <w:p w:rsidR="0075787F" w:rsidRPr="00F81658" w:rsidRDefault="0075787F" w:rsidP="00B4519C">
            <w:pPr>
              <w:pStyle w:val="23"/>
              <w:spacing w:after="0" w:line="288" w:lineRule="auto"/>
              <w:ind w:left="0"/>
              <w:jc w:val="both"/>
              <w:rPr>
                <w:rFonts w:ascii="Bookman Old Style" w:hAnsi="Bookman Old Style" w:cs="Arial"/>
                <w:bCs/>
                <w:sz w:val="22"/>
                <w:szCs w:val="22"/>
              </w:rPr>
            </w:pPr>
            <w:r w:rsidRPr="00F81658">
              <w:rPr>
                <w:rFonts w:ascii="Bookman Old Style" w:hAnsi="Bookman Old Style" w:cs="Arial"/>
                <w:bCs/>
                <w:sz w:val="22"/>
                <w:szCs w:val="22"/>
              </w:rPr>
              <w:t>-1 εκδήλωση παρουσίασης του έργου «Κυψέλες επιχειρηματικότητας» στους αξιωματούχους του ΕΚΤ</w:t>
            </w:r>
          </w:p>
        </w:tc>
        <w:tc>
          <w:tcPr>
            <w:tcW w:w="2824" w:type="dxa"/>
            <w:vAlign w:val="center"/>
          </w:tcPr>
          <w:p w:rsidR="0075787F" w:rsidRPr="00F81658" w:rsidRDefault="0075787F" w:rsidP="00B4519C">
            <w:pPr>
              <w:pStyle w:val="23"/>
              <w:spacing w:after="0" w:line="288" w:lineRule="auto"/>
              <w:ind w:left="0"/>
              <w:jc w:val="both"/>
              <w:rPr>
                <w:rFonts w:ascii="Bookman Old Style" w:hAnsi="Bookman Old Style" w:cs="Arial"/>
                <w:bCs/>
                <w:sz w:val="22"/>
                <w:szCs w:val="22"/>
              </w:rPr>
            </w:pPr>
            <w:r w:rsidRPr="00F81658">
              <w:rPr>
                <w:rFonts w:ascii="Bookman Old Style" w:hAnsi="Bookman Old Style" w:cs="Arial"/>
                <w:bCs/>
                <w:sz w:val="22"/>
                <w:szCs w:val="22"/>
              </w:rPr>
              <w:t xml:space="preserve">1  ετήσια εκδήλωση &lt;  5.000 επισκέπτες </w:t>
            </w:r>
          </w:p>
          <w:p w:rsidR="0075787F" w:rsidRPr="00F81658" w:rsidRDefault="0075787F" w:rsidP="00B4519C">
            <w:pPr>
              <w:pStyle w:val="23"/>
              <w:spacing w:after="0" w:line="288" w:lineRule="auto"/>
              <w:ind w:left="0"/>
              <w:jc w:val="both"/>
              <w:rPr>
                <w:rFonts w:ascii="Bookman Old Style" w:hAnsi="Bookman Old Style" w:cs="Arial"/>
                <w:bCs/>
                <w:sz w:val="22"/>
                <w:szCs w:val="22"/>
              </w:rPr>
            </w:pPr>
            <w:r w:rsidRPr="00F81658">
              <w:rPr>
                <w:rFonts w:ascii="Bookman Old Style" w:hAnsi="Bookman Old Style" w:cs="Arial"/>
                <w:bCs/>
                <w:sz w:val="22"/>
                <w:szCs w:val="22"/>
              </w:rPr>
              <w:t xml:space="preserve">1 εκδήλωση προβολής έργου ως καλής πρακτικής  στους αξιωματούχους του ΕΚΤ με θετικό απόηχο · ακολούθησε αίτημα από άλλη ευρωπαϊκή χώρα για αξιοποίηση της εμπειρίας και των </w:t>
            </w:r>
            <w:r w:rsidRPr="00F81658">
              <w:rPr>
                <w:rFonts w:ascii="Bookman Old Style" w:hAnsi="Bookman Old Style" w:cs="Arial"/>
                <w:bCs/>
                <w:sz w:val="22"/>
                <w:szCs w:val="22"/>
              </w:rPr>
              <w:lastRenderedPageBreak/>
              <w:t>αποτελεσμάτων του έργου</w:t>
            </w:r>
          </w:p>
        </w:tc>
      </w:tr>
      <w:tr w:rsidR="0075787F" w:rsidRPr="00F81658" w:rsidTr="00B4519C">
        <w:tc>
          <w:tcPr>
            <w:tcW w:w="3159" w:type="dxa"/>
            <w:vAlign w:val="center"/>
          </w:tcPr>
          <w:p w:rsidR="0075787F" w:rsidRPr="00F81658" w:rsidRDefault="0075787F" w:rsidP="00B4519C">
            <w:pPr>
              <w:spacing w:before="120"/>
              <w:rPr>
                <w:rFonts w:cs="Arial"/>
                <w:bCs/>
              </w:rPr>
            </w:pPr>
            <w:r w:rsidRPr="00F81658">
              <w:rPr>
                <w:rFonts w:cs="Arial"/>
                <w:bCs/>
              </w:rPr>
              <w:lastRenderedPageBreak/>
              <w:t xml:space="preserve">Ενημερωτικά έντυπα </w:t>
            </w:r>
          </w:p>
          <w:p w:rsidR="0075787F" w:rsidRPr="00F81658" w:rsidRDefault="0075787F" w:rsidP="00B4519C">
            <w:pPr>
              <w:spacing w:before="120"/>
              <w:rPr>
                <w:rFonts w:cs="Arial"/>
                <w:bCs/>
              </w:rPr>
            </w:pPr>
          </w:p>
        </w:tc>
        <w:tc>
          <w:tcPr>
            <w:tcW w:w="3125" w:type="dxa"/>
            <w:vAlign w:val="center"/>
          </w:tcPr>
          <w:p w:rsidR="0075787F" w:rsidRPr="00F81658" w:rsidRDefault="0075787F" w:rsidP="00B4519C">
            <w:pPr>
              <w:pStyle w:val="23"/>
              <w:spacing w:after="0" w:line="288" w:lineRule="auto"/>
              <w:ind w:left="0"/>
              <w:jc w:val="both"/>
              <w:rPr>
                <w:rFonts w:ascii="Bookman Old Style" w:hAnsi="Bookman Old Style" w:cs="Arial"/>
                <w:bCs/>
                <w:sz w:val="22"/>
                <w:szCs w:val="22"/>
              </w:rPr>
            </w:pPr>
            <w:r w:rsidRPr="00F81658">
              <w:rPr>
                <w:rFonts w:ascii="Bookman Old Style" w:hAnsi="Bookman Old Style" w:cs="Arial"/>
                <w:bCs/>
                <w:sz w:val="22"/>
                <w:szCs w:val="22"/>
              </w:rPr>
              <w:t>Παραγωγή 3 ενημερωτικών προωθητικών φυλλαδίων για την προβολή του συνόλου των συγχρηματοδοτούμενων παρεμβάσεων του ΕΠΕΔΒΜ</w:t>
            </w:r>
          </w:p>
        </w:tc>
        <w:tc>
          <w:tcPr>
            <w:tcW w:w="2824" w:type="dxa"/>
            <w:vAlign w:val="center"/>
          </w:tcPr>
          <w:p w:rsidR="0075787F" w:rsidRPr="00F81658" w:rsidRDefault="0075787F" w:rsidP="00B4519C">
            <w:pPr>
              <w:pStyle w:val="23"/>
              <w:spacing w:after="0" w:line="288" w:lineRule="auto"/>
              <w:ind w:left="0"/>
              <w:jc w:val="both"/>
              <w:rPr>
                <w:rFonts w:ascii="Bookman Old Style" w:hAnsi="Bookman Old Style" w:cs="Arial"/>
                <w:bCs/>
                <w:sz w:val="22"/>
                <w:szCs w:val="22"/>
              </w:rPr>
            </w:pPr>
            <w:r w:rsidRPr="00F81658">
              <w:rPr>
                <w:rFonts w:ascii="Bookman Old Style" w:hAnsi="Bookman Old Style" w:cs="Arial"/>
                <w:bCs/>
                <w:sz w:val="22"/>
                <w:szCs w:val="22"/>
              </w:rPr>
              <w:t xml:space="preserve">Διανομή σχεδόν όλων των φυλλαδίων στις εκδηλώσεις της ΕΥΔ αλλά και σε εκδηλώσεις που συμμετείχαν Δικαιούχοι του ΕΠΕΔΒΜ (π.χ. η «Βραδιά του Ερευνητή», εκδηλώσεις νεανικής επιχειρηματικότητας) </w:t>
            </w:r>
          </w:p>
        </w:tc>
      </w:tr>
      <w:tr w:rsidR="0075787F" w:rsidRPr="00F81658" w:rsidTr="00B4519C">
        <w:tc>
          <w:tcPr>
            <w:tcW w:w="3159" w:type="dxa"/>
            <w:vAlign w:val="center"/>
          </w:tcPr>
          <w:p w:rsidR="0075787F" w:rsidRPr="00F81658" w:rsidRDefault="0075787F" w:rsidP="00B4519C">
            <w:pPr>
              <w:spacing w:before="120"/>
              <w:rPr>
                <w:rFonts w:cs="Arial"/>
                <w:bCs/>
              </w:rPr>
            </w:pPr>
            <w:r w:rsidRPr="00F81658">
              <w:rPr>
                <w:rFonts w:cs="Arial"/>
                <w:bCs/>
              </w:rPr>
              <w:t>Ευρεία χρήση του Διαδικτύου</w:t>
            </w:r>
          </w:p>
          <w:p w:rsidR="0075787F" w:rsidRPr="00F81658" w:rsidRDefault="0075787F" w:rsidP="00B4519C">
            <w:pPr>
              <w:spacing w:before="120"/>
              <w:rPr>
                <w:rFonts w:cs="Arial"/>
                <w:bCs/>
              </w:rPr>
            </w:pPr>
          </w:p>
        </w:tc>
        <w:tc>
          <w:tcPr>
            <w:tcW w:w="3125" w:type="dxa"/>
            <w:vAlign w:val="center"/>
          </w:tcPr>
          <w:p w:rsidR="0075787F" w:rsidRPr="00F81658" w:rsidRDefault="0075787F" w:rsidP="00B4519C">
            <w:pPr>
              <w:pStyle w:val="23"/>
              <w:spacing w:after="0" w:line="288" w:lineRule="auto"/>
              <w:ind w:left="0"/>
              <w:jc w:val="both"/>
              <w:rPr>
                <w:rFonts w:ascii="Bookman Old Style" w:hAnsi="Bookman Old Style" w:cs="Arial"/>
                <w:bCs/>
                <w:sz w:val="22"/>
                <w:szCs w:val="22"/>
              </w:rPr>
            </w:pPr>
            <w:r w:rsidRPr="00F81658">
              <w:rPr>
                <w:rFonts w:ascii="Bookman Old Style" w:hAnsi="Bookman Old Style" w:cs="Arial"/>
                <w:bCs/>
                <w:sz w:val="22"/>
                <w:szCs w:val="22"/>
              </w:rPr>
              <w:t xml:space="preserve">Κύρια πηγή πληροφόρησης: </w:t>
            </w:r>
            <w:hyperlink r:id="rId109" w:history="1">
              <w:r w:rsidRPr="00F81658">
                <w:rPr>
                  <w:rFonts w:ascii="Bookman Old Style" w:hAnsi="Bookman Old Style" w:cs="Arial"/>
                  <w:bCs/>
                  <w:sz w:val="22"/>
                  <w:szCs w:val="22"/>
                </w:rPr>
                <w:t>www.edulll.gr</w:t>
              </w:r>
            </w:hyperlink>
            <w:r w:rsidRPr="00F81658">
              <w:rPr>
                <w:rFonts w:ascii="Bookman Old Style" w:hAnsi="Bookman Old Style" w:cs="Arial"/>
                <w:bCs/>
                <w:sz w:val="22"/>
                <w:szCs w:val="22"/>
              </w:rPr>
              <w:t xml:space="preserve">  &amp; </w:t>
            </w:r>
            <w:hyperlink r:id="rId110" w:history="1">
              <w:r w:rsidRPr="00F81658">
                <w:rPr>
                  <w:rFonts w:ascii="Bookman Old Style" w:hAnsi="Bookman Old Style" w:cs="Arial"/>
                  <w:bCs/>
                  <w:sz w:val="22"/>
                  <w:szCs w:val="22"/>
                </w:rPr>
                <w:t>http://careers.edulll.gr</w:t>
              </w:r>
            </w:hyperlink>
            <w:r w:rsidRPr="00F81658">
              <w:rPr>
                <w:rFonts w:ascii="Bookman Old Style" w:hAnsi="Bookman Old Style" w:cs="Arial"/>
                <w:bCs/>
                <w:sz w:val="22"/>
                <w:szCs w:val="22"/>
              </w:rPr>
              <w:t xml:space="preserve"> </w:t>
            </w:r>
          </w:p>
          <w:p w:rsidR="0075787F" w:rsidRPr="00F81658" w:rsidRDefault="0075787F" w:rsidP="00B4519C">
            <w:pPr>
              <w:pStyle w:val="23"/>
              <w:spacing w:after="0" w:line="288" w:lineRule="auto"/>
              <w:ind w:left="0"/>
              <w:jc w:val="both"/>
              <w:rPr>
                <w:rFonts w:ascii="Bookman Old Style" w:hAnsi="Bookman Old Style" w:cs="Arial"/>
                <w:bCs/>
                <w:i/>
                <w:sz w:val="22"/>
                <w:szCs w:val="22"/>
              </w:rPr>
            </w:pPr>
            <w:r w:rsidRPr="00F81658">
              <w:rPr>
                <w:rFonts w:ascii="Bookman Old Style" w:hAnsi="Bookman Old Style" w:cs="Arial"/>
                <w:bCs/>
                <w:i/>
                <w:sz w:val="22"/>
                <w:szCs w:val="22"/>
              </w:rPr>
              <w:t xml:space="preserve">(Δευτερεύουσα) παροχή πληροφόρησης της ΕΥΔ: </w:t>
            </w:r>
            <w:hyperlink r:id="rId111" w:history="1">
              <w:r w:rsidRPr="00F81658">
                <w:rPr>
                  <w:rStyle w:val="-"/>
                  <w:rFonts w:cs="Arial"/>
                  <w:bCs/>
                  <w:i/>
                  <w:szCs w:val="22"/>
                  <w:lang w:val="en-US"/>
                </w:rPr>
                <w:t>www</w:t>
              </w:r>
              <w:r w:rsidRPr="00F81658">
                <w:rPr>
                  <w:rStyle w:val="-"/>
                  <w:rFonts w:cs="Arial"/>
                  <w:bCs/>
                  <w:i/>
                  <w:szCs w:val="22"/>
                </w:rPr>
                <w:t>.</w:t>
              </w:r>
              <w:r w:rsidRPr="00F81658">
                <w:rPr>
                  <w:rStyle w:val="-"/>
                  <w:rFonts w:cs="Arial"/>
                  <w:bCs/>
                  <w:i/>
                  <w:szCs w:val="22"/>
                  <w:lang w:val="en-US"/>
                </w:rPr>
                <w:t>espa</w:t>
              </w:r>
              <w:r w:rsidRPr="00F81658">
                <w:rPr>
                  <w:rStyle w:val="-"/>
                  <w:rFonts w:cs="Arial"/>
                  <w:bCs/>
                  <w:i/>
                  <w:szCs w:val="22"/>
                </w:rPr>
                <w:t>,</w:t>
              </w:r>
              <w:r w:rsidRPr="00F81658">
                <w:rPr>
                  <w:rStyle w:val="-"/>
                  <w:rFonts w:cs="Arial"/>
                  <w:bCs/>
                  <w:i/>
                  <w:szCs w:val="22"/>
                  <w:lang w:val="en-US"/>
                </w:rPr>
                <w:t>gr</w:t>
              </w:r>
            </w:hyperlink>
            <w:r w:rsidRPr="00F81658">
              <w:rPr>
                <w:rFonts w:ascii="Bookman Old Style" w:hAnsi="Bookman Old Style" w:cs="Arial"/>
                <w:bCs/>
                <w:i/>
                <w:sz w:val="22"/>
                <w:szCs w:val="22"/>
              </w:rPr>
              <w:t xml:space="preserve">. </w:t>
            </w:r>
            <w:hyperlink r:id="rId112" w:history="1">
              <w:r w:rsidRPr="00F81658">
                <w:rPr>
                  <w:rStyle w:val="-"/>
                  <w:rFonts w:cs="Arial"/>
                  <w:bCs/>
                  <w:i/>
                  <w:szCs w:val="22"/>
                  <w:lang w:val="en-US"/>
                </w:rPr>
                <w:t>www.esfhellas.gr</w:t>
              </w:r>
            </w:hyperlink>
            <w:r w:rsidRPr="00F81658">
              <w:rPr>
                <w:rFonts w:ascii="Bookman Old Style" w:hAnsi="Bookman Old Style" w:cs="Arial"/>
                <w:bCs/>
                <w:i/>
                <w:sz w:val="22"/>
                <w:szCs w:val="22"/>
                <w:lang w:val="en-US"/>
              </w:rPr>
              <w:t xml:space="preserve">, </w:t>
            </w:r>
          </w:p>
          <w:p w:rsidR="0075787F" w:rsidRPr="00F81658" w:rsidRDefault="00433BA1" w:rsidP="00B4519C">
            <w:pPr>
              <w:pStyle w:val="23"/>
              <w:spacing w:after="0" w:line="288" w:lineRule="auto"/>
              <w:ind w:left="0"/>
              <w:jc w:val="both"/>
              <w:rPr>
                <w:rFonts w:ascii="Bookman Old Style" w:hAnsi="Bookman Old Style" w:cs="Arial"/>
                <w:bCs/>
                <w:sz w:val="22"/>
                <w:szCs w:val="22"/>
              </w:rPr>
            </w:pPr>
            <w:hyperlink r:id="rId113" w:history="1">
              <w:r w:rsidR="0075787F" w:rsidRPr="00F81658">
                <w:rPr>
                  <w:rFonts w:ascii="Bookman Old Style" w:hAnsi="Bookman Old Style" w:cs="Arial"/>
                  <w:bCs/>
                  <w:i/>
                  <w:sz w:val="22"/>
                  <w:szCs w:val="22"/>
                </w:rPr>
                <w:t>www.anaptyxi.gov.gr</w:t>
              </w:r>
            </w:hyperlink>
            <w:r w:rsidR="0075787F" w:rsidRPr="00F81658">
              <w:rPr>
                <w:rFonts w:ascii="Bookman Old Style" w:hAnsi="Bookman Old Style"/>
                <w:sz w:val="22"/>
                <w:szCs w:val="22"/>
                <w:lang w:val="en-US"/>
              </w:rPr>
              <w:t xml:space="preserve"> </w:t>
            </w:r>
          </w:p>
        </w:tc>
        <w:tc>
          <w:tcPr>
            <w:tcW w:w="2824" w:type="dxa"/>
            <w:vAlign w:val="center"/>
          </w:tcPr>
          <w:p w:rsidR="0075787F" w:rsidRPr="00F81658" w:rsidRDefault="0075787F" w:rsidP="00B4519C">
            <w:pPr>
              <w:pStyle w:val="23"/>
              <w:spacing w:after="0" w:line="288" w:lineRule="auto"/>
              <w:ind w:left="0"/>
              <w:jc w:val="both"/>
              <w:rPr>
                <w:rFonts w:ascii="Bookman Old Style" w:hAnsi="Bookman Old Style" w:cs="Arial"/>
                <w:bCs/>
                <w:sz w:val="22"/>
                <w:szCs w:val="22"/>
              </w:rPr>
            </w:pPr>
            <w:r w:rsidRPr="00F81658">
              <w:rPr>
                <w:rFonts w:ascii="Bookman Old Style" w:hAnsi="Bookman Old Style" w:cs="Arial"/>
                <w:bCs/>
                <w:sz w:val="22"/>
                <w:szCs w:val="22"/>
              </w:rPr>
              <w:t xml:space="preserve">Για την επισκεψιμότητα βλ. </w:t>
            </w:r>
            <w:r>
              <w:rPr>
                <w:rFonts w:ascii="Bookman Old Style" w:hAnsi="Bookman Old Style" w:cs="Arial"/>
                <w:bCs/>
                <w:sz w:val="22"/>
                <w:szCs w:val="22"/>
              </w:rPr>
              <w:t>§</w:t>
            </w:r>
            <w:r w:rsidRPr="00F81658">
              <w:rPr>
                <w:rFonts w:ascii="Bookman Old Style" w:hAnsi="Bookman Old Style" w:cs="Arial"/>
                <w:bCs/>
                <w:sz w:val="22"/>
                <w:szCs w:val="22"/>
              </w:rPr>
              <w:t>4.3.3.4. «Χρήση διαδικτύου»</w:t>
            </w:r>
          </w:p>
        </w:tc>
      </w:tr>
      <w:tr w:rsidR="0075787F" w:rsidRPr="00F81658" w:rsidTr="00B4519C">
        <w:tc>
          <w:tcPr>
            <w:tcW w:w="3159" w:type="dxa"/>
            <w:vAlign w:val="center"/>
          </w:tcPr>
          <w:p w:rsidR="0075787F" w:rsidRPr="00F81658" w:rsidRDefault="0075787F" w:rsidP="00B4519C">
            <w:pPr>
              <w:spacing w:before="120"/>
              <w:rPr>
                <w:rFonts w:cs="Arial"/>
                <w:bCs/>
              </w:rPr>
            </w:pPr>
            <w:r w:rsidRPr="00F81658">
              <w:rPr>
                <w:rFonts w:cs="Arial"/>
                <w:bCs/>
              </w:rPr>
              <w:t>Γραφείο Πληροφόρησης</w:t>
            </w:r>
          </w:p>
          <w:p w:rsidR="0075787F" w:rsidRPr="00F81658" w:rsidRDefault="0075787F" w:rsidP="00B4519C">
            <w:pPr>
              <w:spacing w:before="120"/>
              <w:rPr>
                <w:rFonts w:cs="Arial"/>
                <w:bCs/>
              </w:rPr>
            </w:pPr>
          </w:p>
        </w:tc>
        <w:tc>
          <w:tcPr>
            <w:tcW w:w="3125" w:type="dxa"/>
            <w:vAlign w:val="center"/>
          </w:tcPr>
          <w:p w:rsidR="0075787F" w:rsidRPr="00F81658" w:rsidRDefault="00433BA1" w:rsidP="00B4519C">
            <w:pPr>
              <w:pStyle w:val="23"/>
              <w:spacing w:after="0" w:line="288" w:lineRule="auto"/>
              <w:ind w:left="0"/>
              <w:jc w:val="both"/>
              <w:rPr>
                <w:rFonts w:ascii="Bookman Old Style" w:hAnsi="Bookman Old Style" w:cs="Arial"/>
                <w:bCs/>
                <w:sz w:val="22"/>
                <w:szCs w:val="22"/>
              </w:rPr>
            </w:pPr>
            <w:hyperlink r:id="rId114" w:history="1">
              <w:r w:rsidR="0075787F" w:rsidRPr="00F81658">
                <w:rPr>
                  <w:rFonts w:ascii="Bookman Old Style" w:hAnsi="Bookman Old Style" w:cs="Arial"/>
                  <w:bCs/>
                  <w:sz w:val="22"/>
                  <w:szCs w:val="22"/>
                </w:rPr>
                <w:t>edulll@epeaek.gr</w:t>
              </w:r>
            </w:hyperlink>
            <w:r w:rsidR="0075787F" w:rsidRPr="00F81658">
              <w:rPr>
                <w:rFonts w:ascii="Bookman Old Style" w:hAnsi="Bookman Old Style" w:cs="Arial"/>
                <w:bCs/>
                <w:sz w:val="22"/>
                <w:szCs w:val="22"/>
              </w:rPr>
              <w:t xml:space="preserve">, τηλεφωνική εξυπηρέτηση, </w:t>
            </w:r>
          </w:p>
          <w:p w:rsidR="0075787F" w:rsidRPr="00F81658" w:rsidRDefault="00433BA1" w:rsidP="00B4519C">
            <w:pPr>
              <w:pStyle w:val="23"/>
              <w:spacing w:after="0" w:line="288" w:lineRule="auto"/>
              <w:ind w:left="0"/>
              <w:jc w:val="both"/>
              <w:rPr>
                <w:rFonts w:ascii="Bookman Old Style" w:hAnsi="Bookman Old Style"/>
                <w:sz w:val="22"/>
                <w:szCs w:val="22"/>
              </w:rPr>
            </w:pPr>
            <w:hyperlink r:id="rId115" w:history="1">
              <w:r w:rsidR="0075787F" w:rsidRPr="00F81658">
                <w:rPr>
                  <w:rFonts w:ascii="Bookman Old Style" w:hAnsi="Bookman Old Style" w:cs="Arial"/>
                  <w:bCs/>
                  <w:sz w:val="22"/>
                  <w:szCs w:val="22"/>
                </w:rPr>
                <w:t>infoespa@mnec.gr</w:t>
              </w:r>
            </w:hyperlink>
            <w:r w:rsidR="0075787F" w:rsidRPr="00F81658">
              <w:rPr>
                <w:rFonts w:ascii="Bookman Old Style" w:hAnsi="Bookman Old Style"/>
                <w:sz w:val="22"/>
                <w:szCs w:val="22"/>
              </w:rPr>
              <w:t>,</w:t>
            </w:r>
          </w:p>
          <w:p w:rsidR="0075787F" w:rsidRPr="00F81658" w:rsidRDefault="0075787F" w:rsidP="00B4519C">
            <w:pPr>
              <w:pStyle w:val="23"/>
              <w:spacing w:after="0" w:line="288" w:lineRule="auto"/>
              <w:ind w:left="0"/>
              <w:jc w:val="both"/>
              <w:rPr>
                <w:rFonts w:ascii="Bookman Old Style" w:hAnsi="Bookman Old Style" w:cs="Arial"/>
                <w:bCs/>
                <w:sz w:val="22"/>
                <w:szCs w:val="22"/>
              </w:rPr>
            </w:pPr>
            <w:r w:rsidRPr="00F81658">
              <w:rPr>
                <w:rFonts w:ascii="Bookman Old Style" w:hAnsi="Bookman Old Style"/>
                <w:sz w:val="22"/>
                <w:szCs w:val="22"/>
              </w:rPr>
              <w:t>κοινωνικά δίκτυα</w:t>
            </w:r>
            <w:r w:rsidRPr="00F81658">
              <w:rPr>
                <w:rFonts w:ascii="Bookman Old Style" w:hAnsi="Bookman Old Style" w:cs="Arial"/>
                <w:bCs/>
                <w:sz w:val="22"/>
                <w:szCs w:val="22"/>
              </w:rPr>
              <w:t xml:space="preserve"> </w:t>
            </w:r>
          </w:p>
        </w:tc>
        <w:tc>
          <w:tcPr>
            <w:tcW w:w="2824" w:type="dxa"/>
            <w:vAlign w:val="center"/>
          </w:tcPr>
          <w:p w:rsidR="0075787F" w:rsidRPr="00F81658" w:rsidRDefault="0075787F" w:rsidP="00B4519C">
            <w:pPr>
              <w:pStyle w:val="23"/>
              <w:spacing w:after="0" w:line="288" w:lineRule="auto"/>
              <w:ind w:left="0"/>
              <w:jc w:val="both"/>
              <w:rPr>
                <w:rFonts w:ascii="Bookman Old Style" w:hAnsi="Bookman Old Style" w:cs="Arial"/>
                <w:bCs/>
                <w:sz w:val="22"/>
                <w:szCs w:val="22"/>
              </w:rPr>
            </w:pPr>
            <w:r w:rsidRPr="00F81658">
              <w:rPr>
                <w:rFonts w:ascii="Bookman Old Style" w:hAnsi="Bookman Old Style" w:cs="Arial"/>
                <w:bCs/>
                <w:sz w:val="22"/>
                <w:szCs w:val="22"/>
              </w:rPr>
              <w:t>M.O. 130 ερωτήματα μηνιαίως</w:t>
            </w:r>
          </w:p>
        </w:tc>
      </w:tr>
      <w:tr w:rsidR="0075787F" w:rsidRPr="00F81658" w:rsidTr="00B4519C">
        <w:tc>
          <w:tcPr>
            <w:tcW w:w="3159" w:type="dxa"/>
            <w:vAlign w:val="center"/>
          </w:tcPr>
          <w:p w:rsidR="0075787F" w:rsidRPr="00F81658" w:rsidRDefault="0075787F" w:rsidP="00B4519C">
            <w:pPr>
              <w:spacing w:before="120"/>
              <w:rPr>
                <w:rFonts w:cs="Arial"/>
                <w:bCs/>
              </w:rPr>
            </w:pPr>
            <w:r w:rsidRPr="00F81658">
              <w:rPr>
                <w:rFonts w:cs="Arial"/>
                <w:bCs/>
              </w:rPr>
              <w:t>Ενημερωτικές/συμβουλευτικές  συναντήσεις εργασίας με Δικαιούχους για θέματα δημοσιότητας</w:t>
            </w:r>
          </w:p>
        </w:tc>
        <w:tc>
          <w:tcPr>
            <w:tcW w:w="3125" w:type="dxa"/>
            <w:vAlign w:val="center"/>
          </w:tcPr>
          <w:p w:rsidR="0075787F" w:rsidRPr="00F81658" w:rsidRDefault="0075787F" w:rsidP="00B4519C">
            <w:pPr>
              <w:pStyle w:val="23"/>
              <w:spacing w:after="0" w:line="288" w:lineRule="auto"/>
              <w:ind w:left="0"/>
              <w:jc w:val="both"/>
              <w:rPr>
                <w:rFonts w:ascii="Bookman Old Style" w:hAnsi="Bookman Old Style" w:cs="Arial"/>
                <w:bCs/>
                <w:sz w:val="22"/>
                <w:szCs w:val="22"/>
              </w:rPr>
            </w:pPr>
            <w:r w:rsidRPr="00F81658">
              <w:rPr>
                <w:rFonts w:ascii="Bookman Old Style" w:hAnsi="Bookman Old Style" w:cs="Arial"/>
                <w:bCs/>
                <w:sz w:val="22"/>
                <w:szCs w:val="22"/>
                <w:lang w:val="en-US"/>
              </w:rPr>
              <w:t>M</w:t>
            </w:r>
            <w:r w:rsidRPr="00F81658">
              <w:rPr>
                <w:rFonts w:ascii="Bookman Old Style" w:hAnsi="Bookman Old Style" w:cs="Arial"/>
                <w:bCs/>
                <w:sz w:val="22"/>
                <w:szCs w:val="22"/>
              </w:rPr>
              <w:t>.</w:t>
            </w:r>
            <w:r w:rsidRPr="00F81658">
              <w:rPr>
                <w:rFonts w:ascii="Bookman Old Style" w:hAnsi="Bookman Old Style" w:cs="Arial"/>
                <w:bCs/>
                <w:sz w:val="22"/>
                <w:szCs w:val="22"/>
                <w:lang w:val="en-US"/>
              </w:rPr>
              <w:t>O</w:t>
            </w:r>
            <w:r w:rsidRPr="00F81658">
              <w:rPr>
                <w:rFonts w:ascii="Bookman Old Style" w:hAnsi="Bookman Old Style" w:cs="Arial"/>
                <w:bCs/>
                <w:sz w:val="22"/>
                <w:szCs w:val="22"/>
              </w:rPr>
              <w:t>. 1 συνάντηση εργασίας/μήνα</w:t>
            </w:r>
          </w:p>
        </w:tc>
        <w:tc>
          <w:tcPr>
            <w:tcW w:w="2824" w:type="dxa"/>
            <w:vAlign w:val="center"/>
          </w:tcPr>
          <w:p w:rsidR="0075787F" w:rsidRPr="00F81658" w:rsidRDefault="0075787F" w:rsidP="00B4519C">
            <w:pPr>
              <w:pStyle w:val="23"/>
              <w:spacing w:after="0" w:line="288" w:lineRule="auto"/>
              <w:ind w:left="0"/>
              <w:jc w:val="both"/>
              <w:rPr>
                <w:rFonts w:ascii="Bookman Old Style" w:hAnsi="Bookman Old Style" w:cs="Arial"/>
                <w:bCs/>
                <w:sz w:val="22"/>
                <w:szCs w:val="22"/>
              </w:rPr>
            </w:pPr>
            <w:r w:rsidRPr="00F81658">
              <w:rPr>
                <w:rFonts w:ascii="Bookman Old Style" w:hAnsi="Bookman Old Style" w:cs="Arial"/>
                <w:bCs/>
                <w:sz w:val="22"/>
                <w:szCs w:val="22"/>
              </w:rPr>
              <w:t xml:space="preserve">Υπήρξε μείγμα είδους συναντήσεων (φυσικής παρουσίας, τηλεφωνικές, διαδικτυακές). </w:t>
            </w:r>
            <w:r>
              <w:rPr>
                <w:rFonts w:ascii="Bookman Old Style" w:hAnsi="Bookman Old Style" w:cs="Arial"/>
                <w:bCs/>
                <w:sz w:val="22"/>
                <w:szCs w:val="22"/>
              </w:rPr>
              <w:t>Παρατηρήθηκε ε</w:t>
            </w:r>
            <w:r w:rsidRPr="00F81658">
              <w:rPr>
                <w:rFonts w:ascii="Bookman Old Style" w:hAnsi="Bookman Old Style" w:cs="Arial"/>
                <w:bCs/>
                <w:sz w:val="22"/>
                <w:szCs w:val="22"/>
              </w:rPr>
              <w:t>νίσχυση της επικοινωνίας με το Δίκτυο των Δικαιούχων</w:t>
            </w:r>
          </w:p>
        </w:tc>
      </w:tr>
      <w:tr w:rsidR="0075787F" w:rsidRPr="00F81658" w:rsidTr="00B4519C">
        <w:tc>
          <w:tcPr>
            <w:tcW w:w="3159" w:type="dxa"/>
            <w:vAlign w:val="center"/>
          </w:tcPr>
          <w:p w:rsidR="0075787F" w:rsidRPr="00F81658" w:rsidRDefault="0075787F" w:rsidP="00B4519C">
            <w:pPr>
              <w:spacing w:before="120"/>
              <w:rPr>
                <w:rFonts w:cs="Arial"/>
                <w:bCs/>
              </w:rPr>
            </w:pPr>
            <w:r w:rsidRPr="00F81658">
              <w:rPr>
                <w:rFonts w:cs="Arial"/>
                <w:bCs/>
              </w:rPr>
              <w:t>Προβολή των δράσεων του ΕΠΕΔΒΜ στα Μέσα Κοινωνικής Δικτύωσης με στόχο το ευρύ κοινό</w:t>
            </w:r>
          </w:p>
          <w:p w:rsidR="0075787F" w:rsidRPr="00F81658" w:rsidRDefault="0075787F" w:rsidP="00B4519C">
            <w:pPr>
              <w:spacing w:before="120"/>
              <w:rPr>
                <w:rFonts w:cs="Arial"/>
                <w:bCs/>
                <w:strike/>
              </w:rPr>
            </w:pPr>
          </w:p>
        </w:tc>
        <w:tc>
          <w:tcPr>
            <w:tcW w:w="3125" w:type="dxa"/>
            <w:vAlign w:val="center"/>
          </w:tcPr>
          <w:p w:rsidR="0075787F" w:rsidRPr="00F81658" w:rsidRDefault="0075787F" w:rsidP="00B4519C">
            <w:pPr>
              <w:pStyle w:val="23"/>
              <w:spacing w:after="0" w:line="288" w:lineRule="auto"/>
              <w:ind w:left="0"/>
              <w:jc w:val="both"/>
              <w:rPr>
                <w:rFonts w:ascii="Bookman Old Style" w:hAnsi="Bookman Old Style" w:cs="Arial"/>
                <w:bCs/>
                <w:sz w:val="22"/>
                <w:szCs w:val="22"/>
              </w:rPr>
            </w:pPr>
            <w:r w:rsidRPr="00F81658">
              <w:rPr>
                <w:rFonts w:ascii="Bookman Old Style" w:hAnsi="Bookman Old Style" w:cs="Arial"/>
                <w:bCs/>
                <w:sz w:val="22"/>
                <w:szCs w:val="22"/>
              </w:rPr>
              <w:t>Συνεχής ενημέρωση για τις δράσεις της ΕΥΔ και των Δικαιούχων των πράξεων του ΕΠΕΔΒΜ</w:t>
            </w:r>
          </w:p>
        </w:tc>
        <w:tc>
          <w:tcPr>
            <w:tcW w:w="2824" w:type="dxa"/>
            <w:vAlign w:val="center"/>
          </w:tcPr>
          <w:p w:rsidR="0075787F" w:rsidRPr="00F81658" w:rsidRDefault="0075787F" w:rsidP="00B4519C">
            <w:pPr>
              <w:pStyle w:val="23"/>
              <w:spacing w:after="0" w:line="288" w:lineRule="auto"/>
              <w:ind w:left="0"/>
              <w:jc w:val="both"/>
              <w:rPr>
                <w:rFonts w:ascii="Bookman Old Style" w:hAnsi="Bookman Old Style" w:cs="Arial"/>
                <w:bCs/>
                <w:strike/>
                <w:sz w:val="22"/>
                <w:szCs w:val="22"/>
              </w:rPr>
            </w:pPr>
          </w:p>
          <w:p w:rsidR="0075787F" w:rsidRPr="00F81658" w:rsidRDefault="0075787F" w:rsidP="00B4519C">
            <w:pPr>
              <w:pStyle w:val="23"/>
              <w:spacing w:after="0" w:line="288" w:lineRule="auto"/>
              <w:ind w:left="0"/>
              <w:jc w:val="both"/>
              <w:rPr>
                <w:rFonts w:ascii="Bookman Old Style" w:hAnsi="Bookman Old Style" w:cs="Arial"/>
                <w:bCs/>
                <w:strike/>
                <w:sz w:val="22"/>
                <w:szCs w:val="22"/>
              </w:rPr>
            </w:pPr>
            <w:r w:rsidRPr="00F81658">
              <w:rPr>
                <w:rFonts w:ascii="Bookman Old Style" w:hAnsi="Bookman Old Style" w:cs="Arial"/>
                <w:bCs/>
                <w:sz w:val="22"/>
                <w:szCs w:val="22"/>
              </w:rPr>
              <w:t xml:space="preserve">Βλ. </w:t>
            </w:r>
            <w:r>
              <w:rPr>
                <w:rFonts w:ascii="Bookman Old Style" w:hAnsi="Bookman Old Style" w:cs="Arial"/>
                <w:bCs/>
                <w:sz w:val="22"/>
                <w:szCs w:val="22"/>
              </w:rPr>
              <w:t>§ 4.3.3.7</w:t>
            </w:r>
          </w:p>
        </w:tc>
      </w:tr>
      <w:tr w:rsidR="0075787F" w:rsidRPr="00F81658" w:rsidTr="00B4519C">
        <w:tc>
          <w:tcPr>
            <w:tcW w:w="3159" w:type="dxa"/>
            <w:vAlign w:val="center"/>
          </w:tcPr>
          <w:p w:rsidR="0075787F" w:rsidRPr="00F81658" w:rsidRDefault="0075787F" w:rsidP="00B4519C">
            <w:pPr>
              <w:spacing w:before="120"/>
              <w:rPr>
                <w:rFonts w:cs="Arial"/>
                <w:bCs/>
              </w:rPr>
            </w:pPr>
            <w:r w:rsidRPr="00F81658">
              <w:rPr>
                <w:rFonts w:cs="Arial"/>
                <w:bCs/>
              </w:rPr>
              <w:t xml:space="preserve">Προβολή των δράσεων του </w:t>
            </w:r>
            <w:r w:rsidRPr="00F81658">
              <w:rPr>
                <w:rFonts w:cs="Arial"/>
                <w:bCs/>
              </w:rPr>
              <w:lastRenderedPageBreak/>
              <w:t xml:space="preserve">ΕΠΕΔΒΜ στα ΜΜΜΕ </w:t>
            </w:r>
          </w:p>
        </w:tc>
        <w:tc>
          <w:tcPr>
            <w:tcW w:w="3125" w:type="dxa"/>
            <w:vAlign w:val="center"/>
          </w:tcPr>
          <w:p w:rsidR="0075787F" w:rsidRPr="00F81658" w:rsidRDefault="0075787F" w:rsidP="00B4519C">
            <w:pPr>
              <w:pStyle w:val="23"/>
              <w:spacing w:after="0" w:line="288" w:lineRule="auto"/>
              <w:ind w:left="0"/>
              <w:jc w:val="both"/>
              <w:rPr>
                <w:rFonts w:ascii="Bookman Old Style" w:hAnsi="Bookman Old Style" w:cs="Arial"/>
                <w:bCs/>
                <w:sz w:val="22"/>
                <w:szCs w:val="22"/>
              </w:rPr>
            </w:pPr>
            <w:r w:rsidRPr="00F81658">
              <w:rPr>
                <w:rFonts w:ascii="Bookman Old Style" w:hAnsi="Bookman Old Style" w:cs="Arial"/>
                <w:bCs/>
                <w:sz w:val="22"/>
                <w:szCs w:val="22"/>
              </w:rPr>
              <w:lastRenderedPageBreak/>
              <w:t xml:space="preserve">3 διαφημιστικές δράσεις </w:t>
            </w:r>
          </w:p>
        </w:tc>
        <w:tc>
          <w:tcPr>
            <w:tcW w:w="2824" w:type="dxa"/>
            <w:vAlign w:val="center"/>
          </w:tcPr>
          <w:p w:rsidR="0075787F" w:rsidRPr="00F81658" w:rsidRDefault="0075787F" w:rsidP="00B4519C">
            <w:pPr>
              <w:pStyle w:val="23"/>
              <w:spacing w:after="0" w:line="288" w:lineRule="auto"/>
              <w:ind w:left="0"/>
              <w:jc w:val="both"/>
              <w:rPr>
                <w:rFonts w:ascii="Bookman Old Style" w:hAnsi="Bookman Old Style" w:cs="Arial"/>
                <w:bCs/>
                <w:strike/>
                <w:sz w:val="22"/>
                <w:szCs w:val="22"/>
              </w:rPr>
            </w:pPr>
          </w:p>
          <w:p w:rsidR="0075787F" w:rsidRPr="00F81658" w:rsidRDefault="0075787F" w:rsidP="00B4519C">
            <w:pPr>
              <w:pStyle w:val="23"/>
              <w:spacing w:after="0" w:line="288" w:lineRule="auto"/>
              <w:ind w:left="0"/>
              <w:jc w:val="both"/>
              <w:rPr>
                <w:rFonts w:ascii="Bookman Old Style" w:hAnsi="Bookman Old Style" w:cs="Arial"/>
                <w:bCs/>
                <w:strike/>
                <w:sz w:val="22"/>
                <w:szCs w:val="22"/>
              </w:rPr>
            </w:pPr>
            <w:r w:rsidRPr="00F81658">
              <w:rPr>
                <w:rFonts w:ascii="Bookman Old Style" w:hAnsi="Bookman Old Style" w:cs="Arial"/>
                <w:bCs/>
                <w:sz w:val="22"/>
                <w:szCs w:val="22"/>
              </w:rPr>
              <w:t xml:space="preserve">Βλ. </w:t>
            </w:r>
            <w:r>
              <w:rPr>
                <w:rFonts w:ascii="Bookman Old Style" w:hAnsi="Bookman Old Style" w:cs="Arial"/>
                <w:bCs/>
                <w:sz w:val="22"/>
                <w:szCs w:val="22"/>
              </w:rPr>
              <w:t>§ 4.3.3.6</w:t>
            </w:r>
            <w:r w:rsidRPr="00F81658">
              <w:rPr>
                <w:rFonts w:ascii="Bookman Old Style" w:hAnsi="Bookman Old Style" w:cs="Arial"/>
                <w:bCs/>
                <w:sz w:val="22"/>
                <w:szCs w:val="22"/>
              </w:rPr>
              <w:t xml:space="preserve"> </w:t>
            </w:r>
          </w:p>
        </w:tc>
      </w:tr>
      <w:tr w:rsidR="0075787F" w:rsidRPr="00F81658" w:rsidTr="00B4519C">
        <w:tc>
          <w:tcPr>
            <w:tcW w:w="3159" w:type="dxa"/>
            <w:vAlign w:val="center"/>
          </w:tcPr>
          <w:p w:rsidR="0075787F" w:rsidRPr="00F81658" w:rsidRDefault="0075787F" w:rsidP="00B4519C">
            <w:pPr>
              <w:spacing w:before="120"/>
              <w:rPr>
                <w:rFonts w:cs="Arial"/>
                <w:bCs/>
              </w:rPr>
            </w:pPr>
            <w:r w:rsidRPr="00F81658">
              <w:rPr>
                <w:rFonts w:cs="Arial"/>
                <w:bCs/>
              </w:rPr>
              <w:lastRenderedPageBreak/>
              <w:t>Διεξαγωγή έρευνας κοινής γνώμης για την αναγνωρισιμότητα του ΕΠΕΔΒΜ (και την αποτελεσματικότητα της στρατηγικής επικοινωνίας)</w:t>
            </w:r>
          </w:p>
          <w:p w:rsidR="0075787F" w:rsidRPr="00F81658" w:rsidRDefault="0075787F" w:rsidP="00B4519C">
            <w:pPr>
              <w:spacing w:before="120"/>
              <w:rPr>
                <w:rFonts w:cs="Arial"/>
                <w:bCs/>
                <w:strike/>
              </w:rPr>
            </w:pPr>
          </w:p>
        </w:tc>
        <w:tc>
          <w:tcPr>
            <w:tcW w:w="3125" w:type="dxa"/>
            <w:vAlign w:val="center"/>
          </w:tcPr>
          <w:p w:rsidR="0075787F" w:rsidRPr="00F81658" w:rsidRDefault="0075787F" w:rsidP="00B4519C">
            <w:pPr>
              <w:pStyle w:val="23"/>
              <w:spacing w:after="0" w:line="288" w:lineRule="auto"/>
              <w:ind w:left="0"/>
              <w:jc w:val="both"/>
              <w:rPr>
                <w:rFonts w:ascii="Bookman Old Style" w:hAnsi="Bookman Old Style" w:cs="Arial"/>
                <w:bCs/>
                <w:sz w:val="22"/>
                <w:szCs w:val="22"/>
              </w:rPr>
            </w:pPr>
            <w:r w:rsidRPr="00F81658">
              <w:rPr>
                <w:rFonts w:ascii="Bookman Old Style" w:hAnsi="Bookman Old Style" w:cs="Arial"/>
                <w:bCs/>
                <w:sz w:val="22"/>
                <w:szCs w:val="22"/>
              </w:rPr>
              <w:t>1 έρευνα κοινής γνώμης σε 3 φάσεις</w:t>
            </w:r>
          </w:p>
        </w:tc>
        <w:tc>
          <w:tcPr>
            <w:tcW w:w="2824" w:type="dxa"/>
            <w:vAlign w:val="center"/>
          </w:tcPr>
          <w:p w:rsidR="0075787F" w:rsidRPr="00F81658" w:rsidRDefault="0075787F" w:rsidP="00B4519C">
            <w:pPr>
              <w:pStyle w:val="23"/>
              <w:spacing w:after="0" w:line="288" w:lineRule="auto"/>
              <w:ind w:left="0"/>
              <w:jc w:val="both"/>
              <w:rPr>
                <w:rFonts w:ascii="Bookman Old Style" w:hAnsi="Bookman Old Style" w:cs="Arial"/>
                <w:bCs/>
                <w:strike/>
                <w:sz w:val="22"/>
                <w:szCs w:val="22"/>
              </w:rPr>
            </w:pPr>
          </w:p>
          <w:p w:rsidR="0075787F" w:rsidRPr="00F81658" w:rsidRDefault="0075787F" w:rsidP="00B4519C">
            <w:pPr>
              <w:pStyle w:val="23"/>
              <w:spacing w:after="0" w:line="288" w:lineRule="auto"/>
              <w:ind w:left="0"/>
              <w:jc w:val="both"/>
              <w:rPr>
                <w:rFonts w:ascii="Bookman Old Style" w:hAnsi="Bookman Old Style" w:cs="Arial"/>
                <w:bCs/>
                <w:strike/>
                <w:sz w:val="22"/>
                <w:szCs w:val="22"/>
              </w:rPr>
            </w:pPr>
            <w:r w:rsidRPr="00F81658">
              <w:rPr>
                <w:rFonts w:ascii="Bookman Old Style" w:hAnsi="Bookman Old Style" w:cs="Arial"/>
                <w:bCs/>
                <w:sz w:val="22"/>
                <w:szCs w:val="22"/>
              </w:rPr>
              <w:t xml:space="preserve">Βλ. </w:t>
            </w:r>
            <w:r>
              <w:rPr>
                <w:rFonts w:ascii="Bookman Old Style" w:hAnsi="Bookman Old Style" w:cs="Arial"/>
                <w:bCs/>
                <w:sz w:val="22"/>
                <w:szCs w:val="22"/>
              </w:rPr>
              <w:t xml:space="preserve">§ </w:t>
            </w:r>
            <w:r w:rsidRPr="00F81658">
              <w:rPr>
                <w:rFonts w:ascii="Bookman Old Style" w:hAnsi="Bookman Old Style" w:cs="Arial"/>
                <w:bCs/>
                <w:sz w:val="22"/>
                <w:szCs w:val="22"/>
              </w:rPr>
              <w:t>4.3.</w:t>
            </w:r>
            <w:r>
              <w:rPr>
                <w:rFonts w:ascii="Bookman Old Style" w:hAnsi="Bookman Old Style" w:cs="Arial"/>
                <w:bCs/>
                <w:sz w:val="22"/>
                <w:szCs w:val="22"/>
              </w:rPr>
              <w:t>4</w:t>
            </w:r>
            <w:r w:rsidRPr="00F81658">
              <w:rPr>
                <w:rFonts w:ascii="Bookman Old Style" w:hAnsi="Bookman Old Style" w:cs="Arial"/>
                <w:bCs/>
                <w:sz w:val="22"/>
                <w:szCs w:val="22"/>
              </w:rPr>
              <w:t xml:space="preserve"> </w:t>
            </w:r>
          </w:p>
        </w:tc>
      </w:tr>
    </w:tbl>
    <w:p w:rsidR="0075787F" w:rsidRPr="00F81658" w:rsidRDefault="0075787F" w:rsidP="00BE19F9">
      <w:pPr>
        <w:pStyle w:val="default0"/>
        <w:spacing w:line="288" w:lineRule="auto"/>
        <w:jc w:val="both"/>
        <w:rPr>
          <w:rFonts w:ascii="Bookman Old Style" w:hAnsi="Bookman Old Style" w:cs="Arial"/>
          <w:bCs/>
          <w:color w:val="auto"/>
          <w:sz w:val="22"/>
          <w:szCs w:val="22"/>
        </w:rPr>
      </w:pPr>
    </w:p>
    <w:p w:rsidR="0075787F" w:rsidRDefault="0075787F" w:rsidP="00BE19F9">
      <w:pPr>
        <w:pStyle w:val="default0"/>
        <w:spacing w:line="288" w:lineRule="auto"/>
        <w:jc w:val="both"/>
        <w:rPr>
          <w:rFonts w:ascii="Bookman Old Style" w:hAnsi="Bookman Old Style" w:cs="Arial"/>
          <w:bCs/>
          <w:color w:val="auto"/>
          <w:sz w:val="22"/>
          <w:szCs w:val="22"/>
        </w:rPr>
      </w:pPr>
      <w:r w:rsidRPr="00F81658">
        <w:rPr>
          <w:rFonts w:ascii="Bookman Old Style" w:hAnsi="Bookman Old Style" w:cs="Arial"/>
          <w:bCs/>
          <w:color w:val="auto"/>
          <w:sz w:val="22"/>
          <w:szCs w:val="22"/>
        </w:rPr>
        <w:t xml:space="preserve">Συμπερασματικά, αξίζει να αναφερθεί ότι στο σύνολο των δράσεων που πραγματοποίησε η ΕΥΔ υπήρξε θετική ανταπόκριση. Λαμβάνοντας υπόψη τόσο τους δείκτες υλοποίησης και αποτελέσματος των ενεργειών πληροφόρησης και δημοσιότητας όσο και την ανταπόκριση των ομάδων στόχευσης στις πραγματοποιθείσες ενέργειες, η επιλογή των δράσεων εμφανίζει θετικές ενδείξεις. Ειδικότερα,  η ανταπόκριση και η αναγνωρισιμότητα του Ε.Π. με την προβολή της προστιθέμενης αξίας του Ευρωπαϊκού Κοινωνικού Ταμείου, προκύπτει μέσα από αυξημένη ζήτηση πληροφόρησης του ευρέος κοινού τόσο στην ετήσια εκδήλωση όσο και μέσα από τις ερωτήσεις που απευθύνονται στο γραφείο πληροφόρησης. Ακόμη, υπήρξε ανταπόκριση των Δικαιούχων -ως πολλαπλασιαστές της πληροφόρησης- και αποδοχή της ενιαίας ταυτότητας και είναι εμφανής η προσπάθειά τους για συστηματική επικοινωνία με την ΕΥΔ και διαρκή συνεργασία στο πλαίσιο αυτό. Επιπλέον, η παραγωγή και διανομή ενημερωτικού υλικού σχετικά με το πρόγραμμα, η έρευνα που διεξήχθη (βλ §4.3.4.) καταδεικνύει ότι μεγάλο τμήμα του ευρέως κοινού έχει συνεχή ενημέρωση για τις δραστηριότητες του προγράμματος και τους στόχους του. Επιπρόσθετα, λαμβάνονται υπόψη και οι δείκτες ακροαματικότητας και θεαματικότητας καθώς και οι σελιδοπροβολές των ενεργειών δημοσιότητας στα ΜΜΕ. </w:t>
      </w:r>
    </w:p>
    <w:p w:rsidR="0075787F" w:rsidRPr="00F81658" w:rsidRDefault="0075787F" w:rsidP="00BE19F9">
      <w:pPr>
        <w:pStyle w:val="default0"/>
        <w:spacing w:line="288" w:lineRule="auto"/>
        <w:jc w:val="both"/>
        <w:rPr>
          <w:rFonts w:ascii="Bookman Old Style" w:hAnsi="Bookman Old Style" w:cs="Arial"/>
          <w:bCs/>
          <w:color w:val="auto"/>
          <w:sz w:val="22"/>
          <w:szCs w:val="22"/>
        </w:rPr>
      </w:pPr>
    </w:p>
    <w:p w:rsidR="0075787F" w:rsidRDefault="0075787F" w:rsidP="00BE19F9">
      <w:pPr>
        <w:pStyle w:val="default0"/>
        <w:spacing w:line="288" w:lineRule="auto"/>
        <w:jc w:val="both"/>
        <w:rPr>
          <w:rFonts w:ascii="Bookman Old Style" w:hAnsi="Bookman Old Style" w:cs="Arial"/>
          <w:bCs/>
          <w:color w:val="auto"/>
          <w:sz w:val="22"/>
          <w:szCs w:val="22"/>
        </w:rPr>
      </w:pPr>
      <w:r>
        <w:rPr>
          <w:rFonts w:ascii="Bookman Old Style" w:hAnsi="Bookman Old Style" w:cs="Arial"/>
          <w:bCs/>
          <w:color w:val="auto"/>
          <w:sz w:val="22"/>
          <w:szCs w:val="22"/>
        </w:rPr>
        <w:t>Σ</w:t>
      </w:r>
      <w:r w:rsidRPr="00F81658">
        <w:rPr>
          <w:rFonts w:ascii="Bookman Old Style" w:hAnsi="Bookman Old Style" w:cs="Arial"/>
          <w:bCs/>
          <w:color w:val="auto"/>
          <w:sz w:val="22"/>
          <w:szCs w:val="22"/>
        </w:rPr>
        <w:t>την παρούσα φάση υπάρχει επαρκώς ανεπτυγμένη εταιρική ταυτότητα και βασικά στοιχεία οπτικής αναγνώρισης τηρούνται με συνέπεια ως προς το γραφιστικό σκέλος στις εκδόσεις και τα έγγραφα του προγράμματος καθώς και στα διαδικτυακά εργαλεία (sites, social media) που χρησιμοποιεί η ΕΥΔ ΕΠΕΔΒΜ.</w:t>
      </w:r>
    </w:p>
    <w:p w:rsidR="0075787F" w:rsidRPr="00F81658" w:rsidRDefault="0075787F" w:rsidP="00BE19F9">
      <w:pPr>
        <w:pStyle w:val="default0"/>
        <w:spacing w:line="288" w:lineRule="auto"/>
        <w:jc w:val="both"/>
        <w:rPr>
          <w:rFonts w:ascii="Bookman Old Style" w:hAnsi="Bookman Old Style" w:cs="Arial"/>
          <w:bCs/>
          <w:color w:val="auto"/>
          <w:sz w:val="22"/>
          <w:szCs w:val="22"/>
        </w:rPr>
      </w:pPr>
    </w:p>
    <w:p w:rsidR="0075787F" w:rsidRPr="00F81658" w:rsidRDefault="0075787F" w:rsidP="00BE19F9">
      <w:pPr>
        <w:pStyle w:val="default0"/>
        <w:spacing w:line="288" w:lineRule="auto"/>
        <w:jc w:val="both"/>
        <w:rPr>
          <w:rFonts w:ascii="Bookman Old Style" w:hAnsi="Bookman Old Style" w:cs="Arial"/>
          <w:bCs/>
          <w:color w:val="auto"/>
          <w:sz w:val="22"/>
          <w:szCs w:val="22"/>
        </w:rPr>
      </w:pPr>
      <w:r w:rsidRPr="00F81658">
        <w:rPr>
          <w:rFonts w:ascii="Bookman Old Style" w:hAnsi="Bookman Old Style" w:cs="Arial"/>
          <w:bCs/>
          <w:color w:val="auto"/>
          <w:sz w:val="22"/>
          <w:szCs w:val="22"/>
        </w:rPr>
        <w:t>Τα ΜΜΕ και ο Τύπος σε τοπικό, περιφερειακό και εθνικό επίπεδο έχουν λειτουργήσει ως πολλαπλασιαστές πληροφορίας. Η  πρόσβαση στα ΜΜΕ έχει βασιστεί κυρίως σε προκηρύξεις έργων, σε Δελτία Τύπου του Υπουργείου Παιδείας σχετικά με τις συγχρηματοδοτούμενες πράξεις καθώς και στους λογαριασμούς των Μέσων Κοινωνικής Δικτύωσης του</w:t>
      </w:r>
      <w:r>
        <w:rPr>
          <w:rFonts w:ascii="Bookman Old Style" w:hAnsi="Bookman Old Style" w:cs="Arial"/>
          <w:bCs/>
          <w:color w:val="auto"/>
          <w:sz w:val="22"/>
          <w:szCs w:val="22"/>
        </w:rPr>
        <w:t xml:space="preserve"> </w:t>
      </w:r>
      <w:r w:rsidRPr="00F81658">
        <w:rPr>
          <w:rFonts w:ascii="Bookman Old Style" w:hAnsi="Bookman Old Style" w:cs="Arial"/>
          <w:bCs/>
          <w:color w:val="auto"/>
          <w:sz w:val="22"/>
          <w:szCs w:val="22"/>
        </w:rPr>
        <w:t>ΕΠΕΔΒΜ.</w:t>
      </w:r>
    </w:p>
    <w:p w:rsidR="0075787F" w:rsidRPr="00F81658" w:rsidRDefault="0075787F" w:rsidP="00BE19F9">
      <w:pPr>
        <w:pStyle w:val="default0"/>
        <w:spacing w:line="288" w:lineRule="auto"/>
        <w:jc w:val="both"/>
        <w:rPr>
          <w:rFonts w:ascii="Bookman Old Style" w:hAnsi="Bookman Old Style" w:cs="Arial"/>
          <w:bCs/>
          <w:sz w:val="22"/>
          <w:szCs w:val="22"/>
        </w:rPr>
      </w:pPr>
      <w:r w:rsidRPr="00F81658">
        <w:rPr>
          <w:rFonts w:ascii="Bookman Old Style" w:hAnsi="Bookman Old Style" w:cs="Arial"/>
          <w:bCs/>
          <w:color w:val="auto"/>
          <w:sz w:val="22"/>
          <w:szCs w:val="22"/>
        </w:rPr>
        <w:t xml:space="preserve">Ενδείξεις δίνουν και η συχνότητα που παρουσιάζεται στο διαδίκτυο η ιστοσελίδα του ΕΠΕΔΒΜ (Search Engine Optimization). </w:t>
      </w:r>
      <w:r w:rsidRPr="00F81658">
        <w:rPr>
          <w:rFonts w:ascii="Bookman Old Style" w:hAnsi="Bookman Old Style" w:cs="Arial"/>
          <w:bCs/>
          <w:sz w:val="22"/>
          <w:szCs w:val="22"/>
        </w:rPr>
        <w:t>Ενδεικτικά αξίζει να αναφερθεί ότι:</w:t>
      </w:r>
    </w:p>
    <w:p w:rsidR="0075787F" w:rsidRPr="00F81658" w:rsidRDefault="0075787F" w:rsidP="00BE19F9">
      <w:pPr>
        <w:spacing w:before="0" w:after="200"/>
        <w:rPr>
          <w:rFonts w:cs="Arial"/>
          <w:bCs/>
          <w:lang w:eastAsia="el-GR"/>
        </w:rPr>
      </w:pPr>
      <w:r w:rsidRPr="00F81658">
        <w:rPr>
          <w:rFonts w:cs="Arial"/>
          <w:bCs/>
          <w:lang w:eastAsia="el-GR"/>
        </w:rPr>
        <w:lastRenderedPageBreak/>
        <w:t>-Σε μια από τις δημοφιλέστερες εκφράσεις αναζήτησης στο ελληνικό διαδίκτυο, τη «δια βίου μάθηση» η σελίδα του προγράμματος βγαίνει 3η κατά σειρά στην πρώτη σελίδα των αποτελεσμάτων</w:t>
      </w:r>
      <w:r>
        <w:rPr>
          <w:rFonts w:cs="Arial"/>
          <w:bCs/>
          <w:lang w:eastAsia="el-GR"/>
        </w:rPr>
        <w:t>.</w:t>
      </w:r>
    </w:p>
    <w:p w:rsidR="0075787F" w:rsidRPr="00F81658" w:rsidRDefault="0075787F" w:rsidP="00BE19F9">
      <w:pPr>
        <w:spacing w:before="0" w:after="200"/>
        <w:rPr>
          <w:rFonts w:cs="Arial"/>
          <w:bCs/>
          <w:lang w:eastAsia="el-GR"/>
        </w:rPr>
      </w:pPr>
      <w:r w:rsidRPr="00F81658">
        <w:rPr>
          <w:rFonts w:cs="Arial"/>
          <w:bCs/>
          <w:lang w:eastAsia="el-GR"/>
        </w:rPr>
        <w:t>-Η αναζήτηση «εκπαίδευση και δια βίου μάθηση 2014» δίνει 222.000.000 αποτελέσματα</w:t>
      </w:r>
      <w:r>
        <w:rPr>
          <w:rFonts w:cs="Arial"/>
          <w:bCs/>
          <w:lang w:eastAsia="el-GR"/>
        </w:rPr>
        <w:t>.</w:t>
      </w:r>
    </w:p>
    <w:p w:rsidR="0075787F" w:rsidRPr="00F81658" w:rsidRDefault="0075787F" w:rsidP="00BE19F9">
      <w:pPr>
        <w:spacing w:before="0" w:after="200"/>
        <w:rPr>
          <w:rFonts w:cs="Arial"/>
          <w:bCs/>
          <w:lang w:eastAsia="el-GR"/>
        </w:rPr>
      </w:pPr>
      <w:r w:rsidRPr="00F81658">
        <w:t>-</w:t>
      </w:r>
      <w:r w:rsidRPr="00F81658">
        <w:rPr>
          <w:rFonts w:cs="Arial"/>
          <w:bCs/>
          <w:lang w:eastAsia="el-GR"/>
        </w:rPr>
        <w:t xml:space="preserve">Μεγάλο τμήμα της ψηφιακής παρουσίας του ΕΠ το 2014 αφορά στη συνεργασία με την τοπική αυτοδιοίκηση για τα Κέντρα Δια Βίου Μάθησης κι αυτό </w:t>
      </w:r>
      <w:r>
        <w:rPr>
          <w:rFonts w:cs="Arial"/>
          <w:bCs/>
          <w:lang w:eastAsia="el-GR"/>
        </w:rPr>
        <w:t>αποτιμάται ως</w:t>
      </w:r>
      <w:r w:rsidRPr="00F81658">
        <w:rPr>
          <w:rFonts w:cs="Arial"/>
          <w:bCs/>
          <w:lang w:eastAsia="el-GR"/>
        </w:rPr>
        <w:t xml:space="preserve"> θετικό καθώς αποτυπώνει την άμεση σχέση του προγράμματος με τη καθημερινότητα των πολιτών. </w:t>
      </w:r>
    </w:p>
    <w:p w:rsidR="0075787F" w:rsidRPr="00F81658" w:rsidRDefault="0075787F" w:rsidP="00BE19F9">
      <w:pPr>
        <w:spacing w:before="0" w:after="200"/>
        <w:rPr>
          <w:rFonts w:cs="Arial"/>
          <w:bCs/>
          <w:lang w:eastAsia="el-GR"/>
        </w:rPr>
      </w:pPr>
      <w:r w:rsidRPr="00F81658">
        <w:rPr>
          <w:rFonts w:cs="Arial"/>
          <w:bCs/>
          <w:lang w:eastAsia="el-GR"/>
        </w:rPr>
        <w:t xml:space="preserve">- Στην κατηγορία βίντεο η ίδια αναζήτηση δίνει περίπου  15.800.000 αποτελέσματα κι αυτό έχει εξαιρετική σημασία καθώς όλο και περισσότεροι χρήστες του διαδικτύου στρέφονται στο βίντεο προκειμένου να αντλήσουν την πληροφόρηση που επιθυμούν. </w:t>
      </w:r>
    </w:p>
    <w:p w:rsidR="0075787F" w:rsidRPr="00F81658" w:rsidRDefault="0075787F" w:rsidP="008D2717">
      <w:pPr>
        <w:spacing w:before="0" w:after="200" w:line="360" w:lineRule="auto"/>
        <w:rPr>
          <w:rFonts w:cs="Arial"/>
          <w:bCs/>
          <w:lang w:eastAsia="el-GR"/>
        </w:rPr>
      </w:pPr>
    </w:p>
    <w:p w:rsidR="0075787F" w:rsidRPr="00F81658" w:rsidRDefault="0075787F" w:rsidP="008D2717">
      <w:pPr>
        <w:pStyle w:val="3"/>
        <w:rPr>
          <w:rFonts w:cs="Arial"/>
          <w:szCs w:val="22"/>
        </w:rPr>
      </w:pPr>
      <w:bookmarkStart w:id="97" w:name="_Toc370988960"/>
      <w:bookmarkStart w:id="98" w:name="_Toc423432189"/>
      <w:r w:rsidRPr="00F81658">
        <w:rPr>
          <w:rFonts w:cs="Arial"/>
          <w:szCs w:val="22"/>
        </w:rPr>
        <w:t>4.3.7 Συνοπτικά προγραμματίζεται για το 2014</w:t>
      </w:r>
      <w:bookmarkEnd w:id="97"/>
      <w:bookmarkEnd w:id="98"/>
      <w:r w:rsidRPr="00F81658">
        <w:rPr>
          <w:rFonts w:cs="Arial"/>
          <w:szCs w:val="22"/>
        </w:rPr>
        <w:t xml:space="preserve">  </w:t>
      </w:r>
    </w:p>
    <w:p w:rsidR="0075787F" w:rsidRPr="00F81658" w:rsidRDefault="0075787F" w:rsidP="00BE19F9">
      <w:pPr>
        <w:tabs>
          <w:tab w:val="left" w:pos="3975"/>
        </w:tabs>
        <w:autoSpaceDE w:val="0"/>
        <w:autoSpaceDN w:val="0"/>
        <w:adjustRightInd w:val="0"/>
        <w:rPr>
          <w:rFonts w:cs="Arial"/>
          <w:bCs/>
        </w:rPr>
      </w:pPr>
      <w:r w:rsidRPr="00F81658">
        <w:rPr>
          <w:rFonts w:cs="Arial"/>
          <w:bCs/>
        </w:rPr>
        <w:t>Λαμβάνοντας υπόψη ότι διανύουμε πλέον τη Γ’ επικοινωνιακή φάση, δηλαδή την ολοκλήρωση του ΕΠ</w:t>
      </w:r>
      <w:r>
        <w:rPr>
          <w:rFonts w:cs="Arial"/>
          <w:bCs/>
        </w:rPr>
        <w:t xml:space="preserve"> </w:t>
      </w:r>
      <w:r w:rsidRPr="00F81658">
        <w:rPr>
          <w:rFonts w:cs="Arial"/>
          <w:bCs/>
        </w:rPr>
        <w:t>και έχοντας πάντα ως δεδομένο την προβολή δράσεων με χαρακτήρα χρηστικής πληροφόρησης για τον ωφελούμενο προγραμματίζονται (ενδεικτικά)</w:t>
      </w:r>
    </w:p>
    <w:p w:rsidR="0075787F" w:rsidRPr="00F81658" w:rsidRDefault="0075787F" w:rsidP="00BE19F9">
      <w:pPr>
        <w:numPr>
          <w:ilvl w:val="0"/>
          <w:numId w:val="57"/>
        </w:numPr>
        <w:tabs>
          <w:tab w:val="left" w:pos="3975"/>
        </w:tabs>
        <w:autoSpaceDE w:val="0"/>
        <w:autoSpaceDN w:val="0"/>
        <w:adjustRightInd w:val="0"/>
        <w:spacing w:before="0"/>
        <w:rPr>
          <w:rFonts w:cs="Arial"/>
          <w:bCs/>
        </w:rPr>
      </w:pPr>
      <w:r w:rsidRPr="00F81658">
        <w:rPr>
          <w:rFonts w:cs="Arial"/>
          <w:bCs/>
        </w:rPr>
        <w:t xml:space="preserve">η ετήσια εκδήλωση της ΕΥΔ ΕΠΕΔΒΜ </w:t>
      </w:r>
      <w:r>
        <w:rPr>
          <w:rFonts w:cs="Arial"/>
          <w:bCs/>
        </w:rPr>
        <w:t xml:space="preserve">θα </w:t>
      </w:r>
      <w:r w:rsidRPr="00F81658">
        <w:rPr>
          <w:rFonts w:cs="Arial"/>
          <w:bCs/>
        </w:rPr>
        <w:t xml:space="preserve">συνδυαστεί θεματικά με την εναρκτήρια εκδήλωση του νέου Επιχειρησιακού Προγράμματος Ανάπτυξη Ανθρώπινου Δυναμικού, Εκπαίδευση και Διά Βίου Μάθηση 2014-2020. </w:t>
      </w:r>
    </w:p>
    <w:p w:rsidR="0075787F" w:rsidRPr="00F81658" w:rsidRDefault="0075787F" w:rsidP="00BE19F9">
      <w:pPr>
        <w:numPr>
          <w:ilvl w:val="0"/>
          <w:numId w:val="57"/>
        </w:numPr>
        <w:tabs>
          <w:tab w:val="left" w:pos="3975"/>
        </w:tabs>
        <w:autoSpaceDE w:val="0"/>
        <w:autoSpaceDN w:val="0"/>
        <w:adjustRightInd w:val="0"/>
        <w:spacing w:before="0"/>
        <w:rPr>
          <w:rFonts w:cs="Arial"/>
          <w:bCs/>
        </w:rPr>
      </w:pPr>
      <w:r w:rsidRPr="00F81658">
        <w:rPr>
          <w:rFonts w:cs="Arial"/>
          <w:bCs/>
        </w:rPr>
        <w:t xml:space="preserve">η ευρεία, καθημερινή παρουσία του Ε.Π. «Εκπαίδευση και Διά Βίου Μάθηση» στα μέσα κοινωνικής δικτύωσης για προβολή της υλοποίησης των δράσεων του ΕΠΕΔΒΜ και προβολής καλών πρακτικών </w:t>
      </w:r>
    </w:p>
    <w:p w:rsidR="0075787F" w:rsidRPr="00F81658" w:rsidRDefault="0075787F" w:rsidP="008D2717">
      <w:pPr>
        <w:numPr>
          <w:ilvl w:val="0"/>
          <w:numId w:val="57"/>
        </w:numPr>
        <w:tabs>
          <w:tab w:val="left" w:pos="3975"/>
        </w:tabs>
        <w:autoSpaceDE w:val="0"/>
        <w:autoSpaceDN w:val="0"/>
        <w:adjustRightInd w:val="0"/>
        <w:spacing w:before="0" w:line="360" w:lineRule="auto"/>
        <w:rPr>
          <w:rFonts w:cs="Arial"/>
          <w:strike/>
        </w:rPr>
      </w:pPr>
      <w:r w:rsidRPr="00F81658">
        <w:rPr>
          <w:rFonts w:cs="Arial"/>
          <w:bCs/>
        </w:rPr>
        <w:t>η συνέχιση όλων των δράσεων για τη Γ’ φάση εφαρμογής του Προγράμματος όπως περιγράφεται στο Επικοινωνιακό Σχέδιο Δράσης.</w:t>
      </w:r>
    </w:p>
    <w:p w:rsidR="0075787F" w:rsidRPr="000203B8" w:rsidRDefault="0075787F" w:rsidP="00E87E6A">
      <w:pPr>
        <w:tabs>
          <w:tab w:val="left" w:pos="3975"/>
        </w:tabs>
        <w:autoSpaceDE w:val="0"/>
        <w:autoSpaceDN w:val="0"/>
        <w:adjustRightInd w:val="0"/>
        <w:spacing w:line="360" w:lineRule="auto"/>
        <w:rPr>
          <w:rFonts w:cs="Arial"/>
          <w:strike/>
          <w:color w:val="000000"/>
        </w:rPr>
      </w:pPr>
    </w:p>
    <w:p w:rsidR="0075787F" w:rsidRDefault="0075787F" w:rsidP="00E36870">
      <w:pPr>
        <w:pStyle w:val="2"/>
        <w:numPr>
          <w:ilvl w:val="1"/>
          <w:numId w:val="17"/>
        </w:numPr>
        <w:rPr>
          <w:sz w:val="22"/>
          <w:szCs w:val="22"/>
        </w:rPr>
      </w:pPr>
      <w:bookmarkStart w:id="99" w:name="_Toc423432190"/>
      <w:r w:rsidRPr="00E96752">
        <w:rPr>
          <w:sz w:val="22"/>
          <w:szCs w:val="22"/>
        </w:rPr>
        <w:t>Έργα Προτεραιότητας ΕΠΕΔΒΜ</w:t>
      </w:r>
      <w:bookmarkEnd w:id="99"/>
    </w:p>
    <w:p w:rsidR="0075787F" w:rsidRPr="00D96A6C" w:rsidRDefault="0075787F" w:rsidP="00CC4593">
      <w:r w:rsidRPr="00D96A6C">
        <w:t xml:space="preserve">Σε συνέχεια της συνάντησης που πραγματοποιήθηκε τον Σεπτέμβριο του 2011 με τον Επίτροπο κ. </w:t>
      </w:r>
      <w:r w:rsidRPr="00D96A6C">
        <w:rPr>
          <w:lang w:val="en-US"/>
        </w:rPr>
        <w:t>J</w:t>
      </w:r>
      <w:r w:rsidRPr="00D96A6C">
        <w:t xml:space="preserve">. </w:t>
      </w:r>
      <w:r w:rsidRPr="00D96A6C">
        <w:rPr>
          <w:lang w:val="en-US"/>
        </w:rPr>
        <w:t>Hahn</w:t>
      </w:r>
      <w:r w:rsidRPr="00D96A6C">
        <w:t xml:space="preserve"> και την Ειδική Γραμματεία ΕΣΠΑ ανακοινώθηκε ένας κατάλογος έργων άμεσης απόδοσης, ο οποίος συμπληρώθηκε σε ένα τελικό κατάλογο «Έργων Προτεραιότητας». Τα έργα αυτά χρηματοδοτούνται από το ΕΤΠΑ, το Ταμείο Συνοχής και το ΕΚΤ.</w:t>
      </w:r>
    </w:p>
    <w:p w:rsidR="0075787F" w:rsidRPr="00D96A6C" w:rsidRDefault="0075787F" w:rsidP="00CC4593">
      <w:r w:rsidRPr="00D96A6C">
        <w:lastRenderedPageBreak/>
        <w:t>Στο πλαίσιο αυτό συντάχθηκε πίνακας στον οποίο αποτυπώθηκε η πρόοδος υλοποίησης των έργων προτεραιότητας και για κάθε έργο τέθηκαν διοικητικοί και ποσοτικοί στόχοι. Τα στοιχεία αυτά παρουσιάστηκαν στην Ε.Ε. στο πλαίσιο της ετήσιας διάσκεψης των Προέδρων των Επιτροπών Παρακολούθησης που πραγματοποιήθηκε στην Αθήνα στις 14-12-2011.</w:t>
      </w:r>
    </w:p>
    <w:p w:rsidR="0075787F" w:rsidRPr="00D96A6C" w:rsidRDefault="0075787F" w:rsidP="00CC4593">
      <w:r w:rsidRPr="00D96A6C">
        <w:t>Στους σχετικούς πίνακες καταγράφονται μεταξύ των άλλων η παρούσα κατάσταση, τα βασικά οικονομικά μεγέθη, οι απαιτούμενες ενέργειες και το χρονοδιάγραμμα υλοποίησης των Έργων. Τα στοιχεία θα επικαιροποιούνται ανά τρίμηνο και θα αναρτώνται στην ιστοσελίδα του ΕΣΠΑ.</w:t>
      </w:r>
    </w:p>
    <w:p w:rsidR="0075787F" w:rsidRPr="00D96A6C" w:rsidRDefault="0075787F" w:rsidP="00CC4593">
      <w:r w:rsidRPr="00D96A6C">
        <w:t xml:space="preserve">Με τις αρ. 1880/ΕΥΔ&amp;ΠΛΑΠ70/16-01-2012 και 5421/ΥΕΔ&amp;ΠΛΑΠ197/3-2-2012 επιστολές αποστάλθηκαν οι σχετικοί πίνακες με τους διοικητικούς και οικονομικούς στόχους του ά τριμήνου 2012 και η σχετική κατηγοριοποίηση των Έργων. </w:t>
      </w:r>
    </w:p>
    <w:p w:rsidR="0075787F" w:rsidRDefault="0075787F" w:rsidP="00CC4593">
      <w:r w:rsidRPr="00D96A6C">
        <w:t xml:space="preserve">Η παρακολούθηση των έργων είναι εργοκεντρική και γίνεται με την αξιοποίηση όλων των διαθέσιμων εργαλείων και στοιχείων του ΟΠΣ προκειμένου αφενός να τηρείται το σύστημα διαχείρισης και ελέγχου και αφετέρου να μην προκαλείται επιπλέον διαχειριστικός φόρτος. Παράλληλα θα υπάρχει δυνατότητα να εισάγονται στοιχεία στο ΟΠΣ για έργα προτεραιότητας που ακόμη δεν έχουν κωδικό </w:t>
      </w:r>
      <w:r w:rsidRPr="00D96A6C">
        <w:rPr>
          <w:lang w:val="en-US"/>
        </w:rPr>
        <w:t>MIS</w:t>
      </w:r>
      <w:r w:rsidRPr="00D96A6C">
        <w:t xml:space="preserve">. Επιπλέον θα εκτυπώνονται μέσω του ΟΠΣ </w:t>
      </w:r>
      <w:r>
        <w:t>η επιτελική αναφορά, ο εποπτικός</w:t>
      </w:r>
      <w:r w:rsidRPr="00D96A6C">
        <w:t xml:space="preserve"> έλεγχος με όλα τα έργα προτεραιότητας με κατηγοριοποίηση, δελτία αποτύπωσης της κατάστασης των έργων και αναλυτικά δελτία έργων προς διευκόλυνση της σύνταξης του σχετικού φακέλου που θα αποστέλλεται στην Ευρωπαϊκή Επιτροπή.</w:t>
      </w:r>
    </w:p>
    <w:p w:rsidR="0075787F" w:rsidRDefault="0075787F" w:rsidP="00CC4593">
      <w:r>
        <w:t>Με το αρ. 5012/23121/31-01-2012 έγγραφο του Υπουργείου Ανάπτυξης, Ανταγωνιστικότητας, Υποδομών, Μεταφορών και Δικτύων και λαμβάνοντας υπόψη ότι το τελευταίο έχει τη συνολική ευθύνη του ΕΣΠΑ και ειδικότερα της παρακολούθησης της ομαλής υλοποίησης των έργων προτεραιότητας, αποφασίστηκε να οριστεί σύμβουλος διοίκησης με στόχο να επιταχυνθούν οι ρυθμοί εκτέλεσής τους. Με τον τρόπο αυτό επιδιώκεται, αφενός μεν να μεγιστοποιηθούν εντός του τρέχοντος έτους (2013) οι αναμενόμενες απορροφήσεις, αφετέρου δε να επιτευχθεί η ολοκλήρωσή τους εντός της τρέχουσας προγραμματικής περιόδου.</w:t>
      </w:r>
    </w:p>
    <w:p w:rsidR="0075787F" w:rsidRDefault="0075787F" w:rsidP="00CC4593">
      <w:r>
        <w:t>Το ΕΠ «Εκπαίδευση και Δια Βίου Μάθηση» συμμετέχει με τα παρακάτω έργα:</w:t>
      </w:r>
    </w:p>
    <w:p w:rsidR="0075787F" w:rsidRPr="00C31629" w:rsidRDefault="0075787F" w:rsidP="00CC4593">
      <w:pPr>
        <w:rPr>
          <w:i/>
        </w:rPr>
      </w:pPr>
      <w:r w:rsidRPr="00C31629">
        <w:rPr>
          <w:i/>
        </w:rPr>
        <w:t>Νέο σχολείο (σχολείο 21ου αιώνα) - Στήριξη σχολείων με ενιαίο αναμορφωμένο εκπαιδευτικό πρόγραμμα</w:t>
      </w:r>
    </w:p>
    <w:p w:rsidR="0075787F" w:rsidRPr="00C31629" w:rsidRDefault="0075787F" w:rsidP="00CC4593">
      <w:pPr>
        <w:rPr>
          <w:i/>
        </w:rPr>
      </w:pPr>
      <w:r w:rsidRPr="00C31629">
        <w:rPr>
          <w:i/>
        </w:rPr>
        <w:t>Ανάπτυξη Ψηφιακού Εκπαιδευτικού Υλικού (Ψηφιακής Εκπαιδευτικής Πλατφόρμας) - Ψηφιακό Υλικό για τα Σχολεία</w:t>
      </w:r>
    </w:p>
    <w:p w:rsidR="0075787F" w:rsidRPr="00C31629" w:rsidRDefault="0075787F" w:rsidP="00CC4593">
      <w:pPr>
        <w:rPr>
          <w:i/>
        </w:rPr>
      </w:pPr>
      <w:r w:rsidRPr="00C31629">
        <w:rPr>
          <w:i/>
        </w:rPr>
        <w:t>Πρακτική Άσκηση τριτοβάθμιας εκπαίδευσης (Πανεπιστήμια)</w:t>
      </w:r>
    </w:p>
    <w:p w:rsidR="0075787F" w:rsidRPr="00C31629" w:rsidRDefault="0075787F" w:rsidP="00CC4593">
      <w:pPr>
        <w:rPr>
          <w:i/>
        </w:rPr>
      </w:pPr>
      <w:r w:rsidRPr="00C31629">
        <w:rPr>
          <w:i/>
        </w:rPr>
        <w:lastRenderedPageBreak/>
        <w:t>Ενίσχυση βασικής και εφαρμοσμένης έρευνας (Πρόγραμμα ΘΑΛΗΣ)</w:t>
      </w:r>
    </w:p>
    <w:p w:rsidR="0075787F" w:rsidRPr="00C31629" w:rsidRDefault="0075787F" w:rsidP="00CC4593">
      <w:pPr>
        <w:rPr>
          <w:i/>
        </w:rPr>
      </w:pPr>
      <w:r w:rsidRPr="00C31629">
        <w:rPr>
          <w:i/>
        </w:rPr>
        <w:t>Σχολεία Δεύτερης Ευκαιρίας</w:t>
      </w:r>
    </w:p>
    <w:p w:rsidR="0075787F" w:rsidRPr="00A86EDA" w:rsidRDefault="0075787F" w:rsidP="00CC4593">
      <w:r w:rsidRPr="00295E8A">
        <w:rPr>
          <w:u w:val="single"/>
        </w:rPr>
        <w:t xml:space="preserve">Αναλυτικά στοιχεία για τις δράσεις αυτές καθώς και το βαθμό υλοποίησής τους παρέχονται στο </w:t>
      </w:r>
      <w:r w:rsidRPr="00295E8A">
        <w:rPr>
          <w:b/>
          <w:u w:val="single"/>
        </w:rPr>
        <w:t xml:space="preserve">κεφάλαιο 3 </w:t>
      </w:r>
      <w:r w:rsidRPr="00075E32">
        <w:rPr>
          <w:u w:val="single"/>
        </w:rPr>
        <w:t>καθώς και στον πίνακα που ακολουθεί</w:t>
      </w:r>
      <w:r w:rsidRPr="00295E8A">
        <w:rPr>
          <w:b/>
          <w:u w:val="single"/>
        </w:rPr>
        <w:t>.</w:t>
      </w:r>
    </w:p>
    <w:p w:rsidR="0075787F" w:rsidRPr="00D96A6C" w:rsidRDefault="0075787F" w:rsidP="00CC4593">
      <w:r w:rsidRPr="00075E32">
        <w:t xml:space="preserve">Σχετικός πίνακας με τα Έργα Προτεραιότητας που έχουν επιλεγεί για το ΕΠ «Εκπαίδευση και Δια Βίου Μάθηση» επισυνάπτεται στο </w:t>
      </w:r>
      <w:r w:rsidRPr="00075E32">
        <w:rPr>
          <w:b/>
        </w:rPr>
        <w:t>Παράρτημα 4</w:t>
      </w:r>
      <w:r w:rsidRPr="00075E32">
        <w:t xml:space="preserve"> της Ετήσιας Έκθεσης.</w:t>
      </w:r>
    </w:p>
    <w:p w:rsidR="0075787F" w:rsidRDefault="0075787F" w:rsidP="00CC4593"/>
    <w:p w:rsidR="0075787F" w:rsidRDefault="0075787F" w:rsidP="00F70641">
      <w:pPr>
        <w:rPr>
          <w:b/>
          <w:bCs/>
        </w:rPr>
        <w:sectPr w:rsidR="0075787F" w:rsidSect="00D346D4">
          <w:pgSz w:w="11906" w:h="16838"/>
          <w:pgMar w:top="1440" w:right="1800" w:bottom="1440" w:left="1800" w:header="708" w:footer="708" w:gutter="0"/>
          <w:cols w:space="708"/>
          <w:titlePg/>
          <w:docGrid w:linePitch="360"/>
        </w:sectPr>
      </w:pPr>
    </w:p>
    <w:tbl>
      <w:tblPr>
        <w:tblW w:w="153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795"/>
        <w:gridCol w:w="2160"/>
        <w:gridCol w:w="1800"/>
        <w:gridCol w:w="1800"/>
        <w:gridCol w:w="1620"/>
        <w:gridCol w:w="2340"/>
        <w:gridCol w:w="1800"/>
      </w:tblGrid>
      <w:tr w:rsidR="0075787F" w:rsidRPr="00B11431" w:rsidTr="00E42C8F">
        <w:trPr>
          <w:trHeight w:val="810"/>
        </w:trPr>
        <w:tc>
          <w:tcPr>
            <w:tcW w:w="3795" w:type="dxa"/>
          </w:tcPr>
          <w:p w:rsidR="0075787F" w:rsidRPr="00AA6930" w:rsidRDefault="0075787F" w:rsidP="00AA6930">
            <w:pPr>
              <w:jc w:val="center"/>
              <w:rPr>
                <w:sz w:val="16"/>
                <w:szCs w:val="16"/>
              </w:rPr>
            </w:pPr>
            <w:r w:rsidRPr="00AA6930">
              <w:rPr>
                <w:b/>
                <w:bCs/>
                <w:sz w:val="16"/>
                <w:szCs w:val="16"/>
              </w:rPr>
              <w:lastRenderedPageBreak/>
              <w:t>ΕΡΓΟ</w:t>
            </w:r>
          </w:p>
        </w:tc>
        <w:tc>
          <w:tcPr>
            <w:tcW w:w="2160" w:type="dxa"/>
          </w:tcPr>
          <w:p w:rsidR="0075787F" w:rsidRPr="00AA6930" w:rsidRDefault="0075787F" w:rsidP="00AA6930">
            <w:pPr>
              <w:jc w:val="center"/>
              <w:rPr>
                <w:b/>
                <w:bCs/>
                <w:sz w:val="16"/>
                <w:szCs w:val="16"/>
              </w:rPr>
            </w:pPr>
            <w:r w:rsidRPr="00AA6930">
              <w:rPr>
                <w:b/>
                <w:bCs/>
                <w:sz w:val="16"/>
                <w:szCs w:val="16"/>
              </w:rPr>
              <w:t>ΑΡΧΙΚΟΣ ΕΚΤΙΜΩΜΕΝΟΣ Π/Υ</w:t>
            </w:r>
          </w:p>
          <w:p w:rsidR="0075787F" w:rsidRPr="00AA6930" w:rsidRDefault="0075787F" w:rsidP="00AA6930">
            <w:pPr>
              <w:jc w:val="center"/>
              <w:rPr>
                <w:b/>
                <w:bCs/>
                <w:sz w:val="16"/>
                <w:szCs w:val="16"/>
              </w:rPr>
            </w:pPr>
            <w:r w:rsidRPr="00AA6930">
              <w:rPr>
                <w:b/>
                <w:bCs/>
                <w:sz w:val="16"/>
                <w:szCs w:val="16"/>
              </w:rPr>
              <w:t>Μ€</w:t>
            </w:r>
          </w:p>
        </w:tc>
        <w:tc>
          <w:tcPr>
            <w:tcW w:w="1800" w:type="dxa"/>
          </w:tcPr>
          <w:p w:rsidR="0075787F" w:rsidRPr="00AA6930" w:rsidRDefault="0075787F" w:rsidP="00AA6930">
            <w:pPr>
              <w:jc w:val="center"/>
              <w:rPr>
                <w:b/>
                <w:bCs/>
                <w:sz w:val="16"/>
                <w:szCs w:val="16"/>
              </w:rPr>
            </w:pPr>
            <w:r w:rsidRPr="00AA6930">
              <w:rPr>
                <w:b/>
                <w:bCs/>
                <w:sz w:val="16"/>
                <w:szCs w:val="16"/>
              </w:rPr>
              <w:t>ΕΝΤΑΞΕΙΣ</w:t>
            </w:r>
          </w:p>
          <w:p w:rsidR="0075787F" w:rsidRPr="00AA6930" w:rsidRDefault="0075787F" w:rsidP="00AA6930">
            <w:pPr>
              <w:jc w:val="center"/>
              <w:rPr>
                <w:sz w:val="16"/>
                <w:szCs w:val="16"/>
              </w:rPr>
            </w:pPr>
            <w:r w:rsidRPr="00AA6930">
              <w:rPr>
                <w:b/>
                <w:bCs/>
                <w:sz w:val="16"/>
                <w:szCs w:val="16"/>
                <w:lang w:val="en-US"/>
              </w:rPr>
              <w:t>M</w:t>
            </w:r>
            <w:r w:rsidRPr="00AA6930">
              <w:rPr>
                <w:b/>
                <w:bCs/>
                <w:sz w:val="16"/>
                <w:szCs w:val="16"/>
              </w:rPr>
              <w:t>€</w:t>
            </w:r>
          </w:p>
        </w:tc>
        <w:tc>
          <w:tcPr>
            <w:tcW w:w="1800" w:type="dxa"/>
          </w:tcPr>
          <w:p w:rsidR="0075787F" w:rsidRPr="00AA6930" w:rsidRDefault="0075787F" w:rsidP="00AA6930">
            <w:pPr>
              <w:jc w:val="center"/>
              <w:rPr>
                <w:b/>
                <w:bCs/>
                <w:sz w:val="16"/>
                <w:szCs w:val="16"/>
              </w:rPr>
            </w:pPr>
            <w:r w:rsidRPr="00AA6930">
              <w:rPr>
                <w:b/>
                <w:bCs/>
                <w:sz w:val="16"/>
                <w:szCs w:val="16"/>
              </w:rPr>
              <w:t>ΝΟΜ. ΔΕΣΜ.</w:t>
            </w:r>
          </w:p>
          <w:p w:rsidR="0075787F" w:rsidRPr="00AA6930" w:rsidRDefault="0075787F" w:rsidP="00AA6930">
            <w:pPr>
              <w:jc w:val="center"/>
              <w:rPr>
                <w:sz w:val="16"/>
                <w:szCs w:val="16"/>
              </w:rPr>
            </w:pPr>
            <w:r w:rsidRPr="00AA6930">
              <w:rPr>
                <w:b/>
                <w:bCs/>
                <w:sz w:val="16"/>
                <w:szCs w:val="16"/>
                <w:lang w:val="en-US"/>
              </w:rPr>
              <w:t>M</w:t>
            </w:r>
            <w:r w:rsidRPr="00AA6930">
              <w:rPr>
                <w:b/>
                <w:bCs/>
                <w:sz w:val="16"/>
                <w:szCs w:val="16"/>
              </w:rPr>
              <w:t>€</w:t>
            </w:r>
          </w:p>
        </w:tc>
        <w:tc>
          <w:tcPr>
            <w:tcW w:w="1620" w:type="dxa"/>
          </w:tcPr>
          <w:p w:rsidR="0075787F" w:rsidRPr="00AA6930" w:rsidRDefault="0075787F" w:rsidP="00AA6930">
            <w:pPr>
              <w:jc w:val="center"/>
              <w:rPr>
                <w:b/>
                <w:bCs/>
                <w:sz w:val="16"/>
                <w:szCs w:val="16"/>
              </w:rPr>
            </w:pPr>
            <w:r w:rsidRPr="00AA6930">
              <w:rPr>
                <w:b/>
                <w:bCs/>
                <w:sz w:val="16"/>
                <w:szCs w:val="16"/>
              </w:rPr>
              <w:t>ΔΑΠΑΝΕΣ</w:t>
            </w:r>
          </w:p>
          <w:p w:rsidR="0075787F" w:rsidRPr="00AA6930" w:rsidRDefault="0075787F" w:rsidP="00AA6930">
            <w:pPr>
              <w:jc w:val="center"/>
              <w:rPr>
                <w:sz w:val="16"/>
                <w:szCs w:val="16"/>
              </w:rPr>
            </w:pPr>
            <w:r w:rsidRPr="00AA6930">
              <w:rPr>
                <w:b/>
                <w:bCs/>
                <w:sz w:val="16"/>
                <w:szCs w:val="16"/>
                <w:lang w:val="en-US"/>
              </w:rPr>
              <w:t>M</w:t>
            </w:r>
            <w:r w:rsidRPr="00AA6930">
              <w:rPr>
                <w:b/>
                <w:bCs/>
                <w:sz w:val="16"/>
                <w:szCs w:val="16"/>
              </w:rPr>
              <w:t>€</w:t>
            </w:r>
          </w:p>
        </w:tc>
        <w:tc>
          <w:tcPr>
            <w:tcW w:w="2340" w:type="dxa"/>
          </w:tcPr>
          <w:p w:rsidR="0075787F" w:rsidRPr="00AA6930" w:rsidRDefault="0075787F" w:rsidP="00AA6930">
            <w:pPr>
              <w:jc w:val="center"/>
              <w:rPr>
                <w:sz w:val="16"/>
                <w:szCs w:val="16"/>
              </w:rPr>
            </w:pPr>
            <w:r w:rsidRPr="00AA6930">
              <w:rPr>
                <w:b/>
                <w:bCs/>
                <w:sz w:val="16"/>
                <w:szCs w:val="16"/>
              </w:rPr>
              <w:t>ΩΦΕΛΟΥΜΕΝΟΙ</w:t>
            </w:r>
          </w:p>
        </w:tc>
        <w:tc>
          <w:tcPr>
            <w:tcW w:w="1800" w:type="dxa"/>
          </w:tcPr>
          <w:p w:rsidR="0075787F" w:rsidRPr="00AA6930" w:rsidRDefault="0075787F" w:rsidP="00AA6930">
            <w:pPr>
              <w:jc w:val="center"/>
              <w:rPr>
                <w:sz w:val="16"/>
                <w:szCs w:val="16"/>
              </w:rPr>
            </w:pPr>
            <w:r w:rsidRPr="00AA6930">
              <w:rPr>
                <w:b/>
                <w:bCs/>
                <w:sz w:val="16"/>
                <w:szCs w:val="16"/>
              </w:rPr>
              <w:t>ΥΛΟΠΟΙΗΣΗ</w:t>
            </w:r>
          </w:p>
        </w:tc>
      </w:tr>
      <w:tr w:rsidR="0075787F" w:rsidRPr="00F70641" w:rsidTr="00E42C8F">
        <w:trPr>
          <w:trHeight w:val="1080"/>
        </w:trPr>
        <w:tc>
          <w:tcPr>
            <w:tcW w:w="3795" w:type="dxa"/>
          </w:tcPr>
          <w:p w:rsidR="0075787F" w:rsidRPr="00AA6930" w:rsidRDefault="0075787F" w:rsidP="00F70641">
            <w:pPr>
              <w:rPr>
                <w:sz w:val="16"/>
                <w:szCs w:val="16"/>
              </w:rPr>
            </w:pPr>
            <w:r w:rsidRPr="00AA6930">
              <w:rPr>
                <w:b/>
                <w:bCs/>
                <w:sz w:val="16"/>
                <w:szCs w:val="16"/>
              </w:rPr>
              <w:t>Νέο σχολείο (σχολείο 21ου αιώνα) - Στήριξη σχολείων με ενιαίο αναμορφωμένο εκπαιδευτικό πρόγραμμα</w:t>
            </w:r>
          </w:p>
        </w:tc>
        <w:tc>
          <w:tcPr>
            <w:tcW w:w="2160" w:type="dxa"/>
          </w:tcPr>
          <w:p w:rsidR="0075787F" w:rsidRPr="00AA6930" w:rsidRDefault="0075787F" w:rsidP="00AA6930">
            <w:pPr>
              <w:keepNext/>
              <w:jc w:val="center"/>
              <w:rPr>
                <w:b/>
                <w:bCs/>
                <w:sz w:val="16"/>
                <w:szCs w:val="16"/>
              </w:rPr>
            </w:pPr>
            <w:r>
              <w:rPr>
                <w:b/>
                <w:bCs/>
                <w:sz w:val="16"/>
                <w:szCs w:val="16"/>
              </w:rPr>
              <w:t>69,0</w:t>
            </w:r>
          </w:p>
        </w:tc>
        <w:tc>
          <w:tcPr>
            <w:tcW w:w="1800" w:type="dxa"/>
          </w:tcPr>
          <w:p w:rsidR="0075787F" w:rsidRPr="00AA6930" w:rsidRDefault="0075787F" w:rsidP="00AA6930">
            <w:pPr>
              <w:keepNext/>
              <w:jc w:val="center"/>
              <w:rPr>
                <w:sz w:val="16"/>
                <w:szCs w:val="16"/>
                <w:highlight w:val="yellow"/>
              </w:rPr>
            </w:pPr>
            <w:r w:rsidRPr="00AA6930">
              <w:rPr>
                <w:b/>
                <w:bCs/>
                <w:sz w:val="16"/>
                <w:szCs w:val="16"/>
              </w:rPr>
              <w:t>116,6</w:t>
            </w:r>
          </w:p>
        </w:tc>
        <w:tc>
          <w:tcPr>
            <w:tcW w:w="1800" w:type="dxa"/>
          </w:tcPr>
          <w:p w:rsidR="0075787F" w:rsidRPr="00AA6930" w:rsidRDefault="0075787F" w:rsidP="00AA6930">
            <w:pPr>
              <w:keepNext/>
              <w:jc w:val="center"/>
              <w:rPr>
                <w:sz w:val="16"/>
                <w:szCs w:val="16"/>
                <w:highlight w:val="yellow"/>
              </w:rPr>
            </w:pPr>
            <w:r w:rsidRPr="00AA6930">
              <w:rPr>
                <w:b/>
                <w:bCs/>
                <w:sz w:val="16"/>
                <w:szCs w:val="16"/>
              </w:rPr>
              <w:t>115,3</w:t>
            </w:r>
          </w:p>
        </w:tc>
        <w:tc>
          <w:tcPr>
            <w:tcW w:w="1620" w:type="dxa"/>
          </w:tcPr>
          <w:p w:rsidR="0075787F" w:rsidRPr="00AA6930" w:rsidRDefault="0075787F" w:rsidP="00AA6930">
            <w:pPr>
              <w:keepNext/>
              <w:jc w:val="center"/>
              <w:rPr>
                <w:sz w:val="16"/>
                <w:szCs w:val="16"/>
                <w:highlight w:val="yellow"/>
              </w:rPr>
            </w:pPr>
            <w:r w:rsidRPr="00AA6930">
              <w:rPr>
                <w:b/>
                <w:bCs/>
                <w:sz w:val="16"/>
                <w:szCs w:val="16"/>
              </w:rPr>
              <w:t>102,4</w:t>
            </w:r>
          </w:p>
        </w:tc>
        <w:tc>
          <w:tcPr>
            <w:tcW w:w="2340" w:type="dxa"/>
          </w:tcPr>
          <w:p w:rsidR="0075787F" w:rsidRPr="00AA6930" w:rsidRDefault="0075787F" w:rsidP="00AA6930">
            <w:pPr>
              <w:jc w:val="center"/>
              <w:rPr>
                <w:sz w:val="16"/>
                <w:szCs w:val="16"/>
              </w:rPr>
            </w:pPr>
            <w:r w:rsidRPr="00AA6930">
              <w:rPr>
                <w:b/>
                <w:bCs/>
                <w:sz w:val="16"/>
                <w:szCs w:val="16"/>
              </w:rPr>
              <w:t>1323 Σχ</w:t>
            </w:r>
            <w:r w:rsidRPr="00AA6930">
              <w:rPr>
                <w:b/>
                <w:bCs/>
                <w:sz w:val="16"/>
                <w:szCs w:val="16"/>
                <w:lang w:val="en-US"/>
              </w:rPr>
              <w:t>.</w:t>
            </w:r>
            <w:r w:rsidRPr="00AA6930">
              <w:rPr>
                <w:b/>
                <w:bCs/>
                <w:sz w:val="16"/>
                <w:szCs w:val="16"/>
              </w:rPr>
              <w:t xml:space="preserve"> Μονάδες</w:t>
            </w:r>
          </w:p>
        </w:tc>
        <w:tc>
          <w:tcPr>
            <w:tcW w:w="1800" w:type="dxa"/>
          </w:tcPr>
          <w:p w:rsidR="0075787F" w:rsidRPr="00AA6930" w:rsidRDefault="0075787F" w:rsidP="00AA6930">
            <w:pPr>
              <w:jc w:val="center"/>
              <w:rPr>
                <w:sz w:val="16"/>
                <w:szCs w:val="16"/>
              </w:rPr>
            </w:pPr>
            <w:r w:rsidRPr="00AA6930">
              <w:rPr>
                <w:b/>
                <w:bCs/>
                <w:sz w:val="16"/>
                <w:szCs w:val="16"/>
              </w:rPr>
              <w:t>ΟΜΑΛΗ</w:t>
            </w:r>
          </w:p>
        </w:tc>
      </w:tr>
      <w:tr w:rsidR="0075787F" w:rsidRPr="00F70641" w:rsidTr="00E42C8F">
        <w:trPr>
          <w:trHeight w:val="1110"/>
        </w:trPr>
        <w:tc>
          <w:tcPr>
            <w:tcW w:w="3795" w:type="dxa"/>
          </w:tcPr>
          <w:p w:rsidR="0075787F" w:rsidRPr="00AA6930" w:rsidRDefault="0075787F" w:rsidP="00F70641">
            <w:pPr>
              <w:rPr>
                <w:sz w:val="16"/>
                <w:szCs w:val="16"/>
              </w:rPr>
            </w:pPr>
            <w:r w:rsidRPr="00AA6930">
              <w:rPr>
                <w:b/>
                <w:bCs/>
                <w:sz w:val="16"/>
                <w:szCs w:val="16"/>
              </w:rPr>
              <w:t>Ανάπτυξη Ψηφιακού Εκπαιδευτικού Υλικού στα σχολεία- Ψηφιακή Εκπαιδευτική Πλατφόρμα</w:t>
            </w:r>
          </w:p>
        </w:tc>
        <w:tc>
          <w:tcPr>
            <w:tcW w:w="2160" w:type="dxa"/>
          </w:tcPr>
          <w:p w:rsidR="0075787F" w:rsidRPr="00AA6930" w:rsidRDefault="0075787F" w:rsidP="00AA6930">
            <w:pPr>
              <w:jc w:val="center"/>
              <w:rPr>
                <w:b/>
                <w:bCs/>
                <w:sz w:val="16"/>
                <w:szCs w:val="16"/>
              </w:rPr>
            </w:pPr>
            <w:r>
              <w:rPr>
                <w:b/>
                <w:bCs/>
                <w:sz w:val="16"/>
                <w:szCs w:val="16"/>
              </w:rPr>
              <w:t>9,0</w:t>
            </w:r>
          </w:p>
        </w:tc>
        <w:tc>
          <w:tcPr>
            <w:tcW w:w="1800" w:type="dxa"/>
          </w:tcPr>
          <w:p w:rsidR="0075787F" w:rsidRPr="00AA6930" w:rsidRDefault="0075787F" w:rsidP="00AA6930">
            <w:pPr>
              <w:jc w:val="center"/>
              <w:rPr>
                <w:sz w:val="16"/>
                <w:szCs w:val="16"/>
              </w:rPr>
            </w:pPr>
            <w:r w:rsidRPr="00AA6930">
              <w:rPr>
                <w:b/>
                <w:bCs/>
                <w:sz w:val="16"/>
                <w:szCs w:val="16"/>
              </w:rPr>
              <w:t>9,3</w:t>
            </w:r>
          </w:p>
        </w:tc>
        <w:tc>
          <w:tcPr>
            <w:tcW w:w="1800" w:type="dxa"/>
          </w:tcPr>
          <w:p w:rsidR="0075787F" w:rsidRPr="00AA6930" w:rsidRDefault="0075787F" w:rsidP="00AA6930">
            <w:pPr>
              <w:jc w:val="center"/>
              <w:rPr>
                <w:sz w:val="16"/>
                <w:szCs w:val="16"/>
              </w:rPr>
            </w:pPr>
            <w:r w:rsidRPr="00AA6930">
              <w:rPr>
                <w:b/>
                <w:bCs/>
                <w:sz w:val="16"/>
                <w:szCs w:val="16"/>
              </w:rPr>
              <w:t>9,3</w:t>
            </w:r>
          </w:p>
        </w:tc>
        <w:tc>
          <w:tcPr>
            <w:tcW w:w="1620" w:type="dxa"/>
          </w:tcPr>
          <w:p w:rsidR="0075787F" w:rsidRPr="00AA6930" w:rsidRDefault="0075787F" w:rsidP="00AA6930">
            <w:pPr>
              <w:jc w:val="center"/>
              <w:rPr>
                <w:sz w:val="16"/>
                <w:szCs w:val="16"/>
              </w:rPr>
            </w:pPr>
            <w:r w:rsidRPr="00AA6930">
              <w:rPr>
                <w:b/>
                <w:bCs/>
                <w:sz w:val="16"/>
                <w:szCs w:val="16"/>
              </w:rPr>
              <w:t>6,5</w:t>
            </w:r>
          </w:p>
        </w:tc>
        <w:tc>
          <w:tcPr>
            <w:tcW w:w="2340" w:type="dxa"/>
          </w:tcPr>
          <w:p w:rsidR="0075787F" w:rsidRPr="00AA6930" w:rsidRDefault="0075787F" w:rsidP="00AA6930">
            <w:pPr>
              <w:jc w:val="center"/>
              <w:rPr>
                <w:sz w:val="16"/>
                <w:szCs w:val="16"/>
              </w:rPr>
            </w:pPr>
            <w:r>
              <w:rPr>
                <w:sz w:val="16"/>
                <w:szCs w:val="16"/>
              </w:rPr>
              <w:t>-</w:t>
            </w:r>
          </w:p>
        </w:tc>
        <w:tc>
          <w:tcPr>
            <w:tcW w:w="1800" w:type="dxa"/>
          </w:tcPr>
          <w:p w:rsidR="0075787F" w:rsidRPr="00AA6930" w:rsidRDefault="0075787F" w:rsidP="00AA6930">
            <w:pPr>
              <w:jc w:val="center"/>
              <w:rPr>
                <w:sz w:val="16"/>
                <w:szCs w:val="16"/>
              </w:rPr>
            </w:pPr>
            <w:r w:rsidRPr="00AA6930">
              <w:rPr>
                <w:b/>
                <w:bCs/>
                <w:sz w:val="16"/>
                <w:szCs w:val="16"/>
              </w:rPr>
              <w:t>ΟΜΑΛΗ</w:t>
            </w:r>
          </w:p>
        </w:tc>
      </w:tr>
      <w:tr w:rsidR="0075787F" w:rsidRPr="00F70641" w:rsidTr="00E42C8F">
        <w:trPr>
          <w:trHeight w:val="480"/>
        </w:trPr>
        <w:tc>
          <w:tcPr>
            <w:tcW w:w="3795" w:type="dxa"/>
          </w:tcPr>
          <w:p w:rsidR="0075787F" w:rsidRPr="00AA6930" w:rsidRDefault="0075787F" w:rsidP="00F70641">
            <w:pPr>
              <w:rPr>
                <w:sz w:val="16"/>
                <w:szCs w:val="16"/>
              </w:rPr>
            </w:pPr>
            <w:r w:rsidRPr="00AA6930">
              <w:rPr>
                <w:b/>
                <w:bCs/>
                <w:sz w:val="16"/>
                <w:szCs w:val="16"/>
              </w:rPr>
              <w:t>Σχολεία Δεύτερης Ευκαιρίας</w:t>
            </w:r>
          </w:p>
        </w:tc>
        <w:tc>
          <w:tcPr>
            <w:tcW w:w="2160" w:type="dxa"/>
          </w:tcPr>
          <w:p w:rsidR="0075787F" w:rsidRPr="00AA6930" w:rsidRDefault="0075787F" w:rsidP="00AA6930">
            <w:pPr>
              <w:jc w:val="center"/>
              <w:rPr>
                <w:b/>
                <w:bCs/>
                <w:sz w:val="16"/>
                <w:szCs w:val="16"/>
              </w:rPr>
            </w:pPr>
            <w:r>
              <w:rPr>
                <w:b/>
                <w:bCs/>
                <w:sz w:val="16"/>
                <w:szCs w:val="16"/>
              </w:rPr>
              <w:t>25,0</w:t>
            </w:r>
          </w:p>
        </w:tc>
        <w:tc>
          <w:tcPr>
            <w:tcW w:w="1800" w:type="dxa"/>
          </w:tcPr>
          <w:p w:rsidR="0075787F" w:rsidRPr="00AA6930" w:rsidRDefault="0075787F" w:rsidP="00AA6930">
            <w:pPr>
              <w:jc w:val="center"/>
              <w:rPr>
                <w:sz w:val="16"/>
                <w:szCs w:val="16"/>
              </w:rPr>
            </w:pPr>
            <w:r w:rsidRPr="00AA6930">
              <w:rPr>
                <w:b/>
                <w:bCs/>
                <w:sz w:val="16"/>
                <w:szCs w:val="16"/>
              </w:rPr>
              <w:t>25,0</w:t>
            </w:r>
          </w:p>
        </w:tc>
        <w:tc>
          <w:tcPr>
            <w:tcW w:w="1800" w:type="dxa"/>
          </w:tcPr>
          <w:p w:rsidR="0075787F" w:rsidRPr="00AA6930" w:rsidRDefault="0075787F" w:rsidP="00AA6930">
            <w:pPr>
              <w:jc w:val="center"/>
              <w:rPr>
                <w:sz w:val="16"/>
                <w:szCs w:val="16"/>
              </w:rPr>
            </w:pPr>
            <w:r w:rsidRPr="00AA6930">
              <w:rPr>
                <w:b/>
                <w:bCs/>
                <w:sz w:val="16"/>
                <w:szCs w:val="16"/>
              </w:rPr>
              <w:t>24,8</w:t>
            </w:r>
          </w:p>
        </w:tc>
        <w:tc>
          <w:tcPr>
            <w:tcW w:w="1620" w:type="dxa"/>
          </w:tcPr>
          <w:p w:rsidR="0075787F" w:rsidRPr="00AA6930" w:rsidRDefault="0075787F" w:rsidP="00AA6930">
            <w:pPr>
              <w:jc w:val="center"/>
              <w:rPr>
                <w:sz w:val="16"/>
                <w:szCs w:val="16"/>
              </w:rPr>
            </w:pPr>
            <w:r w:rsidRPr="00AA6930">
              <w:rPr>
                <w:b/>
                <w:bCs/>
                <w:sz w:val="16"/>
                <w:szCs w:val="16"/>
              </w:rPr>
              <w:t>18,5</w:t>
            </w:r>
          </w:p>
        </w:tc>
        <w:tc>
          <w:tcPr>
            <w:tcW w:w="2340" w:type="dxa"/>
          </w:tcPr>
          <w:p w:rsidR="0075787F" w:rsidRPr="00AA6930" w:rsidRDefault="0075787F" w:rsidP="00AA6930">
            <w:pPr>
              <w:jc w:val="center"/>
              <w:rPr>
                <w:sz w:val="16"/>
                <w:szCs w:val="16"/>
              </w:rPr>
            </w:pPr>
            <w:r w:rsidRPr="00AA6930">
              <w:rPr>
                <w:b/>
                <w:bCs/>
                <w:sz w:val="16"/>
                <w:szCs w:val="16"/>
              </w:rPr>
              <w:t>1</w:t>
            </w:r>
            <w:r w:rsidRPr="00AA6930">
              <w:rPr>
                <w:b/>
                <w:bCs/>
                <w:sz w:val="16"/>
                <w:szCs w:val="16"/>
                <w:lang w:val="en-US"/>
              </w:rPr>
              <w:t>9</w:t>
            </w:r>
            <w:r w:rsidRPr="00AA6930">
              <w:rPr>
                <w:b/>
                <w:bCs/>
                <w:sz w:val="16"/>
                <w:szCs w:val="16"/>
              </w:rPr>
              <w:t>.</w:t>
            </w:r>
            <w:r w:rsidRPr="00AA6930">
              <w:rPr>
                <w:b/>
                <w:bCs/>
                <w:sz w:val="16"/>
                <w:szCs w:val="16"/>
                <w:lang w:val="en-US"/>
              </w:rPr>
              <w:t>600</w:t>
            </w:r>
            <w:r w:rsidRPr="00AA6930">
              <w:rPr>
                <w:b/>
                <w:bCs/>
                <w:sz w:val="16"/>
                <w:szCs w:val="16"/>
              </w:rPr>
              <w:t xml:space="preserve"> άτομα</w:t>
            </w:r>
          </w:p>
        </w:tc>
        <w:tc>
          <w:tcPr>
            <w:tcW w:w="1800" w:type="dxa"/>
          </w:tcPr>
          <w:p w:rsidR="0075787F" w:rsidRPr="00AA6930" w:rsidRDefault="0075787F" w:rsidP="00AA6930">
            <w:pPr>
              <w:jc w:val="center"/>
              <w:rPr>
                <w:sz w:val="16"/>
                <w:szCs w:val="16"/>
              </w:rPr>
            </w:pPr>
            <w:r w:rsidRPr="00AA6930">
              <w:rPr>
                <w:b/>
                <w:bCs/>
                <w:sz w:val="16"/>
                <w:szCs w:val="16"/>
              </w:rPr>
              <w:t>ΟΜΑΛΗ</w:t>
            </w:r>
          </w:p>
        </w:tc>
      </w:tr>
      <w:tr w:rsidR="0075787F" w:rsidRPr="00F70641" w:rsidTr="00E42C8F">
        <w:trPr>
          <w:trHeight w:val="540"/>
        </w:trPr>
        <w:tc>
          <w:tcPr>
            <w:tcW w:w="3795" w:type="dxa"/>
          </w:tcPr>
          <w:p w:rsidR="0075787F" w:rsidRPr="00AA6930" w:rsidRDefault="0075787F" w:rsidP="00F70641">
            <w:pPr>
              <w:rPr>
                <w:sz w:val="16"/>
                <w:szCs w:val="16"/>
              </w:rPr>
            </w:pPr>
            <w:r w:rsidRPr="00AA6930">
              <w:rPr>
                <w:b/>
                <w:bCs/>
                <w:sz w:val="16"/>
                <w:szCs w:val="16"/>
              </w:rPr>
              <w:t>Πρακτική Άσκηση στα Πανεπιστήμια</w:t>
            </w:r>
          </w:p>
        </w:tc>
        <w:tc>
          <w:tcPr>
            <w:tcW w:w="2160" w:type="dxa"/>
          </w:tcPr>
          <w:p w:rsidR="0075787F" w:rsidRPr="00AA6930" w:rsidDel="008F788C" w:rsidRDefault="0075787F" w:rsidP="00AA6930">
            <w:pPr>
              <w:jc w:val="center"/>
              <w:rPr>
                <w:b/>
                <w:bCs/>
                <w:sz w:val="16"/>
                <w:szCs w:val="16"/>
              </w:rPr>
            </w:pPr>
            <w:r>
              <w:rPr>
                <w:b/>
                <w:bCs/>
                <w:sz w:val="16"/>
                <w:szCs w:val="16"/>
              </w:rPr>
              <w:t>35,0</w:t>
            </w:r>
          </w:p>
        </w:tc>
        <w:tc>
          <w:tcPr>
            <w:tcW w:w="1800" w:type="dxa"/>
          </w:tcPr>
          <w:p w:rsidR="0075787F" w:rsidRPr="00AA6930" w:rsidRDefault="0075787F" w:rsidP="00AA6930">
            <w:pPr>
              <w:jc w:val="center"/>
              <w:rPr>
                <w:sz w:val="16"/>
                <w:szCs w:val="16"/>
              </w:rPr>
            </w:pPr>
            <w:r w:rsidRPr="00AA6930">
              <w:rPr>
                <w:b/>
                <w:bCs/>
                <w:sz w:val="16"/>
                <w:szCs w:val="16"/>
              </w:rPr>
              <w:t>54,7</w:t>
            </w:r>
          </w:p>
        </w:tc>
        <w:tc>
          <w:tcPr>
            <w:tcW w:w="1800" w:type="dxa"/>
          </w:tcPr>
          <w:p w:rsidR="0075787F" w:rsidRPr="00AA6930" w:rsidRDefault="0075787F" w:rsidP="00AA6930">
            <w:pPr>
              <w:jc w:val="center"/>
              <w:rPr>
                <w:sz w:val="16"/>
                <w:szCs w:val="16"/>
              </w:rPr>
            </w:pPr>
            <w:r w:rsidRPr="00AA6930">
              <w:rPr>
                <w:b/>
                <w:bCs/>
                <w:sz w:val="16"/>
                <w:szCs w:val="16"/>
              </w:rPr>
              <w:t>54,7</w:t>
            </w:r>
          </w:p>
        </w:tc>
        <w:tc>
          <w:tcPr>
            <w:tcW w:w="1620" w:type="dxa"/>
          </w:tcPr>
          <w:p w:rsidR="0075787F" w:rsidRPr="00AA6930" w:rsidRDefault="0075787F" w:rsidP="00AA6930">
            <w:pPr>
              <w:jc w:val="center"/>
              <w:rPr>
                <w:sz w:val="16"/>
                <w:szCs w:val="16"/>
              </w:rPr>
            </w:pPr>
            <w:r w:rsidRPr="00AA6930">
              <w:rPr>
                <w:b/>
                <w:bCs/>
                <w:sz w:val="16"/>
                <w:szCs w:val="16"/>
              </w:rPr>
              <w:t>35,6</w:t>
            </w:r>
          </w:p>
        </w:tc>
        <w:tc>
          <w:tcPr>
            <w:tcW w:w="2340" w:type="dxa"/>
          </w:tcPr>
          <w:p w:rsidR="0075787F" w:rsidRPr="00AA6930" w:rsidRDefault="0075787F" w:rsidP="00AA6930">
            <w:pPr>
              <w:jc w:val="center"/>
              <w:rPr>
                <w:sz w:val="16"/>
                <w:szCs w:val="16"/>
              </w:rPr>
            </w:pPr>
            <w:r w:rsidRPr="00AA6930">
              <w:rPr>
                <w:b/>
                <w:bCs/>
                <w:sz w:val="16"/>
                <w:szCs w:val="16"/>
                <w:lang w:val="en-US"/>
              </w:rPr>
              <w:t xml:space="preserve">40.100 </w:t>
            </w:r>
            <w:r w:rsidRPr="00AA6930">
              <w:rPr>
                <w:b/>
                <w:bCs/>
                <w:sz w:val="16"/>
                <w:szCs w:val="16"/>
              </w:rPr>
              <w:t>φοιτητές</w:t>
            </w:r>
          </w:p>
        </w:tc>
        <w:tc>
          <w:tcPr>
            <w:tcW w:w="1800" w:type="dxa"/>
          </w:tcPr>
          <w:p w:rsidR="0075787F" w:rsidRPr="00AA6930" w:rsidRDefault="0075787F" w:rsidP="00AA6930">
            <w:pPr>
              <w:jc w:val="center"/>
              <w:rPr>
                <w:sz w:val="16"/>
                <w:szCs w:val="16"/>
              </w:rPr>
            </w:pPr>
            <w:r w:rsidRPr="00AA6930">
              <w:rPr>
                <w:b/>
                <w:bCs/>
                <w:sz w:val="16"/>
                <w:szCs w:val="16"/>
              </w:rPr>
              <w:t>ΟΜΑΛΗ</w:t>
            </w:r>
          </w:p>
        </w:tc>
      </w:tr>
      <w:tr w:rsidR="0075787F" w:rsidRPr="00F70641" w:rsidTr="00E42C8F">
        <w:trPr>
          <w:trHeight w:val="645"/>
        </w:trPr>
        <w:tc>
          <w:tcPr>
            <w:tcW w:w="3795" w:type="dxa"/>
          </w:tcPr>
          <w:p w:rsidR="0075787F" w:rsidRPr="00AA6930" w:rsidRDefault="0075787F" w:rsidP="00F70641">
            <w:pPr>
              <w:rPr>
                <w:sz w:val="16"/>
                <w:szCs w:val="16"/>
              </w:rPr>
            </w:pPr>
            <w:r w:rsidRPr="00AA6930">
              <w:rPr>
                <w:b/>
                <w:bCs/>
                <w:sz w:val="16"/>
                <w:szCs w:val="16"/>
              </w:rPr>
              <w:t>Ερευνητικό Πρόγραμμα ΘΑΛΗΣ</w:t>
            </w:r>
          </w:p>
        </w:tc>
        <w:tc>
          <w:tcPr>
            <w:tcW w:w="2160" w:type="dxa"/>
          </w:tcPr>
          <w:p w:rsidR="0075787F" w:rsidRPr="00AA6930" w:rsidDel="008F788C" w:rsidRDefault="0075787F" w:rsidP="00AA6930">
            <w:pPr>
              <w:jc w:val="center"/>
              <w:rPr>
                <w:b/>
                <w:bCs/>
                <w:sz w:val="16"/>
                <w:szCs w:val="16"/>
              </w:rPr>
            </w:pPr>
            <w:r>
              <w:rPr>
                <w:b/>
                <w:bCs/>
                <w:sz w:val="16"/>
                <w:szCs w:val="16"/>
              </w:rPr>
              <w:t>120,0</w:t>
            </w:r>
          </w:p>
        </w:tc>
        <w:tc>
          <w:tcPr>
            <w:tcW w:w="1800" w:type="dxa"/>
          </w:tcPr>
          <w:p w:rsidR="0075787F" w:rsidRPr="00AA6930" w:rsidRDefault="0075787F" w:rsidP="00AA6930">
            <w:pPr>
              <w:jc w:val="center"/>
              <w:rPr>
                <w:sz w:val="16"/>
                <w:szCs w:val="16"/>
              </w:rPr>
            </w:pPr>
            <w:r w:rsidRPr="00AA6930">
              <w:rPr>
                <w:b/>
                <w:bCs/>
                <w:sz w:val="16"/>
                <w:szCs w:val="16"/>
              </w:rPr>
              <w:t>124,3</w:t>
            </w:r>
          </w:p>
        </w:tc>
        <w:tc>
          <w:tcPr>
            <w:tcW w:w="1800" w:type="dxa"/>
          </w:tcPr>
          <w:p w:rsidR="0075787F" w:rsidRPr="00AA6930" w:rsidRDefault="0075787F" w:rsidP="00AA6930">
            <w:pPr>
              <w:jc w:val="center"/>
              <w:rPr>
                <w:sz w:val="16"/>
                <w:szCs w:val="16"/>
              </w:rPr>
            </w:pPr>
            <w:r w:rsidRPr="00AA6930">
              <w:rPr>
                <w:b/>
                <w:bCs/>
                <w:sz w:val="16"/>
                <w:szCs w:val="16"/>
              </w:rPr>
              <w:t>113,4</w:t>
            </w:r>
          </w:p>
        </w:tc>
        <w:tc>
          <w:tcPr>
            <w:tcW w:w="1620" w:type="dxa"/>
          </w:tcPr>
          <w:p w:rsidR="0075787F" w:rsidRPr="00AA6930" w:rsidRDefault="0075787F" w:rsidP="00AA6930">
            <w:pPr>
              <w:jc w:val="center"/>
              <w:rPr>
                <w:sz w:val="16"/>
                <w:szCs w:val="16"/>
              </w:rPr>
            </w:pPr>
            <w:r w:rsidRPr="00AA6930">
              <w:rPr>
                <w:b/>
                <w:bCs/>
                <w:sz w:val="16"/>
                <w:szCs w:val="16"/>
              </w:rPr>
              <w:t>49,4</w:t>
            </w:r>
          </w:p>
        </w:tc>
        <w:tc>
          <w:tcPr>
            <w:tcW w:w="2340" w:type="dxa"/>
          </w:tcPr>
          <w:p w:rsidR="0075787F" w:rsidRPr="00AA6930" w:rsidRDefault="0075787F" w:rsidP="00AA6930">
            <w:pPr>
              <w:jc w:val="center"/>
              <w:rPr>
                <w:sz w:val="16"/>
                <w:szCs w:val="16"/>
              </w:rPr>
            </w:pPr>
            <w:r w:rsidRPr="00AA6930">
              <w:rPr>
                <w:b/>
                <w:bCs/>
                <w:sz w:val="16"/>
                <w:szCs w:val="16"/>
              </w:rPr>
              <w:t>2</w:t>
            </w:r>
            <w:r w:rsidRPr="00AA6930">
              <w:rPr>
                <w:b/>
                <w:bCs/>
                <w:sz w:val="16"/>
                <w:szCs w:val="16"/>
                <w:lang w:val="en-US"/>
              </w:rPr>
              <w:t>37</w:t>
            </w:r>
            <w:r w:rsidRPr="00AA6930">
              <w:rPr>
                <w:b/>
                <w:bCs/>
                <w:sz w:val="16"/>
                <w:szCs w:val="16"/>
              </w:rPr>
              <w:t xml:space="preserve"> ερ</w:t>
            </w:r>
            <w:r w:rsidRPr="00AA6930">
              <w:rPr>
                <w:b/>
                <w:bCs/>
                <w:sz w:val="16"/>
                <w:szCs w:val="16"/>
                <w:lang w:val="en-US"/>
              </w:rPr>
              <w:t xml:space="preserve">. </w:t>
            </w:r>
            <w:r w:rsidRPr="00AA6930">
              <w:rPr>
                <w:b/>
                <w:bCs/>
                <w:sz w:val="16"/>
                <w:szCs w:val="16"/>
              </w:rPr>
              <w:t xml:space="preserve">έργα </w:t>
            </w:r>
          </w:p>
        </w:tc>
        <w:tc>
          <w:tcPr>
            <w:tcW w:w="1800" w:type="dxa"/>
          </w:tcPr>
          <w:p w:rsidR="0075787F" w:rsidRPr="00AA6930" w:rsidRDefault="0075787F" w:rsidP="00AA6930">
            <w:pPr>
              <w:jc w:val="center"/>
              <w:rPr>
                <w:sz w:val="16"/>
                <w:szCs w:val="16"/>
              </w:rPr>
            </w:pPr>
            <w:r w:rsidRPr="00AA6930">
              <w:rPr>
                <w:b/>
                <w:bCs/>
                <w:sz w:val="16"/>
                <w:szCs w:val="16"/>
              </w:rPr>
              <w:t>ΟΜΑΛΗ</w:t>
            </w:r>
          </w:p>
        </w:tc>
      </w:tr>
    </w:tbl>
    <w:p w:rsidR="0075787F" w:rsidRDefault="0075787F" w:rsidP="00CC4593">
      <w:pPr>
        <w:sectPr w:rsidR="0075787F" w:rsidSect="00F70641">
          <w:pgSz w:w="16838" w:h="11906" w:orient="landscape"/>
          <w:pgMar w:top="1797" w:right="1440" w:bottom="1797" w:left="1440" w:header="709" w:footer="709" w:gutter="0"/>
          <w:cols w:space="708"/>
          <w:titlePg/>
          <w:docGrid w:linePitch="360"/>
        </w:sectPr>
      </w:pPr>
    </w:p>
    <w:p w:rsidR="0075787F" w:rsidRPr="00D96A6C" w:rsidRDefault="0075787F" w:rsidP="00CC4593"/>
    <w:p w:rsidR="0075787F" w:rsidRDefault="0075787F" w:rsidP="00E36870">
      <w:pPr>
        <w:pStyle w:val="2"/>
        <w:numPr>
          <w:ilvl w:val="1"/>
          <w:numId w:val="17"/>
        </w:numPr>
        <w:rPr>
          <w:sz w:val="22"/>
          <w:szCs w:val="22"/>
        </w:rPr>
      </w:pPr>
      <w:bookmarkStart w:id="100" w:name="_Toc326332391"/>
      <w:bookmarkStart w:id="101" w:name="_Toc326332411"/>
      <w:bookmarkStart w:id="102" w:name="_Toc326332422"/>
      <w:bookmarkStart w:id="103" w:name="_Toc326332457"/>
      <w:bookmarkStart w:id="104" w:name="_Toc326332482"/>
      <w:bookmarkStart w:id="105" w:name="_Toc326332533"/>
      <w:bookmarkStart w:id="106" w:name="_Toc326332574"/>
      <w:bookmarkStart w:id="107" w:name="_Toc326332583"/>
      <w:bookmarkStart w:id="108" w:name="_Toc423432191"/>
      <w:bookmarkEnd w:id="100"/>
      <w:bookmarkEnd w:id="101"/>
      <w:bookmarkEnd w:id="102"/>
      <w:bookmarkEnd w:id="103"/>
      <w:bookmarkEnd w:id="104"/>
      <w:bookmarkEnd w:id="105"/>
      <w:bookmarkEnd w:id="106"/>
      <w:bookmarkEnd w:id="107"/>
      <w:r>
        <w:rPr>
          <w:sz w:val="22"/>
          <w:szCs w:val="22"/>
        </w:rPr>
        <w:t>Σχέδιο Δράσης για την απασχόληση των νέων</w:t>
      </w:r>
      <w:bookmarkEnd w:id="108"/>
    </w:p>
    <w:p w:rsidR="0075787F" w:rsidRDefault="0075787F" w:rsidP="00ED3439">
      <w:r>
        <w:t>Σύμφωνα με το άρθρο 3 της Συνθήκης ΕΕ η πλήρης απασχόληση και η κοινωνική συνοχή αποτελούν στόχους της ΕΕ. Οι στόχοι αυτοί εξακολουθούν να αποτελούν τις βασικές μέριμνες των πολιτών της ΕΕ και αποτελούν τον πυρήνα της στρατηγικής «Ευρώπη 2020». Η στρατηγική της ΕΕ «Ευρώπη 2020 για έξυπνη, διατηρήσιμη και χωρίς αποκλεισμούς ανάπτυξη» έχει θέσει ως στόχο το 75% των ατόμων ηλικίας 20-64 ετών να απασχολείται ως το 2020. Η επιβράδυνση της ανάπτυξης από τα μέσα του 2011, οι λιγότερο ευοίωνες προοπτικές για τι 2012 και η διεύρυνση των αποκλίσεων που παρατηρούνται μεταξύ των κρατών μελών και μεταξύ των περιφερειών, κατέστησαν ακόμη πιο φιλόδοξη την πρόκληση όσον αφορά την απασχόληση, την κοινωνική ένταξη και την καταπολέμηση της φτώχιας.</w:t>
      </w:r>
    </w:p>
    <w:p w:rsidR="0075787F" w:rsidRPr="000B50E3" w:rsidRDefault="0075787F" w:rsidP="00ED3439">
      <w:pPr>
        <w:autoSpaceDE w:val="0"/>
        <w:autoSpaceDN w:val="0"/>
        <w:adjustRightInd w:val="0"/>
        <w:rPr>
          <w:rFonts w:cs="Calibri"/>
          <w:bCs/>
        </w:rPr>
      </w:pPr>
      <w:r w:rsidRPr="000B50E3">
        <w:rPr>
          <w:rFonts w:cs="Calibri"/>
          <w:bCs/>
        </w:rPr>
        <w:t xml:space="preserve">Σε αυτό το πλαίσιο οι βασικές προτεραιότητες της νέας Ευρωπαϊκής Στρατηγικής </w:t>
      </w:r>
      <w:r w:rsidRPr="000B50E3">
        <w:rPr>
          <w:rFonts w:cs="Calibri"/>
          <w:b/>
          <w:bCs/>
        </w:rPr>
        <w:t>«Ευρώπη 2020»</w:t>
      </w:r>
      <w:r w:rsidRPr="000B50E3">
        <w:rPr>
          <w:rStyle w:val="af1"/>
          <w:rFonts w:cs="Calibri"/>
          <w:b/>
          <w:bCs/>
        </w:rPr>
        <w:footnoteReference w:id="21"/>
      </w:r>
      <w:r w:rsidRPr="000B50E3">
        <w:rPr>
          <w:rFonts w:cs="Calibri"/>
          <w:bCs/>
        </w:rPr>
        <w:t xml:space="preserve">, όπως αποτυπώνονται στις εμβληματικές πρωτοβουλίες </w:t>
      </w:r>
      <w:r w:rsidRPr="000B50E3">
        <w:rPr>
          <w:rFonts w:cs="Calibri"/>
          <w:b/>
          <w:bCs/>
        </w:rPr>
        <w:t>«Ατζέντα για νέες δεξιότητες και θέσεις εργασίας»</w:t>
      </w:r>
      <w:r w:rsidRPr="000B50E3">
        <w:rPr>
          <w:rStyle w:val="af1"/>
          <w:rFonts w:cs="Calibri"/>
          <w:b/>
          <w:bCs/>
        </w:rPr>
        <w:footnoteReference w:id="22"/>
      </w:r>
      <w:r w:rsidRPr="000B50E3">
        <w:rPr>
          <w:rFonts w:cs="Calibri"/>
          <w:bCs/>
        </w:rPr>
        <w:t xml:space="preserve"> και </w:t>
      </w:r>
      <w:r w:rsidRPr="000B50E3">
        <w:rPr>
          <w:rFonts w:cs="Calibri"/>
          <w:b/>
          <w:bCs/>
        </w:rPr>
        <w:t>«Νεολαία σε κίνηση»</w:t>
      </w:r>
      <w:r w:rsidRPr="000B50E3">
        <w:rPr>
          <w:rStyle w:val="af1"/>
          <w:rFonts w:cs="Calibri"/>
          <w:b/>
          <w:bCs/>
        </w:rPr>
        <w:footnoteReference w:id="23"/>
      </w:r>
      <w:r w:rsidRPr="000B50E3">
        <w:rPr>
          <w:rFonts w:cs="Calibri"/>
          <w:bCs/>
        </w:rPr>
        <w:t xml:space="preserve">, καθώς και η πρωτοβουλία της Ευρωπαϊκής Επιτροπής </w:t>
      </w:r>
      <w:r w:rsidRPr="000B50E3">
        <w:rPr>
          <w:rFonts w:cs="Calibri"/>
          <w:b/>
          <w:bCs/>
        </w:rPr>
        <w:t>«Youth Opportunities Initiative»</w:t>
      </w:r>
      <w:r w:rsidRPr="000B50E3">
        <w:rPr>
          <w:rFonts w:cs="Calibri"/>
          <w:bCs/>
        </w:rPr>
        <w:t xml:space="preserve"> </w:t>
      </w:r>
      <w:r w:rsidRPr="000B50E3">
        <w:rPr>
          <w:rFonts w:cs="Calibri"/>
          <w:b/>
          <w:bCs/>
        </w:rPr>
        <w:t>/ «Ευκαιρίες για τους Νέους»</w:t>
      </w:r>
      <w:r w:rsidRPr="000B50E3">
        <w:rPr>
          <w:rStyle w:val="af1"/>
          <w:rFonts w:cs="Calibri"/>
          <w:b/>
          <w:bCs/>
        </w:rPr>
        <w:footnoteReference w:id="24"/>
      </w:r>
      <w:r w:rsidRPr="000B50E3">
        <w:rPr>
          <w:rFonts w:cs="Calibri"/>
          <w:bCs/>
        </w:rPr>
        <w:t xml:space="preserve">, στοχεύουν στην αντιμετώπιση της ανεργίας των νέων δίνοντας βάρος στη μετάβαση από την εκπαίδευση στην αγορά εργασίας μέσω της αποτελεσματικότερης αξιοποίησης των πόρων των Διαρθρωτικών Ταμείων και ιδίως του Ευρωπαϊκού Κοινωνικού Ταμείου.  </w:t>
      </w:r>
    </w:p>
    <w:p w:rsidR="0075787F" w:rsidRDefault="0075787F" w:rsidP="00ED3439">
      <w:r>
        <w:t>Η ανακοίνωση της πολιτικής για την «Απασχόληση των Νέων» έχει σκοπό να συμπληρώσει τις προτεραιότητες σχετικά με την απασχόληση παρέχοντας μεσοπρόθεσμη πολιτική καθοδήγηση σε σχέση με τους στόχους της στρατηγικής «Ευρώπη 2020» για την απασχόληση. Αποτελεί συνέχεια των κατευθυντήριων γραμμών για την απασχόληση, καθορίζει ενέργειες που απαιτούν ιδιαίτερη έμφαση στην παρούσα συγκυρία και αποσκοπεί στην οικοδόμηση εμπιστοσύνης μεταξύ όλων των παραγόντων και στην ενίσχυση του αισθήματος ασφάλειας, έτσι ώστε να τεθούν σε κίνηση οι απαραίτητες μεταρρυθμίσεις στον τομέα της απασχόλησης. Στο πλαίσιο αυτό, η πρωτοβουλία της ΕΕ θέτει σε κίνηση τους μοχλούς της, έτσι ώστε να στηρίξει την ανάκαμψη που συνοδεύεται από άφθονες θέσεις εργασίας, τόσο από την πλευρά της ζήτησης όσο και από την πλευρά της προσφοράς στην αγορά εργασίας, και προχωρώντας και άλλο στην οδό μιας πραγματικής ευρωπαϊκής αγοράς εργασίας.</w:t>
      </w:r>
    </w:p>
    <w:p w:rsidR="0075787F" w:rsidRPr="00AF3EB5" w:rsidRDefault="0075787F" w:rsidP="00ED3439">
      <w:pPr>
        <w:rPr>
          <w:rFonts w:cs="Arial"/>
          <w:szCs w:val="20"/>
        </w:rPr>
      </w:pPr>
      <w:r w:rsidRPr="006450AF">
        <w:rPr>
          <w:rFonts w:cs="Arial"/>
          <w:szCs w:val="20"/>
        </w:rPr>
        <w:lastRenderedPageBreak/>
        <w:t>Στο πλαίσιο της πρωτοβουλίας της ΕΕ «Απασχόληση των Νέων» (</w:t>
      </w:r>
      <w:r w:rsidRPr="006450AF">
        <w:rPr>
          <w:rFonts w:cs="Arial"/>
          <w:szCs w:val="20"/>
          <w:lang w:val="en-US"/>
        </w:rPr>
        <w:t>Youth</w:t>
      </w:r>
      <w:r w:rsidRPr="006450AF">
        <w:rPr>
          <w:rFonts w:cs="Arial"/>
          <w:szCs w:val="20"/>
        </w:rPr>
        <w:t xml:space="preserve"> </w:t>
      </w:r>
      <w:r w:rsidRPr="006450AF">
        <w:rPr>
          <w:rFonts w:cs="Arial"/>
          <w:szCs w:val="20"/>
          <w:lang w:val="en-US"/>
        </w:rPr>
        <w:t>Initiative</w:t>
      </w:r>
      <w:r w:rsidRPr="006450AF">
        <w:rPr>
          <w:rFonts w:cs="Arial"/>
          <w:szCs w:val="20"/>
        </w:rPr>
        <w:t>) θα προγραμματισθούν στοχευμένες δράσεις με στόχο τη στήριξη των νέων οι οποίοι υφίστανται σε μεγαλύτερο βαθμό της συνέπειες της οικονομικής κρίσης. Ειδικότερα, ήδη εκπονείται σε συνεργασία με τις υπηρεσίες της ΕΕ Σχέδιο Δράσης για την ενεργοποίηση παρεμβάσεων για την στήριξη της απασχόλησης, την προώθηση της επιχειρηματικότητας και την αντιμετώπιση της ανεργίας των νέων.  Το συγκεκριμένο Σχέδιο Δράσης θα συγχρηματοδοτηθεί μέσω των ΕΠ «Ανάπτυξη Ανθρώπινου Δυναμικού» «Εκπαίδευση &amp; Δια Βίου Μάθηση», «Εθνικό Αποθεματικό Απροβλέπτων», «Ανταγωνιστικότητα &amp; Επιχειρηματικότητα» του ΕΣΠΑ και των ΠΕΠ.</w:t>
      </w:r>
      <w:r w:rsidRPr="00AF3EB5">
        <w:rPr>
          <w:rFonts w:cs="Arial"/>
          <w:szCs w:val="20"/>
        </w:rPr>
        <w:t xml:space="preserve"> </w:t>
      </w:r>
      <w:r>
        <w:rPr>
          <w:rFonts w:cs="Arial"/>
          <w:szCs w:val="20"/>
        </w:rPr>
        <w:t xml:space="preserve">Η διαμόρφωση του όλου εγχειρήματος έγινε από τις </w:t>
      </w:r>
      <w:r w:rsidRPr="000B50E3">
        <w:rPr>
          <w:rFonts w:cs="Calibri"/>
          <w:bCs/>
        </w:rPr>
        <w:t>Υπηρεσίες του Υπουργείου Εργασίας Κοινωνικής Ασφάλισης και Πρόνοιας με το συντονισμό της Ειδικής Υπηρεσίας Συντονισμού Δράσεων Ευρωπαϊκού Κοινωνικού Ταμείου</w:t>
      </w:r>
      <w:r>
        <w:rPr>
          <w:rFonts w:cs="Calibri"/>
          <w:bCs/>
        </w:rPr>
        <w:t xml:space="preserve"> </w:t>
      </w:r>
      <w:r w:rsidRPr="000B50E3">
        <w:rPr>
          <w:rFonts w:cs="Calibri"/>
          <w:bCs/>
        </w:rPr>
        <w:t>σε συνεργασία με τις Υπηρεσίες των συναρμόδιων Υπουργείων Παιδείας Θρησκευμάτων Πολιτισμού και Αθλητισμού και Ανάπτυξης, Ανταγωνιστικότητας, Υποδομών, Μεταφορών και Δικτύων</w:t>
      </w:r>
      <w:r w:rsidRPr="000B50E3">
        <w:rPr>
          <w:rFonts w:cs="Arial"/>
        </w:rPr>
        <w:t>.</w:t>
      </w:r>
    </w:p>
    <w:p w:rsidR="0075787F" w:rsidRPr="000B50E3" w:rsidRDefault="0075787F" w:rsidP="00ED3439">
      <w:pPr>
        <w:rPr>
          <w:rFonts w:cs="Arial"/>
          <w:b/>
        </w:rPr>
      </w:pPr>
      <w:r w:rsidRPr="000B50E3">
        <w:rPr>
          <w:rFonts w:cs="Arial"/>
        </w:rPr>
        <w:t xml:space="preserve">Το εν λόγω Σχέδιο Δράσης απαντά στην επιτακτική ανάγκη ανάληψης συντονισμένων δράσεων και εθνικών πρωτοβουλιών αντιμετώπισης του μείζονος ζητήματος της χαμηλής απασχόλησης των νέων διασφαλίζοντας τη μέγιστη συνεισφορά των κοινοτικών πόρων μέσω των συγχρηματοδοτούμενων Επιχειρησιακών Προγραμμάτων του ΕΣΠΑ 2007 – 2013 (μετά και την αναθεώρηση τους) και την πλήρη ενεργοποίηση των θεσμικών φορέων που εμπλέκονται στο σχεδιασμό και την υλοποίηση σχετικών δράσεων. Αποτελεί δε σημαντικότατη επένδυση στο ανθρώπινο δυναμικό με ευρύτερες θετικές, οικονομικές και κοινωνικές επιπτώσεις καθώς παρέχει ευκαιρίες και προοπτικές σε ένα μεγάλο τμήμα του παραγωγικού δυναμικού της χώρας μας αξιοποιώντας τη δημιουργικότητα και καινοτομία των νέων </w:t>
      </w:r>
    </w:p>
    <w:p w:rsidR="0075787F" w:rsidRPr="000B50E3" w:rsidRDefault="0075787F" w:rsidP="00ED3439">
      <w:pPr>
        <w:rPr>
          <w:rFonts w:cs="Arial"/>
        </w:rPr>
      </w:pPr>
      <w:r w:rsidRPr="000B50E3">
        <w:rPr>
          <w:rFonts w:cs="Arial"/>
          <w:b/>
        </w:rPr>
        <w:t>Κεντρικός στόχος</w:t>
      </w:r>
      <w:r w:rsidRPr="000B50E3">
        <w:rPr>
          <w:rFonts w:cs="Arial"/>
        </w:rPr>
        <w:t xml:space="preserve"> του Σχεδίου Δράσης είναι η ανάδειξη συγκεκριμένων πολιτικών και μέτρων ανάπτυξης της απασχόλησης και της επιχειρηματικότητας των νέων δύο ηλικιακών κατηγοριών 15-24 και 25-35 στην Ελλάδα δίνοντας ιδιαίτερη έμφαση στους ακόλουθους θεματικούς άξονες προτεραιότητας: </w:t>
      </w:r>
    </w:p>
    <w:p w:rsidR="0075787F" w:rsidRDefault="0075787F" w:rsidP="00E36870">
      <w:pPr>
        <w:numPr>
          <w:ilvl w:val="0"/>
          <w:numId w:val="58"/>
        </w:numPr>
        <w:spacing w:before="120" w:after="0"/>
        <w:rPr>
          <w:rFonts w:cs="Arial"/>
        </w:rPr>
      </w:pPr>
      <w:r w:rsidRPr="000B50E3">
        <w:rPr>
          <w:rFonts w:cs="Arial"/>
        </w:rPr>
        <w:t>Δημιουργία Θέσεων Εργασίας για νέους ανάλογα με τα τυπικά τους προσόντα.</w:t>
      </w:r>
    </w:p>
    <w:p w:rsidR="0075787F" w:rsidRDefault="0075787F" w:rsidP="00E36870">
      <w:pPr>
        <w:numPr>
          <w:ilvl w:val="0"/>
          <w:numId w:val="58"/>
        </w:numPr>
        <w:spacing w:before="120" w:after="0"/>
        <w:rPr>
          <w:rFonts w:cs="Arial"/>
        </w:rPr>
      </w:pPr>
      <w:r w:rsidRPr="000B50E3">
        <w:rPr>
          <w:rFonts w:cs="Arial"/>
        </w:rPr>
        <w:t xml:space="preserve">Ενίσχυση της επαγγελματικής εκπαίδευσης και κατάρτισης </w:t>
      </w:r>
      <w:r w:rsidRPr="00154046">
        <w:rPr>
          <w:rFonts w:cs="Arial"/>
        </w:rPr>
        <w:t>και</w:t>
      </w:r>
      <w:r w:rsidRPr="000B50E3">
        <w:rPr>
          <w:rFonts w:cs="Arial"/>
        </w:rPr>
        <w:t xml:space="preserve"> των συστημάτων μαθητείας με έμφαση στον συνδυασμό κατάρτισης και εργασιακής εμπειρίας και περαιτέρω επένδυση στην τοποθέτηση σε θέσεις εργασίας και στην πρακτική άσκηση κατά τη διάρκεια και μετά την εκπαίδευση.</w:t>
      </w:r>
    </w:p>
    <w:p w:rsidR="0075787F" w:rsidRDefault="0075787F" w:rsidP="00E36870">
      <w:pPr>
        <w:numPr>
          <w:ilvl w:val="0"/>
          <w:numId w:val="58"/>
        </w:numPr>
        <w:spacing w:before="120" w:after="0"/>
        <w:rPr>
          <w:rFonts w:cs="Arial"/>
        </w:rPr>
      </w:pPr>
      <w:r w:rsidRPr="000B50E3">
        <w:rPr>
          <w:rFonts w:cs="Arial"/>
        </w:rPr>
        <w:t xml:space="preserve">Θέσπιση συστηματικών προγραμμάτων μετάβασης από την εκπαίδευση στην εργασία (school-to-work programmes) ώστε να υποστηριχθεί η απόκτηση πρώτης εργασιακής εμπειρίας (με συνδυασμό καθοδήγησης, </w:t>
      </w:r>
      <w:r w:rsidRPr="000B50E3">
        <w:rPr>
          <w:rFonts w:cs="Arial"/>
        </w:rPr>
        <w:lastRenderedPageBreak/>
        <w:t>συμβουλευτικής,  κατάρτισης και απασχόλησης) προσαρμοσμένα  στο ιδιαίτερο προφίλ και τις ανάγκες των νέων ανέργων.</w:t>
      </w:r>
    </w:p>
    <w:p w:rsidR="0075787F" w:rsidRDefault="0075787F" w:rsidP="00E36870">
      <w:pPr>
        <w:numPr>
          <w:ilvl w:val="0"/>
          <w:numId w:val="58"/>
        </w:numPr>
        <w:spacing w:before="120" w:after="0"/>
        <w:rPr>
          <w:rFonts w:cs="Arial"/>
        </w:rPr>
      </w:pPr>
      <w:r w:rsidRPr="000B50E3">
        <w:rPr>
          <w:rFonts w:cs="Arial"/>
        </w:rPr>
        <w:t>Ενίσχυση της συμβουλευτικής και του επαγγελματικού προσανατολισμού με έμφαση σε νέους ανέργους. Ενίσχυση του σχολικού επαγγελματικού προσανατολισμού, της καθοδήγησης σταδιοδρομίας και της συμβουλευτικής για την επιχειρηματικότητα στην τριτοβάθμια εκπαίδευση.</w:t>
      </w:r>
    </w:p>
    <w:p w:rsidR="0075787F" w:rsidRDefault="0075787F" w:rsidP="00E36870">
      <w:pPr>
        <w:numPr>
          <w:ilvl w:val="0"/>
          <w:numId w:val="58"/>
        </w:numPr>
        <w:spacing w:before="120" w:after="0"/>
        <w:rPr>
          <w:rFonts w:cs="Arial"/>
        </w:rPr>
      </w:pPr>
      <w:r w:rsidRPr="000B50E3">
        <w:rPr>
          <w:rFonts w:cs="Arial"/>
        </w:rPr>
        <w:t>Ενίσχυση της επιχειρηματικότητας των νέων, εστίαση σε νέα/καινοτόμα προϊόντα, υπηρεσίες και τομείς επιχειρηματικότητας.</w:t>
      </w:r>
    </w:p>
    <w:p w:rsidR="0075787F" w:rsidRPr="00A86EDA" w:rsidRDefault="0075787F" w:rsidP="00ED3439">
      <w:r w:rsidRPr="00075E32">
        <w:t xml:space="preserve">Στο πλαίσιο του Σχεδίου Δράσης διατίθενται ήδη </w:t>
      </w:r>
      <w:r w:rsidRPr="00295E8A">
        <w:rPr>
          <w:rFonts w:ascii="Comic Sans MS" w:hAnsi="Comic Sans MS"/>
          <w:sz w:val="20"/>
          <w:szCs w:val="20"/>
        </w:rPr>
        <w:t>151.706.916</w:t>
      </w:r>
      <w:r w:rsidRPr="00075E32">
        <w:t xml:space="preserve">€, ενώ οι ωφελούμενοι των δράσεων αναμένονται να υπερβούν τους 400.000. </w:t>
      </w:r>
    </w:p>
    <w:p w:rsidR="0075787F" w:rsidRPr="00295E8A" w:rsidRDefault="0075787F" w:rsidP="00ED3439">
      <w:r w:rsidRPr="00075E32">
        <w:t xml:space="preserve">Οι δράσεις που συνεισφέρουν στο πλαίσιο του ΕΠ «Εκπαίδευση και Δια Βίου Μάθηση» καθώς και σύντομη αποτίμησή τους </w:t>
      </w:r>
      <w:r>
        <w:t xml:space="preserve">με βάση την τελευταία επικαιροποίηση του Σχεδίου </w:t>
      </w:r>
      <w:r w:rsidRPr="00AA6930">
        <w:t>(τέλος Οκτωβρίου 2014),</w:t>
      </w:r>
      <w:r w:rsidRPr="00154046">
        <w:t xml:space="preserve"> είναι</w:t>
      </w:r>
      <w:r w:rsidRPr="00075E32">
        <w:t xml:space="preserve"> οι ακόλουθες:</w:t>
      </w:r>
    </w:p>
    <w:p w:rsidR="0075787F" w:rsidRPr="00D67F0B" w:rsidRDefault="0075787F" w:rsidP="006B46C1">
      <w:pPr>
        <w:spacing w:line="40" w:lineRule="atLeast"/>
      </w:pPr>
      <w:r w:rsidRPr="00D67F0B">
        <w:t>ΑΞΟΝΑΣ 2: Ενίσχυση της επαγγελματικής εκπαίδευσης και κατάρτισης και των συστημάτων μαθητείας με έμφαση στο συνδυασμό κατάρτισης και εργασιακής εμπειρίας και περαιτέρω επένδυση  στην τοποθέτηση σε θέσεις εργασίας και στην πρακτική άσκηση κατά τη διάρκεια και μετά την εκπαίδευση.</w:t>
      </w:r>
    </w:p>
    <w:p w:rsidR="0075787F" w:rsidRPr="00D67F0B" w:rsidRDefault="0075787F" w:rsidP="006B46C1">
      <w:pPr>
        <w:spacing w:line="40" w:lineRule="atLeast"/>
      </w:pPr>
    </w:p>
    <w:p w:rsidR="0075787F" w:rsidRPr="00D67F0B" w:rsidRDefault="0075787F" w:rsidP="00AA7890">
      <w:r w:rsidRPr="00D67F0B">
        <w:t>Πρακτική Άσκηση Τριτοβάθμιας Εκπαίδευσης (Πανεπιστήμια)</w:t>
      </w:r>
    </w:p>
    <w:p w:rsidR="0075787F" w:rsidRPr="00D67F0B" w:rsidRDefault="0075787F" w:rsidP="00AA7890">
      <w:bookmarkStart w:id="109" w:name="_Toc389660608"/>
      <w:r w:rsidRPr="00D67F0B">
        <w:t>Προϋπολογισμός Δράσης: 22.611.411€</w:t>
      </w:r>
      <w:bookmarkEnd w:id="109"/>
    </w:p>
    <w:p w:rsidR="0075787F" w:rsidRPr="00D67F0B" w:rsidRDefault="0075787F" w:rsidP="00AA7890">
      <w:r w:rsidRPr="00D67F0B">
        <w:t>Ωφελούμενοι Δράσης: 20.472 Φοιτητές, Σπουδαστές Πανεπιστημίων</w:t>
      </w:r>
    </w:p>
    <w:p w:rsidR="0075787F" w:rsidRPr="00D67F0B" w:rsidRDefault="0075787F" w:rsidP="00AA7890">
      <w:r w:rsidRPr="00D67F0B">
        <w:t xml:space="preserve">Το έργο βρίσκεται σε φάση πλήρους υλοποίησης, ενώ οι δαπάνες ανέρχονται σε </w:t>
      </w:r>
      <w:r>
        <w:t>22.187.865</w:t>
      </w:r>
      <w:r w:rsidRPr="00D67F0B">
        <w:t xml:space="preserve">€. Αναφορικά με το φυσικό αντικείμενο της δράσης έχουν ωφεληθεί </w:t>
      </w:r>
      <w:r>
        <w:t>29.572</w:t>
      </w:r>
      <w:r w:rsidRPr="00D67F0B">
        <w:t xml:space="preserve"> φοιτητές ΑΕΙ από προγράμματα πρακτικής άσκησης</w:t>
      </w:r>
      <w:r>
        <w:t xml:space="preserve"> (ποσοστό επίτευξης 144,5%)</w:t>
      </w:r>
      <w:r w:rsidRPr="00D67F0B">
        <w:t>. Το έργο αναμένεται να ολοκληρωθεί στις 31.12.2015 και δεν παρουσιάζει προβλήματα/καθυστερήσεις στην υλοποίησή του.</w:t>
      </w:r>
    </w:p>
    <w:p w:rsidR="0075787F" w:rsidRPr="00D67F0B" w:rsidRDefault="0075787F" w:rsidP="00AA7890"/>
    <w:p w:rsidR="0075787F" w:rsidRPr="00D67F0B" w:rsidRDefault="0075787F" w:rsidP="00AA7890">
      <w:r w:rsidRPr="00D67F0B">
        <w:t>Πρακτική Άσκηση γ΄ βάθμιας Εκπαίδευσης (ΤΕΙ)</w:t>
      </w:r>
    </w:p>
    <w:p w:rsidR="0075787F" w:rsidRPr="00D67F0B" w:rsidRDefault="0075787F" w:rsidP="00AA7890">
      <w:bookmarkStart w:id="110" w:name="_Toc389660609"/>
      <w:r w:rsidRPr="00D67F0B">
        <w:t>Προϋπολογισμός Δράσης: 26.347.155€</w:t>
      </w:r>
      <w:bookmarkEnd w:id="110"/>
    </w:p>
    <w:p w:rsidR="0075787F" w:rsidRPr="00D67F0B" w:rsidRDefault="0075787F" w:rsidP="00AA7890">
      <w:r w:rsidRPr="00D67F0B">
        <w:t>Ωφελούμενοι Δράσης: 10.060 Σπουδαστές ΤΕΙ</w:t>
      </w:r>
    </w:p>
    <w:p w:rsidR="0075787F" w:rsidRPr="00D67F0B" w:rsidRDefault="0075787F" w:rsidP="00AA7890">
      <w:r w:rsidRPr="00D67F0B">
        <w:t xml:space="preserve">Το έργο βρίσκεται σε φάση πλήρους ενεργοποίησης, ενώ οι δαπάνες του έργου ανέρχονται σε </w:t>
      </w:r>
      <w:r>
        <w:t>25,700.902</w:t>
      </w:r>
      <w:r w:rsidRPr="00D67F0B">
        <w:t xml:space="preserve">€. Οι ωφελούμενοι, αντιστοίχως, της δράσης ανέρχονται σε </w:t>
      </w:r>
      <w:r>
        <w:t>11.760</w:t>
      </w:r>
      <w:r w:rsidRPr="00D67F0B">
        <w:t xml:space="preserve"> σπουδαστές ΤΕΙ από προγράμματα πρακτικής άσκησης</w:t>
      </w:r>
      <w:r>
        <w:t xml:space="preserve"> (ποσοστό επίτευξης 116,9%)</w:t>
      </w:r>
      <w:r w:rsidRPr="00D67F0B">
        <w:t>.</w:t>
      </w:r>
      <w:r>
        <w:t xml:space="preserve"> </w:t>
      </w:r>
      <w:r w:rsidRPr="00D67F0B">
        <w:t xml:space="preserve">Το έργο αναμένεται να ολοκληρωθεί στις </w:t>
      </w:r>
      <w:r w:rsidRPr="00D67F0B">
        <w:lastRenderedPageBreak/>
        <w:t>31.12.2015 και δεν παρουσιάζει προβλήματα/καθυστερήσεις στην υλοποίησή του .</w:t>
      </w:r>
    </w:p>
    <w:p w:rsidR="0075787F" w:rsidRPr="00D67F0B" w:rsidRDefault="0075787F" w:rsidP="00AA7890"/>
    <w:p w:rsidR="0075787F" w:rsidRPr="00D67F0B" w:rsidRDefault="0075787F" w:rsidP="00AA7890">
      <w:r w:rsidRPr="00D67F0B">
        <w:t>Πρακτική Άσκηση ΙΕΚ και άλλων φορέων αρχικής επαγγελματικής κατάρτισης</w:t>
      </w:r>
    </w:p>
    <w:p w:rsidR="0075787F" w:rsidRPr="00D67F0B" w:rsidRDefault="0075787F" w:rsidP="00AA7890">
      <w:bookmarkStart w:id="111" w:name="_Toc389660610"/>
      <w:r w:rsidRPr="00D67F0B">
        <w:t>Προϋπολογισμός Δράσης: 14.390.928€</w:t>
      </w:r>
      <w:bookmarkEnd w:id="111"/>
    </w:p>
    <w:p w:rsidR="0075787F" w:rsidRPr="00D67F0B" w:rsidRDefault="0075787F" w:rsidP="00AA7890">
      <w:r w:rsidRPr="00D67F0B">
        <w:t>Ωφελούμενοι Δράσης: 15.217 σπουδαστές ΙΕΚ και άλλων φορέων αρχικής επαγγελματικής κατάρτισης</w:t>
      </w:r>
    </w:p>
    <w:p w:rsidR="0075787F" w:rsidRPr="00D67F0B" w:rsidRDefault="0075787F" w:rsidP="00AA7890">
      <w:r w:rsidRPr="00D67F0B">
        <w:t xml:space="preserve">Το έργο παρόλο ότι έχει συμβασιοποιηθεί στο σύνολό του παρουσιάζει σχετικά αργή απορρόφηση και χαμηλή δήλωση των σχετικών δαπανών που ανέρχονται σε </w:t>
      </w:r>
      <w:r>
        <w:t>5.288.518</w:t>
      </w:r>
      <w:r w:rsidRPr="00D67F0B">
        <w:t xml:space="preserve">€. Το έργο βρίσκεται σε φάση υλοποίησης και </w:t>
      </w:r>
      <w:r>
        <w:t>4.552</w:t>
      </w:r>
      <w:r w:rsidRPr="00D67F0B">
        <w:t xml:space="preserve"> σπουδαστές έχουν ωφεληθεί από προγράμματα πρακτικής άσκησης</w:t>
      </w:r>
      <w:r>
        <w:t xml:space="preserve"> (ποσοστό επίτευξης 29,9%)</w:t>
      </w:r>
      <w:r w:rsidRPr="00D67F0B">
        <w:t>. Το έργο αναμένεται να ολοκληρωθεί στις 31.12.2015.</w:t>
      </w:r>
    </w:p>
    <w:p w:rsidR="0075787F" w:rsidRPr="00D67F0B" w:rsidRDefault="0075787F" w:rsidP="00AA7890"/>
    <w:p w:rsidR="0075787F" w:rsidRPr="00D67F0B" w:rsidRDefault="0075787F" w:rsidP="00AA7890">
      <w:r w:rsidRPr="00D67F0B">
        <w:t>Πρακτική Άσκηση ΕΠΑΣ Μαθητείας - ΟΑΕΔ.</w:t>
      </w:r>
    </w:p>
    <w:p w:rsidR="0075787F" w:rsidRPr="00D67F0B" w:rsidRDefault="0075787F" w:rsidP="00AA7890">
      <w:bookmarkStart w:id="112" w:name="_Toc389660611"/>
      <w:r w:rsidRPr="00D67F0B">
        <w:t>Προϋπολογισμός Δράσης: 19.856.000€</w:t>
      </w:r>
      <w:bookmarkEnd w:id="112"/>
    </w:p>
    <w:p w:rsidR="0075787F" w:rsidRPr="00D67F0B" w:rsidRDefault="0075787F" w:rsidP="00AA7890">
      <w:r w:rsidRPr="00D67F0B">
        <w:t>Ωφελούμενοι Δράσης: 5.042 Μαθητές - Σπουδαστές των Επαγγελματικών Σχολών ΟΑΕΔ.</w:t>
      </w:r>
    </w:p>
    <w:p w:rsidR="0075787F" w:rsidRPr="00D67F0B" w:rsidRDefault="0075787F" w:rsidP="00AA7890">
      <w:r w:rsidRPr="00D67F0B">
        <w:t xml:space="preserve">Το έργο βρίσκεται σε φάση πλήρους υλοποίησης, ενώ σημειώνεται ότι το φυσικό αντικείμενό του έχει ήδη υπερκεράσει τον επιδιωκόμενο στόχο, καθώς οι ωφελούμενοι μαθητές/σπουδαστές οι οποίοι παρακολουθούν πρόγραμμα πρακτικής άσκησης ανέρχονται σε </w:t>
      </w:r>
      <w:r>
        <w:t>9.001</w:t>
      </w:r>
      <w:r w:rsidRPr="00D67F0B">
        <w:t xml:space="preserve"> σε σχέση με την αρχική τιμή στόχο που ήταν 5.042</w:t>
      </w:r>
      <w:r>
        <w:t xml:space="preserve"> (ποσοστό επίτευξης 178,5%)</w:t>
      </w:r>
      <w:r w:rsidRPr="00D67F0B">
        <w:t xml:space="preserve">. Οι δαπάνες του έργου ανέρχονται στα </w:t>
      </w:r>
      <w:r>
        <w:t>21.814.363</w:t>
      </w:r>
      <w:r w:rsidRPr="00D67F0B">
        <w:t>€ και αναμένεται να έχει ολοκληρωθεί στις 31.12.2015 χωρίς να παρουσιάζει ιδιαίτερα προβλήματα ή καθυστερήσεις.</w:t>
      </w:r>
    </w:p>
    <w:p w:rsidR="0075787F" w:rsidRPr="00D67F0B" w:rsidRDefault="0075787F" w:rsidP="00AA7890"/>
    <w:p w:rsidR="0075787F" w:rsidRPr="00D67F0B" w:rsidRDefault="0075787F" w:rsidP="00AA7890">
      <w:r w:rsidRPr="00D67F0B">
        <w:t>Πρακτική Άσκηση Σπουδαστών των Ακαδημιών Εμπορικού Ναυτικού (ΑΕΝ).</w:t>
      </w:r>
    </w:p>
    <w:p w:rsidR="0075787F" w:rsidRPr="00D67F0B" w:rsidRDefault="0075787F" w:rsidP="00AA7890">
      <w:bookmarkStart w:id="113" w:name="_Toc389660612"/>
      <w:r w:rsidRPr="00D67F0B">
        <w:t>Προϋπολογισμός Δράσης: 31.131.955€</w:t>
      </w:r>
      <w:bookmarkEnd w:id="113"/>
    </w:p>
    <w:p w:rsidR="0075787F" w:rsidRPr="00D67F0B" w:rsidRDefault="0075787F" w:rsidP="00AA7890">
      <w:r w:rsidRPr="00D67F0B">
        <w:t>Ωφελούμενοι Δράσης: 5.173 πρωτοετείς σπουδαστές ΑΕΝ.</w:t>
      </w:r>
    </w:p>
    <w:p w:rsidR="0075787F" w:rsidRPr="00D67F0B" w:rsidRDefault="0075787F" w:rsidP="00AA7890">
      <w:r w:rsidRPr="00D67F0B">
        <w:t>Το έργο βρίσκεται σε φάση υλοποίησης και 3.251 πρωτοετείς σπουδαστές παρακολουθούν πρόγραμμα πρακτικής άσκησης/μαθητείας</w:t>
      </w:r>
      <w:r>
        <w:t xml:space="preserve"> (ποσοστό επίτευξης 62,9%)</w:t>
      </w:r>
      <w:r w:rsidRPr="00D67F0B">
        <w:t xml:space="preserve">, ο πρώτος κύκλος της δράσης έχει ολοκληρωθεί και ήδη έχει ξεκινήσει ο δεύτερος κύκλος σπουδών για τους πρωτοετείς σπουδαστές. Οι </w:t>
      </w:r>
      <w:r w:rsidRPr="00D67F0B">
        <w:lastRenderedPageBreak/>
        <w:t xml:space="preserve">δαπάνες του έργου ανέρχονται στα  </w:t>
      </w:r>
      <w:r>
        <w:t>5.934.691</w:t>
      </w:r>
      <w:r w:rsidRPr="00D67F0B">
        <w:t>€. Το έργο αναμένεται να ολοκληρωθεί στις 31.12.2015.</w:t>
      </w:r>
    </w:p>
    <w:p w:rsidR="0075787F" w:rsidRPr="00D67F0B" w:rsidRDefault="0075787F" w:rsidP="00AA7890"/>
    <w:p w:rsidR="0075787F" w:rsidRPr="00D67F0B" w:rsidRDefault="0075787F" w:rsidP="00AA7890">
      <w:r w:rsidRPr="00D67F0B">
        <w:t>Πρόγραμμα Μαθητείας Αποφοίτων Τεχνικής Εκπαίδευσης.</w:t>
      </w:r>
    </w:p>
    <w:p w:rsidR="0075787F" w:rsidRPr="00D67F0B" w:rsidRDefault="0075787F" w:rsidP="00AA7890">
      <w:bookmarkStart w:id="114" w:name="_Toc389660613"/>
      <w:r w:rsidRPr="00D67F0B">
        <w:t>Προϋπολογισμός Δράσης: 16.600.000€</w:t>
      </w:r>
      <w:bookmarkEnd w:id="114"/>
    </w:p>
    <w:p w:rsidR="0075787F" w:rsidRPr="00D67F0B" w:rsidRDefault="0075787F" w:rsidP="00AA7890">
      <w:r w:rsidRPr="00D67F0B">
        <w:t>Ωφελούμενοι Δράσης: 8.475 Απόφοιτοι Σχολών Τεχνικής Εκπαίδευσης</w:t>
      </w:r>
    </w:p>
    <w:p w:rsidR="0075787F" w:rsidRPr="00D67F0B" w:rsidRDefault="0075787F" w:rsidP="00AA7890">
      <w:r w:rsidRPr="00D67F0B">
        <w:t xml:space="preserve">Μέχρι σήμερα, το έργο δεν παρουσιάζει ιδαίτερη πρόοδο αναφορικά με το παραγόμενο φυσικό του αντικείμενο, ενώ οι δαπάνες του ανέρχονται στα </w:t>
      </w:r>
      <w:r>
        <w:t>713.634</w:t>
      </w:r>
      <w:r w:rsidRPr="00D67F0B">
        <w:t xml:space="preserve">€. </w:t>
      </w:r>
      <w:r>
        <w:t xml:space="preserve">Ο αριθμός των ωφελούμενων ανέρχεται σε 245 (ποσοστό επίτευξης 2,9%). </w:t>
      </w:r>
      <w:r w:rsidRPr="00AA7890">
        <w:t xml:space="preserve">Έχει γίνει τροποποίηση της πράξης και ο νέος Π/Υ ένταξης ανέρχεται στα 2.200.000€. </w:t>
      </w:r>
      <w:r w:rsidRPr="00D67F0B">
        <w:t>Το έργο αναμένεται να ολοκληρωθεί στις 31.12.2015.</w:t>
      </w:r>
    </w:p>
    <w:p w:rsidR="0075787F" w:rsidRPr="00D67F0B" w:rsidRDefault="0075787F" w:rsidP="00AA7890"/>
    <w:p w:rsidR="0075787F" w:rsidRPr="00D67F0B" w:rsidRDefault="0075787F" w:rsidP="00AA7890">
      <w:r w:rsidRPr="00D67F0B">
        <w:t>ΑΞΟΝΑΣ 4: Αύξηση της ενίσχυσης της συμβουλευτικής και του επαγγελματικού προσανατολισμού με έμφαση σε νέους ανέργους. Ενίσχυση του σχολικού επαγγελματικού προσανατολισμού, της καθοδήγησης σταδιοδρομίας και της συμβουλευτικής για την επιχειρηματικότητα στην τριτοβάθμια εκπαίδευση.</w:t>
      </w:r>
    </w:p>
    <w:p w:rsidR="0075787F" w:rsidRPr="00D67F0B" w:rsidRDefault="0075787F" w:rsidP="00AA7890"/>
    <w:p w:rsidR="0075787F" w:rsidRPr="00D67F0B" w:rsidRDefault="0075787F" w:rsidP="00AA7890">
      <w:r w:rsidRPr="00D67F0B">
        <w:t>Γραφεία Διασύνδεσης Επαγγελματικής Εκπαίδευσης του ΟΑΕΔ</w:t>
      </w:r>
    </w:p>
    <w:p w:rsidR="0075787F" w:rsidRPr="00D67F0B" w:rsidRDefault="0075787F" w:rsidP="00AA7890">
      <w:bookmarkStart w:id="115" w:name="_Toc389660614"/>
      <w:r w:rsidRPr="00D67F0B">
        <w:t>Προϋπολογισμός Δράσης: 375.775. €</w:t>
      </w:r>
      <w:bookmarkEnd w:id="115"/>
    </w:p>
    <w:p w:rsidR="0075787F" w:rsidRPr="00D67F0B" w:rsidRDefault="0075787F" w:rsidP="00AA7890">
      <w:bookmarkStart w:id="116" w:name="_Toc389660615"/>
      <w:r w:rsidRPr="00D67F0B">
        <w:t>Ωφελούμενοι Δράσης: 0.</w:t>
      </w:r>
      <w:bookmarkEnd w:id="116"/>
    </w:p>
    <w:p w:rsidR="0075787F" w:rsidRPr="00D67F0B" w:rsidRDefault="0075787F" w:rsidP="00AA7890">
      <w:r w:rsidRPr="00D67F0B">
        <w:t xml:space="preserve">Από το έργο αναμένεται να ωφεληθούν Μαθητές - Σπουδαστές των Επαγγελματικών Σχολών του ΟΑΕΔ με στόχο την σύνδεση του εκπαιδευτικού συστήματος με την αγορά εργασίας. Η δράση υλοποιείται από </w:t>
      </w:r>
      <w:r w:rsidRPr="00AA7890">
        <w:t>τον ΟΑΕΔ.</w:t>
      </w:r>
      <w:r w:rsidRPr="00D67F0B">
        <w:t xml:space="preserve"> Το έργο βρίσκεται σε φάση υλοποίησης, έχει εκδοθεί ο κανονισμός λειτουργίας των Γραφείων Διαδύνδεσης και αναμένεται η έναρξη της λειτουργίας τους. Οι δαπάνες του έργου ανέρχονται στα </w:t>
      </w:r>
      <w:r>
        <w:t>86.003</w:t>
      </w:r>
      <w:r w:rsidRPr="00D67F0B">
        <w:t>€. Το έργο αναμένεται να ολοκληρωθεί στις 31.12.2015.</w:t>
      </w:r>
    </w:p>
    <w:p w:rsidR="0075787F" w:rsidRPr="00D67F0B" w:rsidRDefault="0075787F" w:rsidP="00AA7890"/>
    <w:p w:rsidR="0075787F" w:rsidRPr="00D67F0B" w:rsidRDefault="0075787F" w:rsidP="00AA7890">
      <w:r w:rsidRPr="00D67F0B">
        <w:t>Γραφεία Διασύνδεσης Τριτοβάθμιας Εκπαίδευσης (Πανεπιστήμια)</w:t>
      </w:r>
    </w:p>
    <w:p w:rsidR="0075787F" w:rsidRPr="00D67F0B" w:rsidRDefault="0075787F" w:rsidP="00AA7890">
      <w:bookmarkStart w:id="117" w:name="_Toc389660616"/>
      <w:r w:rsidRPr="00D67F0B">
        <w:t>Προϋπολογισμός Δράσης: 4.000.000€</w:t>
      </w:r>
      <w:bookmarkEnd w:id="117"/>
    </w:p>
    <w:p w:rsidR="0075787F" w:rsidRPr="00D67F0B" w:rsidRDefault="0075787F" w:rsidP="00AA7890">
      <w:r w:rsidRPr="00D67F0B">
        <w:lastRenderedPageBreak/>
        <w:t>Ωφελούμενοι Δράσης: 97.681 Φοιτητές, σπουδαστές και απόφοιτοι Πανεπιστημίων.</w:t>
      </w:r>
    </w:p>
    <w:p w:rsidR="0075787F" w:rsidRPr="00D67F0B" w:rsidRDefault="0075787F" w:rsidP="00AA7890">
      <w:r w:rsidRPr="00D67F0B">
        <w:t xml:space="preserve">Το έργο βρίσκεται σε φάση υλοποίησης και </w:t>
      </w:r>
      <w:r>
        <w:t>111.592</w:t>
      </w:r>
      <w:r w:rsidRPr="00D67F0B">
        <w:t xml:space="preserve"> φοιτητές, σπουδαστές και απόφοιτοι ωφελήθηκαν από τα είκοσι εννέα (29) Γραφεία Διασύνδεσης που λειτουργούν σε όλα τα πανεπιστημιακά ιδρύματα</w:t>
      </w:r>
      <w:r>
        <w:t xml:space="preserve"> (ποσοστό επίτευξης 114,2%)</w:t>
      </w:r>
      <w:r w:rsidRPr="00D67F0B">
        <w:t xml:space="preserve">. Οι δαπάνες του έργου ανέρχονται στα </w:t>
      </w:r>
      <w:r>
        <w:t>2.911828</w:t>
      </w:r>
      <w:r w:rsidRPr="00D67F0B">
        <w:t>€. Το έργο αναμένεται να ολοκληρωθεί στις 31.12.2015.</w:t>
      </w:r>
    </w:p>
    <w:p w:rsidR="0075787F" w:rsidRPr="00D67F0B" w:rsidRDefault="0075787F" w:rsidP="00AA7890"/>
    <w:p w:rsidR="0075787F" w:rsidRPr="00D67F0B" w:rsidRDefault="0075787F" w:rsidP="00AA7890">
      <w:r w:rsidRPr="00D67F0B">
        <w:t>Γραφεία Διασύνδεσης Τριτοβάθμιας Εκπαίδευσης (ΤΕΙ)</w:t>
      </w:r>
    </w:p>
    <w:p w:rsidR="0075787F" w:rsidRPr="00D67F0B" w:rsidRDefault="0075787F" w:rsidP="00AA7890">
      <w:bookmarkStart w:id="118" w:name="_Toc389660617"/>
      <w:r w:rsidRPr="00D67F0B">
        <w:t>Προϋπολογισμός Δράσης: 2.805.000€</w:t>
      </w:r>
      <w:bookmarkEnd w:id="118"/>
    </w:p>
    <w:p w:rsidR="0075787F" w:rsidRPr="00D67F0B" w:rsidRDefault="0075787F" w:rsidP="00AA7890">
      <w:r w:rsidRPr="00D67F0B">
        <w:t>Ωφελούμενοι Δράσης: 65.931 Σπουδαστές και Απόφοιτοι ΤΕΙ</w:t>
      </w:r>
    </w:p>
    <w:p w:rsidR="0075787F" w:rsidRPr="00D67F0B" w:rsidRDefault="0075787F" w:rsidP="00AA7890">
      <w:r w:rsidRPr="00D67F0B">
        <w:t xml:space="preserve">Το έργο βρίσκεται σε φάση υλοποίησης και </w:t>
      </w:r>
      <w:r>
        <w:t>39.790</w:t>
      </w:r>
      <w:r w:rsidRPr="00D67F0B">
        <w:t xml:space="preserve"> σπουδαστές και απόφοιτοι ωφελήθηκαν από τα είκοσι τέσσερα (24) Γραφεία Διασύνδεσης που λειτουργούν στα ΤΕΙ</w:t>
      </w:r>
      <w:r>
        <w:t xml:space="preserve"> (ποσοστό επίτευξης 60,4%)</w:t>
      </w:r>
      <w:r w:rsidRPr="00D67F0B">
        <w:t xml:space="preserve">. Οι δαπάνες του έργου ανέρχονται στα </w:t>
      </w:r>
      <w:r>
        <w:t>1.354.098</w:t>
      </w:r>
      <w:r w:rsidRPr="00D67F0B">
        <w:t>€. Το έργο αναμένεται να ολοκληρωθεί στις 31.12.2015.</w:t>
      </w:r>
    </w:p>
    <w:p w:rsidR="0075787F" w:rsidRPr="00D67F0B" w:rsidRDefault="0075787F" w:rsidP="00AA7890"/>
    <w:p w:rsidR="0075787F" w:rsidRPr="00D67F0B" w:rsidRDefault="0075787F" w:rsidP="00AA7890">
      <w:r w:rsidRPr="00D67F0B">
        <w:t>Μονάδες Καινοτομίας και Επιχειρηματικότητας Νέων τριτοβάθμιας Εκπαίδευσης (Πανεπιστήμια)</w:t>
      </w:r>
    </w:p>
    <w:p w:rsidR="0075787F" w:rsidRPr="00D67F0B" w:rsidRDefault="0075787F" w:rsidP="00AA7890">
      <w:bookmarkStart w:id="119" w:name="_Toc389660618"/>
      <w:r w:rsidRPr="00D67F0B">
        <w:t>Προϋπολογισμός Δράσης: 4.585.532€</w:t>
      </w:r>
      <w:bookmarkEnd w:id="119"/>
    </w:p>
    <w:p w:rsidR="0075787F" w:rsidRPr="00D67F0B" w:rsidRDefault="0075787F" w:rsidP="00AA7890">
      <w:r w:rsidRPr="00D67F0B">
        <w:t>Ωφελούμενοι Δράσης: 45.534 Φοιτητές σπουδαστές Πανεπιστημίων.</w:t>
      </w:r>
    </w:p>
    <w:p w:rsidR="0075787F" w:rsidRPr="00D67F0B" w:rsidRDefault="0075787F" w:rsidP="00AA7890">
      <w:r w:rsidRPr="00D67F0B">
        <w:t xml:space="preserve">Το έργο βρίσκεται σε φάση υλοποίησης και οι ωφελούμενοι ανέρχονται σε </w:t>
      </w:r>
      <w:r>
        <w:t>28.428</w:t>
      </w:r>
      <w:r w:rsidRPr="00D67F0B">
        <w:t xml:space="preserve"> από τις Μονάδες Καινοτομίας και Επιχειρηματικότητας που λειτουργούν στα πανεπιστημιακά ιδρύματα</w:t>
      </w:r>
      <w:r>
        <w:t xml:space="preserve"> (ποσοστό επίτευξης 62,4%)</w:t>
      </w:r>
      <w:r w:rsidRPr="00D67F0B">
        <w:t xml:space="preserve">. Οι δαπάνες του έργου ανέρχονται στα </w:t>
      </w:r>
      <w:r>
        <w:t>2.491.690</w:t>
      </w:r>
      <w:r w:rsidRPr="00D67F0B">
        <w:t>€. Το έργο αναμένεται να ολοκληρωθεί στις 31.12.2015.</w:t>
      </w:r>
    </w:p>
    <w:p w:rsidR="0075787F" w:rsidRPr="00D67F0B" w:rsidRDefault="0075787F" w:rsidP="00AA7890"/>
    <w:p w:rsidR="0075787F" w:rsidRPr="00D67F0B" w:rsidRDefault="0075787F" w:rsidP="00AA7890">
      <w:r w:rsidRPr="00D67F0B">
        <w:t>Μονάδες Καινοτομίας και Επιχειρηματικότητας Νέων Τριτοβάθμιας Εκπαίδευσης (ΤΕΙ)</w:t>
      </w:r>
    </w:p>
    <w:p w:rsidR="0075787F" w:rsidRPr="00D67F0B" w:rsidRDefault="0075787F" w:rsidP="00AA7890">
      <w:r w:rsidRPr="00D67F0B">
        <w:t>Προϋπολογισμός Δράσης: 3.340.309€</w:t>
      </w:r>
    </w:p>
    <w:p w:rsidR="0075787F" w:rsidRPr="00D67F0B" w:rsidRDefault="0075787F" w:rsidP="00AA7890">
      <w:bookmarkStart w:id="120" w:name="_Toc389660619"/>
      <w:r w:rsidRPr="00D67F0B">
        <w:t>Ωφελούμενοι Δράσης: 17.901 Σπουδαστές ΤΕΙ.</w:t>
      </w:r>
      <w:bookmarkEnd w:id="120"/>
    </w:p>
    <w:p w:rsidR="0075787F" w:rsidRPr="00D67F0B" w:rsidRDefault="0075787F" w:rsidP="00AA7890">
      <w:r w:rsidRPr="00D67F0B">
        <w:t xml:space="preserve">Το έργο βρίσκεται σε φάση υλοποίησης και οι ωφελούμενοι ανέρχονται σε </w:t>
      </w:r>
      <w:r>
        <w:t>13.794</w:t>
      </w:r>
      <w:r w:rsidRPr="00D67F0B">
        <w:t xml:space="preserve"> από τις Μονάδες Καινοτομίας και Επιχειρηματικότητας που </w:t>
      </w:r>
      <w:r w:rsidRPr="00D67F0B">
        <w:lastRenderedPageBreak/>
        <w:t>λειτουργούν που λειτουργούν στα ΤΕΙ</w:t>
      </w:r>
      <w:r>
        <w:t xml:space="preserve"> (ποσοστό επίτευξης 77,0%)</w:t>
      </w:r>
      <w:r w:rsidRPr="00D67F0B">
        <w:t xml:space="preserve">. Οι δαπάνες του έργου ανέρχονται στα </w:t>
      </w:r>
      <w:r>
        <w:t>1.636.511</w:t>
      </w:r>
      <w:r w:rsidRPr="00D67F0B">
        <w:t>€. Το έργο αναμένεται να ολοκληρωθεί στις 31.12.2015.</w:t>
      </w:r>
    </w:p>
    <w:p w:rsidR="0075787F" w:rsidRPr="00D67F0B" w:rsidRDefault="0075787F" w:rsidP="00AA7890"/>
    <w:p w:rsidR="0075787F" w:rsidRPr="00D67F0B" w:rsidRDefault="0075787F" w:rsidP="00AA7890">
      <w:r w:rsidRPr="00D67F0B">
        <w:t>Κυψέλες Επιχειρηματικότητας</w:t>
      </w:r>
    </w:p>
    <w:p w:rsidR="0075787F" w:rsidRPr="00D67F0B" w:rsidRDefault="0075787F" w:rsidP="00AA7890">
      <w:bookmarkStart w:id="121" w:name="_Toc389660620"/>
      <w:r w:rsidRPr="00D67F0B">
        <w:t>Προϋπολογισμός Δράσης: 7.068.400€</w:t>
      </w:r>
      <w:bookmarkEnd w:id="121"/>
    </w:p>
    <w:p w:rsidR="0075787F" w:rsidRPr="00D67F0B" w:rsidRDefault="0075787F" w:rsidP="00AA7890">
      <w:r w:rsidRPr="00D67F0B">
        <w:t>Ωφελούμενοι Δράσης: 1.520 Απόφοιτοι φοιτητές και σπουδαστές.</w:t>
      </w:r>
    </w:p>
    <w:p w:rsidR="0075787F" w:rsidRPr="00D67F0B" w:rsidRDefault="0075787F" w:rsidP="00AA7890">
      <w:r w:rsidRPr="00AA7890">
        <w:t>Το έργο έχει ενταχθεί και αναμένονται να αναληφθούν οι νομικές δεσμεύσεις για να ξεκινήσει η υλοποίησή του. Έχει γίνει νέα τροποποίηση της πράξης και ο νέος Π/Υ ένταξης ανέρχεται από 5.662.851€ σε 4.875.897.</w:t>
      </w:r>
      <w:r w:rsidRPr="00D67F0B">
        <w:t xml:space="preserve"> Οι δαπάνες του έργου έως σήμερα ανέρχονται στα 189.424€</w:t>
      </w:r>
      <w:r>
        <w:t xml:space="preserve"> και παραμένουν αμετάβλητες</w:t>
      </w:r>
      <w:r w:rsidRPr="00D67F0B">
        <w:t>.</w:t>
      </w:r>
    </w:p>
    <w:p w:rsidR="0075787F" w:rsidRPr="00D96A6C" w:rsidRDefault="0075787F" w:rsidP="00ED3439">
      <w:r w:rsidRPr="00D96A6C">
        <w:t xml:space="preserve">Σχετικός πίνακας με τα Έργα </w:t>
      </w:r>
      <w:r>
        <w:t>του Σχεδίου Δράσης για την απασχόληση των νέων</w:t>
      </w:r>
      <w:r w:rsidRPr="00D96A6C">
        <w:t xml:space="preserve"> που έχουν επιλεγεί για το ΕΠ «Εκπαίδευση και Δια Βίου Μάθηση» επισυνάπτεται στο </w:t>
      </w:r>
      <w:r w:rsidRPr="00D67F0B">
        <w:t>Παράρτημα 5</w:t>
      </w:r>
      <w:r w:rsidRPr="00D96A6C">
        <w:t xml:space="preserve"> </w:t>
      </w:r>
      <w:r>
        <w:t>της Ετήσιας Έκθεσης.</w:t>
      </w:r>
    </w:p>
    <w:p w:rsidR="0075787F" w:rsidRPr="00F64CB2" w:rsidRDefault="0075787F" w:rsidP="00F64CB2"/>
    <w:p w:rsidR="0075787F" w:rsidRPr="00154046" w:rsidRDefault="0075787F" w:rsidP="00E36870">
      <w:pPr>
        <w:pStyle w:val="2"/>
        <w:numPr>
          <w:ilvl w:val="1"/>
          <w:numId w:val="17"/>
        </w:numPr>
        <w:rPr>
          <w:sz w:val="22"/>
          <w:szCs w:val="22"/>
        </w:rPr>
      </w:pPr>
      <w:bookmarkStart w:id="122" w:name="_Toc423432192"/>
      <w:r w:rsidRPr="00AA6930">
        <w:rPr>
          <w:sz w:val="22"/>
          <w:szCs w:val="22"/>
        </w:rPr>
        <w:t>Συμπεράσματα ετήσιων συναντήσεων Ε.Ε. και Δ.Α.</w:t>
      </w:r>
      <w:bookmarkEnd w:id="122"/>
    </w:p>
    <w:p w:rsidR="0075787F" w:rsidRPr="008B62EF" w:rsidRDefault="0075787F" w:rsidP="001F3A01">
      <w:pPr>
        <w:spacing w:before="100" w:beforeAutospacing="1" w:after="0"/>
      </w:pPr>
      <w:r>
        <w:t xml:space="preserve">Το </w:t>
      </w:r>
      <w:r w:rsidRPr="00A16CBD">
        <w:t>σχέδιο συμπερασμάτων</w:t>
      </w:r>
      <w:r>
        <w:t xml:space="preserve"> της Ετήσιας Συνάντησης τ</w:t>
      </w:r>
      <w:r w:rsidRPr="00E53B1B">
        <w:t xml:space="preserve">ων υπηρεσιών της Ευρωπαϊκής Επιτροπής με την </w:t>
      </w:r>
      <w:r>
        <w:t>ΕΥΔ ΕΠΕΔΒΜ</w:t>
      </w:r>
      <w:r w:rsidRPr="00E53B1B">
        <w:t xml:space="preserve"> </w:t>
      </w:r>
      <w:r>
        <w:t>που πραγματοποιήθηκε στις 28 Μαρτίου 2014  έχει συμπεριληφθεί στην Ετήσια Έκθεση του 2013.</w:t>
      </w:r>
    </w:p>
    <w:p w:rsidR="0075787F" w:rsidRPr="006F16C2" w:rsidRDefault="0075787F">
      <w:pPr>
        <w:spacing w:before="0" w:after="200" w:line="276" w:lineRule="auto"/>
        <w:jc w:val="left"/>
      </w:pPr>
    </w:p>
    <w:p w:rsidR="0075787F" w:rsidRDefault="0075787F" w:rsidP="001F30B2">
      <w:pPr>
        <w:pStyle w:val="1"/>
        <w:ind w:left="0" w:firstLine="0"/>
      </w:pPr>
      <w:bookmarkStart w:id="123" w:name="_Toc423432193"/>
      <w:r w:rsidRPr="00AA6930">
        <w:rPr>
          <w:i/>
        </w:rPr>
        <w:t xml:space="preserve">ΠΑΡΑΡΤΗΜΑ 1: ΠΙΝΑΚΑΣ ΠΑΡΑΡΤΗΜΑΤΟΣ </w:t>
      </w:r>
      <w:r w:rsidRPr="00AA6930">
        <w:rPr>
          <w:i/>
          <w:lang w:val="en-US"/>
        </w:rPr>
        <w:t>II</w:t>
      </w:r>
      <w:r w:rsidRPr="00AA6930">
        <w:rPr>
          <w:i/>
        </w:rPr>
        <w:t xml:space="preserve"> του ΕΚ 1828/2006 - ΣΩΡΕΥΤΙΚΗ ΑΝΑΛΥΣΗ ΚΟΝΔΥΛΙΩΝ</w:t>
      </w:r>
      <w:r w:rsidRPr="00AA6930">
        <w:t xml:space="preserve"> ΚΟΙΝΟΤΙΚΗΣ ΣΥΝΔΡΟΜΗΣ ΤΟ 2014</w:t>
      </w:r>
      <w:bookmarkEnd w:id="123"/>
    </w:p>
    <w:tbl>
      <w:tblPr>
        <w:tblW w:w="8560" w:type="dxa"/>
        <w:tblInd w:w="85" w:type="dxa"/>
        <w:tblLook w:val="00A0"/>
      </w:tblPr>
      <w:tblGrid>
        <w:gridCol w:w="892"/>
        <w:gridCol w:w="1113"/>
        <w:gridCol w:w="1826"/>
        <w:gridCol w:w="1066"/>
        <w:gridCol w:w="1333"/>
        <w:gridCol w:w="1191"/>
        <w:gridCol w:w="1961"/>
      </w:tblGrid>
      <w:tr w:rsidR="0075787F" w:rsidRPr="00A47A87" w:rsidTr="00A47A87">
        <w:trPr>
          <w:trHeight w:val="1035"/>
        </w:trPr>
        <w:tc>
          <w:tcPr>
            <w:tcW w:w="817" w:type="dxa"/>
            <w:tcBorders>
              <w:top w:val="double" w:sz="6" w:space="0" w:color="000000"/>
              <w:left w:val="double" w:sz="6" w:space="0" w:color="000000"/>
              <w:bottom w:val="single" w:sz="4" w:space="0" w:color="000000"/>
              <w:right w:val="single" w:sz="4" w:space="0" w:color="000000"/>
            </w:tcBorders>
            <w:shd w:val="clear" w:color="000000" w:fill="C0C0C0"/>
            <w:vAlign w:val="center"/>
          </w:tcPr>
          <w:p w:rsidR="0075787F" w:rsidRPr="00A47A87" w:rsidRDefault="0075787F" w:rsidP="00A47A87">
            <w:pPr>
              <w:spacing w:before="0" w:after="0" w:line="240" w:lineRule="auto"/>
              <w:jc w:val="center"/>
              <w:rPr>
                <w:color w:val="000000"/>
                <w:sz w:val="16"/>
                <w:szCs w:val="16"/>
                <w:lang w:eastAsia="el-GR"/>
              </w:rPr>
            </w:pPr>
            <w:r w:rsidRPr="00A47A87">
              <w:rPr>
                <w:color w:val="000000"/>
                <w:sz w:val="16"/>
                <w:szCs w:val="16"/>
                <w:lang w:eastAsia="el-GR"/>
              </w:rPr>
              <w:t>ΣΤΟΧΟΣ</w:t>
            </w:r>
          </w:p>
        </w:tc>
        <w:tc>
          <w:tcPr>
            <w:tcW w:w="941" w:type="dxa"/>
            <w:tcBorders>
              <w:top w:val="double" w:sz="6" w:space="0" w:color="000000"/>
              <w:left w:val="nil"/>
              <w:bottom w:val="single" w:sz="4" w:space="0" w:color="000000"/>
              <w:right w:val="single" w:sz="4" w:space="0" w:color="000000"/>
            </w:tcBorders>
            <w:shd w:val="clear" w:color="000000" w:fill="C0C0C0"/>
            <w:vAlign w:val="center"/>
          </w:tcPr>
          <w:p w:rsidR="0075787F" w:rsidRPr="00A47A87" w:rsidRDefault="0075787F" w:rsidP="00A47A87">
            <w:pPr>
              <w:spacing w:before="0" w:after="0" w:line="240" w:lineRule="auto"/>
              <w:jc w:val="center"/>
              <w:rPr>
                <w:color w:val="000000"/>
                <w:sz w:val="16"/>
                <w:szCs w:val="16"/>
                <w:lang w:eastAsia="el-GR"/>
              </w:rPr>
            </w:pPr>
            <w:r w:rsidRPr="00A47A87">
              <w:rPr>
                <w:color w:val="000000"/>
                <w:sz w:val="16"/>
                <w:szCs w:val="16"/>
                <w:lang w:eastAsia="el-GR"/>
              </w:rPr>
              <w:t>ΘΕΜΑΤΙΚΗ ΠΡΟΤ. ΚΩΔΙΚΟΣ</w:t>
            </w:r>
          </w:p>
        </w:tc>
        <w:tc>
          <w:tcPr>
            <w:tcW w:w="1640" w:type="dxa"/>
            <w:tcBorders>
              <w:top w:val="double" w:sz="6" w:space="0" w:color="000000"/>
              <w:left w:val="nil"/>
              <w:bottom w:val="single" w:sz="4" w:space="0" w:color="000000"/>
              <w:right w:val="single" w:sz="4" w:space="0" w:color="000000"/>
            </w:tcBorders>
            <w:shd w:val="clear" w:color="000000" w:fill="C0C0C0"/>
            <w:vAlign w:val="center"/>
          </w:tcPr>
          <w:p w:rsidR="0075787F" w:rsidRPr="00A47A87" w:rsidRDefault="0075787F" w:rsidP="00A47A87">
            <w:pPr>
              <w:spacing w:before="0" w:after="0" w:line="240" w:lineRule="auto"/>
              <w:jc w:val="center"/>
              <w:rPr>
                <w:color w:val="000000"/>
                <w:sz w:val="16"/>
                <w:szCs w:val="16"/>
                <w:lang w:eastAsia="el-GR"/>
              </w:rPr>
            </w:pPr>
            <w:r w:rsidRPr="00A47A87">
              <w:rPr>
                <w:color w:val="000000"/>
                <w:sz w:val="16"/>
                <w:szCs w:val="16"/>
                <w:lang w:eastAsia="el-GR"/>
              </w:rPr>
              <w:t>ΜΟΡΦΗ ΧΡΗΜΑΤΟΔΟΤΗΣΗΣ ΚΩΔΙΚΟΣ</w:t>
            </w:r>
          </w:p>
        </w:tc>
        <w:tc>
          <w:tcPr>
            <w:tcW w:w="941" w:type="dxa"/>
            <w:tcBorders>
              <w:top w:val="double" w:sz="6" w:space="0" w:color="000000"/>
              <w:left w:val="nil"/>
              <w:bottom w:val="single" w:sz="4" w:space="0" w:color="000000"/>
              <w:right w:val="single" w:sz="4" w:space="0" w:color="000000"/>
            </w:tcBorders>
            <w:shd w:val="clear" w:color="000000" w:fill="C0C0C0"/>
            <w:vAlign w:val="center"/>
          </w:tcPr>
          <w:p w:rsidR="0075787F" w:rsidRPr="00A47A87" w:rsidRDefault="0075787F" w:rsidP="00A47A87">
            <w:pPr>
              <w:spacing w:before="0" w:after="0" w:line="240" w:lineRule="auto"/>
              <w:jc w:val="center"/>
              <w:rPr>
                <w:color w:val="000000"/>
                <w:sz w:val="16"/>
                <w:szCs w:val="16"/>
                <w:lang w:eastAsia="el-GR"/>
              </w:rPr>
            </w:pPr>
            <w:r w:rsidRPr="00A47A87">
              <w:rPr>
                <w:color w:val="000000"/>
                <w:sz w:val="16"/>
                <w:szCs w:val="16"/>
                <w:lang w:eastAsia="el-GR"/>
              </w:rPr>
              <w:t>ΕΔΑΦΙΚΟΣ ΤΥΠΟΣ ΚΩΔΙΚΟΣ</w:t>
            </w:r>
          </w:p>
        </w:tc>
        <w:tc>
          <w:tcPr>
            <w:tcW w:w="1214" w:type="dxa"/>
            <w:tcBorders>
              <w:top w:val="double" w:sz="6" w:space="0" w:color="000000"/>
              <w:left w:val="nil"/>
              <w:bottom w:val="single" w:sz="4" w:space="0" w:color="000000"/>
              <w:right w:val="single" w:sz="4" w:space="0" w:color="000000"/>
            </w:tcBorders>
            <w:shd w:val="clear" w:color="000000" w:fill="C0C0C0"/>
            <w:vAlign w:val="center"/>
          </w:tcPr>
          <w:p w:rsidR="0075787F" w:rsidRPr="00A47A87" w:rsidRDefault="0075787F" w:rsidP="00A47A87">
            <w:pPr>
              <w:spacing w:before="0" w:after="0" w:line="240" w:lineRule="auto"/>
              <w:jc w:val="center"/>
              <w:rPr>
                <w:color w:val="000000"/>
                <w:sz w:val="16"/>
                <w:szCs w:val="16"/>
                <w:lang w:eastAsia="el-GR"/>
              </w:rPr>
            </w:pPr>
            <w:r w:rsidRPr="00A47A87">
              <w:rPr>
                <w:color w:val="000000"/>
                <w:sz w:val="16"/>
                <w:szCs w:val="16"/>
                <w:lang w:eastAsia="el-GR"/>
              </w:rPr>
              <w:t>ΟΙΚΟΝΟΜΙΚΗ ΔΡΑΣΤΗΡΙΟ ΤΗΤΑ ΚΩΔΙΚΟΣ</w:t>
            </w:r>
          </w:p>
        </w:tc>
        <w:tc>
          <w:tcPr>
            <w:tcW w:w="1108" w:type="dxa"/>
            <w:tcBorders>
              <w:top w:val="double" w:sz="6" w:space="0" w:color="000000"/>
              <w:left w:val="nil"/>
              <w:bottom w:val="single" w:sz="4" w:space="0" w:color="000000"/>
              <w:right w:val="single" w:sz="4" w:space="0" w:color="000000"/>
            </w:tcBorders>
            <w:shd w:val="clear" w:color="000000" w:fill="C0C0C0"/>
            <w:vAlign w:val="center"/>
          </w:tcPr>
          <w:p w:rsidR="0075787F" w:rsidRPr="00A47A87" w:rsidRDefault="0075787F" w:rsidP="00A47A87">
            <w:pPr>
              <w:spacing w:before="0" w:after="0" w:line="240" w:lineRule="auto"/>
              <w:jc w:val="center"/>
              <w:rPr>
                <w:color w:val="000000"/>
                <w:sz w:val="16"/>
                <w:szCs w:val="16"/>
                <w:lang w:eastAsia="el-GR"/>
              </w:rPr>
            </w:pPr>
            <w:r w:rsidRPr="00A47A87">
              <w:rPr>
                <w:color w:val="000000"/>
                <w:sz w:val="16"/>
                <w:szCs w:val="16"/>
                <w:lang w:eastAsia="el-GR"/>
              </w:rPr>
              <w:t>ΧΩΡΟΘΕΣΙΑ</w:t>
            </w:r>
          </w:p>
        </w:tc>
        <w:tc>
          <w:tcPr>
            <w:tcW w:w="1899" w:type="dxa"/>
            <w:tcBorders>
              <w:top w:val="double" w:sz="6" w:space="0" w:color="000000"/>
              <w:left w:val="nil"/>
              <w:bottom w:val="single" w:sz="4" w:space="0" w:color="000000"/>
              <w:right w:val="double" w:sz="6" w:space="0" w:color="000000"/>
            </w:tcBorders>
            <w:shd w:val="clear" w:color="000000" w:fill="C0C0C0"/>
            <w:vAlign w:val="center"/>
          </w:tcPr>
          <w:p w:rsidR="0075787F" w:rsidRPr="00A47A87" w:rsidRDefault="0075787F" w:rsidP="00A47A87">
            <w:pPr>
              <w:spacing w:before="0" w:after="0" w:line="240" w:lineRule="auto"/>
              <w:jc w:val="center"/>
              <w:rPr>
                <w:color w:val="000000"/>
                <w:sz w:val="16"/>
                <w:szCs w:val="16"/>
                <w:lang w:eastAsia="el-GR"/>
              </w:rPr>
            </w:pPr>
            <w:r w:rsidRPr="00A47A87">
              <w:rPr>
                <w:color w:val="000000"/>
                <w:sz w:val="16"/>
                <w:szCs w:val="16"/>
                <w:lang w:eastAsia="el-GR"/>
              </w:rPr>
              <w:t>ΚΟΙΝΟΤΙΚΗ ΣΥΝΔΡΟΜΗ ΕΝΤΑΓΜΕΝΩΝ ΕΡΓΩΝ</w:t>
            </w:r>
          </w:p>
        </w:tc>
      </w:tr>
      <w:tr w:rsidR="0075787F" w:rsidRPr="00A47A87" w:rsidTr="00A47A87">
        <w:trPr>
          <w:trHeight w:val="315"/>
        </w:trPr>
        <w:tc>
          <w:tcPr>
            <w:tcW w:w="817" w:type="dxa"/>
            <w:tcBorders>
              <w:top w:val="nil"/>
              <w:left w:val="double" w:sz="6" w:space="0" w:color="000000"/>
              <w:bottom w:val="single" w:sz="4" w:space="0" w:color="000000"/>
              <w:right w:val="single" w:sz="4" w:space="0" w:color="000000"/>
            </w:tcBorders>
            <w:noWrap/>
            <w:vAlign w:val="bottom"/>
          </w:tcPr>
          <w:p w:rsidR="0075787F" w:rsidRPr="00A47A87" w:rsidRDefault="0075787F" w:rsidP="00A47A87">
            <w:pPr>
              <w:spacing w:before="0" w:after="0" w:line="240" w:lineRule="auto"/>
              <w:jc w:val="left"/>
              <w:rPr>
                <w:color w:val="000000"/>
                <w:sz w:val="20"/>
                <w:szCs w:val="20"/>
                <w:lang w:eastAsia="el-GR"/>
              </w:rPr>
            </w:pPr>
            <w:r w:rsidRPr="00A47A87">
              <w:rPr>
                <w:color w:val="000000"/>
                <w:sz w:val="20"/>
                <w:szCs w:val="20"/>
                <w:lang w:eastAsia="el-GR"/>
              </w:rPr>
              <w:t>CON</w:t>
            </w:r>
          </w:p>
        </w:tc>
        <w:tc>
          <w:tcPr>
            <w:tcW w:w="941" w:type="dxa"/>
            <w:tcBorders>
              <w:top w:val="nil"/>
              <w:left w:val="nil"/>
              <w:bottom w:val="single" w:sz="4" w:space="0" w:color="000000"/>
              <w:right w:val="single" w:sz="4" w:space="0" w:color="000000"/>
            </w:tcBorders>
            <w:noWrap/>
            <w:vAlign w:val="bottom"/>
          </w:tcPr>
          <w:p w:rsidR="0075787F" w:rsidRPr="00A47A87" w:rsidRDefault="0075787F" w:rsidP="00A47A87">
            <w:pPr>
              <w:spacing w:before="0" w:after="0" w:line="240" w:lineRule="auto"/>
              <w:jc w:val="left"/>
              <w:rPr>
                <w:color w:val="000000"/>
                <w:sz w:val="20"/>
                <w:szCs w:val="20"/>
                <w:lang w:eastAsia="el-GR"/>
              </w:rPr>
            </w:pPr>
            <w:r w:rsidRPr="00A47A87">
              <w:rPr>
                <w:color w:val="000000"/>
                <w:sz w:val="20"/>
                <w:szCs w:val="20"/>
                <w:lang w:eastAsia="el-GR"/>
              </w:rPr>
              <w:t>72</w:t>
            </w:r>
          </w:p>
        </w:tc>
        <w:tc>
          <w:tcPr>
            <w:tcW w:w="1640" w:type="dxa"/>
            <w:tcBorders>
              <w:top w:val="nil"/>
              <w:left w:val="nil"/>
              <w:bottom w:val="single" w:sz="4" w:space="0" w:color="000000"/>
              <w:right w:val="single" w:sz="4" w:space="0" w:color="000000"/>
            </w:tcBorders>
            <w:noWrap/>
            <w:vAlign w:val="bottom"/>
          </w:tcPr>
          <w:p w:rsidR="0075787F" w:rsidRPr="00A47A87" w:rsidRDefault="0075787F" w:rsidP="00A47A87">
            <w:pPr>
              <w:spacing w:before="0" w:after="0" w:line="240" w:lineRule="auto"/>
              <w:jc w:val="left"/>
              <w:rPr>
                <w:color w:val="000000"/>
                <w:sz w:val="20"/>
                <w:szCs w:val="20"/>
                <w:lang w:eastAsia="el-GR"/>
              </w:rPr>
            </w:pPr>
            <w:r w:rsidRPr="00A47A87">
              <w:rPr>
                <w:color w:val="000000"/>
                <w:sz w:val="20"/>
                <w:szCs w:val="20"/>
                <w:lang w:eastAsia="el-GR"/>
              </w:rPr>
              <w:t>01</w:t>
            </w:r>
          </w:p>
        </w:tc>
        <w:tc>
          <w:tcPr>
            <w:tcW w:w="941" w:type="dxa"/>
            <w:tcBorders>
              <w:top w:val="nil"/>
              <w:left w:val="nil"/>
              <w:bottom w:val="single" w:sz="4" w:space="0" w:color="000000"/>
              <w:right w:val="single" w:sz="4" w:space="0" w:color="000000"/>
            </w:tcBorders>
            <w:noWrap/>
            <w:vAlign w:val="bottom"/>
          </w:tcPr>
          <w:p w:rsidR="0075787F" w:rsidRPr="00A47A87" w:rsidRDefault="0075787F" w:rsidP="00A47A87">
            <w:pPr>
              <w:spacing w:before="0" w:after="0" w:line="240" w:lineRule="auto"/>
              <w:jc w:val="left"/>
              <w:rPr>
                <w:color w:val="000000"/>
                <w:sz w:val="20"/>
                <w:szCs w:val="20"/>
                <w:lang w:eastAsia="el-GR"/>
              </w:rPr>
            </w:pPr>
            <w:r w:rsidRPr="00A47A87">
              <w:rPr>
                <w:color w:val="000000"/>
                <w:sz w:val="20"/>
                <w:szCs w:val="20"/>
                <w:lang w:eastAsia="el-GR"/>
              </w:rPr>
              <w:t>00</w:t>
            </w:r>
          </w:p>
        </w:tc>
        <w:tc>
          <w:tcPr>
            <w:tcW w:w="1214" w:type="dxa"/>
            <w:tcBorders>
              <w:top w:val="nil"/>
              <w:left w:val="nil"/>
              <w:bottom w:val="single" w:sz="4" w:space="0" w:color="000000"/>
              <w:right w:val="single" w:sz="4" w:space="0" w:color="000000"/>
            </w:tcBorders>
            <w:noWrap/>
            <w:vAlign w:val="bottom"/>
          </w:tcPr>
          <w:p w:rsidR="0075787F" w:rsidRPr="00A47A87" w:rsidRDefault="0075787F" w:rsidP="00A47A87">
            <w:pPr>
              <w:spacing w:before="0" w:after="0" w:line="240" w:lineRule="auto"/>
              <w:jc w:val="left"/>
              <w:rPr>
                <w:color w:val="000000"/>
                <w:sz w:val="20"/>
                <w:szCs w:val="20"/>
                <w:lang w:eastAsia="el-GR"/>
              </w:rPr>
            </w:pPr>
            <w:r w:rsidRPr="00A47A87">
              <w:rPr>
                <w:color w:val="000000"/>
                <w:sz w:val="20"/>
                <w:szCs w:val="20"/>
                <w:lang w:eastAsia="el-GR"/>
              </w:rPr>
              <w:t>18</w:t>
            </w:r>
          </w:p>
        </w:tc>
        <w:tc>
          <w:tcPr>
            <w:tcW w:w="1108" w:type="dxa"/>
            <w:tcBorders>
              <w:top w:val="nil"/>
              <w:left w:val="nil"/>
              <w:bottom w:val="single" w:sz="4" w:space="0" w:color="000000"/>
              <w:right w:val="single" w:sz="4" w:space="0" w:color="000000"/>
            </w:tcBorders>
            <w:noWrap/>
            <w:vAlign w:val="bottom"/>
          </w:tcPr>
          <w:p w:rsidR="0075787F" w:rsidRPr="00A47A87" w:rsidRDefault="0075787F" w:rsidP="00A47A87">
            <w:pPr>
              <w:spacing w:before="0" w:after="0" w:line="240" w:lineRule="auto"/>
              <w:jc w:val="left"/>
              <w:rPr>
                <w:color w:val="000000"/>
                <w:sz w:val="20"/>
                <w:szCs w:val="20"/>
                <w:lang w:eastAsia="el-GR"/>
              </w:rPr>
            </w:pPr>
            <w:r w:rsidRPr="00A47A87">
              <w:rPr>
                <w:color w:val="000000"/>
                <w:sz w:val="20"/>
                <w:szCs w:val="20"/>
                <w:lang w:eastAsia="el-GR"/>
              </w:rPr>
              <w:t>GR11</w:t>
            </w:r>
          </w:p>
        </w:tc>
        <w:tc>
          <w:tcPr>
            <w:tcW w:w="1899" w:type="dxa"/>
            <w:tcBorders>
              <w:top w:val="nil"/>
              <w:left w:val="nil"/>
              <w:bottom w:val="single" w:sz="4" w:space="0" w:color="000000"/>
              <w:right w:val="double" w:sz="6" w:space="0" w:color="000000"/>
            </w:tcBorders>
            <w:noWrap/>
            <w:vAlign w:val="bottom"/>
          </w:tcPr>
          <w:p w:rsidR="0075787F" w:rsidRPr="00A47A87" w:rsidRDefault="0075787F" w:rsidP="00A47A87">
            <w:pPr>
              <w:spacing w:before="0" w:after="0" w:line="240" w:lineRule="auto"/>
              <w:jc w:val="right"/>
              <w:rPr>
                <w:color w:val="000000"/>
                <w:sz w:val="20"/>
                <w:szCs w:val="20"/>
                <w:lang w:eastAsia="el-GR"/>
              </w:rPr>
            </w:pPr>
            <w:r w:rsidRPr="00A47A87">
              <w:rPr>
                <w:color w:val="000000"/>
                <w:sz w:val="20"/>
                <w:szCs w:val="20"/>
                <w:lang w:eastAsia="el-GR"/>
              </w:rPr>
              <w:t>53.545.581,76</w:t>
            </w:r>
          </w:p>
        </w:tc>
      </w:tr>
      <w:tr w:rsidR="0075787F" w:rsidRPr="00A47A87" w:rsidTr="00A47A87">
        <w:trPr>
          <w:trHeight w:val="315"/>
        </w:trPr>
        <w:tc>
          <w:tcPr>
            <w:tcW w:w="817" w:type="dxa"/>
            <w:tcBorders>
              <w:top w:val="nil"/>
              <w:left w:val="double" w:sz="6" w:space="0" w:color="000000"/>
              <w:bottom w:val="single" w:sz="4" w:space="0" w:color="000000"/>
              <w:right w:val="single" w:sz="4" w:space="0" w:color="000000"/>
            </w:tcBorders>
            <w:noWrap/>
            <w:vAlign w:val="bottom"/>
          </w:tcPr>
          <w:p w:rsidR="0075787F" w:rsidRPr="00A47A87" w:rsidRDefault="0075787F" w:rsidP="00A47A87">
            <w:pPr>
              <w:spacing w:before="0" w:after="0" w:line="240" w:lineRule="auto"/>
              <w:jc w:val="left"/>
              <w:rPr>
                <w:color w:val="000000"/>
                <w:sz w:val="20"/>
                <w:szCs w:val="20"/>
                <w:lang w:eastAsia="el-GR"/>
              </w:rPr>
            </w:pPr>
            <w:r w:rsidRPr="00A47A87">
              <w:rPr>
                <w:color w:val="000000"/>
                <w:sz w:val="20"/>
                <w:szCs w:val="20"/>
                <w:lang w:eastAsia="el-GR"/>
              </w:rPr>
              <w:t>CON</w:t>
            </w:r>
          </w:p>
        </w:tc>
        <w:tc>
          <w:tcPr>
            <w:tcW w:w="941" w:type="dxa"/>
            <w:tcBorders>
              <w:top w:val="nil"/>
              <w:left w:val="nil"/>
              <w:bottom w:val="single" w:sz="4" w:space="0" w:color="000000"/>
              <w:right w:val="single" w:sz="4" w:space="0" w:color="000000"/>
            </w:tcBorders>
            <w:noWrap/>
            <w:vAlign w:val="bottom"/>
          </w:tcPr>
          <w:p w:rsidR="0075787F" w:rsidRPr="00A47A87" w:rsidRDefault="0075787F" w:rsidP="00A47A87">
            <w:pPr>
              <w:spacing w:before="0" w:after="0" w:line="240" w:lineRule="auto"/>
              <w:jc w:val="left"/>
              <w:rPr>
                <w:color w:val="000000"/>
                <w:sz w:val="20"/>
                <w:szCs w:val="20"/>
                <w:lang w:eastAsia="el-GR"/>
              </w:rPr>
            </w:pPr>
            <w:r w:rsidRPr="00A47A87">
              <w:rPr>
                <w:color w:val="000000"/>
                <w:sz w:val="20"/>
                <w:szCs w:val="20"/>
                <w:lang w:eastAsia="el-GR"/>
              </w:rPr>
              <w:t>72</w:t>
            </w:r>
          </w:p>
        </w:tc>
        <w:tc>
          <w:tcPr>
            <w:tcW w:w="1640" w:type="dxa"/>
            <w:tcBorders>
              <w:top w:val="nil"/>
              <w:left w:val="nil"/>
              <w:bottom w:val="single" w:sz="4" w:space="0" w:color="000000"/>
              <w:right w:val="single" w:sz="4" w:space="0" w:color="000000"/>
            </w:tcBorders>
            <w:noWrap/>
            <w:vAlign w:val="bottom"/>
          </w:tcPr>
          <w:p w:rsidR="0075787F" w:rsidRPr="00A47A87" w:rsidRDefault="0075787F" w:rsidP="00A47A87">
            <w:pPr>
              <w:spacing w:before="0" w:after="0" w:line="240" w:lineRule="auto"/>
              <w:jc w:val="left"/>
              <w:rPr>
                <w:color w:val="000000"/>
                <w:sz w:val="20"/>
                <w:szCs w:val="20"/>
                <w:lang w:eastAsia="el-GR"/>
              </w:rPr>
            </w:pPr>
            <w:r w:rsidRPr="00A47A87">
              <w:rPr>
                <w:color w:val="000000"/>
                <w:sz w:val="20"/>
                <w:szCs w:val="20"/>
                <w:lang w:eastAsia="el-GR"/>
              </w:rPr>
              <w:t>01</w:t>
            </w:r>
          </w:p>
        </w:tc>
        <w:tc>
          <w:tcPr>
            <w:tcW w:w="941" w:type="dxa"/>
            <w:tcBorders>
              <w:top w:val="nil"/>
              <w:left w:val="nil"/>
              <w:bottom w:val="single" w:sz="4" w:space="0" w:color="000000"/>
              <w:right w:val="single" w:sz="4" w:space="0" w:color="000000"/>
            </w:tcBorders>
            <w:noWrap/>
            <w:vAlign w:val="bottom"/>
          </w:tcPr>
          <w:p w:rsidR="0075787F" w:rsidRPr="00A47A87" w:rsidRDefault="0075787F" w:rsidP="00A47A87">
            <w:pPr>
              <w:spacing w:before="0" w:after="0" w:line="240" w:lineRule="auto"/>
              <w:jc w:val="left"/>
              <w:rPr>
                <w:color w:val="000000"/>
                <w:sz w:val="20"/>
                <w:szCs w:val="20"/>
                <w:lang w:eastAsia="el-GR"/>
              </w:rPr>
            </w:pPr>
            <w:r w:rsidRPr="00A47A87">
              <w:rPr>
                <w:color w:val="000000"/>
                <w:sz w:val="20"/>
                <w:szCs w:val="20"/>
                <w:lang w:eastAsia="el-GR"/>
              </w:rPr>
              <w:t>00</w:t>
            </w:r>
          </w:p>
        </w:tc>
        <w:tc>
          <w:tcPr>
            <w:tcW w:w="1214" w:type="dxa"/>
            <w:tcBorders>
              <w:top w:val="nil"/>
              <w:left w:val="nil"/>
              <w:bottom w:val="single" w:sz="4" w:space="0" w:color="000000"/>
              <w:right w:val="single" w:sz="4" w:space="0" w:color="000000"/>
            </w:tcBorders>
            <w:noWrap/>
            <w:vAlign w:val="bottom"/>
          </w:tcPr>
          <w:p w:rsidR="0075787F" w:rsidRPr="00A47A87" w:rsidRDefault="0075787F" w:rsidP="00A47A87">
            <w:pPr>
              <w:spacing w:before="0" w:after="0" w:line="240" w:lineRule="auto"/>
              <w:jc w:val="left"/>
              <w:rPr>
                <w:color w:val="000000"/>
                <w:sz w:val="20"/>
                <w:szCs w:val="20"/>
                <w:lang w:eastAsia="el-GR"/>
              </w:rPr>
            </w:pPr>
            <w:r w:rsidRPr="00A47A87">
              <w:rPr>
                <w:color w:val="000000"/>
                <w:sz w:val="20"/>
                <w:szCs w:val="20"/>
                <w:lang w:eastAsia="el-GR"/>
              </w:rPr>
              <w:t>18</w:t>
            </w:r>
          </w:p>
        </w:tc>
        <w:tc>
          <w:tcPr>
            <w:tcW w:w="1108" w:type="dxa"/>
            <w:tcBorders>
              <w:top w:val="nil"/>
              <w:left w:val="nil"/>
              <w:bottom w:val="single" w:sz="4" w:space="0" w:color="000000"/>
              <w:right w:val="single" w:sz="4" w:space="0" w:color="000000"/>
            </w:tcBorders>
            <w:noWrap/>
            <w:vAlign w:val="bottom"/>
          </w:tcPr>
          <w:p w:rsidR="0075787F" w:rsidRPr="00A47A87" w:rsidRDefault="0075787F" w:rsidP="00A47A87">
            <w:pPr>
              <w:spacing w:before="0" w:after="0" w:line="240" w:lineRule="auto"/>
              <w:jc w:val="left"/>
              <w:rPr>
                <w:color w:val="000000"/>
                <w:sz w:val="20"/>
                <w:szCs w:val="20"/>
                <w:lang w:eastAsia="el-GR"/>
              </w:rPr>
            </w:pPr>
            <w:r w:rsidRPr="00A47A87">
              <w:rPr>
                <w:color w:val="000000"/>
                <w:sz w:val="20"/>
                <w:szCs w:val="20"/>
                <w:lang w:eastAsia="el-GR"/>
              </w:rPr>
              <w:t>GR12</w:t>
            </w:r>
          </w:p>
        </w:tc>
        <w:tc>
          <w:tcPr>
            <w:tcW w:w="1899" w:type="dxa"/>
            <w:tcBorders>
              <w:top w:val="nil"/>
              <w:left w:val="nil"/>
              <w:bottom w:val="single" w:sz="4" w:space="0" w:color="000000"/>
              <w:right w:val="double" w:sz="6" w:space="0" w:color="000000"/>
            </w:tcBorders>
            <w:noWrap/>
            <w:vAlign w:val="bottom"/>
          </w:tcPr>
          <w:p w:rsidR="0075787F" w:rsidRPr="00A47A87" w:rsidRDefault="0075787F" w:rsidP="00A47A87">
            <w:pPr>
              <w:spacing w:before="0" w:after="0" w:line="240" w:lineRule="auto"/>
              <w:jc w:val="right"/>
              <w:rPr>
                <w:color w:val="000000"/>
                <w:sz w:val="20"/>
                <w:szCs w:val="20"/>
                <w:lang w:eastAsia="el-GR"/>
              </w:rPr>
            </w:pPr>
            <w:r w:rsidRPr="00A47A87">
              <w:rPr>
                <w:color w:val="000000"/>
                <w:sz w:val="20"/>
                <w:szCs w:val="20"/>
                <w:lang w:eastAsia="el-GR"/>
              </w:rPr>
              <w:t>134.239.162,56</w:t>
            </w:r>
          </w:p>
        </w:tc>
      </w:tr>
      <w:tr w:rsidR="0075787F" w:rsidRPr="00A47A87" w:rsidTr="00A47A87">
        <w:trPr>
          <w:trHeight w:val="315"/>
        </w:trPr>
        <w:tc>
          <w:tcPr>
            <w:tcW w:w="817" w:type="dxa"/>
            <w:tcBorders>
              <w:top w:val="nil"/>
              <w:left w:val="double" w:sz="6" w:space="0" w:color="000000"/>
              <w:bottom w:val="single" w:sz="4" w:space="0" w:color="000000"/>
              <w:right w:val="single" w:sz="4" w:space="0" w:color="000000"/>
            </w:tcBorders>
            <w:noWrap/>
            <w:vAlign w:val="bottom"/>
          </w:tcPr>
          <w:p w:rsidR="0075787F" w:rsidRPr="00A47A87" w:rsidRDefault="0075787F" w:rsidP="00A47A87">
            <w:pPr>
              <w:spacing w:before="0" w:after="0" w:line="240" w:lineRule="auto"/>
              <w:jc w:val="left"/>
              <w:rPr>
                <w:color w:val="000000"/>
                <w:sz w:val="20"/>
                <w:szCs w:val="20"/>
                <w:lang w:eastAsia="el-GR"/>
              </w:rPr>
            </w:pPr>
            <w:r w:rsidRPr="00A47A87">
              <w:rPr>
                <w:color w:val="000000"/>
                <w:sz w:val="20"/>
                <w:szCs w:val="20"/>
                <w:lang w:eastAsia="el-GR"/>
              </w:rPr>
              <w:t>CON</w:t>
            </w:r>
          </w:p>
        </w:tc>
        <w:tc>
          <w:tcPr>
            <w:tcW w:w="941" w:type="dxa"/>
            <w:tcBorders>
              <w:top w:val="nil"/>
              <w:left w:val="nil"/>
              <w:bottom w:val="single" w:sz="4" w:space="0" w:color="000000"/>
              <w:right w:val="single" w:sz="4" w:space="0" w:color="000000"/>
            </w:tcBorders>
            <w:noWrap/>
            <w:vAlign w:val="bottom"/>
          </w:tcPr>
          <w:p w:rsidR="0075787F" w:rsidRPr="00A47A87" w:rsidRDefault="0075787F" w:rsidP="00A47A87">
            <w:pPr>
              <w:spacing w:before="0" w:after="0" w:line="240" w:lineRule="auto"/>
              <w:jc w:val="left"/>
              <w:rPr>
                <w:color w:val="000000"/>
                <w:sz w:val="20"/>
                <w:szCs w:val="20"/>
                <w:lang w:eastAsia="el-GR"/>
              </w:rPr>
            </w:pPr>
            <w:r w:rsidRPr="00A47A87">
              <w:rPr>
                <w:color w:val="000000"/>
                <w:sz w:val="20"/>
                <w:szCs w:val="20"/>
                <w:lang w:eastAsia="el-GR"/>
              </w:rPr>
              <w:t>72</w:t>
            </w:r>
          </w:p>
        </w:tc>
        <w:tc>
          <w:tcPr>
            <w:tcW w:w="1640" w:type="dxa"/>
            <w:tcBorders>
              <w:top w:val="nil"/>
              <w:left w:val="nil"/>
              <w:bottom w:val="single" w:sz="4" w:space="0" w:color="000000"/>
              <w:right w:val="single" w:sz="4" w:space="0" w:color="000000"/>
            </w:tcBorders>
            <w:noWrap/>
            <w:vAlign w:val="bottom"/>
          </w:tcPr>
          <w:p w:rsidR="0075787F" w:rsidRPr="00A47A87" w:rsidRDefault="0075787F" w:rsidP="00A47A87">
            <w:pPr>
              <w:spacing w:before="0" w:after="0" w:line="240" w:lineRule="auto"/>
              <w:jc w:val="left"/>
              <w:rPr>
                <w:color w:val="000000"/>
                <w:sz w:val="20"/>
                <w:szCs w:val="20"/>
                <w:lang w:eastAsia="el-GR"/>
              </w:rPr>
            </w:pPr>
            <w:r w:rsidRPr="00A47A87">
              <w:rPr>
                <w:color w:val="000000"/>
                <w:sz w:val="20"/>
                <w:szCs w:val="20"/>
                <w:lang w:eastAsia="el-GR"/>
              </w:rPr>
              <w:t>01</w:t>
            </w:r>
          </w:p>
        </w:tc>
        <w:tc>
          <w:tcPr>
            <w:tcW w:w="941" w:type="dxa"/>
            <w:tcBorders>
              <w:top w:val="nil"/>
              <w:left w:val="nil"/>
              <w:bottom w:val="single" w:sz="4" w:space="0" w:color="000000"/>
              <w:right w:val="single" w:sz="4" w:space="0" w:color="000000"/>
            </w:tcBorders>
            <w:noWrap/>
            <w:vAlign w:val="bottom"/>
          </w:tcPr>
          <w:p w:rsidR="0075787F" w:rsidRPr="00A47A87" w:rsidRDefault="0075787F" w:rsidP="00A47A87">
            <w:pPr>
              <w:spacing w:before="0" w:after="0" w:line="240" w:lineRule="auto"/>
              <w:jc w:val="left"/>
              <w:rPr>
                <w:color w:val="000000"/>
                <w:sz w:val="20"/>
                <w:szCs w:val="20"/>
                <w:lang w:eastAsia="el-GR"/>
              </w:rPr>
            </w:pPr>
            <w:r w:rsidRPr="00A47A87">
              <w:rPr>
                <w:color w:val="000000"/>
                <w:sz w:val="20"/>
                <w:szCs w:val="20"/>
                <w:lang w:eastAsia="el-GR"/>
              </w:rPr>
              <w:t>00</w:t>
            </w:r>
          </w:p>
        </w:tc>
        <w:tc>
          <w:tcPr>
            <w:tcW w:w="1214" w:type="dxa"/>
            <w:tcBorders>
              <w:top w:val="nil"/>
              <w:left w:val="nil"/>
              <w:bottom w:val="single" w:sz="4" w:space="0" w:color="000000"/>
              <w:right w:val="single" w:sz="4" w:space="0" w:color="000000"/>
            </w:tcBorders>
            <w:noWrap/>
            <w:vAlign w:val="bottom"/>
          </w:tcPr>
          <w:p w:rsidR="0075787F" w:rsidRPr="00A47A87" w:rsidRDefault="0075787F" w:rsidP="00A47A87">
            <w:pPr>
              <w:spacing w:before="0" w:after="0" w:line="240" w:lineRule="auto"/>
              <w:jc w:val="left"/>
              <w:rPr>
                <w:color w:val="000000"/>
                <w:sz w:val="20"/>
                <w:szCs w:val="20"/>
                <w:lang w:eastAsia="el-GR"/>
              </w:rPr>
            </w:pPr>
            <w:r w:rsidRPr="00A47A87">
              <w:rPr>
                <w:color w:val="000000"/>
                <w:sz w:val="20"/>
                <w:szCs w:val="20"/>
                <w:lang w:eastAsia="el-GR"/>
              </w:rPr>
              <w:t>18</w:t>
            </w:r>
          </w:p>
        </w:tc>
        <w:tc>
          <w:tcPr>
            <w:tcW w:w="1108" w:type="dxa"/>
            <w:tcBorders>
              <w:top w:val="nil"/>
              <w:left w:val="nil"/>
              <w:bottom w:val="single" w:sz="4" w:space="0" w:color="000000"/>
              <w:right w:val="single" w:sz="4" w:space="0" w:color="000000"/>
            </w:tcBorders>
            <w:noWrap/>
            <w:vAlign w:val="bottom"/>
          </w:tcPr>
          <w:p w:rsidR="0075787F" w:rsidRPr="00A47A87" w:rsidRDefault="0075787F" w:rsidP="00A47A87">
            <w:pPr>
              <w:spacing w:before="0" w:after="0" w:line="240" w:lineRule="auto"/>
              <w:jc w:val="left"/>
              <w:rPr>
                <w:color w:val="000000"/>
                <w:sz w:val="20"/>
                <w:szCs w:val="20"/>
                <w:lang w:eastAsia="el-GR"/>
              </w:rPr>
            </w:pPr>
            <w:r w:rsidRPr="00A47A87">
              <w:rPr>
                <w:color w:val="000000"/>
                <w:sz w:val="20"/>
                <w:szCs w:val="20"/>
                <w:lang w:eastAsia="el-GR"/>
              </w:rPr>
              <w:t>GR13</w:t>
            </w:r>
          </w:p>
        </w:tc>
        <w:tc>
          <w:tcPr>
            <w:tcW w:w="1899" w:type="dxa"/>
            <w:tcBorders>
              <w:top w:val="nil"/>
              <w:left w:val="nil"/>
              <w:bottom w:val="single" w:sz="4" w:space="0" w:color="000000"/>
              <w:right w:val="double" w:sz="6" w:space="0" w:color="000000"/>
            </w:tcBorders>
            <w:noWrap/>
            <w:vAlign w:val="bottom"/>
          </w:tcPr>
          <w:p w:rsidR="0075787F" w:rsidRPr="00A47A87" w:rsidRDefault="0075787F" w:rsidP="00A47A87">
            <w:pPr>
              <w:spacing w:before="0" w:after="0" w:line="240" w:lineRule="auto"/>
              <w:jc w:val="right"/>
              <w:rPr>
                <w:color w:val="000000"/>
                <w:sz w:val="20"/>
                <w:szCs w:val="20"/>
                <w:lang w:eastAsia="el-GR"/>
              </w:rPr>
            </w:pPr>
            <w:r w:rsidRPr="00A47A87">
              <w:rPr>
                <w:color w:val="000000"/>
                <w:sz w:val="20"/>
                <w:szCs w:val="20"/>
                <w:lang w:eastAsia="el-GR"/>
              </w:rPr>
              <w:t>29.799.638,09</w:t>
            </w:r>
          </w:p>
        </w:tc>
      </w:tr>
      <w:tr w:rsidR="0075787F" w:rsidRPr="00A47A87" w:rsidTr="00A47A87">
        <w:trPr>
          <w:trHeight w:val="315"/>
        </w:trPr>
        <w:tc>
          <w:tcPr>
            <w:tcW w:w="817" w:type="dxa"/>
            <w:tcBorders>
              <w:top w:val="nil"/>
              <w:left w:val="double" w:sz="6" w:space="0" w:color="000000"/>
              <w:bottom w:val="single" w:sz="4" w:space="0" w:color="000000"/>
              <w:right w:val="single" w:sz="4" w:space="0" w:color="000000"/>
            </w:tcBorders>
            <w:noWrap/>
            <w:vAlign w:val="bottom"/>
          </w:tcPr>
          <w:p w:rsidR="0075787F" w:rsidRPr="00A47A87" w:rsidRDefault="0075787F" w:rsidP="00A47A87">
            <w:pPr>
              <w:spacing w:before="0" w:after="0" w:line="240" w:lineRule="auto"/>
              <w:jc w:val="left"/>
              <w:rPr>
                <w:color w:val="000000"/>
                <w:sz w:val="20"/>
                <w:szCs w:val="20"/>
                <w:lang w:eastAsia="el-GR"/>
              </w:rPr>
            </w:pPr>
            <w:r w:rsidRPr="00A47A87">
              <w:rPr>
                <w:color w:val="000000"/>
                <w:sz w:val="20"/>
                <w:szCs w:val="20"/>
                <w:lang w:eastAsia="el-GR"/>
              </w:rPr>
              <w:t>CON</w:t>
            </w:r>
          </w:p>
        </w:tc>
        <w:tc>
          <w:tcPr>
            <w:tcW w:w="941" w:type="dxa"/>
            <w:tcBorders>
              <w:top w:val="nil"/>
              <w:left w:val="nil"/>
              <w:bottom w:val="single" w:sz="4" w:space="0" w:color="000000"/>
              <w:right w:val="single" w:sz="4" w:space="0" w:color="000000"/>
            </w:tcBorders>
            <w:noWrap/>
            <w:vAlign w:val="bottom"/>
          </w:tcPr>
          <w:p w:rsidR="0075787F" w:rsidRPr="00A47A87" w:rsidRDefault="0075787F" w:rsidP="00A47A87">
            <w:pPr>
              <w:spacing w:before="0" w:after="0" w:line="240" w:lineRule="auto"/>
              <w:jc w:val="left"/>
              <w:rPr>
                <w:color w:val="000000"/>
                <w:sz w:val="20"/>
                <w:szCs w:val="20"/>
                <w:lang w:eastAsia="el-GR"/>
              </w:rPr>
            </w:pPr>
            <w:r w:rsidRPr="00A47A87">
              <w:rPr>
                <w:color w:val="000000"/>
                <w:sz w:val="20"/>
                <w:szCs w:val="20"/>
                <w:lang w:eastAsia="el-GR"/>
              </w:rPr>
              <w:t>72</w:t>
            </w:r>
          </w:p>
        </w:tc>
        <w:tc>
          <w:tcPr>
            <w:tcW w:w="1640" w:type="dxa"/>
            <w:tcBorders>
              <w:top w:val="nil"/>
              <w:left w:val="nil"/>
              <w:bottom w:val="single" w:sz="4" w:space="0" w:color="000000"/>
              <w:right w:val="single" w:sz="4" w:space="0" w:color="000000"/>
            </w:tcBorders>
            <w:noWrap/>
            <w:vAlign w:val="bottom"/>
          </w:tcPr>
          <w:p w:rsidR="0075787F" w:rsidRPr="00A47A87" w:rsidRDefault="0075787F" w:rsidP="00A47A87">
            <w:pPr>
              <w:spacing w:before="0" w:after="0" w:line="240" w:lineRule="auto"/>
              <w:jc w:val="left"/>
              <w:rPr>
                <w:color w:val="000000"/>
                <w:sz w:val="20"/>
                <w:szCs w:val="20"/>
                <w:lang w:eastAsia="el-GR"/>
              </w:rPr>
            </w:pPr>
            <w:r w:rsidRPr="00A47A87">
              <w:rPr>
                <w:color w:val="000000"/>
                <w:sz w:val="20"/>
                <w:szCs w:val="20"/>
                <w:lang w:eastAsia="el-GR"/>
              </w:rPr>
              <w:t>01</w:t>
            </w:r>
          </w:p>
        </w:tc>
        <w:tc>
          <w:tcPr>
            <w:tcW w:w="941" w:type="dxa"/>
            <w:tcBorders>
              <w:top w:val="nil"/>
              <w:left w:val="nil"/>
              <w:bottom w:val="single" w:sz="4" w:space="0" w:color="000000"/>
              <w:right w:val="single" w:sz="4" w:space="0" w:color="000000"/>
            </w:tcBorders>
            <w:noWrap/>
            <w:vAlign w:val="bottom"/>
          </w:tcPr>
          <w:p w:rsidR="0075787F" w:rsidRPr="00A47A87" w:rsidRDefault="0075787F" w:rsidP="00A47A87">
            <w:pPr>
              <w:spacing w:before="0" w:after="0" w:line="240" w:lineRule="auto"/>
              <w:jc w:val="left"/>
              <w:rPr>
                <w:color w:val="000000"/>
                <w:sz w:val="20"/>
                <w:szCs w:val="20"/>
                <w:lang w:eastAsia="el-GR"/>
              </w:rPr>
            </w:pPr>
            <w:r w:rsidRPr="00A47A87">
              <w:rPr>
                <w:color w:val="000000"/>
                <w:sz w:val="20"/>
                <w:szCs w:val="20"/>
                <w:lang w:eastAsia="el-GR"/>
              </w:rPr>
              <w:t>00</w:t>
            </w:r>
          </w:p>
        </w:tc>
        <w:tc>
          <w:tcPr>
            <w:tcW w:w="1214" w:type="dxa"/>
            <w:tcBorders>
              <w:top w:val="nil"/>
              <w:left w:val="nil"/>
              <w:bottom w:val="single" w:sz="4" w:space="0" w:color="000000"/>
              <w:right w:val="single" w:sz="4" w:space="0" w:color="000000"/>
            </w:tcBorders>
            <w:noWrap/>
            <w:vAlign w:val="bottom"/>
          </w:tcPr>
          <w:p w:rsidR="0075787F" w:rsidRPr="00A47A87" w:rsidRDefault="0075787F" w:rsidP="00A47A87">
            <w:pPr>
              <w:spacing w:before="0" w:after="0" w:line="240" w:lineRule="auto"/>
              <w:jc w:val="left"/>
              <w:rPr>
                <w:color w:val="000000"/>
                <w:sz w:val="20"/>
                <w:szCs w:val="20"/>
                <w:lang w:eastAsia="el-GR"/>
              </w:rPr>
            </w:pPr>
            <w:r w:rsidRPr="00A47A87">
              <w:rPr>
                <w:color w:val="000000"/>
                <w:sz w:val="20"/>
                <w:szCs w:val="20"/>
                <w:lang w:eastAsia="el-GR"/>
              </w:rPr>
              <w:t>18</w:t>
            </w:r>
          </w:p>
        </w:tc>
        <w:tc>
          <w:tcPr>
            <w:tcW w:w="1108" w:type="dxa"/>
            <w:tcBorders>
              <w:top w:val="nil"/>
              <w:left w:val="nil"/>
              <w:bottom w:val="single" w:sz="4" w:space="0" w:color="000000"/>
              <w:right w:val="single" w:sz="4" w:space="0" w:color="000000"/>
            </w:tcBorders>
            <w:noWrap/>
            <w:vAlign w:val="bottom"/>
          </w:tcPr>
          <w:p w:rsidR="0075787F" w:rsidRPr="00A47A87" w:rsidRDefault="0075787F" w:rsidP="00A47A87">
            <w:pPr>
              <w:spacing w:before="0" w:after="0" w:line="240" w:lineRule="auto"/>
              <w:jc w:val="left"/>
              <w:rPr>
                <w:color w:val="000000"/>
                <w:sz w:val="20"/>
                <w:szCs w:val="20"/>
                <w:lang w:eastAsia="el-GR"/>
              </w:rPr>
            </w:pPr>
            <w:r w:rsidRPr="00A47A87">
              <w:rPr>
                <w:color w:val="000000"/>
                <w:sz w:val="20"/>
                <w:szCs w:val="20"/>
                <w:lang w:eastAsia="el-GR"/>
              </w:rPr>
              <w:t>GR14</w:t>
            </w:r>
          </w:p>
        </w:tc>
        <w:tc>
          <w:tcPr>
            <w:tcW w:w="1899" w:type="dxa"/>
            <w:tcBorders>
              <w:top w:val="nil"/>
              <w:left w:val="nil"/>
              <w:bottom w:val="single" w:sz="4" w:space="0" w:color="000000"/>
              <w:right w:val="double" w:sz="6" w:space="0" w:color="000000"/>
            </w:tcBorders>
            <w:noWrap/>
            <w:vAlign w:val="bottom"/>
          </w:tcPr>
          <w:p w:rsidR="0075787F" w:rsidRPr="00A47A87" w:rsidRDefault="0075787F" w:rsidP="00A47A87">
            <w:pPr>
              <w:spacing w:before="0" w:after="0" w:line="240" w:lineRule="auto"/>
              <w:jc w:val="right"/>
              <w:rPr>
                <w:color w:val="000000"/>
                <w:sz w:val="20"/>
                <w:szCs w:val="20"/>
                <w:lang w:eastAsia="el-GR"/>
              </w:rPr>
            </w:pPr>
            <w:r w:rsidRPr="00A47A87">
              <w:rPr>
                <w:color w:val="000000"/>
                <w:sz w:val="20"/>
                <w:szCs w:val="20"/>
                <w:lang w:eastAsia="el-GR"/>
              </w:rPr>
              <w:t>62.597.074,23</w:t>
            </w:r>
          </w:p>
        </w:tc>
      </w:tr>
      <w:tr w:rsidR="0075787F" w:rsidRPr="00A47A87" w:rsidTr="00A47A87">
        <w:trPr>
          <w:trHeight w:val="315"/>
        </w:trPr>
        <w:tc>
          <w:tcPr>
            <w:tcW w:w="817" w:type="dxa"/>
            <w:tcBorders>
              <w:top w:val="nil"/>
              <w:left w:val="double" w:sz="6" w:space="0" w:color="000000"/>
              <w:bottom w:val="single" w:sz="4" w:space="0" w:color="000000"/>
              <w:right w:val="single" w:sz="4" w:space="0" w:color="000000"/>
            </w:tcBorders>
            <w:noWrap/>
            <w:vAlign w:val="bottom"/>
          </w:tcPr>
          <w:p w:rsidR="0075787F" w:rsidRPr="00A47A87" w:rsidRDefault="0075787F" w:rsidP="00A47A87">
            <w:pPr>
              <w:spacing w:before="0" w:after="0" w:line="240" w:lineRule="auto"/>
              <w:jc w:val="left"/>
              <w:rPr>
                <w:color w:val="000000"/>
                <w:sz w:val="20"/>
                <w:szCs w:val="20"/>
                <w:lang w:eastAsia="el-GR"/>
              </w:rPr>
            </w:pPr>
            <w:r w:rsidRPr="00A47A87">
              <w:rPr>
                <w:color w:val="000000"/>
                <w:sz w:val="20"/>
                <w:szCs w:val="20"/>
                <w:lang w:eastAsia="el-GR"/>
              </w:rPr>
              <w:t>CON</w:t>
            </w:r>
          </w:p>
        </w:tc>
        <w:tc>
          <w:tcPr>
            <w:tcW w:w="941" w:type="dxa"/>
            <w:tcBorders>
              <w:top w:val="nil"/>
              <w:left w:val="nil"/>
              <w:bottom w:val="single" w:sz="4" w:space="0" w:color="000000"/>
              <w:right w:val="single" w:sz="4" w:space="0" w:color="000000"/>
            </w:tcBorders>
            <w:noWrap/>
            <w:vAlign w:val="bottom"/>
          </w:tcPr>
          <w:p w:rsidR="0075787F" w:rsidRPr="00A47A87" w:rsidRDefault="0075787F" w:rsidP="00A47A87">
            <w:pPr>
              <w:spacing w:before="0" w:after="0" w:line="240" w:lineRule="auto"/>
              <w:jc w:val="left"/>
              <w:rPr>
                <w:color w:val="000000"/>
                <w:sz w:val="20"/>
                <w:szCs w:val="20"/>
                <w:lang w:eastAsia="el-GR"/>
              </w:rPr>
            </w:pPr>
            <w:r w:rsidRPr="00A47A87">
              <w:rPr>
                <w:color w:val="000000"/>
                <w:sz w:val="20"/>
                <w:szCs w:val="20"/>
                <w:lang w:eastAsia="el-GR"/>
              </w:rPr>
              <w:t>72</w:t>
            </w:r>
          </w:p>
        </w:tc>
        <w:tc>
          <w:tcPr>
            <w:tcW w:w="1640" w:type="dxa"/>
            <w:tcBorders>
              <w:top w:val="nil"/>
              <w:left w:val="nil"/>
              <w:bottom w:val="single" w:sz="4" w:space="0" w:color="000000"/>
              <w:right w:val="single" w:sz="4" w:space="0" w:color="000000"/>
            </w:tcBorders>
            <w:noWrap/>
            <w:vAlign w:val="bottom"/>
          </w:tcPr>
          <w:p w:rsidR="0075787F" w:rsidRPr="00A47A87" w:rsidRDefault="0075787F" w:rsidP="00A47A87">
            <w:pPr>
              <w:spacing w:before="0" w:after="0" w:line="240" w:lineRule="auto"/>
              <w:jc w:val="left"/>
              <w:rPr>
                <w:color w:val="000000"/>
                <w:sz w:val="20"/>
                <w:szCs w:val="20"/>
                <w:lang w:eastAsia="el-GR"/>
              </w:rPr>
            </w:pPr>
            <w:r w:rsidRPr="00A47A87">
              <w:rPr>
                <w:color w:val="000000"/>
                <w:sz w:val="20"/>
                <w:szCs w:val="20"/>
                <w:lang w:eastAsia="el-GR"/>
              </w:rPr>
              <w:t>01</w:t>
            </w:r>
          </w:p>
        </w:tc>
        <w:tc>
          <w:tcPr>
            <w:tcW w:w="941" w:type="dxa"/>
            <w:tcBorders>
              <w:top w:val="nil"/>
              <w:left w:val="nil"/>
              <w:bottom w:val="single" w:sz="4" w:space="0" w:color="000000"/>
              <w:right w:val="single" w:sz="4" w:space="0" w:color="000000"/>
            </w:tcBorders>
            <w:noWrap/>
            <w:vAlign w:val="bottom"/>
          </w:tcPr>
          <w:p w:rsidR="0075787F" w:rsidRPr="00A47A87" w:rsidRDefault="0075787F" w:rsidP="00A47A87">
            <w:pPr>
              <w:spacing w:before="0" w:after="0" w:line="240" w:lineRule="auto"/>
              <w:jc w:val="left"/>
              <w:rPr>
                <w:color w:val="000000"/>
                <w:sz w:val="20"/>
                <w:szCs w:val="20"/>
                <w:lang w:eastAsia="el-GR"/>
              </w:rPr>
            </w:pPr>
            <w:r w:rsidRPr="00A47A87">
              <w:rPr>
                <w:color w:val="000000"/>
                <w:sz w:val="20"/>
                <w:szCs w:val="20"/>
                <w:lang w:eastAsia="el-GR"/>
              </w:rPr>
              <w:t>00</w:t>
            </w:r>
          </w:p>
        </w:tc>
        <w:tc>
          <w:tcPr>
            <w:tcW w:w="1214" w:type="dxa"/>
            <w:tcBorders>
              <w:top w:val="nil"/>
              <w:left w:val="nil"/>
              <w:bottom w:val="single" w:sz="4" w:space="0" w:color="000000"/>
              <w:right w:val="single" w:sz="4" w:space="0" w:color="000000"/>
            </w:tcBorders>
            <w:noWrap/>
            <w:vAlign w:val="bottom"/>
          </w:tcPr>
          <w:p w:rsidR="0075787F" w:rsidRPr="00A47A87" w:rsidRDefault="0075787F" w:rsidP="00A47A87">
            <w:pPr>
              <w:spacing w:before="0" w:after="0" w:line="240" w:lineRule="auto"/>
              <w:jc w:val="left"/>
              <w:rPr>
                <w:color w:val="000000"/>
                <w:sz w:val="20"/>
                <w:szCs w:val="20"/>
                <w:lang w:eastAsia="el-GR"/>
              </w:rPr>
            </w:pPr>
            <w:r w:rsidRPr="00A47A87">
              <w:rPr>
                <w:color w:val="000000"/>
                <w:sz w:val="20"/>
                <w:szCs w:val="20"/>
                <w:lang w:eastAsia="el-GR"/>
              </w:rPr>
              <w:t>18</w:t>
            </w:r>
          </w:p>
        </w:tc>
        <w:tc>
          <w:tcPr>
            <w:tcW w:w="1108" w:type="dxa"/>
            <w:tcBorders>
              <w:top w:val="nil"/>
              <w:left w:val="nil"/>
              <w:bottom w:val="single" w:sz="4" w:space="0" w:color="000000"/>
              <w:right w:val="single" w:sz="4" w:space="0" w:color="000000"/>
            </w:tcBorders>
            <w:noWrap/>
            <w:vAlign w:val="bottom"/>
          </w:tcPr>
          <w:p w:rsidR="0075787F" w:rsidRPr="00A47A87" w:rsidRDefault="0075787F" w:rsidP="00A47A87">
            <w:pPr>
              <w:spacing w:before="0" w:after="0" w:line="240" w:lineRule="auto"/>
              <w:jc w:val="left"/>
              <w:rPr>
                <w:color w:val="000000"/>
                <w:sz w:val="20"/>
                <w:szCs w:val="20"/>
                <w:lang w:eastAsia="el-GR"/>
              </w:rPr>
            </w:pPr>
            <w:r w:rsidRPr="00A47A87">
              <w:rPr>
                <w:color w:val="000000"/>
                <w:sz w:val="20"/>
                <w:szCs w:val="20"/>
                <w:lang w:eastAsia="el-GR"/>
              </w:rPr>
              <w:t>GR21</w:t>
            </w:r>
          </w:p>
        </w:tc>
        <w:tc>
          <w:tcPr>
            <w:tcW w:w="1899" w:type="dxa"/>
            <w:tcBorders>
              <w:top w:val="nil"/>
              <w:left w:val="nil"/>
              <w:bottom w:val="single" w:sz="4" w:space="0" w:color="000000"/>
              <w:right w:val="double" w:sz="6" w:space="0" w:color="000000"/>
            </w:tcBorders>
            <w:noWrap/>
            <w:vAlign w:val="bottom"/>
          </w:tcPr>
          <w:p w:rsidR="0075787F" w:rsidRPr="00A47A87" w:rsidRDefault="0075787F" w:rsidP="00A47A87">
            <w:pPr>
              <w:spacing w:before="0" w:after="0" w:line="240" w:lineRule="auto"/>
              <w:jc w:val="right"/>
              <w:rPr>
                <w:color w:val="000000"/>
                <w:sz w:val="20"/>
                <w:szCs w:val="20"/>
                <w:lang w:eastAsia="el-GR"/>
              </w:rPr>
            </w:pPr>
            <w:r w:rsidRPr="00A47A87">
              <w:rPr>
                <w:color w:val="000000"/>
                <w:sz w:val="20"/>
                <w:szCs w:val="20"/>
                <w:lang w:eastAsia="el-GR"/>
              </w:rPr>
              <w:t>45.419.134,40</w:t>
            </w:r>
          </w:p>
        </w:tc>
      </w:tr>
      <w:tr w:rsidR="0075787F" w:rsidRPr="00A47A87" w:rsidTr="00A47A87">
        <w:trPr>
          <w:trHeight w:val="315"/>
        </w:trPr>
        <w:tc>
          <w:tcPr>
            <w:tcW w:w="817" w:type="dxa"/>
            <w:tcBorders>
              <w:top w:val="nil"/>
              <w:left w:val="double" w:sz="6" w:space="0" w:color="000000"/>
              <w:bottom w:val="single" w:sz="4" w:space="0" w:color="000000"/>
              <w:right w:val="single" w:sz="4" w:space="0" w:color="000000"/>
            </w:tcBorders>
            <w:noWrap/>
            <w:vAlign w:val="bottom"/>
          </w:tcPr>
          <w:p w:rsidR="0075787F" w:rsidRPr="00A47A87" w:rsidRDefault="0075787F" w:rsidP="00A47A87">
            <w:pPr>
              <w:spacing w:before="0" w:after="0" w:line="240" w:lineRule="auto"/>
              <w:jc w:val="left"/>
              <w:rPr>
                <w:color w:val="000000"/>
                <w:sz w:val="20"/>
                <w:szCs w:val="20"/>
                <w:lang w:eastAsia="el-GR"/>
              </w:rPr>
            </w:pPr>
            <w:r w:rsidRPr="00A47A87">
              <w:rPr>
                <w:color w:val="000000"/>
                <w:sz w:val="20"/>
                <w:szCs w:val="20"/>
                <w:lang w:eastAsia="el-GR"/>
              </w:rPr>
              <w:t>CON</w:t>
            </w:r>
          </w:p>
        </w:tc>
        <w:tc>
          <w:tcPr>
            <w:tcW w:w="941" w:type="dxa"/>
            <w:tcBorders>
              <w:top w:val="nil"/>
              <w:left w:val="nil"/>
              <w:bottom w:val="single" w:sz="4" w:space="0" w:color="000000"/>
              <w:right w:val="single" w:sz="4" w:space="0" w:color="000000"/>
            </w:tcBorders>
            <w:noWrap/>
            <w:vAlign w:val="bottom"/>
          </w:tcPr>
          <w:p w:rsidR="0075787F" w:rsidRPr="00A47A87" w:rsidRDefault="0075787F" w:rsidP="00A47A87">
            <w:pPr>
              <w:spacing w:before="0" w:after="0" w:line="240" w:lineRule="auto"/>
              <w:jc w:val="left"/>
              <w:rPr>
                <w:color w:val="000000"/>
                <w:sz w:val="20"/>
                <w:szCs w:val="20"/>
                <w:lang w:eastAsia="el-GR"/>
              </w:rPr>
            </w:pPr>
            <w:r w:rsidRPr="00A47A87">
              <w:rPr>
                <w:color w:val="000000"/>
                <w:sz w:val="20"/>
                <w:szCs w:val="20"/>
                <w:lang w:eastAsia="el-GR"/>
              </w:rPr>
              <w:t>72</w:t>
            </w:r>
          </w:p>
        </w:tc>
        <w:tc>
          <w:tcPr>
            <w:tcW w:w="1640" w:type="dxa"/>
            <w:tcBorders>
              <w:top w:val="nil"/>
              <w:left w:val="nil"/>
              <w:bottom w:val="single" w:sz="4" w:space="0" w:color="000000"/>
              <w:right w:val="single" w:sz="4" w:space="0" w:color="000000"/>
            </w:tcBorders>
            <w:noWrap/>
            <w:vAlign w:val="bottom"/>
          </w:tcPr>
          <w:p w:rsidR="0075787F" w:rsidRPr="00A47A87" w:rsidRDefault="0075787F" w:rsidP="00A47A87">
            <w:pPr>
              <w:spacing w:before="0" w:after="0" w:line="240" w:lineRule="auto"/>
              <w:jc w:val="left"/>
              <w:rPr>
                <w:color w:val="000000"/>
                <w:sz w:val="20"/>
                <w:szCs w:val="20"/>
                <w:lang w:eastAsia="el-GR"/>
              </w:rPr>
            </w:pPr>
            <w:r w:rsidRPr="00A47A87">
              <w:rPr>
                <w:color w:val="000000"/>
                <w:sz w:val="20"/>
                <w:szCs w:val="20"/>
                <w:lang w:eastAsia="el-GR"/>
              </w:rPr>
              <w:t>01</w:t>
            </w:r>
          </w:p>
        </w:tc>
        <w:tc>
          <w:tcPr>
            <w:tcW w:w="941" w:type="dxa"/>
            <w:tcBorders>
              <w:top w:val="nil"/>
              <w:left w:val="nil"/>
              <w:bottom w:val="single" w:sz="4" w:space="0" w:color="000000"/>
              <w:right w:val="single" w:sz="4" w:space="0" w:color="000000"/>
            </w:tcBorders>
            <w:noWrap/>
            <w:vAlign w:val="bottom"/>
          </w:tcPr>
          <w:p w:rsidR="0075787F" w:rsidRPr="00A47A87" w:rsidRDefault="0075787F" w:rsidP="00A47A87">
            <w:pPr>
              <w:spacing w:before="0" w:after="0" w:line="240" w:lineRule="auto"/>
              <w:jc w:val="left"/>
              <w:rPr>
                <w:color w:val="000000"/>
                <w:sz w:val="20"/>
                <w:szCs w:val="20"/>
                <w:lang w:eastAsia="el-GR"/>
              </w:rPr>
            </w:pPr>
            <w:r w:rsidRPr="00A47A87">
              <w:rPr>
                <w:color w:val="000000"/>
                <w:sz w:val="20"/>
                <w:szCs w:val="20"/>
                <w:lang w:eastAsia="el-GR"/>
              </w:rPr>
              <w:t>00</w:t>
            </w:r>
          </w:p>
        </w:tc>
        <w:tc>
          <w:tcPr>
            <w:tcW w:w="1214" w:type="dxa"/>
            <w:tcBorders>
              <w:top w:val="nil"/>
              <w:left w:val="nil"/>
              <w:bottom w:val="single" w:sz="4" w:space="0" w:color="000000"/>
              <w:right w:val="single" w:sz="4" w:space="0" w:color="000000"/>
            </w:tcBorders>
            <w:noWrap/>
            <w:vAlign w:val="bottom"/>
          </w:tcPr>
          <w:p w:rsidR="0075787F" w:rsidRPr="00A47A87" w:rsidRDefault="0075787F" w:rsidP="00A47A87">
            <w:pPr>
              <w:spacing w:before="0" w:after="0" w:line="240" w:lineRule="auto"/>
              <w:jc w:val="left"/>
              <w:rPr>
                <w:color w:val="000000"/>
                <w:sz w:val="20"/>
                <w:szCs w:val="20"/>
                <w:lang w:eastAsia="el-GR"/>
              </w:rPr>
            </w:pPr>
            <w:r w:rsidRPr="00A47A87">
              <w:rPr>
                <w:color w:val="000000"/>
                <w:sz w:val="20"/>
                <w:szCs w:val="20"/>
                <w:lang w:eastAsia="el-GR"/>
              </w:rPr>
              <w:t>18</w:t>
            </w:r>
          </w:p>
        </w:tc>
        <w:tc>
          <w:tcPr>
            <w:tcW w:w="1108" w:type="dxa"/>
            <w:tcBorders>
              <w:top w:val="nil"/>
              <w:left w:val="nil"/>
              <w:bottom w:val="single" w:sz="4" w:space="0" w:color="000000"/>
              <w:right w:val="single" w:sz="4" w:space="0" w:color="000000"/>
            </w:tcBorders>
            <w:noWrap/>
            <w:vAlign w:val="bottom"/>
          </w:tcPr>
          <w:p w:rsidR="0075787F" w:rsidRPr="00A47A87" w:rsidRDefault="0075787F" w:rsidP="00A47A87">
            <w:pPr>
              <w:spacing w:before="0" w:after="0" w:line="240" w:lineRule="auto"/>
              <w:jc w:val="left"/>
              <w:rPr>
                <w:color w:val="000000"/>
                <w:sz w:val="20"/>
                <w:szCs w:val="20"/>
                <w:lang w:eastAsia="el-GR"/>
              </w:rPr>
            </w:pPr>
            <w:r w:rsidRPr="00A47A87">
              <w:rPr>
                <w:color w:val="000000"/>
                <w:sz w:val="20"/>
                <w:szCs w:val="20"/>
                <w:lang w:eastAsia="el-GR"/>
              </w:rPr>
              <w:t>GR22</w:t>
            </w:r>
          </w:p>
        </w:tc>
        <w:tc>
          <w:tcPr>
            <w:tcW w:w="1899" w:type="dxa"/>
            <w:tcBorders>
              <w:top w:val="nil"/>
              <w:left w:val="nil"/>
              <w:bottom w:val="single" w:sz="4" w:space="0" w:color="000000"/>
              <w:right w:val="double" w:sz="6" w:space="0" w:color="000000"/>
            </w:tcBorders>
            <w:noWrap/>
            <w:vAlign w:val="bottom"/>
          </w:tcPr>
          <w:p w:rsidR="0075787F" w:rsidRPr="00A47A87" w:rsidRDefault="0075787F" w:rsidP="00A47A87">
            <w:pPr>
              <w:spacing w:before="0" w:after="0" w:line="240" w:lineRule="auto"/>
              <w:jc w:val="right"/>
              <w:rPr>
                <w:color w:val="000000"/>
                <w:sz w:val="20"/>
                <w:szCs w:val="20"/>
                <w:lang w:eastAsia="el-GR"/>
              </w:rPr>
            </w:pPr>
            <w:r w:rsidRPr="00A47A87">
              <w:rPr>
                <w:color w:val="000000"/>
                <w:sz w:val="20"/>
                <w:szCs w:val="20"/>
                <w:lang w:eastAsia="el-GR"/>
              </w:rPr>
              <w:t>27.357.630,69</w:t>
            </w:r>
          </w:p>
        </w:tc>
      </w:tr>
      <w:tr w:rsidR="0075787F" w:rsidRPr="00A47A87" w:rsidTr="00A47A87">
        <w:trPr>
          <w:trHeight w:val="315"/>
        </w:trPr>
        <w:tc>
          <w:tcPr>
            <w:tcW w:w="817" w:type="dxa"/>
            <w:tcBorders>
              <w:top w:val="nil"/>
              <w:left w:val="double" w:sz="6" w:space="0" w:color="000000"/>
              <w:bottom w:val="single" w:sz="4" w:space="0" w:color="000000"/>
              <w:right w:val="single" w:sz="4" w:space="0" w:color="000000"/>
            </w:tcBorders>
            <w:noWrap/>
            <w:vAlign w:val="bottom"/>
          </w:tcPr>
          <w:p w:rsidR="0075787F" w:rsidRPr="00A47A87" w:rsidRDefault="0075787F" w:rsidP="00A47A87">
            <w:pPr>
              <w:spacing w:before="0" w:after="0" w:line="240" w:lineRule="auto"/>
              <w:jc w:val="left"/>
              <w:rPr>
                <w:color w:val="000000"/>
                <w:sz w:val="20"/>
                <w:szCs w:val="20"/>
                <w:lang w:eastAsia="el-GR"/>
              </w:rPr>
            </w:pPr>
            <w:r w:rsidRPr="00A47A87">
              <w:rPr>
                <w:color w:val="000000"/>
                <w:sz w:val="20"/>
                <w:szCs w:val="20"/>
                <w:lang w:eastAsia="el-GR"/>
              </w:rPr>
              <w:t>CON</w:t>
            </w:r>
          </w:p>
        </w:tc>
        <w:tc>
          <w:tcPr>
            <w:tcW w:w="941" w:type="dxa"/>
            <w:tcBorders>
              <w:top w:val="nil"/>
              <w:left w:val="nil"/>
              <w:bottom w:val="single" w:sz="4" w:space="0" w:color="000000"/>
              <w:right w:val="single" w:sz="4" w:space="0" w:color="000000"/>
            </w:tcBorders>
            <w:noWrap/>
            <w:vAlign w:val="bottom"/>
          </w:tcPr>
          <w:p w:rsidR="0075787F" w:rsidRPr="00A47A87" w:rsidRDefault="0075787F" w:rsidP="00A47A87">
            <w:pPr>
              <w:spacing w:before="0" w:after="0" w:line="240" w:lineRule="auto"/>
              <w:jc w:val="left"/>
              <w:rPr>
                <w:color w:val="000000"/>
                <w:sz w:val="20"/>
                <w:szCs w:val="20"/>
                <w:lang w:eastAsia="el-GR"/>
              </w:rPr>
            </w:pPr>
            <w:r w:rsidRPr="00A47A87">
              <w:rPr>
                <w:color w:val="000000"/>
                <w:sz w:val="20"/>
                <w:szCs w:val="20"/>
                <w:lang w:eastAsia="el-GR"/>
              </w:rPr>
              <w:t>72</w:t>
            </w:r>
          </w:p>
        </w:tc>
        <w:tc>
          <w:tcPr>
            <w:tcW w:w="1640" w:type="dxa"/>
            <w:tcBorders>
              <w:top w:val="nil"/>
              <w:left w:val="nil"/>
              <w:bottom w:val="single" w:sz="4" w:space="0" w:color="000000"/>
              <w:right w:val="single" w:sz="4" w:space="0" w:color="000000"/>
            </w:tcBorders>
            <w:noWrap/>
            <w:vAlign w:val="bottom"/>
          </w:tcPr>
          <w:p w:rsidR="0075787F" w:rsidRPr="00A47A87" w:rsidRDefault="0075787F" w:rsidP="00A47A87">
            <w:pPr>
              <w:spacing w:before="0" w:after="0" w:line="240" w:lineRule="auto"/>
              <w:jc w:val="left"/>
              <w:rPr>
                <w:color w:val="000000"/>
                <w:sz w:val="20"/>
                <w:szCs w:val="20"/>
                <w:lang w:eastAsia="el-GR"/>
              </w:rPr>
            </w:pPr>
            <w:r w:rsidRPr="00A47A87">
              <w:rPr>
                <w:color w:val="000000"/>
                <w:sz w:val="20"/>
                <w:szCs w:val="20"/>
                <w:lang w:eastAsia="el-GR"/>
              </w:rPr>
              <w:t>01</w:t>
            </w:r>
          </w:p>
        </w:tc>
        <w:tc>
          <w:tcPr>
            <w:tcW w:w="941" w:type="dxa"/>
            <w:tcBorders>
              <w:top w:val="nil"/>
              <w:left w:val="nil"/>
              <w:bottom w:val="single" w:sz="4" w:space="0" w:color="000000"/>
              <w:right w:val="single" w:sz="4" w:space="0" w:color="000000"/>
            </w:tcBorders>
            <w:noWrap/>
            <w:vAlign w:val="bottom"/>
          </w:tcPr>
          <w:p w:rsidR="0075787F" w:rsidRPr="00A47A87" w:rsidRDefault="0075787F" w:rsidP="00A47A87">
            <w:pPr>
              <w:spacing w:before="0" w:after="0" w:line="240" w:lineRule="auto"/>
              <w:jc w:val="left"/>
              <w:rPr>
                <w:color w:val="000000"/>
                <w:sz w:val="20"/>
                <w:szCs w:val="20"/>
                <w:lang w:eastAsia="el-GR"/>
              </w:rPr>
            </w:pPr>
            <w:r w:rsidRPr="00A47A87">
              <w:rPr>
                <w:color w:val="000000"/>
                <w:sz w:val="20"/>
                <w:szCs w:val="20"/>
                <w:lang w:eastAsia="el-GR"/>
              </w:rPr>
              <w:t>00</w:t>
            </w:r>
          </w:p>
        </w:tc>
        <w:tc>
          <w:tcPr>
            <w:tcW w:w="1214" w:type="dxa"/>
            <w:tcBorders>
              <w:top w:val="nil"/>
              <w:left w:val="nil"/>
              <w:bottom w:val="single" w:sz="4" w:space="0" w:color="000000"/>
              <w:right w:val="single" w:sz="4" w:space="0" w:color="000000"/>
            </w:tcBorders>
            <w:noWrap/>
            <w:vAlign w:val="bottom"/>
          </w:tcPr>
          <w:p w:rsidR="0075787F" w:rsidRPr="00A47A87" w:rsidRDefault="0075787F" w:rsidP="00A47A87">
            <w:pPr>
              <w:spacing w:before="0" w:after="0" w:line="240" w:lineRule="auto"/>
              <w:jc w:val="left"/>
              <w:rPr>
                <w:color w:val="000000"/>
                <w:sz w:val="20"/>
                <w:szCs w:val="20"/>
                <w:lang w:eastAsia="el-GR"/>
              </w:rPr>
            </w:pPr>
            <w:r w:rsidRPr="00A47A87">
              <w:rPr>
                <w:color w:val="000000"/>
                <w:sz w:val="20"/>
                <w:szCs w:val="20"/>
                <w:lang w:eastAsia="el-GR"/>
              </w:rPr>
              <w:t>18</w:t>
            </w:r>
          </w:p>
        </w:tc>
        <w:tc>
          <w:tcPr>
            <w:tcW w:w="1108" w:type="dxa"/>
            <w:tcBorders>
              <w:top w:val="nil"/>
              <w:left w:val="nil"/>
              <w:bottom w:val="single" w:sz="4" w:space="0" w:color="000000"/>
              <w:right w:val="single" w:sz="4" w:space="0" w:color="000000"/>
            </w:tcBorders>
            <w:noWrap/>
            <w:vAlign w:val="bottom"/>
          </w:tcPr>
          <w:p w:rsidR="0075787F" w:rsidRPr="00A47A87" w:rsidRDefault="0075787F" w:rsidP="00A47A87">
            <w:pPr>
              <w:spacing w:before="0" w:after="0" w:line="240" w:lineRule="auto"/>
              <w:jc w:val="left"/>
              <w:rPr>
                <w:color w:val="000000"/>
                <w:sz w:val="20"/>
                <w:szCs w:val="20"/>
                <w:lang w:eastAsia="el-GR"/>
              </w:rPr>
            </w:pPr>
            <w:r w:rsidRPr="00A47A87">
              <w:rPr>
                <w:color w:val="000000"/>
                <w:sz w:val="20"/>
                <w:szCs w:val="20"/>
                <w:lang w:eastAsia="el-GR"/>
              </w:rPr>
              <w:t>GR23</w:t>
            </w:r>
          </w:p>
        </w:tc>
        <w:tc>
          <w:tcPr>
            <w:tcW w:w="1899" w:type="dxa"/>
            <w:tcBorders>
              <w:top w:val="nil"/>
              <w:left w:val="nil"/>
              <w:bottom w:val="single" w:sz="4" w:space="0" w:color="000000"/>
              <w:right w:val="double" w:sz="6" w:space="0" w:color="000000"/>
            </w:tcBorders>
            <w:noWrap/>
            <w:vAlign w:val="bottom"/>
          </w:tcPr>
          <w:p w:rsidR="0075787F" w:rsidRPr="00A47A87" w:rsidRDefault="0075787F" w:rsidP="00A47A87">
            <w:pPr>
              <w:spacing w:before="0" w:after="0" w:line="240" w:lineRule="auto"/>
              <w:jc w:val="right"/>
              <w:rPr>
                <w:color w:val="000000"/>
                <w:sz w:val="20"/>
                <w:szCs w:val="20"/>
                <w:lang w:eastAsia="el-GR"/>
              </w:rPr>
            </w:pPr>
            <w:r w:rsidRPr="00A47A87">
              <w:rPr>
                <w:color w:val="000000"/>
                <w:sz w:val="20"/>
                <w:szCs w:val="20"/>
                <w:lang w:eastAsia="el-GR"/>
              </w:rPr>
              <w:t>72.620.615,79</w:t>
            </w:r>
          </w:p>
        </w:tc>
      </w:tr>
      <w:tr w:rsidR="0075787F" w:rsidRPr="00A47A87" w:rsidTr="00A47A87">
        <w:trPr>
          <w:trHeight w:val="315"/>
        </w:trPr>
        <w:tc>
          <w:tcPr>
            <w:tcW w:w="817" w:type="dxa"/>
            <w:tcBorders>
              <w:top w:val="nil"/>
              <w:left w:val="double" w:sz="6" w:space="0" w:color="000000"/>
              <w:bottom w:val="single" w:sz="4" w:space="0" w:color="000000"/>
              <w:right w:val="single" w:sz="4" w:space="0" w:color="000000"/>
            </w:tcBorders>
            <w:noWrap/>
            <w:vAlign w:val="bottom"/>
          </w:tcPr>
          <w:p w:rsidR="0075787F" w:rsidRPr="00A47A87" w:rsidRDefault="0075787F" w:rsidP="00A47A87">
            <w:pPr>
              <w:spacing w:before="0" w:after="0" w:line="240" w:lineRule="auto"/>
              <w:jc w:val="left"/>
              <w:rPr>
                <w:color w:val="000000"/>
                <w:sz w:val="20"/>
                <w:szCs w:val="20"/>
                <w:lang w:eastAsia="el-GR"/>
              </w:rPr>
            </w:pPr>
            <w:r w:rsidRPr="00A47A87">
              <w:rPr>
                <w:color w:val="000000"/>
                <w:sz w:val="20"/>
                <w:szCs w:val="20"/>
                <w:lang w:eastAsia="el-GR"/>
              </w:rPr>
              <w:t>CON</w:t>
            </w:r>
          </w:p>
        </w:tc>
        <w:tc>
          <w:tcPr>
            <w:tcW w:w="941" w:type="dxa"/>
            <w:tcBorders>
              <w:top w:val="nil"/>
              <w:left w:val="nil"/>
              <w:bottom w:val="single" w:sz="4" w:space="0" w:color="000000"/>
              <w:right w:val="single" w:sz="4" w:space="0" w:color="000000"/>
            </w:tcBorders>
            <w:noWrap/>
            <w:vAlign w:val="bottom"/>
          </w:tcPr>
          <w:p w:rsidR="0075787F" w:rsidRPr="00A47A87" w:rsidRDefault="0075787F" w:rsidP="00A47A87">
            <w:pPr>
              <w:spacing w:before="0" w:after="0" w:line="240" w:lineRule="auto"/>
              <w:jc w:val="left"/>
              <w:rPr>
                <w:color w:val="000000"/>
                <w:sz w:val="20"/>
                <w:szCs w:val="20"/>
                <w:lang w:eastAsia="el-GR"/>
              </w:rPr>
            </w:pPr>
            <w:r w:rsidRPr="00A47A87">
              <w:rPr>
                <w:color w:val="000000"/>
                <w:sz w:val="20"/>
                <w:szCs w:val="20"/>
                <w:lang w:eastAsia="el-GR"/>
              </w:rPr>
              <w:t>72</w:t>
            </w:r>
          </w:p>
        </w:tc>
        <w:tc>
          <w:tcPr>
            <w:tcW w:w="1640" w:type="dxa"/>
            <w:tcBorders>
              <w:top w:val="nil"/>
              <w:left w:val="nil"/>
              <w:bottom w:val="single" w:sz="4" w:space="0" w:color="000000"/>
              <w:right w:val="single" w:sz="4" w:space="0" w:color="000000"/>
            </w:tcBorders>
            <w:noWrap/>
            <w:vAlign w:val="bottom"/>
          </w:tcPr>
          <w:p w:rsidR="0075787F" w:rsidRPr="00A47A87" w:rsidRDefault="0075787F" w:rsidP="00A47A87">
            <w:pPr>
              <w:spacing w:before="0" w:after="0" w:line="240" w:lineRule="auto"/>
              <w:jc w:val="left"/>
              <w:rPr>
                <w:color w:val="000000"/>
                <w:sz w:val="20"/>
                <w:szCs w:val="20"/>
                <w:lang w:eastAsia="el-GR"/>
              </w:rPr>
            </w:pPr>
            <w:r w:rsidRPr="00A47A87">
              <w:rPr>
                <w:color w:val="000000"/>
                <w:sz w:val="20"/>
                <w:szCs w:val="20"/>
                <w:lang w:eastAsia="el-GR"/>
              </w:rPr>
              <w:t>01</w:t>
            </w:r>
          </w:p>
        </w:tc>
        <w:tc>
          <w:tcPr>
            <w:tcW w:w="941" w:type="dxa"/>
            <w:tcBorders>
              <w:top w:val="nil"/>
              <w:left w:val="nil"/>
              <w:bottom w:val="single" w:sz="4" w:space="0" w:color="000000"/>
              <w:right w:val="single" w:sz="4" w:space="0" w:color="000000"/>
            </w:tcBorders>
            <w:noWrap/>
            <w:vAlign w:val="bottom"/>
          </w:tcPr>
          <w:p w:rsidR="0075787F" w:rsidRPr="00A47A87" w:rsidRDefault="0075787F" w:rsidP="00A47A87">
            <w:pPr>
              <w:spacing w:before="0" w:after="0" w:line="240" w:lineRule="auto"/>
              <w:jc w:val="left"/>
              <w:rPr>
                <w:color w:val="000000"/>
                <w:sz w:val="20"/>
                <w:szCs w:val="20"/>
                <w:lang w:eastAsia="el-GR"/>
              </w:rPr>
            </w:pPr>
            <w:r w:rsidRPr="00A47A87">
              <w:rPr>
                <w:color w:val="000000"/>
                <w:sz w:val="20"/>
                <w:szCs w:val="20"/>
                <w:lang w:eastAsia="el-GR"/>
              </w:rPr>
              <w:t>00</w:t>
            </w:r>
          </w:p>
        </w:tc>
        <w:tc>
          <w:tcPr>
            <w:tcW w:w="1214" w:type="dxa"/>
            <w:tcBorders>
              <w:top w:val="nil"/>
              <w:left w:val="nil"/>
              <w:bottom w:val="single" w:sz="4" w:space="0" w:color="000000"/>
              <w:right w:val="single" w:sz="4" w:space="0" w:color="000000"/>
            </w:tcBorders>
            <w:noWrap/>
            <w:vAlign w:val="bottom"/>
          </w:tcPr>
          <w:p w:rsidR="0075787F" w:rsidRPr="00A47A87" w:rsidRDefault="0075787F" w:rsidP="00A47A87">
            <w:pPr>
              <w:spacing w:before="0" w:after="0" w:line="240" w:lineRule="auto"/>
              <w:jc w:val="left"/>
              <w:rPr>
                <w:color w:val="000000"/>
                <w:sz w:val="20"/>
                <w:szCs w:val="20"/>
                <w:lang w:eastAsia="el-GR"/>
              </w:rPr>
            </w:pPr>
            <w:r w:rsidRPr="00A47A87">
              <w:rPr>
                <w:color w:val="000000"/>
                <w:sz w:val="20"/>
                <w:szCs w:val="20"/>
                <w:lang w:eastAsia="el-GR"/>
              </w:rPr>
              <w:t>18</w:t>
            </w:r>
          </w:p>
        </w:tc>
        <w:tc>
          <w:tcPr>
            <w:tcW w:w="1108" w:type="dxa"/>
            <w:tcBorders>
              <w:top w:val="nil"/>
              <w:left w:val="nil"/>
              <w:bottom w:val="single" w:sz="4" w:space="0" w:color="000000"/>
              <w:right w:val="single" w:sz="4" w:space="0" w:color="000000"/>
            </w:tcBorders>
            <w:noWrap/>
            <w:vAlign w:val="bottom"/>
          </w:tcPr>
          <w:p w:rsidR="0075787F" w:rsidRPr="00A47A87" w:rsidRDefault="0075787F" w:rsidP="00A47A87">
            <w:pPr>
              <w:spacing w:before="0" w:after="0" w:line="240" w:lineRule="auto"/>
              <w:jc w:val="left"/>
              <w:rPr>
                <w:color w:val="000000"/>
                <w:sz w:val="20"/>
                <w:szCs w:val="20"/>
                <w:lang w:eastAsia="el-GR"/>
              </w:rPr>
            </w:pPr>
            <w:r w:rsidRPr="00A47A87">
              <w:rPr>
                <w:color w:val="000000"/>
                <w:sz w:val="20"/>
                <w:szCs w:val="20"/>
                <w:lang w:eastAsia="el-GR"/>
              </w:rPr>
              <w:t>GR25</w:t>
            </w:r>
          </w:p>
        </w:tc>
        <w:tc>
          <w:tcPr>
            <w:tcW w:w="1899" w:type="dxa"/>
            <w:tcBorders>
              <w:top w:val="nil"/>
              <w:left w:val="nil"/>
              <w:bottom w:val="single" w:sz="4" w:space="0" w:color="000000"/>
              <w:right w:val="double" w:sz="6" w:space="0" w:color="000000"/>
            </w:tcBorders>
            <w:noWrap/>
            <w:vAlign w:val="bottom"/>
          </w:tcPr>
          <w:p w:rsidR="0075787F" w:rsidRPr="00A47A87" w:rsidRDefault="0075787F" w:rsidP="00A47A87">
            <w:pPr>
              <w:spacing w:before="0" w:after="0" w:line="240" w:lineRule="auto"/>
              <w:jc w:val="right"/>
              <w:rPr>
                <w:color w:val="000000"/>
                <w:sz w:val="20"/>
                <w:szCs w:val="20"/>
                <w:lang w:eastAsia="el-GR"/>
              </w:rPr>
            </w:pPr>
            <w:r w:rsidRPr="00A47A87">
              <w:rPr>
                <w:color w:val="000000"/>
                <w:sz w:val="20"/>
                <w:szCs w:val="20"/>
                <w:lang w:eastAsia="el-GR"/>
              </w:rPr>
              <w:t>40.660.297,29</w:t>
            </w:r>
          </w:p>
        </w:tc>
      </w:tr>
      <w:tr w:rsidR="0075787F" w:rsidRPr="00A47A87" w:rsidTr="00A47A87">
        <w:trPr>
          <w:trHeight w:val="315"/>
        </w:trPr>
        <w:tc>
          <w:tcPr>
            <w:tcW w:w="817" w:type="dxa"/>
            <w:tcBorders>
              <w:top w:val="nil"/>
              <w:left w:val="double" w:sz="6" w:space="0" w:color="000000"/>
              <w:bottom w:val="single" w:sz="4" w:space="0" w:color="000000"/>
              <w:right w:val="single" w:sz="4" w:space="0" w:color="000000"/>
            </w:tcBorders>
            <w:noWrap/>
            <w:vAlign w:val="bottom"/>
          </w:tcPr>
          <w:p w:rsidR="0075787F" w:rsidRPr="00A47A87" w:rsidRDefault="0075787F" w:rsidP="00A47A87">
            <w:pPr>
              <w:spacing w:before="0" w:after="0" w:line="240" w:lineRule="auto"/>
              <w:jc w:val="left"/>
              <w:rPr>
                <w:color w:val="000000"/>
                <w:sz w:val="20"/>
                <w:szCs w:val="20"/>
                <w:lang w:eastAsia="el-GR"/>
              </w:rPr>
            </w:pPr>
            <w:r w:rsidRPr="00A47A87">
              <w:rPr>
                <w:color w:val="000000"/>
                <w:sz w:val="20"/>
                <w:szCs w:val="20"/>
                <w:lang w:eastAsia="el-GR"/>
              </w:rPr>
              <w:t>CON</w:t>
            </w:r>
          </w:p>
        </w:tc>
        <w:tc>
          <w:tcPr>
            <w:tcW w:w="941" w:type="dxa"/>
            <w:tcBorders>
              <w:top w:val="nil"/>
              <w:left w:val="nil"/>
              <w:bottom w:val="single" w:sz="4" w:space="0" w:color="000000"/>
              <w:right w:val="single" w:sz="4" w:space="0" w:color="000000"/>
            </w:tcBorders>
            <w:noWrap/>
            <w:vAlign w:val="bottom"/>
          </w:tcPr>
          <w:p w:rsidR="0075787F" w:rsidRPr="00A47A87" w:rsidRDefault="0075787F" w:rsidP="00A47A87">
            <w:pPr>
              <w:spacing w:before="0" w:after="0" w:line="240" w:lineRule="auto"/>
              <w:jc w:val="left"/>
              <w:rPr>
                <w:color w:val="000000"/>
                <w:sz w:val="20"/>
                <w:szCs w:val="20"/>
                <w:lang w:eastAsia="el-GR"/>
              </w:rPr>
            </w:pPr>
            <w:r w:rsidRPr="00A47A87">
              <w:rPr>
                <w:color w:val="000000"/>
                <w:sz w:val="20"/>
                <w:szCs w:val="20"/>
                <w:lang w:eastAsia="el-GR"/>
              </w:rPr>
              <w:t>72</w:t>
            </w:r>
          </w:p>
        </w:tc>
        <w:tc>
          <w:tcPr>
            <w:tcW w:w="1640" w:type="dxa"/>
            <w:tcBorders>
              <w:top w:val="nil"/>
              <w:left w:val="nil"/>
              <w:bottom w:val="single" w:sz="4" w:space="0" w:color="000000"/>
              <w:right w:val="single" w:sz="4" w:space="0" w:color="000000"/>
            </w:tcBorders>
            <w:noWrap/>
            <w:vAlign w:val="bottom"/>
          </w:tcPr>
          <w:p w:rsidR="0075787F" w:rsidRPr="00A47A87" w:rsidRDefault="0075787F" w:rsidP="00A47A87">
            <w:pPr>
              <w:spacing w:before="0" w:after="0" w:line="240" w:lineRule="auto"/>
              <w:jc w:val="left"/>
              <w:rPr>
                <w:color w:val="000000"/>
                <w:sz w:val="20"/>
                <w:szCs w:val="20"/>
                <w:lang w:eastAsia="el-GR"/>
              </w:rPr>
            </w:pPr>
            <w:r w:rsidRPr="00A47A87">
              <w:rPr>
                <w:color w:val="000000"/>
                <w:sz w:val="20"/>
                <w:szCs w:val="20"/>
                <w:lang w:eastAsia="el-GR"/>
              </w:rPr>
              <w:t>01</w:t>
            </w:r>
          </w:p>
        </w:tc>
        <w:tc>
          <w:tcPr>
            <w:tcW w:w="941" w:type="dxa"/>
            <w:tcBorders>
              <w:top w:val="nil"/>
              <w:left w:val="nil"/>
              <w:bottom w:val="single" w:sz="4" w:space="0" w:color="000000"/>
              <w:right w:val="single" w:sz="4" w:space="0" w:color="000000"/>
            </w:tcBorders>
            <w:noWrap/>
            <w:vAlign w:val="bottom"/>
          </w:tcPr>
          <w:p w:rsidR="0075787F" w:rsidRPr="00A47A87" w:rsidRDefault="0075787F" w:rsidP="00A47A87">
            <w:pPr>
              <w:spacing w:before="0" w:after="0" w:line="240" w:lineRule="auto"/>
              <w:jc w:val="left"/>
              <w:rPr>
                <w:color w:val="000000"/>
                <w:sz w:val="20"/>
                <w:szCs w:val="20"/>
                <w:lang w:eastAsia="el-GR"/>
              </w:rPr>
            </w:pPr>
            <w:r w:rsidRPr="00A47A87">
              <w:rPr>
                <w:color w:val="000000"/>
                <w:sz w:val="20"/>
                <w:szCs w:val="20"/>
                <w:lang w:eastAsia="el-GR"/>
              </w:rPr>
              <w:t>00</w:t>
            </w:r>
          </w:p>
        </w:tc>
        <w:tc>
          <w:tcPr>
            <w:tcW w:w="1214" w:type="dxa"/>
            <w:tcBorders>
              <w:top w:val="nil"/>
              <w:left w:val="nil"/>
              <w:bottom w:val="single" w:sz="4" w:space="0" w:color="000000"/>
              <w:right w:val="single" w:sz="4" w:space="0" w:color="000000"/>
            </w:tcBorders>
            <w:noWrap/>
            <w:vAlign w:val="bottom"/>
          </w:tcPr>
          <w:p w:rsidR="0075787F" w:rsidRPr="00A47A87" w:rsidRDefault="0075787F" w:rsidP="00A47A87">
            <w:pPr>
              <w:spacing w:before="0" w:after="0" w:line="240" w:lineRule="auto"/>
              <w:jc w:val="left"/>
              <w:rPr>
                <w:color w:val="000000"/>
                <w:sz w:val="20"/>
                <w:szCs w:val="20"/>
                <w:lang w:eastAsia="el-GR"/>
              </w:rPr>
            </w:pPr>
            <w:r w:rsidRPr="00A47A87">
              <w:rPr>
                <w:color w:val="000000"/>
                <w:sz w:val="20"/>
                <w:szCs w:val="20"/>
                <w:lang w:eastAsia="el-GR"/>
              </w:rPr>
              <w:t>18</w:t>
            </w:r>
          </w:p>
        </w:tc>
        <w:tc>
          <w:tcPr>
            <w:tcW w:w="1108" w:type="dxa"/>
            <w:tcBorders>
              <w:top w:val="nil"/>
              <w:left w:val="nil"/>
              <w:bottom w:val="single" w:sz="4" w:space="0" w:color="000000"/>
              <w:right w:val="single" w:sz="4" w:space="0" w:color="000000"/>
            </w:tcBorders>
            <w:noWrap/>
            <w:vAlign w:val="bottom"/>
          </w:tcPr>
          <w:p w:rsidR="0075787F" w:rsidRPr="00A47A87" w:rsidRDefault="0075787F" w:rsidP="00A47A87">
            <w:pPr>
              <w:spacing w:before="0" w:after="0" w:line="240" w:lineRule="auto"/>
              <w:jc w:val="left"/>
              <w:rPr>
                <w:color w:val="000000"/>
                <w:sz w:val="20"/>
                <w:szCs w:val="20"/>
                <w:lang w:eastAsia="el-GR"/>
              </w:rPr>
            </w:pPr>
            <w:r w:rsidRPr="00A47A87">
              <w:rPr>
                <w:color w:val="000000"/>
                <w:sz w:val="20"/>
                <w:szCs w:val="20"/>
                <w:lang w:eastAsia="el-GR"/>
              </w:rPr>
              <w:t>GR30</w:t>
            </w:r>
          </w:p>
        </w:tc>
        <w:tc>
          <w:tcPr>
            <w:tcW w:w="1899" w:type="dxa"/>
            <w:tcBorders>
              <w:top w:val="nil"/>
              <w:left w:val="nil"/>
              <w:bottom w:val="single" w:sz="4" w:space="0" w:color="000000"/>
              <w:right w:val="double" w:sz="6" w:space="0" w:color="000000"/>
            </w:tcBorders>
            <w:noWrap/>
            <w:vAlign w:val="bottom"/>
          </w:tcPr>
          <w:p w:rsidR="0075787F" w:rsidRPr="00A47A87" w:rsidRDefault="0075787F" w:rsidP="00A47A87">
            <w:pPr>
              <w:spacing w:before="0" w:after="0" w:line="240" w:lineRule="auto"/>
              <w:jc w:val="right"/>
              <w:rPr>
                <w:color w:val="000000"/>
                <w:sz w:val="20"/>
                <w:szCs w:val="20"/>
                <w:lang w:eastAsia="el-GR"/>
              </w:rPr>
            </w:pPr>
            <w:r w:rsidRPr="00A47A87">
              <w:rPr>
                <w:color w:val="000000"/>
                <w:sz w:val="20"/>
                <w:szCs w:val="20"/>
                <w:lang w:eastAsia="el-GR"/>
              </w:rPr>
              <w:t>199.666.323,31</w:t>
            </w:r>
          </w:p>
        </w:tc>
      </w:tr>
      <w:tr w:rsidR="0075787F" w:rsidRPr="00A47A87" w:rsidTr="00A47A87">
        <w:trPr>
          <w:trHeight w:val="315"/>
        </w:trPr>
        <w:tc>
          <w:tcPr>
            <w:tcW w:w="817" w:type="dxa"/>
            <w:tcBorders>
              <w:top w:val="nil"/>
              <w:left w:val="double" w:sz="6" w:space="0" w:color="000000"/>
              <w:bottom w:val="single" w:sz="4" w:space="0" w:color="000000"/>
              <w:right w:val="single" w:sz="4" w:space="0" w:color="000000"/>
            </w:tcBorders>
            <w:noWrap/>
            <w:vAlign w:val="bottom"/>
          </w:tcPr>
          <w:p w:rsidR="0075787F" w:rsidRPr="00A47A87" w:rsidRDefault="0075787F" w:rsidP="00A47A87">
            <w:pPr>
              <w:spacing w:before="0" w:after="0" w:line="240" w:lineRule="auto"/>
              <w:jc w:val="left"/>
              <w:rPr>
                <w:color w:val="000000"/>
                <w:sz w:val="20"/>
                <w:szCs w:val="20"/>
                <w:lang w:eastAsia="el-GR"/>
              </w:rPr>
            </w:pPr>
            <w:r w:rsidRPr="00A47A87">
              <w:rPr>
                <w:color w:val="000000"/>
                <w:sz w:val="20"/>
                <w:szCs w:val="20"/>
                <w:lang w:eastAsia="el-GR"/>
              </w:rPr>
              <w:lastRenderedPageBreak/>
              <w:t>CON</w:t>
            </w:r>
          </w:p>
        </w:tc>
        <w:tc>
          <w:tcPr>
            <w:tcW w:w="941" w:type="dxa"/>
            <w:tcBorders>
              <w:top w:val="nil"/>
              <w:left w:val="nil"/>
              <w:bottom w:val="single" w:sz="4" w:space="0" w:color="000000"/>
              <w:right w:val="single" w:sz="4" w:space="0" w:color="000000"/>
            </w:tcBorders>
            <w:noWrap/>
            <w:vAlign w:val="bottom"/>
          </w:tcPr>
          <w:p w:rsidR="0075787F" w:rsidRPr="00A47A87" w:rsidRDefault="0075787F" w:rsidP="00A47A87">
            <w:pPr>
              <w:spacing w:before="0" w:after="0" w:line="240" w:lineRule="auto"/>
              <w:jc w:val="left"/>
              <w:rPr>
                <w:color w:val="000000"/>
                <w:sz w:val="20"/>
                <w:szCs w:val="20"/>
                <w:lang w:eastAsia="el-GR"/>
              </w:rPr>
            </w:pPr>
            <w:r w:rsidRPr="00A47A87">
              <w:rPr>
                <w:color w:val="000000"/>
                <w:sz w:val="20"/>
                <w:szCs w:val="20"/>
                <w:lang w:eastAsia="el-GR"/>
              </w:rPr>
              <w:t>72</w:t>
            </w:r>
          </w:p>
        </w:tc>
        <w:tc>
          <w:tcPr>
            <w:tcW w:w="1640" w:type="dxa"/>
            <w:tcBorders>
              <w:top w:val="nil"/>
              <w:left w:val="nil"/>
              <w:bottom w:val="single" w:sz="4" w:space="0" w:color="000000"/>
              <w:right w:val="single" w:sz="4" w:space="0" w:color="000000"/>
            </w:tcBorders>
            <w:noWrap/>
            <w:vAlign w:val="bottom"/>
          </w:tcPr>
          <w:p w:rsidR="0075787F" w:rsidRPr="00A47A87" w:rsidRDefault="0075787F" w:rsidP="00A47A87">
            <w:pPr>
              <w:spacing w:before="0" w:after="0" w:line="240" w:lineRule="auto"/>
              <w:jc w:val="left"/>
              <w:rPr>
                <w:color w:val="000000"/>
                <w:sz w:val="20"/>
                <w:szCs w:val="20"/>
                <w:lang w:eastAsia="el-GR"/>
              </w:rPr>
            </w:pPr>
            <w:r w:rsidRPr="00A47A87">
              <w:rPr>
                <w:color w:val="000000"/>
                <w:sz w:val="20"/>
                <w:szCs w:val="20"/>
                <w:lang w:eastAsia="el-GR"/>
              </w:rPr>
              <w:t>01</w:t>
            </w:r>
          </w:p>
        </w:tc>
        <w:tc>
          <w:tcPr>
            <w:tcW w:w="941" w:type="dxa"/>
            <w:tcBorders>
              <w:top w:val="nil"/>
              <w:left w:val="nil"/>
              <w:bottom w:val="single" w:sz="4" w:space="0" w:color="000000"/>
              <w:right w:val="single" w:sz="4" w:space="0" w:color="000000"/>
            </w:tcBorders>
            <w:noWrap/>
            <w:vAlign w:val="bottom"/>
          </w:tcPr>
          <w:p w:rsidR="0075787F" w:rsidRPr="00A47A87" w:rsidRDefault="0075787F" w:rsidP="00A47A87">
            <w:pPr>
              <w:spacing w:before="0" w:after="0" w:line="240" w:lineRule="auto"/>
              <w:jc w:val="left"/>
              <w:rPr>
                <w:color w:val="000000"/>
                <w:sz w:val="20"/>
                <w:szCs w:val="20"/>
                <w:lang w:eastAsia="el-GR"/>
              </w:rPr>
            </w:pPr>
            <w:r w:rsidRPr="00A47A87">
              <w:rPr>
                <w:color w:val="000000"/>
                <w:sz w:val="20"/>
                <w:szCs w:val="20"/>
                <w:lang w:eastAsia="el-GR"/>
              </w:rPr>
              <w:t>00</w:t>
            </w:r>
          </w:p>
        </w:tc>
        <w:tc>
          <w:tcPr>
            <w:tcW w:w="1214" w:type="dxa"/>
            <w:tcBorders>
              <w:top w:val="nil"/>
              <w:left w:val="nil"/>
              <w:bottom w:val="single" w:sz="4" w:space="0" w:color="000000"/>
              <w:right w:val="single" w:sz="4" w:space="0" w:color="000000"/>
            </w:tcBorders>
            <w:noWrap/>
            <w:vAlign w:val="bottom"/>
          </w:tcPr>
          <w:p w:rsidR="0075787F" w:rsidRPr="00A47A87" w:rsidRDefault="0075787F" w:rsidP="00A47A87">
            <w:pPr>
              <w:spacing w:before="0" w:after="0" w:line="240" w:lineRule="auto"/>
              <w:jc w:val="left"/>
              <w:rPr>
                <w:color w:val="000000"/>
                <w:sz w:val="20"/>
                <w:szCs w:val="20"/>
                <w:lang w:eastAsia="el-GR"/>
              </w:rPr>
            </w:pPr>
            <w:r w:rsidRPr="00A47A87">
              <w:rPr>
                <w:color w:val="000000"/>
                <w:sz w:val="20"/>
                <w:szCs w:val="20"/>
                <w:lang w:eastAsia="el-GR"/>
              </w:rPr>
              <w:t>18</w:t>
            </w:r>
          </w:p>
        </w:tc>
        <w:tc>
          <w:tcPr>
            <w:tcW w:w="1108" w:type="dxa"/>
            <w:tcBorders>
              <w:top w:val="nil"/>
              <w:left w:val="nil"/>
              <w:bottom w:val="single" w:sz="4" w:space="0" w:color="000000"/>
              <w:right w:val="single" w:sz="4" w:space="0" w:color="000000"/>
            </w:tcBorders>
            <w:noWrap/>
            <w:vAlign w:val="bottom"/>
          </w:tcPr>
          <w:p w:rsidR="0075787F" w:rsidRPr="00A47A87" w:rsidRDefault="0075787F" w:rsidP="00A47A87">
            <w:pPr>
              <w:spacing w:before="0" w:after="0" w:line="240" w:lineRule="auto"/>
              <w:jc w:val="left"/>
              <w:rPr>
                <w:color w:val="000000"/>
                <w:sz w:val="20"/>
                <w:szCs w:val="20"/>
                <w:lang w:eastAsia="el-GR"/>
              </w:rPr>
            </w:pPr>
            <w:r w:rsidRPr="00A47A87">
              <w:rPr>
                <w:color w:val="000000"/>
                <w:sz w:val="20"/>
                <w:szCs w:val="20"/>
                <w:lang w:eastAsia="el-GR"/>
              </w:rPr>
              <w:t>GR41</w:t>
            </w:r>
          </w:p>
        </w:tc>
        <w:tc>
          <w:tcPr>
            <w:tcW w:w="1899" w:type="dxa"/>
            <w:tcBorders>
              <w:top w:val="nil"/>
              <w:left w:val="nil"/>
              <w:bottom w:val="single" w:sz="4" w:space="0" w:color="000000"/>
              <w:right w:val="double" w:sz="6" w:space="0" w:color="000000"/>
            </w:tcBorders>
            <w:noWrap/>
            <w:vAlign w:val="bottom"/>
          </w:tcPr>
          <w:p w:rsidR="0075787F" w:rsidRPr="00A47A87" w:rsidRDefault="0075787F" w:rsidP="00A47A87">
            <w:pPr>
              <w:spacing w:before="0" w:after="0" w:line="240" w:lineRule="auto"/>
              <w:jc w:val="right"/>
              <w:rPr>
                <w:color w:val="000000"/>
                <w:sz w:val="20"/>
                <w:szCs w:val="20"/>
                <w:lang w:eastAsia="el-GR"/>
              </w:rPr>
            </w:pPr>
            <w:r w:rsidRPr="00A47A87">
              <w:rPr>
                <w:color w:val="000000"/>
                <w:sz w:val="20"/>
                <w:szCs w:val="20"/>
                <w:lang w:eastAsia="el-GR"/>
              </w:rPr>
              <w:t>37.742.171,96</w:t>
            </w:r>
          </w:p>
        </w:tc>
      </w:tr>
      <w:tr w:rsidR="0075787F" w:rsidRPr="00A47A87" w:rsidTr="00A47A87">
        <w:trPr>
          <w:trHeight w:val="315"/>
        </w:trPr>
        <w:tc>
          <w:tcPr>
            <w:tcW w:w="817" w:type="dxa"/>
            <w:tcBorders>
              <w:top w:val="nil"/>
              <w:left w:val="double" w:sz="6" w:space="0" w:color="000000"/>
              <w:bottom w:val="single" w:sz="4" w:space="0" w:color="000000"/>
              <w:right w:val="single" w:sz="4" w:space="0" w:color="000000"/>
            </w:tcBorders>
            <w:noWrap/>
            <w:vAlign w:val="bottom"/>
          </w:tcPr>
          <w:p w:rsidR="0075787F" w:rsidRPr="00A47A87" w:rsidRDefault="0075787F" w:rsidP="00A47A87">
            <w:pPr>
              <w:spacing w:before="0" w:after="0" w:line="240" w:lineRule="auto"/>
              <w:jc w:val="left"/>
              <w:rPr>
                <w:color w:val="000000"/>
                <w:sz w:val="20"/>
                <w:szCs w:val="20"/>
                <w:lang w:eastAsia="el-GR"/>
              </w:rPr>
            </w:pPr>
            <w:r w:rsidRPr="00A47A87">
              <w:rPr>
                <w:color w:val="000000"/>
                <w:sz w:val="20"/>
                <w:szCs w:val="20"/>
                <w:lang w:eastAsia="el-GR"/>
              </w:rPr>
              <w:t>CON</w:t>
            </w:r>
          </w:p>
        </w:tc>
        <w:tc>
          <w:tcPr>
            <w:tcW w:w="941" w:type="dxa"/>
            <w:tcBorders>
              <w:top w:val="nil"/>
              <w:left w:val="nil"/>
              <w:bottom w:val="single" w:sz="4" w:space="0" w:color="000000"/>
              <w:right w:val="single" w:sz="4" w:space="0" w:color="000000"/>
            </w:tcBorders>
            <w:noWrap/>
            <w:vAlign w:val="bottom"/>
          </w:tcPr>
          <w:p w:rsidR="0075787F" w:rsidRPr="00A47A87" w:rsidRDefault="0075787F" w:rsidP="00A47A87">
            <w:pPr>
              <w:spacing w:before="0" w:after="0" w:line="240" w:lineRule="auto"/>
              <w:jc w:val="left"/>
              <w:rPr>
                <w:color w:val="000000"/>
                <w:sz w:val="20"/>
                <w:szCs w:val="20"/>
                <w:lang w:eastAsia="el-GR"/>
              </w:rPr>
            </w:pPr>
            <w:r w:rsidRPr="00A47A87">
              <w:rPr>
                <w:color w:val="000000"/>
                <w:sz w:val="20"/>
                <w:szCs w:val="20"/>
                <w:lang w:eastAsia="el-GR"/>
              </w:rPr>
              <w:t>72</w:t>
            </w:r>
          </w:p>
        </w:tc>
        <w:tc>
          <w:tcPr>
            <w:tcW w:w="1640" w:type="dxa"/>
            <w:tcBorders>
              <w:top w:val="nil"/>
              <w:left w:val="nil"/>
              <w:bottom w:val="single" w:sz="4" w:space="0" w:color="000000"/>
              <w:right w:val="single" w:sz="4" w:space="0" w:color="000000"/>
            </w:tcBorders>
            <w:noWrap/>
            <w:vAlign w:val="bottom"/>
          </w:tcPr>
          <w:p w:rsidR="0075787F" w:rsidRPr="00A47A87" w:rsidRDefault="0075787F" w:rsidP="00A47A87">
            <w:pPr>
              <w:spacing w:before="0" w:after="0" w:line="240" w:lineRule="auto"/>
              <w:jc w:val="left"/>
              <w:rPr>
                <w:color w:val="000000"/>
                <w:sz w:val="20"/>
                <w:szCs w:val="20"/>
                <w:lang w:eastAsia="el-GR"/>
              </w:rPr>
            </w:pPr>
            <w:r w:rsidRPr="00A47A87">
              <w:rPr>
                <w:color w:val="000000"/>
                <w:sz w:val="20"/>
                <w:szCs w:val="20"/>
                <w:lang w:eastAsia="el-GR"/>
              </w:rPr>
              <w:t>01</w:t>
            </w:r>
          </w:p>
        </w:tc>
        <w:tc>
          <w:tcPr>
            <w:tcW w:w="941" w:type="dxa"/>
            <w:tcBorders>
              <w:top w:val="nil"/>
              <w:left w:val="nil"/>
              <w:bottom w:val="single" w:sz="4" w:space="0" w:color="000000"/>
              <w:right w:val="single" w:sz="4" w:space="0" w:color="000000"/>
            </w:tcBorders>
            <w:noWrap/>
            <w:vAlign w:val="bottom"/>
          </w:tcPr>
          <w:p w:rsidR="0075787F" w:rsidRPr="00A47A87" w:rsidRDefault="0075787F" w:rsidP="00A47A87">
            <w:pPr>
              <w:spacing w:before="0" w:after="0" w:line="240" w:lineRule="auto"/>
              <w:jc w:val="left"/>
              <w:rPr>
                <w:color w:val="000000"/>
                <w:sz w:val="20"/>
                <w:szCs w:val="20"/>
                <w:lang w:eastAsia="el-GR"/>
              </w:rPr>
            </w:pPr>
            <w:r w:rsidRPr="00A47A87">
              <w:rPr>
                <w:color w:val="000000"/>
                <w:sz w:val="20"/>
                <w:szCs w:val="20"/>
                <w:lang w:eastAsia="el-GR"/>
              </w:rPr>
              <w:t>00</w:t>
            </w:r>
          </w:p>
        </w:tc>
        <w:tc>
          <w:tcPr>
            <w:tcW w:w="1214" w:type="dxa"/>
            <w:tcBorders>
              <w:top w:val="nil"/>
              <w:left w:val="nil"/>
              <w:bottom w:val="single" w:sz="4" w:space="0" w:color="000000"/>
              <w:right w:val="single" w:sz="4" w:space="0" w:color="000000"/>
            </w:tcBorders>
            <w:noWrap/>
            <w:vAlign w:val="bottom"/>
          </w:tcPr>
          <w:p w:rsidR="0075787F" w:rsidRPr="00A47A87" w:rsidRDefault="0075787F" w:rsidP="00A47A87">
            <w:pPr>
              <w:spacing w:before="0" w:after="0" w:line="240" w:lineRule="auto"/>
              <w:jc w:val="left"/>
              <w:rPr>
                <w:color w:val="000000"/>
                <w:sz w:val="20"/>
                <w:szCs w:val="20"/>
                <w:lang w:eastAsia="el-GR"/>
              </w:rPr>
            </w:pPr>
            <w:r w:rsidRPr="00A47A87">
              <w:rPr>
                <w:color w:val="000000"/>
                <w:sz w:val="20"/>
                <w:szCs w:val="20"/>
                <w:lang w:eastAsia="el-GR"/>
              </w:rPr>
              <w:t>18</w:t>
            </w:r>
          </w:p>
        </w:tc>
        <w:tc>
          <w:tcPr>
            <w:tcW w:w="1108" w:type="dxa"/>
            <w:tcBorders>
              <w:top w:val="nil"/>
              <w:left w:val="nil"/>
              <w:bottom w:val="single" w:sz="4" w:space="0" w:color="000000"/>
              <w:right w:val="single" w:sz="4" w:space="0" w:color="000000"/>
            </w:tcBorders>
            <w:noWrap/>
            <w:vAlign w:val="bottom"/>
          </w:tcPr>
          <w:p w:rsidR="0075787F" w:rsidRPr="00A47A87" w:rsidRDefault="0075787F" w:rsidP="00A47A87">
            <w:pPr>
              <w:spacing w:before="0" w:after="0" w:line="240" w:lineRule="auto"/>
              <w:jc w:val="left"/>
              <w:rPr>
                <w:color w:val="000000"/>
                <w:sz w:val="20"/>
                <w:szCs w:val="20"/>
                <w:lang w:eastAsia="el-GR"/>
              </w:rPr>
            </w:pPr>
            <w:r w:rsidRPr="00A47A87">
              <w:rPr>
                <w:color w:val="000000"/>
                <w:sz w:val="20"/>
                <w:szCs w:val="20"/>
                <w:lang w:eastAsia="el-GR"/>
              </w:rPr>
              <w:t>GR43</w:t>
            </w:r>
          </w:p>
        </w:tc>
        <w:tc>
          <w:tcPr>
            <w:tcW w:w="1899" w:type="dxa"/>
            <w:tcBorders>
              <w:top w:val="nil"/>
              <w:left w:val="nil"/>
              <w:bottom w:val="single" w:sz="4" w:space="0" w:color="000000"/>
              <w:right w:val="double" w:sz="6" w:space="0" w:color="000000"/>
            </w:tcBorders>
            <w:noWrap/>
            <w:vAlign w:val="bottom"/>
          </w:tcPr>
          <w:p w:rsidR="0075787F" w:rsidRPr="00A47A87" w:rsidRDefault="0075787F" w:rsidP="00A47A87">
            <w:pPr>
              <w:spacing w:before="0" w:after="0" w:line="240" w:lineRule="auto"/>
              <w:jc w:val="right"/>
              <w:rPr>
                <w:color w:val="000000"/>
                <w:sz w:val="20"/>
                <w:szCs w:val="20"/>
                <w:lang w:eastAsia="el-GR"/>
              </w:rPr>
            </w:pPr>
            <w:r w:rsidRPr="00A47A87">
              <w:rPr>
                <w:color w:val="000000"/>
                <w:sz w:val="20"/>
                <w:szCs w:val="20"/>
                <w:lang w:eastAsia="el-GR"/>
              </w:rPr>
              <w:t>72.831.372,58</w:t>
            </w:r>
          </w:p>
        </w:tc>
      </w:tr>
      <w:tr w:rsidR="0075787F" w:rsidRPr="00A47A87" w:rsidTr="00A47A87">
        <w:trPr>
          <w:trHeight w:val="315"/>
        </w:trPr>
        <w:tc>
          <w:tcPr>
            <w:tcW w:w="817" w:type="dxa"/>
            <w:tcBorders>
              <w:top w:val="nil"/>
              <w:left w:val="double" w:sz="6" w:space="0" w:color="000000"/>
              <w:bottom w:val="single" w:sz="4" w:space="0" w:color="000000"/>
              <w:right w:val="single" w:sz="4" w:space="0" w:color="000000"/>
            </w:tcBorders>
            <w:noWrap/>
            <w:vAlign w:val="bottom"/>
          </w:tcPr>
          <w:p w:rsidR="0075787F" w:rsidRPr="00A47A87" w:rsidRDefault="0075787F" w:rsidP="00A47A87">
            <w:pPr>
              <w:spacing w:before="0" w:after="0" w:line="240" w:lineRule="auto"/>
              <w:jc w:val="left"/>
              <w:rPr>
                <w:color w:val="000000"/>
                <w:sz w:val="20"/>
                <w:szCs w:val="20"/>
                <w:lang w:eastAsia="el-GR"/>
              </w:rPr>
            </w:pPr>
            <w:r w:rsidRPr="00A47A87">
              <w:rPr>
                <w:color w:val="000000"/>
                <w:sz w:val="20"/>
                <w:szCs w:val="20"/>
                <w:lang w:eastAsia="el-GR"/>
              </w:rPr>
              <w:t>CON</w:t>
            </w:r>
          </w:p>
        </w:tc>
        <w:tc>
          <w:tcPr>
            <w:tcW w:w="941" w:type="dxa"/>
            <w:tcBorders>
              <w:top w:val="nil"/>
              <w:left w:val="nil"/>
              <w:bottom w:val="single" w:sz="4" w:space="0" w:color="000000"/>
              <w:right w:val="single" w:sz="4" w:space="0" w:color="000000"/>
            </w:tcBorders>
            <w:noWrap/>
            <w:vAlign w:val="bottom"/>
          </w:tcPr>
          <w:p w:rsidR="0075787F" w:rsidRPr="00A47A87" w:rsidRDefault="0075787F" w:rsidP="00A47A87">
            <w:pPr>
              <w:spacing w:before="0" w:after="0" w:line="240" w:lineRule="auto"/>
              <w:jc w:val="left"/>
              <w:rPr>
                <w:color w:val="000000"/>
                <w:sz w:val="20"/>
                <w:szCs w:val="20"/>
                <w:lang w:eastAsia="el-GR"/>
              </w:rPr>
            </w:pPr>
            <w:r w:rsidRPr="00A47A87">
              <w:rPr>
                <w:color w:val="000000"/>
                <w:sz w:val="20"/>
                <w:szCs w:val="20"/>
                <w:lang w:eastAsia="el-GR"/>
              </w:rPr>
              <w:t>73</w:t>
            </w:r>
          </w:p>
        </w:tc>
        <w:tc>
          <w:tcPr>
            <w:tcW w:w="1640" w:type="dxa"/>
            <w:tcBorders>
              <w:top w:val="nil"/>
              <w:left w:val="nil"/>
              <w:bottom w:val="single" w:sz="4" w:space="0" w:color="000000"/>
              <w:right w:val="single" w:sz="4" w:space="0" w:color="000000"/>
            </w:tcBorders>
            <w:noWrap/>
            <w:vAlign w:val="bottom"/>
          </w:tcPr>
          <w:p w:rsidR="0075787F" w:rsidRPr="00A47A87" w:rsidRDefault="0075787F" w:rsidP="00A47A87">
            <w:pPr>
              <w:spacing w:before="0" w:after="0" w:line="240" w:lineRule="auto"/>
              <w:jc w:val="left"/>
              <w:rPr>
                <w:color w:val="000000"/>
                <w:sz w:val="20"/>
                <w:szCs w:val="20"/>
                <w:lang w:eastAsia="el-GR"/>
              </w:rPr>
            </w:pPr>
            <w:r w:rsidRPr="00A47A87">
              <w:rPr>
                <w:color w:val="000000"/>
                <w:sz w:val="20"/>
                <w:szCs w:val="20"/>
                <w:lang w:eastAsia="el-GR"/>
              </w:rPr>
              <w:t>01</w:t>
            </w:r>
          </w:p>
        </w:tc>
        <w:tc>
          <w:tcPr>
            <w:tcW w:w="941" w:type="dxa"/>
            <w:tcBorders>
              <w:top w:val="nil"/>
              <w:left w:val="nil"/>
              <w:bottom w:val="single" w:sz="4" w:space="0" w:color="000000"/>
              <w:right w:val="single" w:sz="4" w:space="0" w:color="000000"/>
            </w:tcBorders>
            <w:noWrap/>
            <w:vAlign w:val="bottom"/>
          </w:tcPr>
          <w:p w:rsidR="0075787F" w:rsidRPr="00A47A87" w:rsidRDefault="0075787F" w:rsidP="00A47A87">
            <w:pPr>
              <w:spacing w:before="0" w:after="0" w:line="240" w:lineRule="auto"/>
              <w:jc w:val="left"/>
              <w:rPr>
                <w:color w:val="000000"/>
                <w:sz w:val="20"/>
                <w:szCs w:val="20"/>
                <w:lang w:eastAsia="el-GR"/>
              </w:rPr>
            </w:pPr>
            <w:r w:rsidRPr="00A47A87">
              <w:rPr>
                <w:color w:val="000000"/>
                <w:sz w:val="20"/>
                <w:szCs w:val="20"/>
                <w:lang w:eastAsia="el-GR"/>
              </w:rPr>
              <w:t>00</w:t>
            </w:r>
          </w:p>
        </w:tc>
        <w:tc>
          <w:tcPr>
            <w:tcW w:w="1214" w:type="dxa"/>
            <w:tcBorders>
              <w:top w:val="nil"/>
              <w:left w:val="nil"/>
              <w:bottom w:val="single" w:sz="4" w:space="0" w:color="000000"/>
              <w:right w:val="single" w:sz="4" w:space="0" w:color="000000"/>
            </w:tcBorders>
            <w:noWrap/>
            <w:vAlign w:val="bottom"/>
          </w:tcPr>
          <w:p w:rsidR="0075787F" w:rsidRPr="00A47A87" w:rsidRDefault="0075787F" w:rsidP="00A47A87">
            <w:pPr>
              <w:spacing w:before="0" w:after="0" w:line="240" w:lineRule="auto"/>
              <w:jc w:val="left"/>
              <w:rPr>
                <w:color w:val="000000"/>
                <w:sz w:val="20"/>
                <w:szCs w:val="20"/>
                <w:lang w:eastAsia="el-GR"/>
              </w:rPr>
            </w:pPr>
            <w:r w:rsidRPr="00A47A87">
              <w:rPr>
                <w:color w:val="000000"/>
                <w:sz w:val="20"/>
                <w:szCs w:val="20"/>
                <w:lang w:eastAsia="el-GR"/>
              </w:rPr>
              <w:t>18</w:t>
            </w:r>
          </w:p>
        </w:tc>
        <w:tc>
          <w:tcPr>
            <w:tcW w:w="1108" w:type="dxa"/>
            <w:tcBorders>
              <w:top w:val="nil"/>
              <w:left w:val="nil"/>
              <w:bottom w:val="single" w:sz="4" w:space="0" w:color="000000"/>
              <w:right w:val="single" w:sz="4" w:space="0" w:color="000000"/>
            </w:tcBorders>
            <w:noWrap/>
            <w:vAlign w:val="bottom"/>
          </w:tcPr>
          <w:p w:rsidR="0075787F" w:rsidRPr="00A47A87" w:rsidRDefault="0075787F" w:rsidP="00A47A87">
            <w:pPr>
              <w:spacing w:before="0" w:after="0" w:line="240" w:lineRule="auto"/>
              <w:jc w:val="left"/>
              <w:rPr>
                <w:color w:val="000000"/>
                <w:sz w:val="20"/>
                <w:szCs w:val="20"/>
                <w:lang w:eastAsia="el-GR"/>
              </w:rPr>
            </w:pPr>
            <w:r w:rsidRPr="00A47A87">
              <w:rPr>
                <w:color w:val="000000"/>
                <w:sz w:val="20"/>
                <w:szCs w:val="20"/>
                <w:lang w:eastAsia="el-GR"/>
              </w:rPr>
              <w:t>GR11</w:t>
            </w:r>
          </w:p>
        </w:tc>
        <w:tc>
          <w:tcPr>
            <w:tcW w:w="1899" w:type="dxa"/>
            <w:tcBorders>
              <w:top w:val="nil"/>
              <w:left w:val="nil"/>
              <w:bottom w:val="single" w:sz="4" w:space="0" w:color="000000"/>
              <w:right w:val="double" w:sz="6" w:space="0" w:color="000000"/>
            </w:tcBorders>
            <w:noWrap/>
            <w:vAlign w:val="bottom"/>
          </w:tcPr>
          <w:p w:rsidR="0075787F" w:rsidRPr="00A47A87" w:rsidRDefault="0075787F" w:rsidP="00A47A87">
            <w:pPr>
              <w:spacing w:before="0" w:after="0" w:line="240" w:lineRule="auto"/>
              <w:jc w:val="right"/>
              <w:rPr>
                <w:color w:val="000000"/>
                <w:sz w:val="20"/>
                <w:szCs w:val="20"/>
                <w:lang w:eastAsia="el-GR"/>
              </w:rPr>
            </w:pPr>
            <w:r w:rsidRPr="00A47A87">
              <w:rPr>
                <w:color w:val="000000"/>
                <w:sz w:val="20"/>
                <w:szCs w:val="20"/>
                <w:lang w:eastAsia="el-GR"/>
              </w:rPr>
              <w:t>43.351.357,68</w:t>
            </w:r>
          </w:p>
        </w:tc>
      </w:tr>
      <w:tr w:rsidR="0075787F" w:rsidRPr="00A47A87" w:rsidTr="00A47A87">
        <w:trPr>
          <w:trHeight w:val="315"/>
        </w:trPr>
        <w:tc>
          <w:tcPr>
            <w:tcW w:w="817" w:type="dxa"/>
            <w:tcBorders>
              <w:top w:val="nil"/>
              <w:left w:val="double" w:sz="6" w:space="0" w:color="000000"/>
              <w:bottom w:val="single" w:sz="4" w:space="0" w:color="000000"/>
              <w:right w:val="single" w:sz="4" w:space="0" w:color="000000"/>
            </w:tcBorders>
            <w:noWrap/>
            <w:vAlign w:val="bottom"/>
          </w:tcPr>
          <w:p w:rsidR="0075787F" w:rsidRPr="00A47A87" w:rsidRDefault="0075787F" w:rsidP="00A47A87">
            <w:pPr>
              <w:spacing w:before="0" w:after="0" w:line="240" w:lineRule="auto"/>
              <w:jc w:val="left"/>
              <w:rPr>
                <w:color w:val="000000"/>
                <w:sz w:val="20"/>
                <w:szCs w:val="20"/>
                <w:lang w:eastAsia="el-GR"/>
              </w:rPr>
            </w:pPr>
            <w:r w:rsidRPr="00A47A87">
              <w:rPr>
                <w:color w:val="000000"/>
                <w:sz w:val="20"/>
                <w:szCs w:val="20"/>
                <w:lang w:eastAsia="el-GR"/>
              </w:rPr>
              <w:t>CON</w:t>
            </w:r>
          </w:p>
        </w:tc>
        <w:tc>
          <w:tcPr>
            <w:tcW w:w="941" w:type="dxa"/>
            <w:tcBorders>
              <w:top w:val="nil"/>
              <w:left w:val="nil"/>
              <w:bottom w:val="single" w:sz="4" w:space="0" w:color="000000"/>
              <w:right w:val="single" w:sz="4" w:space="0" w:color="000000"/>
            </w:tcBorders>
            <w:noWrap/>
            <w:vAlign w:val="bottom"/>
          </w:tcPr>
          <w:p w:rsidR="0075787F" w:rsidRPr="00A47A87" w:rsidRDefault="0075787F" w:rsidP="00A47A87">
            <w:pPr>
              <w:spacing w:before="0" w:after="0" w:line="240" w:lineRule="auto"/>
              <w:jc w:val="left"/>
              <w:rPr>
                <w:color w:val="000000"/>
                <w:sz w:val="20"/>
                <w:szCs w:val="20"/>
                <w:lang w:eastAsia="el-GR"/>
              </w:rPr>
            </w:pPr>
            <w:r w:rsidRPr="00A47A87">
              <w:rPr>
                <w:color w:val="000000"/>
                <w:sz w:val="20"/>
                <w:szCs w:val="20"/>
                <w:lang w:eastAsia="el-GR"/>
              </w:rPr>
              <w:t>73</w:t>
            </w:r>
          </w:p>
        </w:tc>
        <w:tc>
          <w:tcPr>
            <w:tcW w:w="1640" w:type="dxa"/>
            <w:tcBorders>
              <w:top w:val="nil"/>
              <w:left w:val="nil"/>
              <w:bottom w:val="single" w:sz="4" w:space="0" w:color="000000"/>
              <w:right w:val="single" w:sz="4" w:space="0" w:color="000000"/>
            </w:tcBorders>
            <w:noWrap/>
            <w:vAlign w:val="bottom"/>
          </w:tcPr>
          <w:p w:rsidR="0075787F" w:rsidRPr="00A47A87" w:rsidRDefault="0075787F" w:rsidP="00A47A87">
            <w:pPr>
              <w:spacing w:before="0" w:after="0" w:line="240" w:lineRule="auto"/>
              <w:jc w:val="left"/>
              <w:rPr>
                <w:color w:val="000000"/>
                <w:sz w:val="20"/>
                <w:szCs w:val="20"/>
                <w:lang w:eastAsia="el-GR"/>
              </w:rPr>
            </w:pPr>
            <w:r w:rsidRPr="00A47A87">
              <w:rPr>
                <w:color w:val="000000"/>
                <w:sz w:val="20"/>
                <w:szCs w:val="20"/>
                <w:lang w:eastAsia="el-GR"/>
              </w:rPr>
              <w:t>01</w:t>
            </w:r>
          </w:p>
        </w:tc>
        <w:tc>
          <w:tcPr>
            <w:tcW w:w="941" w:type="dxa"/>
            <w:tcBorders>
              <w:top w:val="nil"/>
              <w:left w:val="nil"/>
              <w:bottom w:val="single" w:sz="4" w:space="0" w:color="000000"/>
              <w:right w:val="single" w:sz="4" w:space="0" w:color="000000"/>
            </w:tcBorders>
            <w:noWrap/>
            <w:vAlign w:val="bottom"/>
          </w:tcPr>
          <w:p w:rsidR="0075787F" w:rsidRPr="00A47A87" w:rsidRDefault="0075787F" w:rsidP="00A47A87">
            <w:pPr>
              <w:spacing w:before="0" w:after="0" w:line="240" w:lineRule="auto"/>
              <w:jc w:val="left"/>
              <w:rPr>
                <w:color w:val="000000"/>
                <w:sz w:val="20"/>
                <w:szCs w:val="20"/>
                <w:lang w:eastAsia="el-GR"/>
              </w:rPr>
            </w:pPr>
            <w:r w:rsidRPr="00A47A87">
              <w:rPr>
                <w:color w:val="000000"/>
                <w:sz w:val="20"/>
                <w:szCs w:val="20"/>
                <w:lang w:eastAsia="el-GR"/>
              </w:rPr>
              <w:t>00</w:t>
            </w:r>
          </w:p>
        </w:tc>
        <w:tc>
          <w:tcPr>
            <w:tcW w:w="1214" w:type="dxa"/>
            <w:tcBorders>
              <w:top w:val="nil"/>
              <w:left w:val="nil"/>
              <w:bottom w:val="single" w:sz="4" w:space="0" w:color="000000"/>
              <w:right w:val="single" w:sz="4" w:space="0" w:color="000000"/>
            </w:tcBorders>
            <w:noWrap/>
            <w:vAlign w:val="bottom"/>
          </w:tcPr>
          <w:p w:rsidR="0075787F" w:rsidRPr="00A47A87" w:rsidRDefault="0075787F" w:rsidP="00A47A87">
            <w:pPr>
              <w:spacing w:before="0" w:after="0" w:line="240" w:lineRule="auto"/>
              <w:jc w:val="left"/>
              <w:rPr>
                <w:color w:val="000000"/>
                <w:sz w:val="20"/>
                <w:szCs w:val="20"/>
                <w:lang w:eastAsia="el-GR"/>
              </w:rPr>
            </w:pPr>
            <w:r w:rsidRPr="00A47A87">
              <w:rPr>
                <w:color w:val="000000"/>
                <w:sz w:val="20"/>
                <w:szCs w:val="20"/>
                <w:lang w:eastAsia="el-GR"/>
              </w:rPr>
              <w:t>18</w:t>
            </w:r>
          </w:p>
        </w:tc>
        <w:tc>
          <w:tcPr>
            <w:tcW w:w="1108" w:type="dxa"/>
            <w:tcBorders>
              <w:top w:val="nil"/>
              <w:left w:val="nil"/>
              <w:bottom w:val="single" w:sz="4" w:space="0" w:color="000000"/>
              <w:right w:val="single" w:sz="4" w:space="0" w:color="000000"/>
            </w:tcBorders>
            <w:noWrap/>
            <w:vAlign w:val="bottom"/>
          </w:tcPr>
          <w:p w:rsidR="0075787F" w:rsidRPr="00A47A87" w:rsidRDefault="0075787F" w:rsidP="00A47A87">
            <w:pPr>
              <w:spacing w:before="0" w:after="0" w:line="240" w:lineRule="auto"/>
              <w:jc w:val="left"/>
              <w:rPr>
                <w:color w:val="000000"/>
                <w:sz w:val="20"/>
                <w:szCs w:val="20"/>
                <w:lang w:eastAsia="el-GR"/>
              </w:rPr>
            </w:pPr>
            <w:r w:rsidRPr="00A47A87">
              <w:rPr>
                <w:color w:val="000000"/>
                <w:sz w:val="20"/>
                <w:szCs w:val="20"/>
                <w:lang w:eastAsia="el-GR"/>
              </w:rPr>
              <w:t>GR12</w:t>
            </w:r>
          </w:p>
        </w:tc>
        <w:tc>
          <w:tcPr>
            <w:tcW w:w="1899" w:type="dxa"/>
            <w:tcBorders>
              <w:top w:val="nil"/>
              <w:left w:val="nil"/>
              <w:bottom w:val="single" w:sz="4" w:space="0" w:color="000000"/>
              <w:right w:val="double" w:sz="6" w:space="0" w:color="000000"/>
            </w:tcBorders>
            <w:noWrap/>
            <w:vAlign w:val="bottom"/>
          </w:tcPr>
          <w:p w:rsidR="0075787F" w:rsidRPr="00A47A87" w:rsidRDefault="0075787F" w:rsidP="00A47A87">
            <w:pPr>
              <w:spacing w:before="0" w:after="0" w:line="240" w:lineRule="auto"/>
              <w:jc w:val="right"/>
              <w:rPr>
                <w:color w:val="000000"/>
                <w:sz w:val="20"/>
                <w:szCs w:val="20"/>
                <w:lang w:eastAsia="el-GR"/>
              </w:rPr>
            </w:pPr>
            <w:r w:rsidRPr="00A47A87">
              <w:rPr>
                <w:color w:val="000000"/>
                <w:sz w:val="20"/>
                <w:szCs w:val="20"/>
                <w:lang w:eastAsia="el-GR"/>
              </w:rPr>
              <w:t>76.066.060,50</w:t>
            </w:r>
          </w:p>
        </w:tc>
      </w:tr>
      <w:tr w:rsidR="0075787F" w:rsidRPr="00A47A87" w:rsidTr="00A47A87">
        <w:trPr>
          <w:trHeight w:val="315"/>
        </w:trPr>
        <w:tc>
          <w:tcPr>
            <w:tcW w:w="817" w:type="dxa"/>
            <w:tcBorders>
              <w:top w:val="nil"/>
              <w:left w:val="double" w:sz="6" w:space="0" w:color="000000"/>
              <w:bottom w:val="single" w:sz="4" w:space="0" w:color="000000"/>
              <w:right w:val="single" w:sz="4" w:space="0" w:color="000000"/>
            </w:tcBorders>
            <w:noWrap/>
            <w:vAlign w:val="bottom"/>
          </w:tcPr>
          <w:p w:rsidR="0075787F" w:rsidRPr="00A47A87" w:rsidRDefault="0075787F" w:rsidP="00A47A87">
            <w:pPr>
              <w:spacing w:before="0" w:after="0" w:line="240" w:lineRule="auto"/>
              <w:jc w:val="left"/>
              <w:rPr>
                <w:color w:val="000000"/>
                <w:sz w:val="20"/>
                <w:szCs w:val="20"/>
                <w:lang w:eastAsia="el-GR"/>
              </w:rPr>
            </w:pPr>
            <w:r w:rsidRPr="00A47A87">
              <w:rPr>
                <w:color w:val="000000"/>
                <w:sz w:val="20"/>
                <w:szCs w:val="20"/>
                <w:lang w:eastAsia="el-GR"/>
              </w:rPr>
              <w:t>CON</w:t>
            </w:r>
          </w:p>
        </w:tc>
        <w:tc>
          <w:tcPr>
            <w:tcW w:w="941" w:type="dxa"/>
            <w:tcBorders>
              <w:top w:val="nil"/>
              <w:left w:val="nil"/>
              <w:bottom w:val="single" w:sz="4" w:space="0" w:color="000000"/>
              <w:right w:val="single" w:sz="4" w:space="0" w:color="000000"/>
            </w:tcBorders>
            <w:noWrap/>
            <w:vAlign w:val="bottom"/>
          </w:tcPr>
          <w:p w:rsidR="0075787F" w:rsidRPr="00A47A87" w:rsidRDefault="0075787F" w:rsidP="00A47A87">
            <w:pPr>
              <w:spacing w:before="0" w:after="0" w:line="240" w:lineRule="auto"/>
              <w:jc w:val="left"/>
              <w:rPr>
                <w:color w:val="000000"/>
                <w:sz w:val="20"/>
                <w:szCs w:val="20"/>
                <w:lang w:eastAsia="el-GR"/>
              </w:rPr>
            </w:pPr>
            <w:r w:rsidRPr="00A47A87">
              <w:rPr>
                <w:color w:val="000000"/>
                <w:sz w:val="20"/>
                <w:szCs w:val="20"/>
                <w:lang w:eastAsia="el-GR"/>
              </w:rPr>
              <w:t>73</w:t>
            </w:r>
          </w:p>
        </w:tc>
        <w:tc>
          <w:tcPr>
            <w:tcW w:w="1640" w:type="dxa"/>
            <w:tcBorders>
              <w:top w:val="nil"/>
              <w:left w:val="nil"/>
              <w:bottom w:val="single" w:sz="4" w:space="0" w:color="000000"/>
              <w:right w:val="single" w:sz="4" w:space="0" w:color="000000"/>
            </w:tcBorders>
            <w:noWrap/>
            <w:vAlign w:val="bottom"/>
          </w:tcPr>
          <w:p w:rsidR="0075787F" w:rsidRPr="00A47A87" w:rsidRDefault="0075787F" w:rsidP="00A47A87">
            <w:pPr>
              <w:spacing w:before="0" w:after="0" w:line="240" w:lineRule="auto"/>
              <w:jc w:val="left"/>
              <w:rPr>
                <w:color w:val="000000"/>
                <w:sz w:val="20"/>
                <w:szCs w:val="20"/>
                <w:lang w:eastAsia="el-GR"/>
              </w:rPr>
            </w:pPr>
            <w:r w:rsidRPr="00A47A87">
              <w:rPr>
                <w:color w:val="000000"/>
                <w:sz w:val="20"/>
                <w:szCs w:val="20"/>
                <w:lang w:eastAsia="el-GR"/>
              </w:rPr>
              <w:t>01</w:t>
            </w:r>
          </w:p>
        </w:tc>
        <w:tc>
          <w:tcPr>
            <w:tcW w:w="941" w:type="dxa"/>
            <w:tcBorders>
              <w:top w:val="nil"/>
              <w:left w:val="nil"/>
              <w:bottom w:val="single" w:sz="4" w:space="0" w:color="000000"/>
              <w:right w:val="single" w:sz="4" w:space="0" w:color="000000"/>
            </w:tcBorders>
            <w:noWrap/>
            <w:vAlign w:val="bottom"/>
          </w:tcPr>
          <w:p w:rsidR="0075787F" w:rsidRPr="00A47A87" w:rsidRDefault="0075787F" w:rsidP="00A47A87">
            <w:pPr>
              <w:spacing w:before="0" w:after="0" w:line="240" w:lineRule="auto"/>
              <w:jc w:val="left"/>
              <w:rPr>
                <w:color w:val="000000"/>
                <w:sz w:val="20"/>
                <w:szCs w:val="20"/>
                <w:lang w:eastAsia="el-GR"/>
              </w:rPr>
            </w:pPr>
            <w:r w:rsidRPr="00A47A87">
              <w:rPr>
                <w:color w:val="000000"/>
                <w:sz w:val="20"/>
                <w:szCs w:val="20"/>
                <w:lang w:eastAsia="el-GR"/>
              </w:rPr>
              <w:t>00</w:t>
            </w:r>
          </w:p>
        </w:tc>
        <w:tc>
          <w:tcPr>
            <w:tcW w:w="1214" w:type="dxa"/>
            <w:tcBorders>
              <w:top w:val="nil"/>
              <w:left w:val="nil"/>
              <w:bottom w:val="single" w:sz="4" w:space="0" w:color="000000"/>
              <w:right w:val="single" w:sz="4" w:space="0" w:color="000000"/>
            </w:tcBorders>
            <w:noWrap/>
            <w:vAlign w:val="bottom"/>
          </w:tcPr>
          <w:p w:rsidR="0075787F" w:rsidRPr="00A47A87" w:rsidRDefault="0075787F" w:rsidP="00A47A87">
            <w:pPr>
              <w:spacing w:before="0" w:after="0" w:line="240" w:lineRule="auto"/>
              <w:jc w:val="left"/>
              <w:rPr>
                <w:color w:val="000000"/>
                <w:sz w:val="20"/>
                <w:szCs w:val="20"/>
                <w:lang w:eastAsia="el-GR"/>
              </w:rPr>
            </w:pPr>
            <w:r w:rsidRPr="00A47A87">
              <w:rPr>
                <w:color w:val="000000"/>
                <w:sz w:val="20"/>
                <w:szCs w:val="20"/>
                <w:lang w:eastAsia="el-GR"/>
              </w:rPr>
              <w:t>18</w:t>
            </w:r>
          </w:p>
        </w:tc>
        <w:tc>
          <w:tcPr>
            <w:tcW w:w="1108" w:type="dxa"/>
            <w:tcBorders>
              <w:top w:val="nil"/>
              <w:left w:val="nil"/>
              <w:bottom w:val="single" w:sz="4" w:space="0" w:color="000000"/>
              <w:right w:val="single" w:sz="4" w:space="0" w:color="000000"/>
            </w:tcBorders>
            <w:noWrap/>
            <w:vAlign w:val="bottom"/>
          </w:tcPr>
          <w:p w:rsidR="0075787F" w:rsidRPr="00A47A87" w:rsidRDefault="0075787F" w:rsidP="00A47A87">
            <w:pPr>
              <w:spacing w:before="0" w:after="0" w:line="240" w:lineRule="auto"/>
              <w:jc w:val="left"/>
              <w:rPr>
                <w:color w:val="000000"/>
                <w:sz w:val="20"/>
                <w:szCs w:val="20"/>
                <w:lang w:eastAsia="el-GR"/>
              </w:rPr>
            </w:pPr>
            <w:r w:rsidRPr="00A47A87">
              <w:rPr>
                <w:color w:val="000000"/>
                <w:sz w:val="20"/>
                <w:szCs w:val="20"/>
                <w:lang w:eastAsia="el-GR"/>
              </w:rPr>
              <w:t>GR13</w:t>
            </w:r>
          </w:p>
        </w:tc>
        <w:tc>
          <w:tcPr>
            <w:tcW w:w="1899" w:type="dxa"/>
            <w:tcBorders>
              <w:top w:val="nil"/>
              <w:left w:val="nil"/>
              <w:bottom w:val="single" w:sz="4" w:space="0" w:color="000000"/>
              <w:right w:val="double" w:sz="6" w:space="0" w:color="000000"/>
            </w:tcBorders>
            <w:noWrap/>
            <w:vAlign w:val="bottom"/>
          </w:tcPr>
          <w:p w:rsidR="0075787F" w:rsidRPr="00A47A87" w:rsidRDefault="0075787F" w:rsidP="00A47A87">
            <w:pPr>
              <w:spacing w:before="0" w:after="0" w:line="240" w:lineRule="auto"/>
              <w:jc w:val="right"/>
              <w:rPr>
                <w:color w:val="000000"/>
                <w:sz w:val="20"/>
                <w:szCs w:val="20"/>
                <w:lang w:eastAsia="el-GR"/>
              </w:rPr>
            </w:pPr>
            <w:r w:rsidRPr="00A47A87">
              <w:rPr>
                <w:color w:val="000000"/>
                <w:sz w:val="20"/>
                <w:szCs w:val="20"/>
                <w:lang w:eastAsia="el-GR"/>
              </w:rPr>
              <w:t>17.214.584,40</w:t>
            </w:r>
          </w:p>
        </w:tc>
      </w:tr>
      <w:tr w:rsidR="0075787F" w:rsidRPr="00A47A87" w:rsidTr="00A47A87">
        <w:trPr>
          <w:trHeight w:val="315"/>
        </w:trPr>
        <w:tc>
          <w:tcPr>
            <w:tcW w:w="817" w:type="dxa"/>
            <w:tcBorders>
              <w:top w:val="nil"/>
              <w:left w:val="double" w:sz="6" w:space="0" w:color="000000"/>
              <w:bottom w:val="single" w:sz="4" w:space="0" w:color="000000"/>
              <w:right w:val="single" w:sz="4" w:space="0" w:color="000000"/>
            </w:tcBorders>
            <w:noWrap/>
            <w:vAlign w:val="bottom"/>
          </w:tcPr>
          <w:p w:rsidR="0075787F" w:rsidRPr="00A47A87" w:rsidRDefault="0075787F" w:rsidP="00A47A87">
            <w:pPr>
              <w:spacing w:before="0" w:after="0" w:line="240" w:lineRule="auto"/>
              <w:jc w:val="left"/>
              <w:rPr>
                <w:color w:val="000000"/>
                <w:sz w:val="20"/>
                <w:szCs w:val="20"/>
                <w:lang w:eastAsia="el-GR"/>
              </w:rPr>
            </w:pPr>
            <w:r w:rsidRPr="00A47A87">
              <w:rPr>
                <w:color w:val="000000"/>
                <w:sz w:val="20"/>
                <w:szCs w:val="20"/>
                <w:lang w:eastAsia="el-GR"/>
              </w:rPr>
              <w:t>CON</w:t>
            </w:r>
          </w:p>
        </w:tc>
        <w:tc>
          <w:tcPr>
            <w:tcW w:w="941" w:type="dxa"/>
            <w:tcBorders>
              <w:top w:val="nil"/>
              <w:left w:val="nil"/>
              <w:bottom w:val="single" w:sz="4" w:space="0" w:color="000000"/>
              <w:right w:val="single" w:sz="4" w:space="0" w:color="000000"/>
            </w:tcBorders>
            <w:noWrap/>
            <w:vAlign w:val="bottom"/>
          </w:tcPr>
          <w:p w:rsidR="0075787F" w:rsidRPr="00A47A87" w:rsidRDefault="0075787F" w:rsidP="00A47A87">
            <w:pPr>
              <w:spacing w:before="0" w:after="0" w:line="240" w:lineRule="auto"/>
              <w:jc w:val="left"/>
              <w:rPr>
                <w:color w:val="000000"/>
                <w:sz w:val="20"/>
                <w:szCs w:val="20"/>
                <w:lang w:eastAsia="el-GR"/>
              </w:rPr>
            </w:pPr>
            <w:r w:rsidRPr="00A47A87">
              <w:rPr>
                <w:color w:val="000000"/>
                <w:sz w:val="20"/>
                <w:szCs w:val="20"/>
                <w:lang w:eastAsia="el-GR"/>
              </w:rPr>
              <w:t>73</w:t>
            </w:r>
          </w:p>
        </w:tc>
        <w:tc>
          <w:tcPr>
            <w:tcW w:w="1640" w:type="dxa"/>
            <w:tcBorders>
              <w:top w:val="nil"/>
              <w:left w:val="nil"/>
              <w:bottom w:val="single" w:sz="4" w:space="0" w:color="000000"/>
              <w:right w:val="single" w:sz="4" w:space="0" w:color="000000"/>
            </w:tcBorders>
            <w:noWrap/>
            <w:vAlign w:val="bottom"/>
          </w:tcPr>
          <w:p w:rsidR="0075787F" w:rsidRPr="00A47A87" w:rsidRDefault="0075787F" w:rsidP="00A47A87">
            <w:pPr>
              <w:spacing w:before="0" w:after="0" w:line="240" w:lineRule="auto"/>
              <w:jc w:val="left"/>
              <w:rPr>
                <w:color w:val="000000"/>
                <w:sz w:val="20"/>
                <w:szCs w:val="20"/>
                <w:lang w:eastAsia="el-GR"/>
              </w:rPr>
            </w:pPr>
            <w:r w:rsidRPr="00A47A87">
              <w:rPr>
                <w:color w:val="000000"/>
                <w:sz w:val="20"/>
                <w:szCs w:val="20"/>
                <w:lang w:eastAsia="el-GR"/>
              </w:rPr>
              <w:t>01</w:t>
            </w:r>
          </w:p>
        </w:tc>
        <w:tc>
          <w:tcPr>
            <w:tcW w:w="941" w:type="dxa"/>
            <w:tcBorders>
              <w:top w:val="nil"/>
              <w:left w:val="nil"/>
              <w:bottom w:val="single" w:sz="4" w:space="0" w:color="000000"/>
              <w:right w:val="single" w:sz="4" w:space="0" w:color="000000"/>
            </w:tcBorders>
            <w:noWrap/>
            <w:vAlign w:val="bottom"/>
          </w:tcPr>
          <w:p w:rsidR="0075787F" w:rsidRPr="00A47A87" w:rsidRDefault="0075787F" w:rsidP="00A47A87">
            <w:pPr>
              <w:spacing w:before="0" w:after="0" w:line="240" w:lineRule="auto"/>
              <w:jc w:val="left"/>
              <w:rPr>
                <w:color w:val="000000"/>
                <w:sz w:val="20"/>
                <w:szCs w:val="20"/>
                <w:lang w:eastAsia="el-GR"/>
              </w:rPr>
            </w:pPr>
            <w:r w:rsidRPr="00A47A87">
              <w:rPr>
                <w:color w:val="000000"/>
                <w:sz w:val="20"/>
                <w:szCs w:val="20"/>
                <w:lang w:eastAsia="el-GR"/>
              </w:rPr>
              <w:t>00</w:t>
            </w:r>
          </w:p>
        </w:tc>
        <w:tc>
          <w:tcPr>
            <w:tcW w:w="1214" w:type="dxa"/>
            <w:tcBorders>
              <w:top w:val="nil"/>
              <w:left w:val="nil"/>
              <w:bottom w:val="single" w:sz="4" w:space="0" w:color="000000"/>
              <w:right w:val="single" w:sz="4" w:space="0" w:color="000000"/>
            </w:tcBorders>
            <w:noWrap/>
            <w:vAlign w:val="bottom"/>
          </w:tcPr>
          <w:p w:rsidR="0075787F" w:rsidRPr="00A47A87" w:rsidRDefault="0075787F" w:rsidP="00A47A87">
            <w:pPr>
              <w:spacing w:before="0" w:after="0" w:line="240" w:lineRule="auto"/>
              <w:jc w:val="left"/>
              <w:rPr>
                <w:color w:val="000000"/>
                <w:sz w:val="20"/>
                <w:szCs w:val="20"/>
                <w:lang w:eastAsia="el-GR"/>
              </w:rPr>
            </w:pPr>
            <w:r w:rsidRPr="00A47A87">
              <w:rPr>
                <w:color w:val="000000"/>
                <w:sz w:val="20"/>
                <w:szCs w:val="20"/>
                <w:lang w:eastAsia="el-GR"/>
              </w:rPr>
              <w:t>18</w:t>
            </w:r>
          </w:p>
        </w:tc>
        <w:tc>
          <w:tcPr>
            <w:tcW w:w="1108" w:type="dxa"/>
            <w:tcBorders>
              <w:top w:val="nil"/>
              <w:left w:val="nil"/>
              <w:bottom w:val="single" w:sz="4" w:space="0" w:color="000000"/>
              <w:right w:val="single" w:sz="4" w:space="0" w:color="000000"/>
            </w:tcBorders>
            <w:noWrap/>
            <w:vAlign w:val="bottom"/>
          </w:tcPr>
          <w:p w:rsidR="0075787F" w:rsidRPr="00A47A87" w:rsidRDefault="0075787F" w:rsidP="00A47A87">
            <w:pPr>
              <w:spacing w:before="0" w:after="0" w:line="240" w:lineRule="auto"/>
              <w:jc w:val="left"/>
              <w:rPr>
                <w:color w:val="000000"/>
                <w:sz w:val="20"/>
                <w:szCs w:val="20"/>
                <w:lang w:eastAsia="el-GR"/>
              </w:rPr>
            </w:pPr>
            <w:r w:rsidRPr="00A47A87">
              <w:rPr>
                <w:color w:val="000000"/>
                <w:sz w:val="20"/>
                <w:szCs w:val="20"/>
                <w:lang w:eastAsia="el-GR"/>
              </w:rPr>
              <w:t>GR14</w:t>
            </w:r>
          </w:p>
        </w:tc>
        <w:tc>
          <w:tcPr>
            <w:tcW w:w="1899" w:type="dxa"/>
            <w:tcBorders>
              <w:top w:val="nil"/>
              <w:left w:val="nil"/>
              <w:bottom w:val="single" w:sz="4" w:space="0" w:color="000000"/>
              <w:right w:val="double" w:sz="6" w:space="0" w:color="000000"/>
            </w:tcBorders>
            <w:noWrap/>
            <w:vAlign w:val="bottom"/>
          </w:tcPr>
          <w:p w:rsidR="0075787F" w:rsidRPr="00A47A87" w:rsidRDefault="0075787F" w:rsidP="00A47A87">
            <w:pPr>
              <w:spacing w:before="0" w:after="0" w:line="240" w:lineRule="auto"/>
              <w:jc w:val="right"/>
              <w:rPr>
                <w:color w:val="000000"/>
                <w:sz w:val="20"/>
                <w:szCs w:val="20"/>
                <w:lang w:eastAsia="el-GR"/>
              </w:rPr>
            </w:pPr>
            <w:r w:rsidRPr="00A47A87">
              <w:rPr>
                <w:color w:val="000000"/>
                <w:sz w:val="20"/>
                <w:szCs w:val="20"/>
                <w:lang w:eastAsia="el-GR"/>
              </w:rPr>
              <w:t>32.475.952,52</w:t>
            </w:r>
          </w:p>
        </w:tc>
      </w:tr>
      <w:tr w:rsidR="0075787F" w:rsidRPr="00A47A87" w:rsidTr="00A47A87">
        <w:trPr>
          <w:trHeight w:val="315"/>
        </w:trPr>
        <w:tc>
          <w:tcPr>
            <w:tcW w:w="817" w:type="dxa"/>
            <w:tcBorders>
              <w:top w:val="nil"/>
              <w:left w:val="double" w:sz="6" w:space="0" w:color="000000"/>
              <w:bottom w:val="single" w:sz="4" w:space="0" w:color="000000"/>
              <w:right w:val="single" w:sz="4" w:space="0" w:color="000000"/>
            </w:tcBorders>
            <w:noWrap/>
            <w:vAlign w:val="bottom"/>
          </w:tcPr>
          <w:p w:rsidR="0075787F" w:rsidRPr="00A47A87" w:rsidRDefault="0075787F" w:rsidP="00A47A87">
            <w:pPr>
              <w:spacing w:before="0" w:after="0" w:line="240" w:lineRule="auto"/>
              <w:jc w:val="left"/>
              <w:rPr>
                <w:color w:val="000000"/>
                <w:sz w:val="20"/>
                <w:szCs w:val="20"/>
                <w:lang w:eastAsia="el-GR"/>
              </w:rPr>
            </w:pPr>
            <w:r w:rsidRPr="00A47A87">
              <w:rPr>
                <w:color w:val="000000"/>
                <w:sz w:val="20"/>
                <w:szCs w:val="20"/>
                <w:lang w:eastAsia="el-GR"/>
              </w:rPr>
              <w:t>CON</w:t>
            </w:r>
          </w:p>
        </w:tc>
        <w:tc>
          <w:tcPr>
            <w:tcW w:w="941" w:type="dxa"/>
            <w:tcBorders>
              <w:top w:val="nil"/>
              <w:left w:val="nil"/>
              <w:bottom w:val="single" w:sz="4" w:space="0" w:color="000000"/>
              <w:right w:val="single" w:sz="4" w:space="0" w:color="000000"/>
            </w:tcBorders>
            <w:noWrap/>
            <w:vAlign w:val="bottom"/>
          </w:tcPr>
          <w:p w:rsidR="0075787F" w:rsidRPr="00A47A87" w:rsidRDefault="0075787F" w:rsidP="00A47A87">
            <w:pPr>
              <w:spacing w:before="0" w:after="0" w:line="240" w:lineRule="auto"/>
              <w:jc w:val="left"/>
              <w:rPr>
                <w:color w:val="000000"/>
                <w:sz w:val="20"/>
                <w:szCs w:val="20"/>
                <w:lang w:eastAsia="el-GR"/>
              </w:rPr>
            </w:pPr>
            <w:r w:rsidRPr="00A47A87">
              <w:rPr>
                <w:color w:val="000000"/>
                <w:sz w:val="20"/>
                <w:szCs w:val="20"/>
                <w:lang w:eastAsia="el-GR"/>
              </w:rPr>
              <w:t>73</w:t>
            </w:r>
          </w:p>
        </w:tc>
        <w:tc>
          <w:tcPr>
            <w:tcW w:w="1640" w:type="dxa"/>
            <w:tcBorders>
              <w:top w:val="nil"/>
              <w:left w:val="nil"/>
              <w:bottom w:val="single" w:sz="4" w:space="0" w:color="000000"/>
              <w:right w:val="single" w:sz="4" w:space="0" w:color="000000"/>
            </w:tcBorders>
            <w:noWrap/>
            <w:vAlign w:val="bottom"/>
          </w:tcPr>
          <w:p w:rsidR="0075787F" w:rsidRPr="00A47A87" w:rsidRDefault="0075787F" w:rsidP="00A47A87">
            <w:pPr>
              <w:spacing w:before="0" w:after="0" w:line="240" w:lineRule="auto"/>
              <w:jc w:val="left"/>
              <w:rPr>
                <w:color w:val="000000"/>
                <w:sz w:val="20"/>
                <w:szCs w:val="20"/>
                <w:lang w:eastAsia="el-GR"/>
              </w:rPr>
            </w:pPr>
            <w:r w:rsidRPr="00A47A87">
              <w:rPr>
                <w:color w:val="000000"/>
                <w:sz w:val="20"/>
                <w:szCs w:val="20"/>
                <w:lang w:eastAsia="el-GR"/>
              </w:rPr>
              <w:t>01</w:t>
            </w:r>
          </w:p>
        </w:tc>
        <w:tc>
          <w:tcPr>
            <w:tcW w:w="941" w:type="dxa"/>
            <w:tcBorders>
              <w:top w:val="nil"/>
              <w:left w:val="nil"/>
              <w:bottom w:val="single" w:sz="4" w:space="0" w:color="000000"/>
              <w:right w:val="single" w:sz="4" w:space="0" w:color="000000"/>
            </w:tcBorders>
            <w:noWrap/>
            <w:vAlign w:val="bottom"/>
          </w:tcPr>
          <w:p w:rsidR="0075787F" w:rsidRPr="00A47A87" w:rsidRDefault="0075787F" w:rsidP="00A47A87">
            <w:pPr>
              <w:spacing w:before="0" w:after="0" w:line="240" w:lineRule="auto"/>
              <w:jc w:val="left"/>
              <w:rPr>
                <w:color w:val="000000"/>
                <w:sz w:val="20"/>
                <w:szCs w:val="20"/>
                <w:lang w:eastAsia="el-GR"/>
              </w:rPr>
            </w:pPr>
            <w:r w:rsidRPr="00A47A87">
              <w:rPr>
                <w:color w:val="000000"/>
                <w:sz w:val="20"/>
                <w:szCs w:val="20"/>
                <w:lang w:eastAsia="el-GR"/>
              </w:rPr>
              <w:t>00</w:t>
            </w:r>
          </w:p>
        </w:tc>
        <w:tc>
          <w:tcPr>
            <w:tcW w:w="1214" w:type="dxa"/>
            <w:tcBorders>
              <w:top w:val="nil"/>
              <w:left w:val="nil"/>
              <w:bottom w:val="single" w:sz="4" w:space="0" w:color="000000"/>
              <w:right w:val="single" w:sz="4" w:space="0" w:color="000000"/>
            </w:tcBorders>
            <w:noWrap/>
            <w:vAlign w:val="bottom"/>
          </w:tcPr>
          <w:p w:rsidR="0075787F" w:rsidRPr="00A47A87" w:rsidRDefault="0075787F" w:rsidP="00A47A87">
            <w:pPr>
              <w:spacing w:before="0" w:after="0" w:line="240" w:lineRule="auto"/>
              <w:jc w:val="left"/>
              <w:rPr>
                <w:color w:val="000000"/>
                <w:sz w:val="20"/>
                <w:szCs w:val="20"/>
                <w:lang w:eastAsia="el-GR"/>
              </w:rPr>
            </w:pPr>
            <w:r w:rsidRPr="00A47A87">
              <w:rPr>
                <w:color w:val="000000"/>
                <w:sz w:val="20"/>
                <w:szCs w:val="20"/>
                <w:lang w:eastAsia="el-GR"/>
              </w:rPr>
              <w:t>18</w:t>
            </w:r>
          </w:p>
        </w:tc>
        <w:tc>
          <w:tcPr>
            <w:tcW w:w="1108" w:type="dxa"/>
            <w:tcBorders>
              <w:top w:val="nil"/>
              <w:left w:val="nil"/>
              <w:bottom w:val="single" w:sz="4" w:space="0" w:color="000000"/>
              <w:right w:val="single" w:sz="4" w:space="0" w:color="000000"/>
            </w:tcBorders>
            <w:noWrap/>
            <w:vAlign w:val="bottom"/>
          </w:tcPr>
          <w:p w:rsidR="0075787F" w:rsidRPr="00A47A87" w:rsidRDefault="0075787F" w:rsidP="00A47A87">
            <w:pPr>
              <w:spacing w:before="0" w:after="0" w:line="240" w:lineRule="auto"/>
              <w:jc w:val="left"/>
              <w:rPr>
                <w:color w:val="000000"/>
                <w:sz w:val="20"/>
                <w:szCs w:val="20"/>
                <w:lang w:eastAsia="el-GR"/>
              </w:rPr>
            </w:pPr>
            <w:r w:rsidRPr="00A47A87">
              <w:rPr>
                <w:color w:val="000000"/>
                <w:sz w:val="20"/>
                <w:szCs w:val="20"/>
                <w:lang w:eastAsia="el-GR"/>
              </w:rPr>
              <w:t>GR21</w:t>
            </w:r>
          </w:p>
        </w:tc>
        <w:tc>
          <w:tcPr>
            <w:tcW w:w="1899" w:type="dxa"/>
            <w:tcBorders>
              <w:top w:val="nil"/>
              <w:left w:val="nil"/>
              <w:bottom w:val="single" w:sz="4" w:space="0" w:color="000000"/>
              <w:right w:val="double" w:sz="6" w:space="0" w:color="000000"/>
            </w:tcBorders>
            <w:noWrap/>
            <w:vAlign w:val="bottom"/>
          </w:tcPr>
          <w:p w:rsidR="0075787F" w:rsidRPr="00A47A87" w:rsidRDefault="0075787F" w:rsidP="00A47A87">
            <w:pPr>
              <w:spacing w:before="0" w:after="0" w:line="240" w:lineRule="auto"/>
              <w:jc w:val="right"/>
              <w:rPr>
                <w:color w:val="000000"/>
                <w:sz w:val="20"/>
                <w:szCs w:val="20"/>
                <w:lang w:eastAsia="el-GR"/>
              </w:rPr>
            </w:pPr>
            <w:r w:rsidRPr="00A47A87">
              <w:rPr>
                <w:color w:val="000000"/>
                <w:sz w:val="20"/>
                <w:szCs w:val="20"/>
                <w:lang w:eastAsia="el-GR"/>
              </w:rPr>
              <w:t>20.306.219,28</w:t>
            </w:r>
          </w:p>
        </w:tc>
      </w:tr>
      <w:tr w:rsidR="0075787F" w:rsidRPr="00A47A87" w:rsidTr="00A47A87">
        <w:trPr>
          <w:trHeight w:val="315"/>
        </w:trPr>
        <w:tc>
          <w:tcPr>
            <w:tcW w:w="817" w:type="dxa"/>
            <w:tcBorders>
              <w:top w:val="nil"/>
              <w:left w:val="double" w:sz="6" w:space="0" w:color="000000"/>
              <w:bottom w:val="single" w:sz="4" w:space="0" w:color="000000"/>
              <w:right w:val="single" w:sz="4" w:space="0" w:color="000000"/>
            </w:tcBorders>
            <w:noWrap/>
            <w:vAlign w:val="bottom"/>
          </w:tcPr>
          <w:p w:rsidR="0075787F" w:rsidRPr="00A47A87" w:rsidRDefault="0075787F" w:rsidP="00A47A87">
            <w:pPr>
              <w:spacing w:before="0" w:after="0" w:line="240" w:lineRule="auto"/>
              <w:jc w:val="left"/>
              <w:rPr>
                <w:color w:val="000000"/>
                <w:sz w:val="20"/>
                <w:szCs w:val="20"/>
                <w:lang w:eastAsia="el-GR"/>
              </w:rPr>
            </w:pPr>
            <w:r w:rsidRPr="00A47A87">
              <w:rPr>
                <w:color w:val="000000"/>
                <w:sz w:val="20"/>
                <w:szCs w:val="20"/>
                <w:lang w:eastAsia="el-GR"/>
              </w:rPr>
              <w:t>CON</w:t>
            </w:r>
          </w:p>
        </w:tc>
        <w:tc>
          <w:tcPr>
            <w:tcW w:w="941" w:type="dxa"/>
            <w:tcBorders>
              <w:top w:val="nil"/>
              <w:left w:val="nil"/>
              <w:bottom w:val="single" w:sz="4" w:space="0" w:color="000000"/>
              <w:right w:val="single" w:sz="4" w:space="0" w:color="000000"/>
            </w:tcBorders>
            <w:noWrap/>
            <w:vAlign w:val="bottom"/>
          </w:tcPr>
          <w:p w:rsidR="0075787F" w:rsidRPr="00A47A87" w:rsidRDefault="0075787F" w:rsidP="00A47A87">
            <w:pPr>
              <w:spacing w:before="0" w:after="0" w:line="240" w:lineRule="auto"/>
              <w:jc w:val="left"/>
              <w:rPr>
                <w:color w:val="000000"/>
                <w:sz w:val="20"/>
                <w:szCs w:val="20"/>
                <w:lang w:eastAsia="el-GR"/>
              </w:rPr>
            </w:pPr>
            <w:r w:rsidRPr="00A47A87">
              <w:rPr>
                <w:color w:val="000000"/>
                <w:sz w:val="20"/>
                <w:szCs w:val="20"/>
                <w:lang w:eastAsia="el-GR"/>
              </w:rPr>
              <w:t>73</w:t>
            </w:r>
          </w:p>
        </w:tc>
        <w:tc>
          <w:tcPr>
            <w:tcW w:w="1640" w:type="dxa"/>
            <w:tcBorders>
              <w:top w:val="nil"/>
              <w:left w:val="nil"/>
              <w:bottom w:val="single" w:sz="4" w:space="0" w:color="000000"/>
              <w:right w:val="single" w:sz="4" w:space="0" w:color="000000"/>
            </w:tcBorders>
            <w:noWrap/>
            <w:vAlign w:val="bottom"/>
          </w:tcPr>
          <w:p w:rsidR="0075787F" w:rsidRPr="00A47A87" w:rsidRDefault="0075787F" w:rsidP="00A47A87">
            <w:pPr>
              <w:spacing w:before="0" w:after="0" w:line="240" w:lineRule="auto"/>
              <w:jc w:val="left"/>
              <w:rPr>
                <w:color w:val="000000"/>
                <w:sz w:val="20"/>
                <w:szCs w:val="20"/>
                <w:lang w:eastAsia="el-GR"/>
              </w:rPr>
            </w:pPr>
            <w:r w:rsidRPr="00A47A87">
              <w:rPr>
                <w:color w:val="000000"/>
                <w:sz w:val="20"/>
                <w:szCs w:val="20"/>
                <w:lang w:eastAsia="el-GR"/>
              </w:rPr>
              <w:t>01</w:t>
            </w:r>
          </w:p>
        </w:tc>
        <w:tc>
          <w:tcPr>
            <w:tcW w:w="941" w:type="dxa"/>
            <w:tcBorders>
              <w:top w:val="nil"/>
              <w:left w:val="nil"/>
              <w:bottom w:val="single" w:sz="4" w:space="0" w:color="000000"/>
              <w:right w:val="single" w:sz="4" w:space="0" w:color="000000"/>
            </w:tcBorders>
            <w:noWrap/>
            <w:vAlign w:val="bottom"/>
          </w:tcPr>
          <w:p w:rsidR="0075787F" w:rsidRPr="00A47A87" w:rsidRDefault="0075787F" w:rsidP="00A47A87">
            <w:pPr>
              <w:spacing w:before="0" w:after="0" w:line="240" w:lineRule="auto"/>
              <w:jc w:val="left"/>
              <w:rPr>
                <w:color w:val="000000"/>
                <w:sz w:val="20"/>
                <w:szCs w:val="20"/>
                <w:lang w:eastAsia="el-GR"/>
              </w:rPr>
            </w:pPr>
            <w:r w:rsidRPr="00A47A87">
              <w:rPr>
                <w:color w:val="000000"/>
                <w:sz w:val="20"/>
                <w:szCs w:val="20"/>
                <w:lang w:eastAsia="el-GR"/>
              </w:rPr>
              <w:t>00</w:t>
            </w:r>
          </w:p>
        </w:tc>
        <w:tc>
          <w:tcPr>
            <w:tcW w:w="1214" w:type="dxa"/>
            <w:tcBorders>
              <w:top w:val="nil"/>
              <w:left w:val="nil"/>
              <w:bottom w:val="single" w:sz="4" w:space="0" w:color="000000"/>
              <w:right w:val="single" w:sz="4" w:space="0" w:color="000000"/>
            </w:tcBorders>
            <w:noWrap/>
            <w:vAlign w:val="bottom"/>
          </w:tcPr>
          <w:p w:rsidR="0075787F" w:rsidRPr="00A47A87" w:rsidRDefault="0075787F" w:rsidP="00A47A87">
            <w:pPr>
              <w:spacing w:before="0" w:after="0" w:line="240" w:lineRule="auto"/>
              <w:jc w:val="left"/>
              <w:rPr>
                <w:color w:val="000000"/>
                <w:sz w:val="20"/>
                <w:szCs w:val="20"/>
                <w:lang w:eastAsia="el-GR"/>
              </w:rPr>
            </w:pPr>
            <w:r w:rsidRPr="00A47A87">
              <w:rPr>
                <w:color w:val="000000"/>
                <w:sz w:val="20"/>
                <w:szCs w:val="20"/>
                <w:lang w:eastAsia="el-GR"/>
              </w:rPr>
              <w:t>18</w:t>
            </w:r>
          </w:p>
        </w:tc>
        <w:tc>
          <w:tcPr>
            <w:tcW w:w="1108" w:type="dxa"/>
            <w:tcBorders>
              <w:top w:val="nil"/>
              <w:left w:val="nil"/>
              <w:bottom w:val="single" w:sz="4" w:space="0" w:color="000000"/>
              <w:right w:val="single" w:sz="4" w:space="0" w:color="000000"/>
            </w:tcBorders>
            <w:noWrap/>
            <w:vAlign w:val="bottom"/>
          </w:tcPr>
          <w:p w:rsidR="0075787F" w:rsidRPr="00A47A87" w:rsidRDefault="0075787F" w:rsidP="00A47A87">
            <w:pPr>
              <w:spacing w:before="0" w:after="0" w:line="240" w:lineRule="auto"/>
              <w:jc w:val="left"/>
              <w:rPr>
                <w:color w:val="000000"/>
                <w:sz w:val="20"/>
                <w:szCs w:val="20"/>
                <w:lang w:eastAsia="el-GR"/>
              </w:rPr>
            </w:pPr>
            <w:r w:rsidRPr="00A47A87">
              <w:rPr>
                <w:color w:val="000000"/>
                <w:sz w:val="20"/>
                <w:szCs w:val="20"/>
                <w:lang w:eastAsia="el-GR"/>
              </w:rPr>
              <w:t>GR22</w:t>
            </w:r>
          </w:p>
        </w:tc>
        <w:tc>
          <w:tcPr>
            <w:tcW w:w="1899" w:type="dxa"/>
            <w:tcBorders>
              <w:top w:val="nil"/>
              <w:left w:val="nil"/>
              <w:bottom w:val="single" w:sz="4" w:space="0" w:color="000000"/>
              <w:right w:val="double" w:sz="6" w:space="0" w:color="000000"/>
            </w:tcBorders>
            <w:noWrap/>
            <w:vAlign w:val="bottom"/>
          </w:tcPr>
          <w:p w:rsidR="0075787F" w:rsidRPr="00A47A87" w:rsidRDefault="0075787F" w:rsidP="00A47A87">
            <w:pPr>
              <w:spacing w:before="0" w:after="0" w:line="240" w:lineRule="auto"/>
              <w:jc w:val="right"/>
              <w:rPr>
                <w:color w:val="000000"/>
                <w:sz w:val="20"/>
                <w:szCs w:val="20"/>
                <w:lang w:eastAsia="el-GR"/>
              </w:rPr>
            </w:pPr>
            <w:r w:rsidRPr="00A47A87">
              <w:rPr>
                <w:color w:val="000000"/>
                <w:sz w:val="20"/>
                <w:szCs w:val="20"/>
                <w:lang w:eastAsia="el-GR"/>
              </w:rPr>
              <w:t>17.104.360,50</w:t>
            </w:r>
          </w:p>
        </w:tc>
      </w:tr>
      <w:tr w:rsidR="0075787F" w:rsidRPr="00A47A87" w:rsidTr="00A47A87">
        <w:trPr>
          <w:trHeight w:val="315"/>
        </w:trPr>
        <w:tc>
          <w:tcPr>
            <w:tcW w:w="817" w:type="dxa"/>
            <w:tcBorders>
              <w:top w:val="nil"/>
              <w:left w:val="double" w:sz="6" w:space="0" w:color="000000"/>
              <w:bottom w:val="single" w:sz="4" w:space="0" w:color="000000"/>
              <w:right w:val="single" w:sz="4" w:space="0" w:color="000000"/>
            </w:tcBorders>
            <w:noWrap/>
            <w:vAlign w:val="bottom"/>
          </w:tcPr>
          <w:p w:rsidR="0075787F" w:rsidRPr="00A47A87" w:rsidRDefault="0075787F" w:rsidP="00A47A87">
            <w:pPr>
              <w:spacing w:before="0" w:after="0" w:line="240" w:lineRule="auto"/>
              <w:jc w:val="left"/>
              <w:rPr>
                <w:color w:val="000000"/>
                <w:sz w:val="20"/>
                <w:szCs w:val="20"/>
                <w:lang w:eastAsia="el-GR"/>
              </w:rPr>
            </w:pPr>
            <w:r w:rsidRPr="00A47A87">
              <w:rPr>
                <w:color w:val="000000"/>
                <w:sz w:val="20"/>
                <w:szCs w:val="20"/>
                <w:lang w:eastAsia="el-GR"/>
              </w:rPr>
              <w:t>CON</w:t>
            </w:r>
          </w:p>
        </w:tc>
        <w:tc>
          <w:tcPr>
            <w:tcW w:w="941" w:type="dxa"/>
            <w:tcBorders>
              <w:top w:val="nil"/>
              <w:left w:val="nil"/>
              <w:bottom w:val="single" w:sz="4" w:space="0" w:color="000000"/>
              <w:right w:val="single" w:sz="4" w:space="0" w:color="000000"/>
            </w:tcBorders>
            <w:noWrap/>
            <w:vAlign w:val="bottom"/>
          </w:tcPr>
          <w:p w:rsidR="0075787F" w:rsidRPr="00A47A87" w:rsidRDefault="0075787F" w:rsidP="00A47A87">
            <w:pPr>
              <w:spacing w:before="0" w:after="0" w:line="240" w:lineRule="auto"/>
              <w:jc w:val="left"/>
              <w:rPr>
                <w:color w:val="000000"/>
                <w:sz w:val="20"/>
                <w:szCs w:val="20"/>
                <w:lang w:eastAsia="el-GR"/>
              </w:rPr>
            </w:pPr>
            <w:r w:rsidRPr="00A47A87">
              <w:rPr>
                <w:color w:val="000000"/>
                <w:sz w:val="20"/>
                <w:szCs w:val="20"/>
                <w:lang w:eastAsia="el-GR"/>
              </w:rPr>
              <w:t>73</w:t>
            </w:r>
          </w:p>
        </w:tc>
        <w:tc>
          <w:tcPr>
            <w:tcW w:w="1640" w:type="dxa"/>
            <w:tcBorders>
              <w:top w:val="nil"/>
              <w:left w:val="nil"/>
              <w:bottom w:val="single" w:sz="4" w:space="0" w:color="000000"/>
              <w:right w:val="single" w:sz="4" w:space="0" w:color="000000"/>
            </w:tcBorders>
            <w:noWrap/>
            <w:vAlign w:val="bottom"/>
          </w:tcPr>
          <w:p w:rsidR="0075787F" w:rsidRPr="00A47A87" w:rsidRDefault="0075787F" w:rsidP="00A47A87">
            <w:pPr>
              <w:spacing w:before="0" w:after="0" w:line="240" w:lineRule="auto"/>
              <w:jc w:val="left"/>
              <w:rPr>
                <w:color w:val="000000"/>
                <w:sz w:val="20"/>
                <w:szCs w:val="20"/>
                <w:lang w:eastAsia="el-GR"/>
              </w:rPr>
            </w:pPr>
            <w:r w:rsidRPr="00A47A87">
              <w:rPr>
                <w:color w:val="000000"/>
                <w:sz w:val="20"/>
                <w:szCs w:val="20"/>
                <w:lang w:eastAsia="el-GR"/>
              </w:rPr>
              <w:t>01</w:t>
            </w:r>
          </w:p>
        </w:tc>
        <w:tc>
          <w:tcPr>
            <w:tcW w:w="941" w:type="dxa"/>
            <w:tcBorders>
              <w:top w:val="nil"/>
              <w:left w:val="nil"/>
              <w:bottom w:val="single" w:sz="4" w:space="0" w:color="000000"/>
              <w:right w:val="single" w:sz="4" w:space="0" w:color="000000"/>
            </w:tcBorders>
            <w:noWrap/>
            <w:vAlign w:val="bottom"/>
          </w:tcPr>
          <w:p w:rsidR="0075787F" w:rsidRPr="00A47A87" w:rsidRDefault="0075787F" w:rsidP="00A47A87">
            <w:pPr>
              <w:spacing w:before="0" w:after="0" w:line="240" w:lineRule="auto"/>
              <w:jc w:val="left"/>
              <w:rPr>
                <w:color w:val="000000"/>
                <w:sz w:val="20"/>
                <w:szCs w:val="20"/>
                <w:lang w:eastAsia="el-GR"/>
              </w:rPr>
            </w:pPr>
            <w:r w:rsidRPr="00A47A87">
              <w:rPr>
                <w:color w:val="000000"/>
                <w:sz w:val="20"/>
                <w:szCs w:val="20"/>
                <w:lang w:eastAsia="el-GR"/>
              </w:rPr>
              <w:t>00</w:t>
            </w:r>
          </w:p>
        </w:tc>
        <w:tc>
          <w:tcPr>
            <w:tcW w:w="1214" w:type="dxa"/>
            <w:tcBorders>
              <w:top w:val="nil"/>
              <w:left w:val="nil"/>
              <w:bottom w:val="single" w:sz="4" w:space="0" w:color="000000"/>
              <w:right w:val="single" w:sz="4" w:space="0" w:color="000000"/>
            </w:tcBorders>
            <w:noWrap/>
            <w:vAlign w:val="bottom"/>
          </w:tcPr>
          <w:p w:rsidR="0075787F" w:rsidRPr="00A47A87" w:rsidRDefault="0075787F" w:rsidP="00A47A87">
            <w:pPr>
              <w:spacing w:before="0" w:after="0" w:line="240" w:lineRule="auto"/>
              <w:jc w:val="left"/>
              <w:rPr>
                <w:color w:val="000000"/>
                <w:sz w:val="20"/>
                <w:szCs w:val="20"/>
                <w:lang w:eastAsia="el-GR"/>
              </w:rPr>
            </w:pPr>
            <w:r w:rsidRPr="00A47A87">
              <w:rPr>
                <w:color w:val="000000"/>
                <w:sz w:val="20"/>
                <w:szCs w:val="20"/>
                <w:lang w:eastAsia="el-GR"/>
              </w:rPr>
              <w:t>18</w:t>
            </w:r>
          </w:p>
        </w:tc>
        <w:tc>
          <w:tcPr>
            <w:tcW w:w="1108" w:type="dxa"/>
            <w:tcBorders>
              <w:top w:val="nil"/>
              <w:left w:val="nil"/>
              <w:bottom w:val="single" w:sz="4" w:space="0" w:color="000000"/>
              <w:right w:val="single" w:sz="4" w:space="0" w:color="000000"/>
            </w:tcBorders>
            <w:noWrap/>
            <w:vAlign w:val="bottom"/>
          </w:tcPr>
          <w:p w:rsidR="0075787F" w:rsidRPr="00A47A87" w:rsidRDefault="0075787F" w:rsidP="00A47A87">
            <w:pPr>
              <w:spacing w:before="0" w:after="0" w:line="240" w:lineRule="auto"/>
              <w:jc w:val="left"/>
              <w:rPr>
                <w:color w:val="000000"/>
                <w:sz w:val="20"/>
                <w:szCs w:val="20"/>
                <w:lang w:eastAsia="el-GR"/>
              </w:rPr>
            </w:pPr>
            <w:r w:rsidRPr="00A47A87">
              <w:rPr>
                <w:color w:val="000000"/>
                <w:sz w:val="20"/>
                <w:szCs w:val="20"/>
                <w:lang w:eastAsia="el-GR"/>
              </w:rPr>
              <w:t>GR23</w:t>
            </w:r>
          </w:p>
        </w:tc>
        <w:tc>
          <w:tcPr>
            <w:tcW w:w="1899" w:type="dxa"/>
            <w:tcBorders>
              <w:top w:val="nil"/>
              <w:left w:val="nil"/>
              <w:bottom w:val="single" w:sz="4" w:space="0" w:color="000000"/>
              <w:right w:val="double" w:sz="6" w:space="0" w:color="000000"/>
            </w:tcBorders>
            <w:noWrap/>
            <w:vAlign w:val="bottom"/>
          </w:tcPr>
          <w:p w:rsidR="0075787F" w:rsidRPr="00A47A87" w:rsidRDefault="0075787F" w:rsidP="00A47A87">
            <w:pPr>
              <w:spacing w:before="0" w:after="0" w:line="240" w:lineRule="auto"/>
              <w:jc w:val="right"/>
              <w:rPr>
                <w:color w:val="000000"/>
                <w:sz w:val="20"/>
                <w:szCs w:val="20"/>
                <w:lang w:eastAsia="el-GR"/>
              </w:rPr>
            </w:pPr>
            <w:r w:rsidRPr="00A47A87">
              <w:rPr>
                <w:color w:val="000000"/>
                <w:sz w:val="20"/>
                <w:szCs w:val="20"/>
                <w:lang w:eastAsia="el-GR"/>
              </w:rPr>
              <w:t>56.435.164,34</w:t>
            </w:r>
          </w:p>
        </w:tc>
      </w:tr>
      <w:tr w:rsidR="0075787F" w:rsidRPr="00A47A87" w:rsidTr="00A47A87">
        <w:trPr>
          <w:trHeight w:val="315"/>
        </w:trPr>
        <w:tc>
          <w:tcPr>
            <w:tcW w:w="817" w:type="dxa"/>
            <w:tcBorders>
              <w:top w:val="nil"/>
              <w:left w:val="double" w:sz="6" w:space="0" w:color="000000"/>
              <w:bottom w:val="single" w:sz="4" w:space="0" w:color="000000"/>
              <w:right w:val="single" w:sz="4" w:space="0" w:color="000000"/>
            </w:tcBorders>
            <w:noWrap/>
            <w:vAlign w:val="bottom"/>
          </w:tcPr>
          <w:p w:rsidR="0075787F" w:rsidRPr="00A47A87" w:rsidRDefault="0075787F" w:rsidP="00A47A87">
            <w:pPr>
              <w:spacing w:before="0" w:after="0" w:line="240" w:lineRule="auto"/>
              <w:jc w:val="left"/>
              <w:rPr>
                <w:color w:val="000000"/>
                <w:sz w:val="20"/>
                <w:szCs w:val="20"/>
                <w:lang w:eastAsia="el-GR"/>
              </w:rPr>
            </w:pPr>
            <w:r w:rsidRPr="00A47A87">
              <w:rPr>
                <w:color w:val="000000"/>
                <w:sz w:val="20"/>
                <w:szCs w:val="20"/>
                <w:lang w:eastAsia="el-GR"/>
              </w:rPr>
              <w:t>CON</w:t>
            </w:r>
          </w:p>
        </w:tc>
        <w:tc>
          <w:tcPr>
            <w:tcW w:w="941" w:type="dxa"/>
            <w:tcBorders>
              <w:top w:val="nil"/>
              <w:left w:val="nil"/>
              <w:bottom w:val="single" w:sz="4" w:space="0" w:color="000000"/>
              <w:right w:val="single" w:sz="4" w:space="0" w:color="000000"/>
            </w:tcBorders>
            <w:noWrap/>
            <w:vAlign w:val="bottom"/>
          </w:tcPr>
          <w:p w:rsidR="0075787F" w:rsidRPr="00A47A87" w:rsidRDefault="0075787F" w:rsidP="00A47A87">
            <w:pPr>
              <w:spacing w:before="0" w:after="0" w:line="240" w:lineRule="auto"/>
              <w:jc w:val="left"/>
              <w:rPr>
                <w:color w:val="000000"/>
                <w:sz w:val="20"/>
                <w:szCs w:val="20"/>
                <w:lang w:eastAsia="el-GR"/>
              </w:rPr>
            </w:pPr>
            <w:r w:rsidRPr="00A47A87">
              <w:rPr>
                <w:color w:val="000000"/>
                <w:sz w:val="20"/>
                <w:szCs w:val="20"/>
                <w:lang w:eastAsia="el-GR"/>
              </w:rPr>
              <w:t>73</w:t>
            </w:r>
          </w:p>
        </w:tc>
        <w:tc>
          <w:tcPr>
            <w:tcW w:w="1640" w:type="dxa"/>
            <w:tcBorders>
              <w:top w:val="nil"/>
              <w:left w:val="nil"/>
              <w:bottom w:val="single" w:sz="4" w:space="0" w:color="000000"/>
              <w:right w:val="single" w:sz="4" w:space="0" w:color="000000"/>
            </w:tcBorders>
            <w:noWrap/>
            <w:vAlign w:val="bottom"/>
          </w:tcPr>
          <w:p w:rsidR="0075787F" w:rsidRPr="00A47A87" w:rsidRDefault="0075787F" w:rsidP="00A47A87">
            <w:pPr>
              <w:spacing w:before="0" w:after="0" w:line="240" w:lineRule="auto"/>
              <w:jc w:val="left"/>
              <w:rPr>
                <w:color w:val="000000"/>
                <w:sz w:val="20"/>
                <w:szCs w:val="20"/>
                <w:lang w:eastAsia="el-GR"/>
              </w:rPr>
            </w:pPr>
            <w:r w:rsidRPr="00A47A87">
              <w:rPr>
                <w:color w:val="000000"/>
                <w:sz w:val="20"/>
                <w:szCs w:val="20"/>
                <w:lang w:eastAsia="el-GR"/>
              </w:rPr>
              <w:t>01</w:t>
            </w:r>
          </w:p>
        </w:tc>
        <w:tc>
          <w:tcPr>
            <w:tcW w:w="941" w:type="dxa"/>
            <w:tcBorders>
              <w:top w:val="nil"/>
              <w:left w:val="nil"/>
              <w:bottom w:val="single" w:sz="4" w:space="0" w:color="000000"/>
              <w:right w:val="single" w:sz="4" w:space="0" w:color="000000"/>
            </w:tcBorders>
            <w:noWrap/>
            <w:vAlign w:val="bottom"/>
          </w:tcPr>
          <w:p w:rsidR="0075787F" w:rsidRPr="00A47A87" w:rsidRDefault="0075787F" w:rsidP="00A47A87">
            <w:pPr>
              <w:spacing w:before="0" w:after="0" w:line="240" w:lineRule="auto"/>
              <w:jc w:val="left"/>
              <w:rPr>
                <w:color w:val="000000"/>
                <w:sz w:val="20"/>
                <w:szCs w:val="20"/>
                <w:lang w:eastAsia="el-GR"/>
              </w:rPr>
            </w:pPr>
            <w:r w:rsidRPr="00A47A87">
              <w:rPr>
                <w:color w:val="000000"/>
                <w:sz w:val="20"/>
                <w:szCs w:val="20"/>
                <w:lang w:eastAsia="el-GR"/>
              </w:rPr>
              <w:t>00</w:t>
            </w:r>
          </w:p>
        </w:tc>
        <w:tc>
          <w:tcPr>
            <w:tcW w:w="1214" w:type="dxa"/>
            <w:tcBorders>
              <w:top w:val="nil"/>
              <w:left w:val="nil"/>
              <w:bottom w:val="single" w:sz="4" w:space="0" w:color="000000"/>
              <w:right w:val="single" w:sz="4" w:space="0" w:color="000000"/>
            </w:tcBorders>
            <w:noWrap/>
            <w:vAlign w:val="bottom"/>
          </w:tcPr>
          <w:p w:rsidR="0075787F" w:rsidRPr="00A47A87" w:rsidRDefault="0075787F" w:rsidP="00A47A87">
            <w:pPr>
              <w:spacing w:before="0" w:after="0" w:line="240" w:lineRule="auto"/>
              <w:jc w:val="left"/>
              <w:rPr>
                <w:color w:val="000000"/>
                <w:sz w:val="20"/>
                <w:szCs w:val="20"/>
                <w:lang w:eastAsia="el-GR"/>
              </w:rPr>
            </w:pPr>
            <w:r w:rsidRPr="00A47A87">
              <w:rPr>
                <w:color w:val="000000"/>
                <w:sz w:val="20"/>
                <w:szCs w:val="20"/>
                <w:lang w:eastAsia="el-GR"/>
              </w:rPr>
              <w:t>18</w:t>
            </w:r>
          </w:p>
        </w:tc>
        <w:tc>
          <w:tcPr>
            <w:tcW w:w="1108" w:type="dxa"/>
            <w:tcBorders>
              <w:top w:val="nil"/>
              <w:left w:val="nil"/>
              <w:bottom w:val="single" w:sz="4" w:space="0" w:color="000000"/>
              <w:right w:val="single" w:sz="4" w:space="0" w:color="000000"/>
            </w:tcBorders>
            <w:noWrap/>
            <w:vAlign w:val="bottom"/>
          </w:tcPr>
          <w:p w:rsidR="0075787F" w:rsidRPr="00A47A87" w:rsidRDefault="0075787F" w:rsidP="00A47A87">
            <w:pPr>
              <w:spacing w:before="0" w:after="0" w:line="240" w:lineRule="auto"/>
              <w:jc w:val="left"/>
              <w:rPr>
                <w:color w:val="000000"/>
                <w:sz w:val="20"/>
                <w:szCs w:val="20"/>
                <w:lang w:eastAsia="el-GR"/>
              </w:rPr>
            </w:pPr>
            <w:r w:rsidRPr="00A47A87">
              <w:rPr>
                <w:color w:val="000000"/>
                <w:sz w:val="20"/>
                <w:szCs w:val="20"/>
                <w:lang w:eastAsia="el-GR"/>
              </w:rPr>
              <w:t>GR25</w:t>
            </w:r>
          </w:p>
        </w:tc>
        <w:tc>
          <w:tcPr>
            <w:tcW w:w="1899" w:type="dxa"/>
            <w:tcBorders>
              <w:top w:val="nil"/>
              <w:left w:val="nil"/>
              <w:bottom w:val="single" w:sz="4" w:space="0" w:color="000000"/>
              <w:right w:val="double" w:sz="6" w:space="0" w:color="000000"/>
            </w:tcBorders>
            <w:noWrap/>
            <w:vAlign w:val="bottom"/>
          </w:tcPr>
          <w:p w:rsidR="0075787F" w:rsidRPr="00A47A87" w:rsidRDefault="0075787F" w:rsidP="00A47A87">
            <w:pPr>
              <w:spacing w:before="0" w:after="0" w:line="240" w:lineRule="auto"/>
              <w:jc w:val="right"/>
              <w:rPr>
                <w:color w:val="000000"/>
                <w:sz w:val="20"/>
                <w:szCs w:val="20"/>
                <w:lang w:eastAsia="el-GR"/>
              </w:rPr>
            </w:pPr>
            <w:r w:rsidRPr="00A47A87">
              <w:rPr>
                <w:color w:val="000000"/>
                <w:sz w:val="20"/>
                <w:szCs w:val="20"/>
                <w:lang w:eastAsia="el-GR"/>
              </w:rPr>
              <w:t>29.879.087,18</w:t>
            </w:r>
          </w:p>
        </w:tc>
      </w:tr>
      <w:tr w:rsidR="0075787F" w:rsidRPr="00A47A87" w:rsidTr="00A47A87">
        <w:trPr>
          <w:trHeight w:val="315"/>
        </w:trPr>
        <w:tc>
          <w:tcPr>
            <w:tcW w:w="817" w:type="dxa"/>
            <w:tcBorders>
              <w:top w:val="nil"/>
              <w:left w:val="double" w:sz="6" w:space="0" w:color="000000"/>
              <w:bottom w:val="single" w:sz="4" w:space="0" w:color="000000"/>
              <w:right w:val="single" w:sz="4" w:space="0" w:color="000000"/>
            </w:tcBorders>
            <w:noWrap/>
            <w:vAlign w:val="bottom"/>
          </w:tcPr>
          <w:p w:rsidR="0075787F" w:rsidRPr="00A47A87" w:rsidRDefault="0075787F" w:rsidP="00A47A87">
            <w:pPr>
              <w:spacing w:before="0" w:after="0" w:line="240" w:lineRule="auto"/>
              <w:jc w:val="left"/>
              <w:rPr>
                <w:color w:val="000000"/>
                <w:sz w:val="20"/>
                <w:szCs w:val="20"/>
                <w:lang w:eastAsia="el-GR"/>
              </w:rPr>
            </w:pPr>
            <w:r w:rsidRPr="00A47A87">
              <w:rPr>
                <w:color w:val="000000"/>
                <w:sz w:val="20"/>
                <w:szCs w:val="20"/>
                <w:lang w:eastAsia="el-GR"/>
              </w:rPr>
              <w:t>CON</w:t>
            </w:r>
          </w:p>
        </w:tc>
        <w:tc>
          <w:tcPr>
            <w:tcW w:w="941" w:type="dxa"/>
            <w:tcBorders>
              <w:top w:val="nil"/>
              <w:left w:val="nil"/>
              <w:bottom w:val="single" w:sz="4" w:space="0" w:color="000000"/>
              <w:right w:val="single" w:sz="4" w:space="0" w:color="000000"/>
            </w:tcBorders>
            <w:noWrap/>
            <w:vAlign w:val="bottom"/>
          </w:tcPr>
          <w:p w:rsidR="0075787F" w:rsidRPr="00A47A87" w:rsidRDefault="0075787F" w:rsidP="00A47A87">
            <w:pPr>
              <w:spacing w:before="0" w:after="0" w:line="240" w:lineRule="auto"/>
              <w:jc w:val="left"/>
              <w:rPr>
                <w:color w:val="000000"/>
                <w:sz w:val="20"/>
                <w:szCs w:val="20"/>
                <w:lang w:eastAsia="el-GR"/>
              </w:rPr>
            </w:pPr>
            <w:r w:rsidRPr="00A47A87">
              <w:rPr>
                <w:color w:val="000000"/>
                <w:sz w:val="20"/>
                <w:szCs w:val="20"/>
                <w:lang w:eastAsia="el-GR"/>
              </w:rPr>
              <w:t>73</w:t>
            </w:r>
          </w:p>
        </w:tc>
        <w:tc>
          <w:tcPr>
            <w:tcW w:w="1640" w:type="dxa"/>
            <w:tcBorders>
              <w:top w:val="nil"/>
              <w:left w:val="nil"/>
              <w:bottom w:val="single" w:sz="4" w:space="0" w:color="000000"/>
              <w:right w:val="single" w:sz="4" w:space="0" w:color="000000"/>
            </w:tcBorders>
            <w:noWrap/>
            <w:vAlign w:val="bottom"/>
          </w:tcPr>
          <w:p w:rsidR="0075787F" w:rsidRPr="00A47A87" w:rsidRDefault="0075787F" w:rsidP="00A47A87">
            <w:pPr>
              <w:spacing w:before="0" w:after="0" w:line="240" w:lineRule="auto"/>
              <w:jc w:val="left"/>
              <w:rPr>
                <w:color w:val="000000"/>
                <w:sz w:val="20"/>
                <w:szCs w:val="20"/>
                <w:lang w:eastAsia="el-GR"/>
              </w:rPr>
            </w:pPr>
            <w:r w:rsidRPr="00A47A87">
              <w:rPr>
                <w:color w:val="000000"/>
                <w:sz w:val="20"/>
                <w:szCs w:val="20"/>
                <w:lang w:eastAsia="el-GR"/>
              </w:rPr>
              <w:t>01</w:t>
            </w:r>
          </w:p>
        </w:tc>
        <w:tc>
          <w:tcPr>
            <w:tcW w:w="941" w:type="dxa"/>
            <w:tcBorders>
              <w:top w:val="nil"/>
              <w:left w:val="nil"/>
              <w:bottom w:val="single" w:sz="4" w:space="0" w:color="000000"/>
              <w:right w:val="single" w:sz="4" w:space="0" w:color="000000"/>
            </w:tcBorders>
            <w:noWrap/>
            <w:vAlign w:val="bottom"/>
          </w:tcPr>
          <w:p w:rsidR="0075787F" w:rsidRPr="00A47A87" w:rsidRDefault="0075787F" w:rsidP="00A47A87">
            <w:pPr>
              <w:spacing w:before="0" w:after="0" w:line="240" w:lineRule="auto"/>
              <w:jc w:val="left"/>
              <w:rPr>
                <w:color w:val="000000"/>
                <w:sz w:val="20"/>
                <w:szCs w:val="20"/>
                <w:lang w:eastAsia="el-GR"/>
              </w:rPr>
            </w:pPr>
            <w:r w:rsidRPr="00A47A87">
              <w:rPr>
                <w:color w:val="000000"/>
                <w:sz w:val="20"/>
                <w:szCs w:val="20"/>
                <w:lang w:eastAsia="el-GR"/>
              </w:rPr>
              <w:t>00</w:t>
            </w:r>
          </w:p>
        </w:tc>
        <w:tc>
          <w:tcPr>
            <w:tcW w:w="1214" w:type="dxa"/>
            <w:tcBorders>
              <w:top w:val="nil"/>
              <w:left w:val="nil"/>
              <w:bottom w:val="single" w:sz="4" w:space="0" w:color="000000"/>
              <w:right w:val="single" w:sz="4" w:space="0" w:color="000000"/>
            </w:tcBorders>
            <w:noWrap/>
            <w:vAlign w:val="bottom"/>
          </w:tcPr>
          <w:p w:rsidR="0075787F" w:rsidRPr="00A47A87" w:rsidRDefault="0075787F" w:rsidP="00A47A87">
            <w:pPr>
              <w:spacing w:before="0" w:after="0" w:line="240" w:lineRule="auto"/>
              <w:jc w:val="left"/>
              <w:rPr>
                <w:color w:val="000000"/>
                <w:sz w:val="20"/>
                <w:szCs w:val="20"/>
                <w:lang w:eastAsia="el-GR"/>
              </w:rPr>
            </w:pPr>
            <w:r w:rsidRPr="00A47A87">
              <w:rPr>
                <w:color w:val="000000"/>
                <w:sz w:val="20"/>
                <w:szCs w:val="20"/>
                <w:lang w:eastAsia="el-GR"/>
              </w:rPr>
              <w:t>18</w:t>
            </w:r>
          </w:p>
        </w:tc>
        <w:tc>
          <w:tcPr>
            <w:tcW w:w="1108" w:type="dxa"/>
            <w:tcBorders>
              <w:top w:val="nil"/>
              <w:left w:val="nil"/>
              <w:bottom w:val="single" w:sz="4" w:space="0" w:color="000000"/>
              <w:right w:val="single" w:sz="4" w:space="0" w:color="000000"/>
            </w:tcBorders>
            <w:noWrap/>
            <w:vAlign w:val="bottom"/>
          </w:tcPr>
          <w:p w:rsidR="0075787F" w:rsidRPr="00A47A87" w:rsidRDefault="0075787F" w:rsidP="00A47A87">
            <w:pPr>
              <w:spacing w:before="0" w:after="0" w:line="240" w:lineRule="auto"/>
              <w:jc w:val="left"/>
              <w:rPr>
                <w:color w:val="000000"/>
                <w:sz w:val="20"/>
                <w:szCs w:val="20"/>
                <w:lang w:eastAsia="el-GR"/>
              </w:rPr>
            </w:pPr>
            <w:r w:rsidRPr="00A47A87">
              <w:rPr>
                <w:color w:val="000000"/>
                <w:sz w:val="20"/>
                <w:szCs w:val="20"/>
                <w:lang w:eastAsia="el-GR"/>
              </w:rPr>
              <w:t>GR30</w:t>
            </w:r>
          </w:p>
        </w:tc>
        <w:tc>
          <w:tcPr>
            <w:tcW w:w="1899" w:type="dxa"/>
            <w:tcBorders>
              <w:top w:val="nil"/>
              <w:left w:val="nil"/>
              <w:bottom w:val="single" w:sz="4" w:space="0" w:color="000000"/>
              <w:right w:val="double" w:sz="6" w:space="0" w:color="000000"/>
            </w:tcBorders>
            <w:noWrap/>
            <w:vAlign w:val="bottom"/>
          </w:tcPr>
          <w:p w:rsidR="0075787F" w:rsidRPr="00A47A87" w:rsidRDefault="0075787F" w:rsidP="00A47A87">
            <w:pPr>
              <w:spacing w:before="0" w:after="0" w:line="240" w:lineRule="auto"/>
              <w:jc w:val="right"/>
              <w:rPr>
                <w:color w:val="000000"/>
                <w:sz w:val="20"/>
                <w:szCs w:val="20"/>
                <w:lang w:eastAsia="el-GR"/>
              </w:rPr>
            </w:pPr>
            <w:r w:rsidRPr="00A47A87">
              <w:rPr>
                <w:color w:val="000000"/>
                <w:sz w:val="20"/>
                <w:szCs w:val="20"/>
                <w:lang w:eastAsia="el-GR"/>
              </w:rPr>
              <w:t>123.537.635,79</w:t>
            </w:r>
          </w:p>
        </w:tc>
      </w:tr>
      <w:tr w:rsidR="0075787F" w:rsidRPr="00A47A87" w:rsidTr="00A47A87">
        <w:trPr>
          <w:trHeight w:val="315"/>
        </w:trPr>
        <w:tc>
          <w:tcPr>
            <w:tcW w:w="817" w:type="dxa"/>
            <w:tcBorders>
              <w:top w:val="nil"/>
              <w:left w:val="double" w:sz="6" w:space="0" w:color="000000"/>
              <w:bottom w:val="single" w:sz="4" w:space="0" w:color="000000"/>
              <w:right w:val="single" w:sz="4" w:space="0" w:color="000000"/>
            </w:tcBorders>
            <w:noWrap/>
            <w:vAlign w:val="bottom"/>
          </w:tcPr>
          <w:p w:rsidR="0075787F" w:rsidRPr="00A47A87" w:rsidRDefault="0075787F" w:rsidP="00A47A87">
            <w:pPr>
              <w:spacing w:before="0" w:after="0" w:line="240" w:lineRule="auto"/>
              <w:jc w:val="left"/>
              <w:rPr>
                <w:color w:val="000000"/>
                <w:sz w:val="20"/>
                <w:szCs w:val="20"/>
                <w:lang w:eastAsia="el-GR"/>
              </w:rPr>
            </w:pPr>
            <w:r w:rsidRPr="00A47A87">
              <w:rPr>
                <w:color w:val="000000"/>
                <w:sz w:val="20"/>
                <w:szCs w:val="20"/>
                <w:lang w:eastAsia="el-GR"/>
              </w:rPr>
              <w:t>CON</w:t>
            </w:r>
          </w:p>
        </w:tc>
        <w:tc>
          <w:tcPr>
            <w:tcW w:w="941" w:type="dxa"/>
            <w:tcBorders>
              <w:top w:val="nil"/>
              <w:left w:val="nil"/>
              <w:bottom w:val="single" w:sz="4" w:space="0" w:color="000000"/>
              <w:right w:val="single" w:sz="4" w:space="0" w:color="000000"/>
            </w:tcBorders>
            <w:noWrap/>
            <w:vAlign w:val="bottom"/>
          </w:tcPr>
          <w:p w:rsidR="0075787F" w:rsidRPr="00A47A87" w:rsidRDefault="0075787F" w:rsidP="00A47A87">
            <w:pPr>
              <w:spacing w:before="0" w:after="0" w:line="240" w:lineRule="auto"/>
              <w:jc w:val="left"/>
              <w:rPr>
                <w:color w:val="000000"/>
                <w:sz w:val="20"/>
                <w:szCs w:val="20"/>
                <w:lang w:eastAsia="el-GR"/>
              </w:rPr>
            </w:pPr>
            <w:r w:rsidRPr="00A47A87">
              <w:rPr>
                <w:color w:val="000000"/>
                <w:sz w:val="20"/>
                <w:szCs w:val="20"/>
                <w:lang w:eastAsia="el-GR"/>
              </w:rPr>
              <w:t>73</w:t>
            </w:r>
          </w:p>
        </w:tc>
        <w:tc>
          <w:tcPr>
            <w:tcW w:w="1640" w:type="dxa"/>
            <w:tcBorders>
              <w:top w:val="nil"/>
              <w:left w:val="nil"/>
              <w:bottom w:val="single" w:sz="4" w:space="0" w:color="000000"/>
              <w:right w:val="single" w:sz="4" w:space="0" w:color="000000"/>
            </w:tcBorders>
            <w:noWrap/>
            <w:vAlign w:val="bottom"/>
          </w:tcPr>
          <w:p w:rsidR="0075787F" w:rsidRPr="00A47A87" w:rsidRDefault="0075787F" w:rsidP="00A47A87">
            <w:pPr>
              <w:spacing w:before="0" w:after="0" w:line="240" w:lineRule="auto"/>
              <w:jc w:val="left"/>
              <w:rPr>
                <w:color w:val="000000"/>
                <w:sz w:val="20"/>
                <w:szCs w:val="20"/>
                <w:lang w:eastAsia="el-GR"/>
              </w:rPr>
            </w:pPr>
            <w:r w:rsidRPr="00A47A87">
              <w:rPr>
                <w:color w:val="000000"/>
                <w:sz w:val="20"/>
                <w:szCs w:val="20"/>
                <w:lang w:eastAsia="el-GR"/>
              </w:rPr>
              <w:t>01</w:t>
            </w:r>
          </w:p>
        </w:tc>
        <w:tc>
          <w:tcPr>
            <w:tcW w:w="941" w:type="dxa"/>
            <w:tcBorders>
              <w:top w:val="nil"/>
              <w:left w:val="nil"/>
              <w:bottom w:val="single" w:sz="4" w:space="0" w:color="000000"/>
              <w:right w:val="single" w:sz="4" w:space="0" w:color="000000"/>
            </w:tcBorders>
            <w:noWrap/>
            <w:vAlign w:val="bottom"/>
          </w:tcPr>
          <w:p w:rsidR="0075787F" w:rsidRPr="00A47A87" w:rsidRDefault="0075787F" w:rsidP="00A47A87">
            <w:pPr>
              <w:spacing w:before="0" w:after="0" w:line="240" w:lineRule="auto"/>
              <w:jc w:val="left"/>
              <w:rPr>
                <w:color w:val="000000"/>
                <w:sz w:val="20"/>
                <w:szCs w:val="20"/>
                <w:lang w:eastAsia="el-GR"/>
              </w:rPr>
            </w:pPr>
            <w:r w:rsidRPr="00A47A87">
              <w:rPr>
                <w:color w:val="000000"/>
                <w:sz w:val="20"/>
                <w:szCs w:val="20"/>
                <w:lang w:eastAsia="el-GR"/>
              </w:rPr>
              <w:t>00</w:t>
            </w:r>
          </w:p>
        </w:tc>
        <w:tc>
          <w:tcPr>
            <w:tcW w:w="1214" w:type="dxa"/>
            <w:tcBorders>
              <w:top w:val="nil"/>
              <w:left w:val="nil"/>
              <w:bottom w:val="single" w:sz="4" w:space="0" w:color="000000"/>
              <w:right w:val="single" w:sz="4" w:space="0" w:color="000000"/>
            </w:tcBorders>
            <w:noWrap/>
            <w:vAlign w:val="bottom"/>
          </w:tcPr>
          <w:p w:rsidR="0075787F" w:rsidRPr="00A47A87" w:rsidRDefault="0075787F" w:rsidP="00A47A87">
            <w:pPr>
              <w:spacing w:before="0" w:after="0" w:line="240" w:lineRule="auto"/>
              <w:jc w:val="left"/>
              <w:rPr>
                <w:color w:val="000000"/>
                <w:sz w:val="20"/>
                <w:szCs w:val="20"/>
                <w:lang w:eastAsia="el-GR"/>
              </w:rPr>
            </w:pPr>
            <w:r w:rsidRPr="00A47A87">
              <w:rPr>
                <w:color w:val="000000"/>
                <w:sz w:val="20"/>
                <w:szCs w:val="20"/>
                <w:lang w:eastAsia="el-GR"/>
              </w:rPr>
              <w:t>18</w:t>
            </w:r>
          </w:p>
        </w:tc>
        <w:tc>
          <w:tcPr>
            <w:tcW w:w="1108" w:type="dxa"/>
            <w:tcBorders>
              <w:top w:val="nil"/>
              <w:left w:val="nil"/>
              <w:bottom w:val="single" w:sz="4" w:space="0" w:color="000000"/>
              <w:right w:val="single" w:sz="4" w:space="0" w:color="000000"/>
            </w:tcBorders>
            <w:noWrap/>
            <w:vAlign w:val="bottom"/>
          </w:tcPr>
          <w:p w:rsidR="0075787F" w:rsidRPr="00A47A87" w:rsidRDefault="0075787F" w:rsidP="00A47A87">
            <w:pPr>
              <w:spacing w:before="0" w:after="0" w:line="240" w:lineRule="auto"/>
              <w:jc w:val="left"/>
              <w:rPr>
                <w:color w:val="000000"/>
                <w:sz w:val="20"/>
                <w:szCs w:val="20"/>
                <w:lang w:eastAsia="el-GR"/>
              </w:rPr>
            </w:pPr>
            <w:r w:rsidRPr="00A47A87">
              <w:rPr>
                <w:color w:val="000000"/>
                <w:sz w:val="20"/>
                <w:szCs w:val="20"/>
                <w:lang w:eastAsia="el-GR"/>
              </w:rPr>
              <w:t>GR41</w:t>
            </w:r>
          </w:p>
        </w:tc>
        <w:tc>
          <w:tcPr>
            <w:tcW w:w="1899" w:type="dxa"/>
            <w:tcBorders>
              <w:top w:val="nil"/>
              <w:left w:val="nil"/>
              <w:bottom w:val="single" w:sz="4" w:space="0" w:color="000000"/>
              <w:right w:val="double" w:sz="6" w:space="0" w:color="000000"/>
            </w:tcBorders>
            <w:noWrap/>
            <w:vAlign w:val="bottom"/>
          </w:tcPr>
          <w:p w:rsidR="0075787F" w:rsidRPr="00A47A87" w:rsidRDefault="0075787F" w:rsidP="00A47A87">
            <w:pPr>
              <w:spacing w:before="0" w:after="0" w:line="240" w:lineRule="auto"/>
              <w:jc w:val="right"/>
              <w:rPr>
                <w:color w:val="000000"/>
                <w:sz w:val="20"/>
                <w:szCs w:val="20"/>
                <w:lang w:eastAsia="el-GR"/>
              </w:rPr>
            </w:pPr>
            <w:r w:rsidRPr="00A47A87">
              <w:rPr>
                <w:color w:val="000000"/>
                <w:sz w:val="20"/>
                <w:szCs w:val="20"/>
                <w:lang w:eastAsia="el-GR"/>
              </w:rPr>
              <w:t>20.505.609,78</w:t>
            </w:r>
          </w:p>
        </w:tc>
      </w:tr>
      <w:tr w:rsidR="0075787F" w:rsidRPr="00A47A87" w:rsidTr="00A47A87">
        <w:trPr>
          <w:trHeight w:val="315"/>
        </w:trPr>
        <w:tc>
          <w:tcPr>
            <w:tcW w:w="817" w:type="dxa"/>
            <w:tcBorders>
              <w:top w:val="nil"/>
              <w:left w:val="double" w:sz="6" w:space="0" w:color="000000"/>
              <w:bottom w:val="single" w:sz="4" w:space="0" w:color="000000"/>
              <w:right w:val="single" w:sz="4" w:space="0" w:color="000000"/>
            </w:tcBorders>
            <w:noWrap/>
            <w:vAlign w:val="bottom"/>
          </w:tcPr>
          <w:p w:rsidR="0075787F" w:rsidRPr="00A47A87" w:rsidRDefault="0075787F" w:rsidP="00A47A87">
            <w:pPr>
              <w:spacing w:before="0" w:after="0" w:line="240" w:lineRule="auto"/>
              <w:jc w:val="left"/>
              <w:rPr>
                <w:color w:val="000000"/>
                <w:sz w:val="20"/>
                <w:szCs w:val="20"/>
                <w:lang w:eastAsia="el-GR"/>
              </w:rPr>
            </w:pPr>
            <w:r w:rsidRPr="00A47A87">
              <w:rPr>
                <w:color w:val="000000"/>
                <w:sz w:val="20"/>
                <w:szCs w:val="20"/>
                <w:lang w:eastAsia="el-GR"/>
              </w:rPr>
              <w:t>CON</w:t>
            </w:r>
          </w:p>
        </w:tc>
        <w:tc>
          <w:tcPr>
            <w:tcW w:w="941" w:type="dxa"/>
            <w:tcBorders>
              <w:top w:val="nil"/>
              <w:left w:val="nil"/>
              <w:bottom w:val="single" w:sz="4" w:space="0" w:color="000000"/>
              <w:right w:val="single" w:sz="4" w:space="0" w:color="000000"/>
            </w:tcBorders>
            <w:noWrap/>
            <w:vAlign w:val="bottom"/>
          </w:tcPr>
          <w:p w:rsidR="0075787F" w:rsidRPr="00A47A87" w:rsidRDefault="0075787F" w:rsidP="00A47A87">
            <w:pPr>
              <w:spacing w:before="0" w:after="0" w:line="240" w:lineRule="auto"/>
              <w:jc w:val="left"/>
              <w:rPr>
                <w:color w:val="000000"/>
                <w:sz w:val="20"/>
                <w:szCs w:val="20"/>
                <w:lang w:eastAsia="el-GR"/>
              </w:rPr>
            </w:pPr>
            <w:r w:rsidRPr="00A47A87">
              <w:rPr>
                <w:color w:val="000000"/>
                <w:sz w:val="20"/>
                <w:szCs w:val="20"/>
                <w:lang w:eastAsia="el-GR"/>
              </w:rPr>
              <w:t>73</w:t>
            </w:r>
          </w:p>
        </w:tc>
        <w:tc>
          <w:tcPr>
            <w:tcW w:w="1640" w:type="dxa"/>
            <w:tcBorders>
              <w:top w:val="nil"/>
              <w:left w:val="nil"/>
              <w:bottom w:val="single" w:sz="4" w:space="0" w:color="000000"/>
              <w:right w:val="single" w:sz="4" w:space="0" w:color="000000"/>
            </w:tcBorders>
            <w:noWrap/>
            <w:vAlign w:val="bottom"/>
          </w:tcPr>
          <w:p w:rsidR="0075787F" w:rsidRPr="00A47A87" w:rsidRDefault="0075787F" w:rsidP="00A47A87">
            <w:pPr>
              <w:spacing w:before="0" w:after="0" w:line="240" w:lineRule="auto"/>
              <w:jc w:val="left"/>
              <w:rPr>
                <w:color w:val="000000"/>
                <w:sz w:val="20"/>
                <w:szCs w:val="20"/>
                <w:lang w:eastAsia="el-GR"/>
              </w:rPr>
            </w:pPr>
            <w:r w:rsidRPr="00A47A87">
              <w:rPr>
                <w:color w:val="000000"/>
                <w:sz w:val="20"/>
                <w:szCs w:val="20"/>
                <w:lang w:eastAsia="el-GR"/>
              </w:rPr>
              <w:t>01</w:t>
            </w:r>
          </w:p>
        </w:tc>
        <w:tc>
          <w:tcPr>
            <w:tcW w:w="941" w:type="dxa"/>
            <w:tcBorders>
              <w:top w:val="nil"/>
              <w:left w:val="nil"/>
              <w:bottom w:val="single" w:sz="4" w:space="0" w:color="000000"/>
              <w:right w:val="single" w:sz="4" w:space="0" w:color="000000"/>
            </w:tcBorders>
            <w:noWrap/>
            <w:vAlign w:val="bottom"/>
          </w:tcPr>
          <w:p w:rsidR="0075787F" w:rsidRPr="00A47A87" w:rsidRDefault="0075787F" w:rsidP="00A47A87">
            <w:pPr>
              <w:spacing w:before="0" w:after="0" w:line="240" w:lineRule="auto"/>
              <w:jc w:val="left"/>
              <w:rPr>
                <w:color w:val="000000"/>
                <w:sz w:val="20"/>
                <w:szCs w:val="20"/>
                <w:lang w:eastAsia="el-GR"/>
              </w:rPr>
            </w:pPr>
            <w:r w:rsidRPr="00A47A87">
              <w:rPr>
                <w:color w:val="000000"/>
                <w:sz w:val="20"/>
                <w:szCs w:val="20"/>
                <w:lang w:eastAsia="el-GR"/>
              </w:rPr>
              <w:t>00</w:t>
            </w:r>
          </w:p>
        </w:tc>
        <w:tc>
          <w:tcPr>
            <w:tcW w:w="1214" w:type="dxa"/>
            <w:tcBorders>
              <w:top w:val="nil"/>
              <w:left w:val="nil"/>
              <w:bottom w:val="single" w:sz="4" w:space="0" w:color="000000"/>
              <w:right w:val="single" w:sz="4" w:space="0" w:color="000000"/>
            </w:tcBorders>
            <w:noWrap/>
            <w:vAlign w:val="bottom"/>
          </w:tcPr>
          <w:p w:rsidR="0075787F" w:rsidRPr="00A47A87" w:rsidRDefault="0075787F" w:rsidP="00A47A87">
            <w:pPr>
              <w:spacing w:before="0" w:after="0" w:line="240" w:lineRule="auto"/>
              <w:jc w:val="left"/>
              <w:rPr>
                <w:color w:val="000000"/>
                <w:sz w:val="20"/>
                <w:szCs w:val="20"/>
                <w:lang w:eastAsia="el-GR"/>
              </w:rPr>
            </w:pPr>
            <w:r w:rsidRPr="00A47A87">
              <w:rPr>
                <w:color w:val="000000"/>
                <w:sz w:val="20"/>
                <w:szCs w:val="20"/>
                <w:lang w:eastAsia="el-GR"/>
              </w:rPr>
              <w:t>18</w:t>
            </w:r>
          </w:p>
        </w:tc>
        <w:tc>
          <w:tcPr>
            <w:tcW w:w="1108" w:type="dxa"/>
            <w:tcBorders>
              <w:top w:val="nil"/>
              <w:left w:val="nil"/>
              <w:bottom w:val="single" w:sz="4" w:space="0" w:color="000000"/>
              <w:right w:val="single" w:sz="4" w:space="0" w:color="000000"/>
            </w:tcBorders>
            <w:noWrap/>
            <w:vAlign w:val="bottom"/>
          </w:tcPr>
          <w:p w:rsidR="0075787F" w:rsidRPr="00A47A87" w:rsidRDefault="0075787F" w:rsidP="00A47A87">
            <w:pPr>
              <w:spacing w:before="0" w:after="0" w:line="240" w:lineRule="auto"/>
              <w:jc w:val="left"/>
              <w:rPr>
                <w:color w:val="000000"/>
                <w:sz w:val="20"/>
                <w:szCs w:val="20"/>
                <w:lang w:eastAsia="el-GR"/>
              </w:rPr>
            </w:pPr>
            <w:r w:rsidRPr="00A47A87">
              <w:rPr>
                <w:color w:val="000000"/>
                <w:sz w:val="20"/>
                <w:szCs w:val="20"/>
                <w:lang w:eastAsia="el-GR"/>
              </w:rPr>
              <w:t>GR43</w:t>
            </w:r>
          </w:p>
        </w:tc>
        <w:tc>
          <w:tcPr>
            <w:tcW w:w="1899" w:type="dxa"/>
            <w:tcBorders>
              <w:top w:val="nil"/>
              <w:left w:val="nil"/>
              <w:bottom w:val="single" w:sz="4" w:space="0" w:color="000000"/>
              <w:right w:val="double" w:sz="6" w:space="0" w:color="000000"/>
            </w:tcBorders>
            <w:noWrap/>
            <w:vAlign w:val="bottom"/>
          </w:tcPr>
          <w:p w:rsidR="0075787F" w:rsidRPr="00A47A87" w:rsidRDefault="0075787F" w:rsidP="00A47A87">
            <w:pPr>
              <w:spacing w:before="0" w:after="0" w:line="240" w:lineRule="auto"/>
              <w:jc w:val="right"/>
              <w:rPr>
                <w:color w:val="000000"/>
                <w:sz w:val="20"/>
                <w:szCs w:val="20"/>
                <w:lang w:eastAsia="el-GR"/>
              </w:rPr>
            </w:pPr>
            <w:r w:rsidRPr="00A47A87">
              <w:rPr>
                <w:color w:val="000000"/>
                <w:sz w:val="20"/>
                <w:szCs w:val="20"/>
                <w:lang w:eastAsia="el-GR"/>
              </w:rPr>
              <w:t>45.378.665,45</w:t>
            </w:r>
          </w:p>
        </w:tc>
      </w:tr>
      <w:tr w:rsidR="0075787F" w:rsidRPr="00A47A87" w:rsidTr="00A47A87">
        <w:trPr>
          <w:trHeight w:val="315"/>
        </w:trPr>
        <w:tc>
          <w:tcPr>
            <w:tcW w:w="817" w:type="dxa"/>
            <w:tcBorders>
              <w:top w:val="nil"/>
              <w:left w:val="double" w:sz="6" w:space="0" w:color="000000"/>
              <w:bottom w:val="single" w:sz="4" w:space="0" w:color="000000"/>
              <w:right w:val="single" w:sz="4" w:space="0" w:color="000000"/>
            </w:tcBorders>
            <w:noWrap/>
            <w:vAlign w:val="bottom"/>
          </w:tcPr>
          <w:p w:rsidR="0075787F" w:rsidRPr="00A47A87" w:rsidRDefault="0075787F" w:rsidP="00A47A87">
            <w:pPr>
              <w:spacing w:before="0" w:after="0" w:line="240" w:lineRule="auto"/>
              <w:jc w:val="left"/>
              <w:rPr>
                <w:color w:val="000000"/>
                <w:sz w:val="20"/>
                <w:szCs w:val="20"/>
                <w:lang w:eastAsia="el-GR"/>
              </w:rPr>
            </w:pPr>
            <w:r w:rsidRPr="00A47A87">
              <w:rPr>
                <w:color w:val="000000"/>
                <w:sz w:val="20"/>
                <w:szCs w:val="20"/>
                <w:lang w:eastAsia="el-GR"/>
              </w:rPr>
              <w:t>CON</w:t>
            </w:r>
          </w:p>
        </w:tc>
        <w:tc>
          <w:tcPr>
            <w:tcW w:w="941" w:type="dxa"/>
            <w:tcBorders>
              <w:top w:val="nil"/>
              <w:left w:val="nil"/>
              <w:bottom w:val="single" w:sz="4" w:space="0" w:color="000000"/>
              <w:right w:val="single" w:sz="4" w:space="0" w:color="000000"/>
            </w:tcBorders>
            <w:noWrap/>
            <w:vAlign w:val="bottom"/>
          </w:tcPr>
          <w:p w:rsidR="0075787F" w:rsidRPr="00A47A87" w:rsidRDefault="0075787F" w:rsidP="00A47A87">
            <w:pPr>
              <w:spacing w:before="0" w:after="0" w:line="240" w:lineRule="auto"/>
              <w:jc w:val="left"/>
              <w:rPr>
                <w:color w:val="000000"/>
                <w:sz w:val="20"/>
                <w:szCs w:val="20"/>
                <w:lang w:eastAsia="el-GR"/>
              </w:rPr>
            </w:pPr>
            <w:r w:rsidRPr="00A47A87">
              <w:rPr>
                <w:color w:val="000000"/>
                <w:sz w:val="20"/>
                <w:szCs w:val="20"/>
                <w:lang w:eastAsia="el-GR"/>
              </w:rPr>
              <w:t>74</w:t>
            </w:r>
          </w:p>
        </w:tc>
        <w:tc>
          <w:tcPr>
            <w:tcW w:w="1640" w:type="dxa"/>
            <w:tcBorders>
              <w:top w:val="nil"/>
              <w:left w:val="nil"/>
              <w:bottom w:val="single" w:sz="4" w:space="0" w:color="000000"/>
              <w:right w:val="single" w:sz="4" w:space="0" w:color="000000"/>
            </w:tcBorders>
            <w:noWrap/>
            <w:vAlign w:val="bottom"/>
          </w:tcPr>
          <w:p w:rsidR="0075787F" w:rsidRPr="00A47A87" w:rsidRDefault="0075787F" w:rsidP="00A47A87">
            <w:pPr>
              <w:spacing w:before="0" w:after="0" w:line="240" w:lineRule="auto"/>
              <w:jc w:val="left"/>
              <w:rPr>
                <w:color w:val="000000"/>
                <w:sz w:val="20"/>
                <w:szCs w:val="20"/>
                <w:lang w:eastAsia="el-GR"/>
              </w:rPr>
            </w:pPr>
            <w:r w:rsidRPr="00A47A87">
              <w:rPr>
                <w:color w:val="000000"/>
                <w:sz w:val="20"/>
                <w:szCs w:val="20"/>
                <w:lang w:eastAsia="el-GR"/>
              </w:rPr>
              <w:t>01</w:t>
            </w:r>
          </w:p>
        </w:tc>
        <w:tc>
          <w:tcPr>
            <w:tcW w:w="941" w:type="dxa"/>
            <w:tcBorders>
              <w:top w:val="nil"/>
              <w:left w:val="nil"/>
              <w:bottom w:val="single" w:sz="4" w:space="0" w:color="000000"/>
              <w:right w:val="single" w:sz="4" w:space="0" w:color="000000"/>
            </w:tcBorders>
            <w:noWrap/>
            <w:vAlign w:val="bottom"/>
          </w:tcPr>
          <w:p w:rsidR="0075787F" w:rsidRPr="00A47A87" w:rsidRDefault="0075787F" w:rsidP="00A47A87">
            <w:pPr>
              <w:spacing w:before="0" w:after="0" w:line="240" w:lineRule="auto"/>
              <w:jc w:val="left"/>
              <w:rPr>
                <w:color w:val="000000"/>
                <w:sz w:val="20"/>
                <w:szCs w:val="20"/>
                <w:lang w:eastAsia="el-GR"/>
              </w:rPr>
            </w:pPr>
            <w:r w:rsidRPr="00A47A87">
              <w:rPr>
                <w:color w:val="000000"/>
                <w:sz w:val="20"/>
                <w:szCs w:val="20"/>
                <w:lang w:eastAsia="el-GR"/>
              </w:rPr>
              <w:t>00</w:t>
            </w:r>
          </w:p>
        </w:tc>
        <w:tc>
          <w:tcPr>
            <w:tcW w:w="1214" w:type="dxa"/>
            <w:tcBorders>
              <w:top w:val="nil"/>
              <w:left w:val="nil"/>
              <w:bottom w:val="single" w:sz="4" w:space="0" w:color="000000"/>
              <w:right w:val="single" w:sz="4" w:space="0" w:color="000000"/>
            </w:tcBorders>
            <w:noWrap/>
            <w:vAlign w:val="bottom"/>
          </w:tcPr>
          <w:p w:rsidR="0075787F" w:rsidRPr="00A47A87" w:rsidRDefault="0075787F" w:rsidP="00A47A87">
            <w:pPr>
              <w:spacing w:before="0" w:after="0" w:line="240" w:lineRule="auto"/>
              <w:jc w:val="left"/>
              <w:rPr>
                <w:color w:val="000000"/>
                <w:sz w:val="20"/>
                <w:szCs w:val="20"/>
                <w:lang w:eastAsia="el-GR"/>
              </w:rPr>
            </w:pPr>
            <w:r w:rsidRPr="00A47A87">
              <w:rPr>
                <w:color w:val="000000"/>
                <w:sz w:val="20"/>
                <w:szCs w:val="20"/>
                <w:lang w:eastAsia="el-GR"/>
              </w:rPr>
              <w:t>18</w:t>
            </w:r>
          </w:p>
        </w:tc>
        <w:tc>
          <w:tcPr>
            <w:tcW w:w="1108" w:type="dxa"/>
            <w:tcBorders>
              <w:top w:val="nil"/>
              <w:left w:val="nil"/>
              <w:bottom w:val="single" w:sz="4" w:space="0" w:color="000000"/>
              <w:right w:val="single" w:sz="4" w:space="0" w:color="000000"/>
            </w:tcBorders>
            <w:noWrap/>
            <w:vAlign w:val="bottom"/>
          </w:tcPr>
          <w:p w:rsidR="0075787F" w:rsidRPr="00A47A87" w:rsidRDefault="0075787F" w:rsidP="00A47A87">
            <w:pPr>
              <w:spacing w:before="0" w:after="0" w:line="240" w:lineRule="auto"/>
              <w:jc w:val="left"/>
              <w:rPr>
                <w:color w:val="000000"/>
                <w:sz w:val="20"/>
                <w:szCs w:val="20"/>
                <w:lang w:eastAsia="el-GR"/>
              </w:rPr>
            </w:pPr>
            <w:r w:rsidRPr="00A47A87">
              <w:rPr>
                <w:color w:val="000000"/>
                <w:sz w:val="20"/>
                <w:szCs w:val="20"/>
                <w:lang w:eastAsia="el-GR"/>
              </w:rPr>
              <w:t>GR11</w:t>
            </w:r>
          </w:p>
        </w:tc>
        <w:tc>
          <w:tcPr>
            <w:tcW w:w="1899" w:type="dxa"/>
            <w:tcBorders>
              <w:top w:val="nil"/>
              <w:left w:val="nil"/>
              <w:bottom w:val="single" w:sz="4" w:space="0" w:color="000000"/>
              <w:right w:val="double" w:sz="6" w:space="0" w:color="000000"/>
            </w:tcBorders>
            <w:noWrap/>
            <w:vAlign w:val="bottom"/>
          </w:tcPr>
          <w:p w:rsidR="0075787F" w:rsidRPr="00A47A87" w:rsidRDefault="0075787F" w:rsidP="00A47A87">
            <w:pPr>
              <w:spacing w:before="0" w:after="0" w:line="240" w:lineRule="auto"/>
              <w:jc w:val="right"/>
              <w:rPr>
                <w:color w:val="000000"/>
                <w:sz w:val="20"/>
                <w:szCs w:val="20"/>
                <w:lang w:eastAsia="el-GR"/>
              </w:rPr>
            </w:pPr>
            <w:r w:rsidRPr="00A47A87">
              <w:rPr>
                <w:color w:val="000000"/>
                <w:sz w:val="20"/>
                <w:szCs w:val="20"/>
                <w:lang w:eastAsia="el-GR"/>
              </w:rPr>
              <w:t>9.291.740,29</w:t>
            </w:r>
          </w:p>
        </w:tc>
      </w:tr>
      <w:tr w:rsidR="0075787F" w:rsidRPr="00A47A87" w:rsidTr="00A47A87">
        <w:trPr>
          <w:trHeight w:val="315"/>
        </w:trPr>
        <w:tc>
          <w:tcPr>
            <w:tcW w:w="817" w:type="dxa"/>
            <w:tcBorders>
              <w:top w:val="nil"/>
              <w:left w:val="double" w:sz="6" w:space="0" w:color="000000"/>
              <w:bottom w:val="single" w:sz="4" w:space="0" w:color="000000"/>
              <w:right w:val="single" w:sz="4" w:space="0" w:color="000000"/>
            </w:tcBorders>
            <w:noWrap/>
            <w:vAlign w:val="bottom"/>
          </w:tcPr>
          <w:p w:rsidR="0075787F" w:rsidRPr="00A47A87" w:rsidRDefault="0075787F" w:rsidP="00A47A87">
            <w:pPr>
              <w:spacing w:before="0" w:after="0" w:line="240" w:lineRule="auto"/>
              <w:jc w:val="left"/>
              <w:rPr>
                <w:color w:val="000000"/>
                <w:sz w:val="20"/>
                <w:szCs w:val="20"/>
                <w:lang w:eastAsia="el-GR"/>
              </w:rPr>
            </w:pPr>
            <w:r w:rsidRPr="00A47A87">
              <w:rPr>
                <w:color w:val="000000"/>
                <w:sz w:val="20"/>
                <w:szCs w:val="20"/>
                <w:lang w:eastAsia="el-GR"/>
              </w:rPr>
              <w:t>CON</w:t>
            </w:r>
          </w:p>
        </w:tc>
        <w:tc>
          <w:tcPr>
            <w:tcW w:w="941" w:type="dxa"/>
            <w:tcBorders>
              <w:top w:val="nil"/>
              <w:left w:val="nil"/>
              <w:bottom w:val="single" w:sz="4" w:space="0" w:color="000000"/>
              <w:right w:val="single" w:sz="4" w:space="0" w:color="000000"/>
            </w:tcBorders>
            <w:noWrap/>
            <w:vAlign w:val="bottom"/>
          </w:tcPr>
          <w:p w:rsidR="0075787F" w:rsidRPr="00A47A87" w:rsidRDefault="0075787F" w:rsidP="00A47A87">
            <w:pPr>
              <w:spacing w:before="0" w:after="0" w:line="240" w:lineRule="auto"/>
              <w:jc w:val="left"/>
              <w:rPr>
                <w:color w:val="000000"/>
                <w:sz w:val="20"/>
                <w:szCs w:val="20"/>
                <w:lang w:eastAsia="el-GR"/>
              </w:rPr>
            </w:pPr>
            <w:r w:rsidRPr="00A47A87">
              <w:rPr>
                <w:color w:val="000000"/>
                <w:sz w:val="20"/>
                <w:szCs w:val="20"/>
                <w:lang w:eastAsia="el-GR"/>
              </w:rPr>
              <w:t>74</w:t>
            </w:r>
          </w:p>
        </w:tc>
        <w:tc>
          <w:tcPr>
            <w:tcW w:w="1640" w:type="dxa"/>
            <w:tcBorders>
              <w:top w:val="nil"/>
              <w:left w:val="nil"/>
              <w:bottom w:val="single" w:sz="4" w:space="0" w:color="000000"/>
              <w:right w:val="single" w:sz="4" w:space="0" w:color="000000"/>
            </w:tcBorders>
            <w:noWrap/>
            <w:vAlign w:val="bottom"/>
          </w:tcPr>
          <w:p w:rsidR="0075787F" w:rsidRPr="00A47A87" w:rsidRDefault="0075787F" w:rsidP="00A47A87">
            <w:pPr>
              <w:spacing w:before="0" w:after="0" w:line="240" w:lineRule="auto"/>
              <w:jc w:val="left"/>
              <w:rPr>
                <w:color w:val="000000"/>
                <w:sz w:val="20"/>
                <w:szCs w:val="20"/>
                <w:lang w:eastAsia="el-GR"/>
              </w:rPr>
            </w:pPr>
            <w:r w:rsidRPr="00A47A87">
              <w:rPr>
                <w:color w:val="000000"/>
                <w:sz w:val="20"/>
                <w:szCs w:val="20"/>
                <w:lang w:eastAsia="el-GR"/>
              </w:rPr>
              <w:t>01</w:t>
            </w:r>
          </w:p>
        </w:tc>
        <w:tc>
          <w:tcPr>
            <w:tcW w:w="941" w:type="dxa"/>
            <w:tcBorders>
              <w:top w:val="nil"/>
              <w:left w:val="nil"/>
              <w:bottom w:val="single" w:sz="4" w:space="0" w:color="000000"/>
              <w:right w:val="single" w:sz="4" w:space="0" w:color="000000"/>
            </w:tcBorders>
            <w:noWrap/>
            <w:vAlign w:val="bottom"/>
          </w:tcPr>
          <w:p w:rsidR="0075787F" w:rsidRPr="00A47A87" w:rsidRDefault="0075787F" w:rsidP="00A47A87">
            <w:pPr>
              <w:spacing w:before="0" w:after="0" w:line="240" w:lineRule="auto"/>
              <w:jc w:val="left"/>
              <w:rPr>
                <w:color w:val="000000"/>
                <w:sz w:val="20"/>
                <w:szCs w:val="20"/>
                <w:lang w:eastAsia="el-GR"/>
              </w:rPr>
            </w:pPr>
            <w:r w:rsidRPr="00A47A87">
              <w:rPr>
                <w:color w:val="000000"/>
                <w:sz w:val="20"/>
                <w:szCs w:val="20"/>
                <w:lang w:eastAsia="el-GR"/>
              </w:rPr>
              <w:t>00</w:t>
            </w:r>
          </w:p>
        </w:tc>
        <w:tc>
          <w:tcPr>
            <w:tcW w:w="1214" w:type="dxa"/>
            <w:tcBorders>
              <w:top w:val="nil"/>
              <w:left w:val="nil"/>
              <w:bottom w:val="single" w:sz="4" w:space="0" w:color="000000"/>
              <w:right w:val="single" w:sz="4" w:space="0" w:color="000000"/>
            </w:tcBorders>
            <w:noWrap/>
            <w:vAlign w:val="bottom"/>
          </w:tcPr>
          <w:p w:rsidR="0075787F" w:rsidRPr="00A47A87" w:rsidRDefault="0075787F" w:rsidP="00A47A87">
            <w:pPr>
              <w:spacing w:before="0" w:after="0" w:line="240" w:lineRule="auto"/>
              <w:jc w:val="left"/>
              <w:rPr>
                <w:color w:val="000000"/>
                <w:sz w:val="20"/>
                <w:szCs w:val="20"/>
                <w:lang w:eastAsia="el-GR"/>
              </w:rPr>
            </w:pPr>
            <w:r w:rsidRPr="00A47A87">
              <w:rPr>
                <w:color w:val="000000"/>
                <w:sz w:val="20"/>
                <w:szCs w:val="20"/>
                <w:lang w:eastAsia="el-GR"/>
              </w:rPr>
              <w:t>18</w:t>
            </w:r>
          </w:p>
        </w:tc>
        <w:tc>
          <w:tcPr>
            <w:tcW w:w="1108" w:type="dxa"/>
            <w:tcBorders>
              <w:top w:val="nil"/>
              <w:left w:val="nil"/>
              <w:bottom w:val="single" w:sz="4" w:space="0" w:color="000000"/>
              <w:right w:val="single" w:sz="4" w:space="0" w:color="000000"/>
            </w:tcBorders>
            <w:noWrap/>
            <w:vAlign w:val="bottom"/>
          </w:tcPr>
          <w:p w:rsidR="0075787F" w:rsidRPr="00A47A87" w:rsidRDefault="0075787F" w:rsidP="00A47A87">
            <w:pPr>
              <w:spacing w:before="0" w:after="0" w:line="240" w:lineRule="auto"/>
              <w:jc w:val="left"/>
              <w:rPr>
                <w:color w:val="000000"/>
                <w:sz w:val="20"/>
                <w:szCs w:val="20"/>
                <w:lang w:eastAsia="el-GR"/>
              </w:rPr>
            </w:pPr>
            <w:r w:rsidRPr="00A47A87">
              <w:rPr>
                <w:color w:val="000000"/>
                <w:sz w:val="20"/>
                <w:szCs w:val="20"/>
                <w:lang w:eastAsia="el-GR"/>
              </w:rPr>
              <w:t>GR12</w:t>
            </w:r>
          </w:p>
        </w:tc>
        <w:tc>
          <w:tcPr>
            <w:tcW w:w="1899" w:type="dxa"/>
            <w:tcBorders>
              <w:top w:val="nil"/>
              <w:left w:val="nil"/>
              <w:bottom w:val="single" w:sz="4" w:space="0" w:color="000000"/>
              <w:right w:val="double" w:sz="6" w:space="0" w:color="000000"/>
            </w:tcBorders>
            <w:noWrap/>
            <w:vAlign w:val="bottom"/>
          </w:tcPr>
          <w:p w:rsidR="0075787F" w:rsidRPr="00A47A87" w:rsidRDefault="0075787F" w:rsidP="00A47A87">
            <w:pPr>
              <w:spacing w:before="0" w:after="0" w:line="240" w:lineRule="auto"/>
              <w:jc w:val="right"/>
              <w:rPr>
                <w:color w:val="000000"/>
                <w:sz w:val="20"/>
                <w:szCs w:val="20"/>
                <w:lang w:eastAsia="el-GR"/>
              </w:rPr>
            </w:pPr>
            <w:r w:rsidRPr="00A47A87">
              <w:rPr>
                <w:color w:val="000000"/>
                <w:sz w:val="20"/>
                <w:szCs w:val="20"/>
                <w:lang w:eastAsia="el-GR"/>
              </w:rPr>
              <w:t>28.640.814,46</w:t>
            </w:r>
          </w:p>
        </w:tc>
      </w:tr>
      <w:tr w:rsidR="0075787F" w:rsidRPr="00A47A87" w:rsidTr="00A47A87">
        <w:trPr>
          <w:trHeight w:val="315"/>
        </w:trPr>
        <w:tc>
          <w:tcPr>
            <w:tcW w:w="817" w:type="dxa"/>
            <w:tcBorders>
              <w:top w:val="nil"/>
              <w:left w:val="double" w:sz="6" w:space="0" w:color="000000"/>
              <w:bottom w:val="single" w:sz="4" w:space="0" w:color="000000"/>
              <w:right w:val="single" w:sz="4" w:space="0" w:color="000000"/>
            </w:tcBorders>
            <w:noWrap/>
            <w:vAlign w:val="bottom"/>
          </w:tcPr>
          <w:p w:rsidR="0075787F" w:rsidRPr="00A47A87" w:rsidRDefault="0075787F" w:rsidP="00A47A87">
            <w:pPr>
              <w:spacing w:before="0" w:after="0" w:line="240" w:lineRule="auto"/>
              <w:jc w:val="left"/>
              <w:rPr>
                <w:color w:val="000000"/>
                <w:sz w:val="20"/>
                <w:szCs w:val="20"/>
                <w:lang w:eastAsia="el-GR"/>
              </w:rPr>
            </w:pPr>
            <w:r w:rsidRPr="00A47A87">
              <w:rPr>
                <w:color w:val="000000"/>
                <w:sz w:val="20"/>
                <w:szCs w:val="20"/>
                <w:lang w:eastAsia="el-GR"/>
              </w:rPr>
              <w:t>CON</w:t>
            </w:r>
          </w:p>
        </w:tc>
        <w:tc>
          <w:tcPr>
            <w:tcW w:w="941" w:type="dxa"/>
            <w:tcBorders>
              <w:top w:val="nil"/>
              <w:left w:val="nil"/>
              <w:bottom w:val="single" w:sz="4" w:space="0" w:color="000000"/>
              <w:right w:val="single" w:sz="4" w:space="0" w:color="000000"/>
            </w:tcBorders>
            <w:noWrap/>
            <w:vAlign w:val="bottom"/>
          </w:tcPr>
          <w:p w:rsidR="0075787F" w:rsidRPr="00A47A87" w:rsidRDefault="0075787F" w:rsidP="00A47A87">
            <w:pPr>
              <w:spacing w:before="0" w:after="0" w:line="240" w:lineRule="auto"/>
              <w:jc w:val="left"/>
              <w:rPr>
                <w:color w:val="000000"/>
                <w:sz w:val="20"/>
                <w:szCs w:val="20"/>
                <w:lang w:eastAsia="el-GR"/>
              </w:rPr>
            </w:pPr>
            <w:r w:rsidRPr="00A47A87">
              <w:rPr>
                <w:color w:val="000000"/>
                <w:sz w:val="20"/>
                <w:szCs w:val="20"/>
                <w:lang w:eastAsia="el-GR"/>
              </w:rPr>
              <w:t>74</w:t>
            </w:r>
          </w:p>
        </w:tc>
        <w:tc>
          <w:tcPr>
            <w:tcW w:w="1640" w:type="dxa"/>
            <w:tcBorders>
              <w:top w:val="nil"/>
              <w:left w:val="nil"/>
              <w:bottom w:val="single" w:sz="4" w:space="0" w:color="000000"/>
              <w:right w:val="single" w:sz="4" w:space="0" w:color="000000"/>
            </w:tcBorders>
            <w:noWrap/>
            <w:vAlign w:val="bottom"/>
          </w:tcPr>
          <w:p w:rsidR="0075787F" w:rsidRPr="00A47A87" w:rsidRDefault="0075787F" w:rsidP="00A47A87">
            <w:pPr>
              <w:spacing w:before="0" w:after="0" w:line="240" w:lineRule="auto"/>
              <w:jc w:val="left"/>
              <w:rPr>
                <w:color w:val="000000"/>
                <w:sz w:val="20"/>
                <w:szCs w:val="20"/>
                <w:lang w:eastAsia="el-GR"/>
              </w:rPr>
            </w:pPr>
            <w:r w:rsidRPr="00A47A87">
              <w:rPr>
                <w:color w:val="000000"/>
                <w:sz w:val="20"/>
                <w:szCs w:val="20"/>
                <w:lang w:eastAsia="el-GR"/>
              </w:rPr>
              <w:t>01</w:t>
            </w:r>
          </w:p>
        </w:tc>
        <w:tc>
          <w:tcPr>
            <w:tcW w:w="941" w:type="dxa"/>
            <w:tcBorders>
              <w:top w:val="nil"/>
              <w:left w:val="nil"/>
              <w:bottom w:val="single" w:sz="4" w:space="0" w:color="000000"/>
              <w:right w:val="single" w:sz="4" w:space="0" w:color="000000"/>
            </w:tcBorders>
            <w:noWrap/>
            <w:vAlign w:val="bottom"/>
          </w:tcPr>
          <w:p w:rsidR="0075787F" w:rsidRPr="00A47A87" w:rsidRDefault="0075787F" w:rsidP="00A47A87">
            <w:pPr>
              <w:spacing w:before="0" w:after="0" w:line="240" w:lineRule="auto"/>
              <w:jc w:val="left"/>
              <w:rPr>
                <w:color w:val="000000"/>
                <w:sz w:val="20"/>
                <w:szCs w:val="20"/>
                <w:lang w:eastAsia="el-GR"/>
              </w:rPr>
            </w:pPr>
            <w:r w:rsidRPr="00A47A87">
              <w:rPr>
                <w:color w:val="000000"/>
                <w:sz w:val="20"/>
                <w:szCs w:val="20"/>
                <w:lang w:eastAsia="el-GR"/>
              </w:rPr>
              <w:t>00</w:t>
            </w:r>
          </w:p>
        </w:tc>
        <w:tc>
          <w:tcPr>
            <w:tcW w:w="1214" w:type="dxa"/>
            <w:tcBorders>
              <w:top w:val="nil"/>
              <w:left w:val="nil"/>
              <w:bottom w:val="single" w:sz="4" w:space="0" w:color="000000"/>
              <w:right w:val="single" w:sz="4" w:space="0" w:color="000000"/>
            </w:tcBorders>
            <w:noWrap/>
            <w:vAlign w:val="bottom"/>
          </w:tcPr>
          <w:p w:rsidR="0075787F" w:rsidRPr="00A47A87" w:rsidRDefault="0075787F" w:rsidP="00A47A87">
            <w:pPr>
              <w:spacing w:before="0" w:after="0" w:line="240" w:lineRule="auto"/>
              <w:jc w:val="left"/>
              <w:rPr>
                <w:color w:val="000000"/>
                <w:sz w:val="20"/>
                <w:szCs w:val="20"/>
                <w:lang w:eastAsia="el-GR"/>
              </w:rPr>
            </w:pPr>
            <w:r w:rsidRPr="00A47A87">
              <w:rPr>
                <w:color w:val="000000"/>
                <w:sz w:val="20"/>
                <w:szCs w:val="20"/>
                <w:lang w:eastAsia="el-GR"/>
              </w:rPr>
              <w:t>18</w:t>
            </w:r>
          </w:p>
        </w:tc>
        <w:tc>
          <w:tcPr>
            <w:tcW w:w="1108" w:type="dxa"/>
            <w:tcBorders>
              <w:top w:val="nil"/>
              <w:left w:val="nil"/>
              <w:bottom w:val="single" w:sz="4" w:space="0" w:color="000000"/>
              <w:right w:val="single" w:sz="4" w:space="0" w:color="000000"/>
            </w:tcBorders>
            <w:noWrap/>
            <w:vAlign w:val="bottom"/>
          </w:tcPr>
          <w:p w:rsidR="0075787F" w:rsidRPr="00A47A87" w:rsidRDefault="0075787F" w:rsidP="00A47A87">
            <w:pPr>
              <w:spacing w:before="0" w:after="0" w:line="240" w:lineRule="auto"/>
              <w:jc w:val="left"/>
              <w:rPr>
                <w:color w:val="000000"/>
                <w:sz w:val="20"/>
                <w:szCs w:val="20"/>
                <w:lang w:eastAsia="el-GR"/>
              </w:rPr>
            </w:pPr>
            <w:r w:rsidRPr="00A47A87">
              <w:rPr>
                <w:color w:val="000000"/>
                <w:sz w:val="20"/>
                <w:szCs w:val="20"/>
                <w:lang w:eastAsia="el-GR"/>
              </w:rPr>
              <w:t>GR13</w:t>
            </w:r>
          </w:p>
        </w:tc>
        <w:tc>
          <w:tcPr>
            <w:tcW w:w="1899" w:type="dxa"/>
            <w:tcBorders>
              <w:top w:val="nil"/>
              <w:left w:val="nil"/>
              <w:bottom w:val="single" w:sz="4" w:space="0" w:color="000000"/>
              <w:right w:val="double" w:sz="6" w:space="0" w:color="000000"/>
            </w:tcBorders>
            <w:noWrap/>
            <w:vAlign w:val="bottom"/>
          </w:tcPr>
          <w:p w:rsidR="0075787F" w:rsidRPr="00A47A87" w:rsidRDefault="0075787F" w:rsidP="00A47A87">
            <w:pPr>
              <w:spacing w:before="0" w:after="0" w:line="240" w:lineRule="auto"/>
              <w:jc w:val="right"/>
              <w:rPr>
                <w:color w:val="000000"/>
                <w:sz w:val="20"/>
                <w:szCs w:val="20"/>
                <w:lang w:eastAsia="el-GR"/>
              </w:rPr>
            </w:pPr>
            <w:r w:rsidRPr="00A47A87">
              <w:rPr>
                <w:color w:val="000000"/>
                <w:sz w:val="20"/>
                <w:szCs w:val="20"/>
                <w:lang w:eastAsia="el-GR"/>
              </w:rPr>
              <w:t>2.653.652,39</w:t>
            </w:r>
          </w:p>
        </w:tc>
      </w:tr>
      <w:tr w:rsidR="0075787F" w:rsidRPr="00A47A87" w:rsidTr="00A47A87">
        <w:trPr>
          <w:trHeight w:val="315"/>
        </w:trPr>
        <w:tc>
          <w:tcPr>
            <w:tcW w:w="817" w:type="dxa"/>
            <w:tcBorders>
              <w:top w:val="nil"/>
              <w:left w:val="double" w:sz="6" w:space="0" w:color="000000"/>
              <w:bottom w:val="single" w:sz="4" w:space="0" w:color="000000"/>
              <w:right w:val="single" w:sz="4" w:space="0" w:color="000000"/>
            </w:tcBorders>
            <w:noWrap/>
            <w:vAlign w:val="bottom"/>
          </w:tcPr>
          <w:p w:rsidR="0075787F" w:rsidRPr="00A47A87" w:rsidRDefault="0075787F" w:rsidP="00A47A87">
            <w:pPr>
              <w:spacing w:before="0" w:after="0" w:line="240" w:lineRule="auto"/>
              <w:jc w:val="left"/>
              <w:rPr>
                <w:color w:val="000000"/>
                <w:sz w:val="20"/>
                <w:szCs w:val="20"/>
                <w:lang w:eastAsia="el-GR"/>
              </w:rPr>
            </w:pPr>
            <w:r w:rsidRPr="00A47A87">
              <w:rPr>
                <w:color w:val="000000"/>
                <w:sz w:val="20"/>
                <w:szCs w:val="20"/>
                <w:lang w:eastAsia="el-GR"/>
              </w:rPr>
              <w:t>CON</w:t>
            </w:r>
          </w:p>
        </w:tc>
        <w:tc>
          <w:tcPr>
            <w:tcW w:w="941" w:type="dxa"/>
            <w:tcBorders>
              <w:top w:val="nil"/>
              <w:left w:val="nil"/>
              <w:bottom w:val="single" w:sz="4" w:space="0" w:color="000000"/>
              <w:right w:val="single" w:sz="4" w:space="0" w:color="000000"/>
            </w:tcBorders>
            <w:noWrap/>
            <w:vAlign w:val="bottom"/>
          </w:tcPr>
          <w:p w:rsidR="0075787F" w:rsidRPr="00A47A87" w:rsidRDefault="0075787F" w:rsidP="00A47A87">
            <w:pPr>
              <w:spacing w:before="0" w:after="0" w:line="240" w:lineRule="auto"/>
              <w:jc w:val="left"/>
              <w:rPr>
                <w:color w:val="000000"/>
                <w:sz w:val="20"/>
                <w:szCs w:val="20"/>
                <w:lang w:eastAsia="el-GR"/>
              </w:rPr>
            </w:pPr>
            <w:r w:rsidRPr="00A47A87">
              <w:rPr>
                <w:color w:val="000000"/>
                <w:sz w:val="20"/>
                <w:szCs w:val="20"/>
                <w:lang w:eastAsia="el-GR"/>
              </w:rPr>
              <w:t>74</w:t>
            </w:r>
          </w:p>
        </w:tc>
        <w:tc>
          <w:tcPr>
            <w:tcW w:w="1640" w:type="dxa"/>
            <w:tcBorders>
              <w:top w:val="nil"/>
              <w:left w:val="nil"/>
              <w:bottom w:val="single" w:sz="4" w:space="0" w:color="000000"/>
              <w:right w:val="single" w:sz="4" w:space="0" w:color="000000"/>
            </w:tcBorders>
            <w:noWrap/>
            <w:vAlign w:val="bottom"/>
          </w:tcPr>
          <w:p w:rsidR="0075787F" w:rsidRPr="00A47A87" w:rsidRDefault="0075787F" w:rsidP="00A47A87">
            <w:pPr>
              <w:spacing w:before="0" w:after="0" w:line="240" w:lineRule="auto"/>
              <w:jc w:val="left"/>
              <w:rPr>
                <w:color w:val="000000"/>
                <w:sz w:val="20"/>
                <w:szCs w:val="20"/>
                <w:lang w:eastAsia="el-GR"/>
              </w:rPr>
            </w:pPr>
            <w:r w:rsidRPr="00A47A87">
              <w:rPr>
                <w:color w:val="000000"/>
                <w:sz w:val="20"/>
                <w:szCs w:val="20"/>
                <w:lang w:eastAsia="el-GR"/>
              </w:rPr>
              <w:t>01</w:t>
            </w:r>
          </w:p>
        </w:tc>
        <w:tc>
          <w:tcPr>
            <w:tcW w:w="941" w:type="dxa"/>
            <w:tcBorders>
              <w:top w:val="nil"/>
              <w:left w:val="nil"/>
              <w:bottom w:val="single" w:sz="4" w:space="0" w:color="000000"/>
              <w:right w:val="single" w:sz="4" w:space="0" w:color="000000"/>
            </w:tcBorders>
            <w:noWrap/>
            <w:vAlign w:val="bottom"/>
          </w:tcPr>
          <w:p w:rsidR="0075787F" w:rsidRPr="00A47A87" w:rsidRDefault="0075787F" w:rsidP="00A47A87">
            <w:pPr>
              <w:spacing w:before="0" w:after="0" w:line="240" w:lineRule="auto"/>
              <w:jc w:val="left"/>
              <w:rPr>
                <w:color w:val="000000"/>
                <w:sz w:val="20"/>
                <w:szCs w:val="20"/>
                <w:lang w:eastAsia="el-GR"/>
              </w:rPr>
            </w:pPr>
            <w:r w:rsidRPr="00A47A87">
              <w:rPr>
                <w:color w:val="000000"/>
                <w:sz w:val="20"/>
                <w:szCs w:val="20"/>
                <w:lang w:eastAsia="el-GR"/>
              </w:rPr>
              <w:t>00</w:t>
            </w:r>
          </w:p>
        </w:tc>
        <w:tc>
          <w:tcPr>
            <w:tcW w:w="1214" w:type="dxa"/>
            <w:tcBorders>
              <w:top w:val="nil"/>
              <w:left w:val="nil"/>
              <w:bottom w:val="single" w:sz="4" w:space="0" w:color="000000"/>
              <w:right w:val="single" w:sz="4" w:space="0" w:color="000000"/>
            </w:tcBorders>
            <w:noWrap/>
            <w:vAlign w:val="bottom"/>
          </w:tcPr>
          <w:p w:rsidR="0075787F" w:rsidRPr="00A47A87" w:rsidRDefault="0075787F" w:rsidP="00A47A87">
            <w:pPr>
              <w:spacing w:before="0" w:after="0" w:line="240" w:lineRule="auto"/>
              <w:jc w:val="left"/>
              <w:rPr>
                <w:color w:val="000000"/>
                <w:sz w:val="20"/>
                <w:szCs w:val="20"/>
                <w:lang w:eastAsia="el-GR"/>
              </w:rPr>
            </w:pPr>
            <w:r w:rsidRPr="00A47A87">
              <w:rPr>
                <w:color w:val="000000"/>
                <w:sz w:val="20"/>
                <w:szCs w:val="20"/>
                <w:lang w:eastAsia="el-GR"/>
              </w:rPr>
              <w:t>18</w:t>
            </w:r>
          </w:p>
        </w:tc>
        <w:tc>
          <w:tcPr>
            <w:tcW w:w="1108" w:type="dxa"/>
            <w:tcBorders>
              <w:top w:val="nil"/>
              <w:left w:val="nil"/>
              <w:bottom w:val="single" w:sz="4" w:space="0" w:color="000000"/>
              <w:right w:val="single" w:sz="4" w:space="0" w:color="000000"/>
            </w:tcBorders>
            <w:noWrap/>
            <w:vAlign w:val="bottom"/>
          </w:tcPr>
          <w:p w:rsidR="0075787F" w:rsidRPr="00A47A87" w:rsidRDefault="0075787F" w:rsidP="00A47A87">
            <w:pPr>
              <w:spacing w:before="0" w:after="0" w:line="240" w:lineRule="auto"/>
              <w:jc w:val="left"/>
              <w:rPr>
                <w:color w:val="000000"/>
                <w:sz w:val="20"/>
                <w:szCs w:val="20"/>
                <w:lang w:eastAsia="el-GR"/>
              </w:rPr>
            </w:pPr>
            <w:r w:rsidRPr="00A47A87">
              <w:rPr>
                <w:color w:val="000000"/>
                <w:sz w:val="20"/>
                <w:szCs w:val="20"/>
                <w:lang w:eastAsia="el-GR"/>
              </w:rPr>
              <w:t>GR14</w:t>
            </w:r>
          </w:p>
        </w:tc>
        <w:tc>
          <w:tcPr>
            <w:tcW w:w="1899" w:type="dxa"/>
            <w:tcBorders>
              <w:top w:val="nil"/>
              <w:left w:val="nil"/>
              <w:bottom w:val="single" w:sz="4" w:space="0" w:color="000000"/>
              <w:right w:val="double" w:sz="6" w:space="0" w:color="000000"/>
            </w:tcBorders>
            <w:noWrap/>
            <w:vAlign w:val="bottom"/>
          </w:tcPr>
          <w:p w:rsidR="0075787F" w:rsidRPr="00A47A87" w:rsidRDefault="0075787F" w:rsidP="00A47A87">
            <w:pPr>
              <w:spacing w:before="0" w:after="0" w:line="240" w:lineRule="auto"/>
              <w:jc w:val="right"/>
              <w:rPr>
                <w:color w:val="000000"/>
                <w:sz w:val="20"/>
                <w:szCs w:val="20"/>
                <w:lang w:eastAsia="el-GR"/>
              </w:rPr>
            </w:pPr>
            <w:r w:rsidRPr="00A47A87">
              <w:rPr>
                <w:color w:val="000000"/>
                <w:sz w:val="20"/>
                <w:szCs w:val="20"/>
                <w:lang w:eastAsia="el-GR"/>
              </w:rPr>
              <w:t>12.165.564,25</w:t>
            </w:r>
          </w:p>
        </w:tc>
      </w:tr>
      <w:tr w:rsidR="0075787F" w:rsidRPr="00A47A87" w:rsidTr="00A47A87">
        <w:trPr>
          <w:trHeight w:val="315"/>
        </w:trPr>
        <w:tc>
          <w:tcPr>
            <w:tcW w:w="817" w:type="dxa"/>
            <w:tcBorders>
              <w:top w:val="nil"/>
              <w:left w:val="double" w:sz="6" w:space="0" w:color="000000"/>
              <w:bottom w:val="single" w:sz="4" w:space="0" w:color="000000"/>
              <w:right w:val="single" w:sz="4" w:space="0" w:color="000000"/>
            </w:tcBorders>
            <w:noWrap/>
            <w:vAlign w:val="bottom"/>
          </w:tcPr>
          <w:p w:rsidR="0075787F" w:rsidRPr="00A47A87" w:rsidRDefault="0075787F" w:rsidP="00A47A87">
            <w:pPr>
              <w:spacing w:before="0" w:after="0" w:line="240" w:lineRule="auto"/>
              <w:jc w:val="left"/>
              <w:rPr>
                <w:color w:val="000000"/>
                <w:sz w:val="20"/>
                <w:szCs w:val="20"/>
                <w:lang w:eastAsia="el-GR"/>
              </w:rPr>
            </w:pPr>
            <w:r w:rsidRPr="00A47A87">
              <w:rPr>
                <w:color w:val="000000"/>
                <w:sz w:val="20"/>
                <w:szCs w:val="20"/>
                <w:lang w:eastAsia="el-GR"/>
              </w:rPr>
              <w:t>CON</w:t>
            </w:r>
          </w:p>
        </w:tc>
        <w:tc>
          <w:tcPr>
            <w:tcW w:w="941" w:type="dxa"/>
            <w:tcBorders>
              <w:top w:val="nil"/>
              <w:left w:val="nil"/>
              <w:bottom w:val="single" w:sz="4" w:space="0" w:color="000000"/>
              <w:right w:val="single" w:sz="4" w:space="0" w:color="000000"/>
            </w:tcBorders>
            <w:noWrap/>
            <w:vAlign w:val="bottom"/>
          </w:tcPr>
          <w:p w:rsidR="0075787F" w:rsidRPr="00A47A87" w:rsidRDefault="0075787F" w:rsidP="00A47A87">
            <w:pPr>
              <w:spacing w:before="0" w:after="0" w:line="240" w:lineRule="auto"/>
              <w:jc w:val="left"/>
              <w:rPr>
                <w:color w:val="000000"/>
                <w:sz w:val="20"/>
                <w:szCs w:val="20"/>
                <w:lang w:eastAsia="el-GR"/>
              </w:rPr>
            </w:pPr>
            <w:r w:rsidRPr="00A47A87">
              <w:rPr>
                <w:color w:val="000000"/>
                <w:sz w:val="20"/>
                <w:szCs w:val="20"/>
                <w:lang w:eastAsia="el-GR"/>
              </w:rPr>
              <w:t>74</w:t>
            </w:r>
          </w:p>
        </w:tc>
        <w:tc>
          <w:tcPr>
            <w:tcW w:w="1640" w:type="dxa"/>
            <w:tcBorders>
              <w:top w:val="nil"/>
              <w:left w:val="nil"/>
              <w:bottom w:val="single" w:sz="4" w:space="0" w:color="000000"/>
              <w:right w:val="single" w:sz="4" w:space="0" w:color="000000"/>
            </w:tcBorders>
            <w:noWrap/>
            <w:vAlign w:val="bottom"/>
          </w:tcPr>
          <w:p w:rsidR="0075787F" w:rsidRPr="00A47A87" w:rsidRDefault="0075787F" w:rsidP="00A47A87">
            <w:pPr>
              <w:spacing w:before="0" w:after="0" w:line="240" w:lineRule="auto"/>
              <w:jc w:val="left"/>
              <w:rPr>
                <w:color w:val="000000"/>
                <w:sz w:val="20"/>
                <w:szCs w:val="20"/>
                <w:lang w:eastAsia="el-GR"/>
              </w:rPr>
            </w:pPr>
            <w:r w:rsidRPr="00A47A87">
              <w:rPr>
                <w:color w:val="000000"/>
                <w:sz w:val="20"/>
                <w:szCs w:val="20"/>
                <w:lang w:eastAsia="el-GR"/>
              </w:rPr>
              <w:t>01</w:t>
            </w:r>
          </w:p>
        </w:tc>
        <w:tc>
          <w:tcPr>
            <w:tcW w:w="941" w:type="dxa"/>
            <w:tcBorders>
              <w:top w:val="nil"/>
              <w:left w:val="nil"/>
              <w:bottom w:val="single" w:sz="4" w:space="0" w:color="000000"/>
              <w:right w:val="single" w:sz="4" w:space="0" w:color="000000"/>
            </w:tcBorders>
            <w:noWrap/>
            <w:vAlign w:val="bottom"/>
          </w:tcPr>
          <w:p w:rsidR="0075787F" w:rsidRPr="00A47A87" w:rsidRDefault="0075787F" w:rsidP="00A47A87">
            <w:pPr>
              <w:spacing w:before="0" w:after="0" w:line="240" w:lineRule="auto"/>
              <w:jc w:val="left"/>
              <w:rPr>
                <w:color w:val="000000"/>
                <w:sz w:val="20"/>
                <w:szCs w:val="20"/>
                <w:lang w:eastAsia="el-GR"/>
              </w:rPr>
            </w:pPr>
            <w:r w:rsidRPr="00A47A87">
              <w:rPr>
                <w:color w:val="000000"/>
                <w:sz w:val="20"/>
                <w:szCs w:val="20"/>
                <w:lang w:eastAsia="el-GR"/>
              </w:rPr>
              <w:t>00</w:t>
            </w:r>
          </w:p>
        </w:tc>
        <w:tc>
          <w:tcPr>
            <w:tcW w:w="1214" w:type="dxa"/>
            <w:tcBorders>
              <w:top w:val="nil"/>
              <w:left w:val="nil"/>
              <w:bottom w:val="single" w:sz="4" w:space="0" w:color="000000"/>
              <w:right w:val="single" w:sz="4" w:space="0" w:color="000000"/>
            </w:tcBorders>
            <w:noWrap/>
            <w:vAlign w:val="bottom"/>
          </w:tcPr>
          <w:p w:rsidR="0075787F" w:rsidRPr="00A47A87" w:rsidRDefault="0075787F" w:rsidP="00A47A87">
            <w:pPr>
              <w:spacing w:before="0" w:after="0" w:line="240" w:lineRule="auto"/>
              <w:jc w:val="left"/>
              <w:rPr>
                <w:color w:val="000000"/>
                <w:sz w:val="20"/>
                <w:szCs w:val="20"/>
                <w:lang w:eastAsia="el-GR"/>
              </w:rPr>
            </w:pPr>
            <w:r w:rsidRPr="00A47A87">
              <w:rPr>
                <w:color w:val="000000"/>
                <w:sz w:val="20"/>
                <w:szCs w:val="20"/>
                <w:lang w:eastAsia="el-GR"/>
              </w:rPr>
              <w:t>18</w:t>
            </w:r>
          </w:p>
        </w:tc>
        <w:tc>
          <w:tcPr>
            <w:tcW w:w="1108" w:type="dxa"/>
            <w:tcBorders>
              <w:top w:val="nil"/>
              <w:left w:val="nil"/>
              <w:bottom w:val="single" w:sz="4" w:space="0" w:color="000000"/>
              <w:right w:val="single" w:sz="4" w:space="0" w:color="000000"/>
            </w:tcBorders>
            <w:noWrap/>
            <w:vAlign w:val="bottom"/>
          </w:tcPr>
          <w:p w:rsidR="0075787F" w:rsidRPr="00A47A87" w:rsidRDefault="0075787F" w:rsidP="00A47A87">
            <w:pPr>
              <w:spacing w:before="0" w:after="0" w:line="240" w:lineRule="auto"/>
              <w:jc w:val="left"/>
              <w:rPr>
                <w:color w:val="000000"/>
                <w:sz w:val="20"/>
                <w:szCs w:val="20"/>
                <w:lang w:eastAsia="el-GR"/>
              </w:rPr>
            </w:pPr>
            <w:r w:rsidRPr="00A47A87">
              <w:rPr>
                <w:color w:val="000000"/>
                <w:sz w:val="20"/>
                <w:szCs w:val="20"/>
                <w:lang w:eastAsia="el-GR"/>
              </w:rPr>
              <w:t>GR21</w:t>
            </w:r>
          </w:p>
        </w:tc>
        <w:tc>
          <w:tcPr>
            <w:tcW w:w="1899" w:type="dxa"/>
            <w:tcBorders>
              <w:top w:val="nil"/>
              <w:left w:val="nil"/>
              <w:bottom w:val="single" w:sz="4" w:space="0" w:color="000000"/>
              <w:right w:val="double" w:sz="6" w:space="0" w:color="000000"/>
            </w:tcBorders>
            <w:noWrap/>
            <w:vAlign w:val="bottom"/>
          </w:tcPr>
          <w:p w:rsidR="0075787F" w:rsidRPr="00A47A87" w:rsidRDefault="0075787F" w:rsidP="00A47A87">
            <w:pPr>
              <w:spacing w:before="0" w:after="0" w:line="240" w:lineRule="auto"/>
              <w:jc w:val="right"/>
              <w:rPr>
                <w:color w:val="000000"/>
                <w:sz w:val="20"/>
                <w:szCs w:val="20"/>
                <w:lang w:eastAsia="el-GR"/>
              </w:rPr>
            </w:pPr>
            <w:r w:rsidRPr="00A47A87">
              <w:rPr>
                <w:color w:val="000000"/>
                <w:sz w:val="20"/>
                <w:szCs w:val="20"/>
                <w:lang w:eastAsia="el-GR"/>
              </w:rPr>
              <w:t>13.907.811,09</w:t>
            </w:r>
          </w:p>
        </w:tc>
      </w:tr>
      <w:tr w:rsidR="0075787F" w:rsidRPr="00A47A87" w:rsidTr="00A47A87">
        <w:trPr>
          <w:trHeight w:val="315"/>
        </w:trPr>
        <w:tc>
          <w:tcPr>
            <w:tcW w:w="817" w:type="dxa"/>
            <w:tcBorders>
              <w:top w:val="nil"/>
              <w:left w:val="double" w:sz="6" w:space="0" w:color="000000"/>
              <w:bottom w:val="single" w:sz="4" w:space="0" w:color="000000"/>
              <w:right w:val="single" w:sz="4" w:space="0" w:color="000000"/>
            </w:tcBorders>
            <w:noWrap/>
            <w:vAlign w:val="bottom"/>
          </w:tcPr>
          <w:p w:rsidR="0075787F" w:rsidRPr="00A47A87" w:rsidRDefault="0075787F" w:rsidP="00A47A87">
            <w:pPr>
              <w:spacing w:before="0" w:after="0" w:line="240" w:lineRule="auto"/>
              <w:jc w:val="left"/>
              <w:rPr>
                <w:color w:val="000000"/>
                <w:sz w:val="20"/>
                <w:szCs w:val="20"/>
                <w:lang w:eastAsia="el-GR"/>
              </w:rPr>
            </w:pPr>
            <w:r w:rsidRPr="00A47A87">
              <w:rPr>
                <w:color w:val="000000"/>
                <w:sz w:val="20"/>
                <w:szCs w:val="20"/>
                <w:lang w:eastAsia="el-GR"/>
              </w:rPr>
              <w:t>CON</w:t>
            </w:r>
          </w:p>
        </w:tc>
        <w:tc>
          <w:tcPr>
            <w:tcW w:w="941" w:type="dxa"/>
            <w:tcBorders>
              <w:top w:val="nil"/>
              <w:left w:val="nil"/>
              <w:bottom w:val="single" w:sz="4" w:space="0" w:color="000000"/>
              <w:right w:val="single" w:sz="4" w:space="0" w:color="000000"/>
            </w:tcBorders>
            <w:noWrap/>
            <w:vAlign w:val="bottom"/>
          </w:tcPr>
          <w:p w:rsidR="0075787F" w:rsidRPr="00A47A87" w:rsidRDefault="0075787F" w:rsidP="00A47A87">
            <w:pPr>
              <w:spacing w:before="0" w:after="0" w:line="240" w:lineRule="auto"/>
              <w:jc w:val="left"/>
              <w:rPr>
                <w:color w:val="000000"/>
                <w:sz w:val="20"/>
                <w:szCs w:val="20"/>
                <w:lang w:eastAsia="el-GR"/>
              </w:rPr>
            </w:pPr>
            <w:r w:rsidRPr="00A47A87">
              <w:rPr>
                <w:color w:val="000000"/>
                <w:sz w:val="20"/>
                <w:szCs w:val="20"/>
                <w:lang w:eastAsia="el-GR"/>
              </w:rPr>
              <w:t>74</w:t>
            </w:r>
          </w:p>
        </w:tc>
        <w:tc>
          <w:tcPr>
            <w:tcW w:w="1640" w:type="dxa"/>
            <w:tcBorders>
              <w:top w:val="nil"/>
              <w:left w:val="nil"/>
              <w:bottom w:val="single" w:sz="4" w:space="0" w:color="000000"/>
              <w:right w:val="single" w:sz="4" w:space="0" w:color="000000"/>
            </w:tcBorders>
            <w:noWrap/>
            <w:vAlign w:val="bottom"/>
          </w:tcPr>
          <w:p w:rsidR="0075787F" w:rsidRPr="00A47A87" w:rsidRDefault="0075787F" w:rsidP="00A47A87">
            <w:pPr>
              <w:spacing w:before="0" w:after="0" w:line="240" w:lineRule="auto"/>
              <w:jc w:val="left"/>
              <w:rPr>
                <w:color w:val="000000"/>
                <w:sz w:val="20"/>
                <w:szCs w:val="20"/>
                <w:lang w:eastAsia="el-GR"/>
              </w:rPr>
            </w:pPr>
            <w:r w:rsidRPr="00A47A87">
              <w:rPr>
                <w:color w:val="000000"/>
                <w:sz w:val="20"/>
                <w:szCs w:val="20"/>
                <w:lang w:eastAsia="el-GR"/>
              </w:rPr>
              <w:t>01</w:t>
            </w:r>
          </w:p>
        </w:tc>
        <w:tc>
          <w:tcPr>
            <w:tcW w:w="941" w:type="dxa"/>
            <w:tcBorders>
              <w:top w:val="nil"/>
              <w:left w:val="nil"/>
              <w:bottom w:val="single" w:sz="4" w:space="0" w:color="000000"/>
              <w:right w:val="single" w:sz="4" w:space="0" w:color="000000"/>
            </w:tcBorders>
            <w:noWrap/>
            <w:vAlign w:val="bottom"/>
          </w:tcPr>
          <w:p w:rsidR="0075787F" w:rsidRPr="00A47A87" w:rsidRDefault="0075787F" w:rsidP="00A47A87">
            <w:pPr>
              <w:spacing w:before="0" w:after="0" w:line="240" w:lineRule="auto"/>
              <w:jc w:val="left"/>
              <w:rPr>
                <w:color w:val="000000"/>
                <w:sz w:val="20"/>
                <w:szCs w:val="20"/>
                <w:lang w:eastAsia="el-GR"/>
              </w:rPr>
            </w:pPr>
            <w:r w:rsidRPr="00A47A87">
              <w:rPr>
                <w:color w:val="000000"/>
                <w:sz w:val="20"/>
                <w:szCs w:val="20"/>
                <w:lang w:eastAsia="el-GR"/>
              </w:rPr>
              <w:t>00</w:t>
            </w:r>
          </w:p>
        </w:tc>
        <w:tc>
          <w:tcPr>
            <w:tcW w:w="1214" w:type="dxa"/>
            <w:tcBorders>
              <w:top w:val="nil"/>
              <w:left w:val="nil"/>
              <w:bottom w:val="single" w:sz="4" w:space="0" w:color="000000"/>
              <w:right w:val="single" w:sz="4" w:space="0" w:color="000000"/>
            </w:tcBorders>
            <w:noWrap/>
            <w:vAlign w:val="bottom"/>
          </w:tcPr>
          <w:p w:rsidR="0075787F" w:rsidRPr="00A47A87" w:rsidRDefault="0075787F" w:rsidP="00A47A87">
            <w:pPr>
              <w:spacing w:before="0" w:after="0" w:line="240" w:lineRule="auto"/>
              <w:jc w:val="left"/>
              <w:rPr>
                <w:color w:val="000000"/>
                <w:sz w:val="20"/>
                <w:szCs w:val="20"/>
                <w:lang w:eastAsia="el-GR"/>
              </w:rPr>
            </w:pPr>
            <w:r w:rsidRPr="00A47A87">
              <w:rPr>
                <w:color w:val="000000"/>
                <w:sz w:val="20"/>
                <w:szCs w:val="20"/>
                <w:lang w:eastAsia="el-GR"/>
              </w:rPr>
              <w:t>18</w:t>
            </w:r>
          </w:p>
        </w:tc>
        <w:tc>
          <w:tcPr>
            <w:tcW w:w="1108" w:type="dxa"/>
            <w:tcBorders>
              <w:top w:val="nil"/>
              <w:left w:val="nil"/>
              <w:bottom w:val="single" w:sz="4" w:space="0" w:color="000000"/>
              <w:right w:val="single" w:sz="4" w:space="0" w:color="000000"/>
            </w:tcBorders>
            <w:noWrap/>
            <w:vAlign w:val="bottom"/>
          </w:tcPr>
          <w:p w:rsidR="0075787F" w:rsidRPr="00A47A87" w:rsidRDefault="0075787F" w:rsidP="00A47A87">
            <w:pPr>
              <w:spacing w:before="0" w:after="0" w:line="240" w:lineRule="auto"/>
              <w:jc w:val="left"/>
              <w:rPr>
                <w:color w:val="000000"/>
                <w:sz w:val="20"/>
                <w:szCs w:val="20"/>
                <w:lang w:eastAsia="el-GR"/>
              </w:rPr>
            </w:pPr>
            <w:r w:rsidRPr="00A47A87">
              <w:rPr>
                <w:color w:val="000000"/>
                <w:sz w:val="20"/>
                <w:szCs w:val="20"/>
                <w:lang w:eastAsia="el-GR"/>
              </w:rPr>
              <w:t>GR22</w:t>
            </w:r>
          </w:p>
        </w:tc>
        <w:tc>
          <w:tcPr>
            <w:tcW w:w="1899" w:type="dxa"/>
            <w:tcBorders>
              <w:top w:val="nil"/>
              <w:left w:val="nil"/>
              <w:bottom w:val="single" w:sz="4" w:space="0" w:color="000000"/>
              <w:right w:val="double" w:sz="6" w:space="0" w:color="000000"/>
            </w:tcBorders>
            <w:noWrap/>
            <w:vAlign w:val="bottom"/>
          </w:tcPr>
          <w:p w:rsidR="0075787F" w:rsidRPr="00A47A87" w:rsidRDefault="0075787F" w:rsidP="00A47A87">
            <w:pPr>
              <w:spacing w:before="0" w:after="0" w:line="240" w:lineRule="auto"/>
              <w:jc w:val="right"/>
              <w:rPr>
                <w:color w:val="000000"/>
                <w:sz w:val="20"/>
                <w:szCs w:val="20"/>
                <w:lang w:eastAsia="el-GR"/>
              </w:rPr>
            </w:pPr>
            <w:r w:rsidRPr="00A47A87">
              <w:rPr>
                <w:color w:val="000000"/>
                <w:sz w:val="20"/>
                <w:szCs w:val="20"/>
                <w:lang w:eastAsia="el-GR"/>
              </w:rPr>
              <w:t>1.980.263,30</w:t>
            </w:r>
          </w:p>
        </w:tc>
      </w:tr>
      <w:tr w:rsidR="0075787F" w:rsidRPr="00A47A87" w:rsidTr="00A47A87">
        <w:trPr>
          <w:trHeight w:val="315"/>
        </w:trPr>
        <w:tc>
          <w:tcPr>
            <w:tcW w:w="817" w:type="dxa"/>
            <w:tcBorders>
              <w:top w:val="nil"/>
              <w:left w:val="double" w:sz="6" w:space="0" w:color="000000"/>
              <w:bottom w:val="single" w:sz="4" w:space="0" w:color="000000"/>
              <w:right w:val="single" w:sz="4" w:space="0" w:color="000000"/>
            </w:tcBorders>
            <w:noWrap/>
            <w:vAlign w:val="bottom"/>
          </w:tcPr>
          <w:p w:rsidR="0075787F" w:rsidRPr="00A47A87" w:rsidRDefault="0075787F" w:rsidP="00A47A87">
            <w:pPr>
              <w:spacing w:before="0" w:after="0" w:line="240" w:lineRule="auto"/>
              <w:jc w:val="left"/>
              <w:rPr>
                <w:color w:val="000000"/>
                <w:sz w:val="20"/>
                <w:szCs w:val="20"/>
                <w:lang w:eastAsia="el-GR"/>
              </w:rPr>
            </w:pPr>
            <w:r w:rsidRPr="00A47A87">
              <w:rPr>
                <w:color w:val="000000"/>
                <w:sz w:val="20"/>
                <w:szCs w:val="20"/>
                <w:lang w:eastAsia="el-GR"/>
              </w:rPr>
              <w:t>CON</w:t>
            </w:r>
          </w:p>
        </w:tc>
        <w:tc>
          <w:tcPr>
            <w:tcW w:w="941" w:type="dxa"/>
            <w:tcBorders>
              <w:top w:val="nil"/>
              <w:left w:val="nil"/>
              <w:bottom w:val="single" w:sz="4" w:space="0" w:color="000000"/>
              <w:right w:val="single" w:sz="4" w:space="0" w:color="000000"/>
            </w:tcBorders>
            <w:noWrap/>
            <w:vAlign w:val="bottom"/>
          </w:tcPr>
          <w:p w:rsidR="0075787F" w:rsidRPr="00A47A87" w:rsidRDefault="0075787F" w:rsidP="00A47A87">
            <w:pPr>
              <w:spacing w:before="0" w:after="0" w:line="240" w:lineRule="auto"/>
              <w:jc w:val="left"/>
              <w:rPr>
                <w:color w:val="000000"/>
                <w:sz w:val="20"/>
                <w:szCs w:val="20"/>
                <w:lang w:eastAsia="el-GR"/>
              </w:rPr>
            </w:pPr>
            <w:r w:rsidRPr="00A47A87">
              <w:rPr>
                <w:color w:val="000000"/>
                <w:sz w:val="20"/>
                <w:szCs w:val="20"/>
                <w:lang w:eastAsia="el-GR"/>
              </w:rPr>
              <w:t>74</w:t>
            </w:r>
          </w:p>
        </w:tc>
        <w:tc>
          <w:tcPr>
            <w:tcW w:w="1640" w:type="dxa"/>
            <w:tcBorders>
              <w:top w:val="nil"/>
              <w:left w:val="nil"/>
              <w:bottom w:val="single" w:sz="4" w:space="0" w:color="000000"/>
              <w:right w:val="single" w:sz="4" w:space="0" w:color="000000"/>
            </w:tcBorders>
            <w:noWrap/>
            <w:vAlign w:val="bottom"/>
          </w:tcPr>
          <w:p w:rsidR="0075787F" w:rsidRPr="00A47A87" w:rsidRDefault="0075787F" w:rsidP="00A47A87">
            <w:pPr>
              <w:spacing w:before="0" w:after="0" w:line="240" w:lineRule="auto"/>
              <w:jc w:val="left"/>
              <w:rPr>
                <w:color w:val="000000"/>
                <w:sz w:val="20"/>
                <w:szCs w:val="20"/>
                <w:lang w:eastAsia="el-GR"/>
              </w:rPr>
            </w:pPr>
            <w:r w:rsidRPr="00A47A87">
              <w:rPr>
                <w:color w:val="000000"/>
                <w:sz w:val="20"/>
                <w:szCs w:val="20"/>
                <w:lang w:eastAsia="el-GR"/>
              </w:rPr>
              <w:t>01</w:t>
            </w:r>
          </w:p>
        </w:tc>
        <w:tc>
          <w:tcPr>
            <w:tcW w:w="941" w:type="dxa"/>
            <w:tcBorders>
              <w:top w:val="nil"/>
              <w:left w:val="nil"/>
              <w:bottom w:val="single" w:sz="4" w:space="0" w:color="000000"/>
              <w:right w:val="single" w:sz="4" w:space="0" w:color="000000"/>
            </w:tcBorders>
            <w:noWrap/>
            <w:vAlign w:val="bottom"/>
          </w:tcPr>
          <w:p w:rsidR="0075787F" w:rsidRPr="00A47A87" w:rsidRDefault="0075787F" w:rsidP="00A47A87">
            <w:pPr>
              <w:spacing w:before="0" w:after="0" w:line="240" w:lineRule="auto"/>
              <w:jc w:val="left"/>
              <w:rPr>
                <w:color w:val="000000"/>
                <w:sz w:val="20"/>
                <w:szCs w:val="20"/>
                <w:lang w:eastAsia="el-GR"/>
              </w:rPr>
            </w:pPr>
            <w:r w:rsidRPr="00A47A87">
              <w:rPr>
                <w:color w:val="000000"/>
                <w:sz w:val="20"/>
                <w:szCs w:val="20"/>
                <w:lang w:eastAsia="el-GR"/>
              </w:rPr>
              <w:t>00</w:t>
            </w:r>
          </w:p>
        </w:tc>
        <w:tc>
          <w:tcPr>
            <w:tcW w:w="1214" w:type="dxa"/>
            <w:tcBorders>
              <w:top w:val="nil"/>
              <w:left w:val="nil"/>
              <w:bottom w:val="single" w:sz="4" w:space="0" w:color="000000"/>
              <w:right w:val="single" w:sz="4" w:space="0" w:color="000000"/>
            </w:tcBorders>
            <w:noWrap/>
            <w:vAlign w:val="bottom"/>
          </w:tcPr>
          <w:p w:rsidR="0075787F" w:rsidRPr="00A47A87" w:rsidRDefault="0075787F" w:rsidP="00A47A87">
            <w:pPr>
              <w:spacing w:before="0" w:after="0" w:line="240" w:lineRule="auto"/>
              <w:jc w:val="left"/>
              <w:rPr>
                <w:color w:val="000000"/>
                <w:sz w:val="20"/>
                <w:szCs w:val="20"/>
                <w:lang w:eastAsia="el-GR"/>
              </w:rPr>
            </w:pPr>
            <w:r w:rsidRPr="00A47A87">
              <w:rPr>
                <w:color w:val="000000"/>
                <w:sz w:val="20"/>
                <w:szCs w:val="20"/>
                <w:lang w:eastAsia="el-GR"/>
              </w:rPr>
              <w:t>18</w:t>
            </w:r>
          </w:p>
        </w:tc>
        <w:tc>
          <w:tcPr>
            <w:tcW w:w="1108" w:type="dxa"/>
            <w:tcBorders>
              <w:top w:val="nil"/>
              <w:left w:val="nil"/>
              <w:bottom w:val="single" w:sz="4" w:space="0" w:color="000000"/>
              <w:right w:val="single" w:sz="4" w:space="0" w:color="000000"/>
            </w:tcBorders>
            <w:noWrap/>
            <w:vAlign w:val="bottom"/>
          </w:tcPr>
          <w:p w:rsidR="0075787F" w:rsidRPr="00A47A87" w:rsidRDefault="0075787F" w:rsidP="00A47A87">
            <w:pPr>
              <w:spacing w:before="0" w:after="0" w:line="240" w:lineRule="auto"/>
              <w:jc w:val="left"/>
              <w:rPr>
                <w:color w:val="000000"/>
                <w:sz w:val="20"/>
                <w:szCs w:val="20"/>
                <w:lang w:eastAsia="el-GR"/>
              </w:rPr>
            </w:pPr>
            <w:r w:rsidRPr="00A47A87">
              <w:rPr>
                <w:color w:val="000000"/>
                <w:sz w:val="20"/>
                <w:szCs w:val="20"/>
                <w:lang w:eastAsia="el-GR"/>
              </w:rPr>
              <w:t>GR23</w:t>
            </w:r>
          </w:p>
        </w:tc>
        <w:tc>
          <w:tcPr>
            <w:tcW w:w="1899" w:type="dxa"/>
            <w:tcBorders>
              <w:top w:val="nil"/>
              <w:left w:val="nil"/>
              <w:bottom w:val="single" w:sz="4" w:space="0" w:color="000000"/>
              <w:right w:val="double" w:sz="6" w:space="0" w:color="000000"/>
            </w:tcBorders>
            <w:noWrap/>
            <w:vAlign w:val="bottom"/>
          </w:tcPr>
          <w:p w:rsidR="0075787F" w:rsidRPr="00A47A87" w:rsidRDefault="0075787F" w:rsidP="00A47A87">
            <w:pPr>
              <w:spacing w:before="0" w:after="0" w:line="240" w:lineRule="auto"/>
              <w:jc w:val="right"/>
              <w:rPr>
                <w:color w:val="000000"/>
                <w:sz w:val="20"/>
                <w:szCs w:val="20"/>
                <w:lang w:eastAsia="el-GR"/>
              </w:rPr>
            </w:pPr>
            <w:r w:rsidRPr="00A47A87">
              <w:rPr>
                <w:color w:val="000000"/>
                <w:sz w:val="20"/>
                <w:szCs w:val="20"/>
                <w:lang w:eastAsia="el-GR"/>
              </w:rPr>
              <w:t>21.402.306,25</w:t>
            </w:r>
          </w:p>
        </w:tc>
      </w:tr>
      <w:tr w:rsidR="0075787F" w:rsidRPr="00A47A87" w:rsidTr="00A47A87">
        <w:trPr>
          <w:trHeight w:val="315"/>
        </w:trPr>
        <w:tc>
          <w:tcPr>
            <w:tcW w:w="817" w:type="dxa"/>
            <w:tcBorders>
              <w:top w:val="nil"/>
              <w:left w:val="double" w:sz="6" w:space="0" w:color="000000"/>
              <w:bottom w:val="single" w:sz="4" w:space="0" w:color="000000"/>
              <w:right w:val="single" w:sz="4" w:space="0" w:color="000000"/>
            </w:tcBorders>
            <w:noWrap/>
            <w:vAlign w:val="bottom"/>
          </w:tcPr>
          <w:p w:rsidR="0075787F" w:rsidRPr="00A47A87" w:rsidRDefault="0075787F" w:rsidP="00A47A87">
            <w:pPr>
              <w:spacing w:before="0" w:after="0" w:line="240" w:lineRule="auto"/>
              <w:jc w:val="left"/>
              <w:rPr>
                <w:color w:val="000000"/>
                <w:sz w:val="20"/>
                <w:szCs w:val="20"/>
                <w:lang w:eastAsia="el-GR"/>
              </w:rPr>
            </w:pPr>
            <w:r w:rsidRPr="00A47A87">
              <w:rPr>
                <w:color w:val="000000"/>
                <w:sz w:val="20"/>
                <w:szCs w:val="20"/>
                <w:lang w:eastAsia="el-GR"/>
              </w:rPr>
              <w:t>CON</w:t>
            </w:r>
          </w:p>
        </w:tc>
        <w:tc>
          <w:tcPr>
            <w:tcW w:w="941" w:type="dxa"/>
            <w:tcBorders>
              <w:top w:val="nil"/>
              <w:left w:val="nil"/>
              <w:bottom w:val="single" w:sz="4" w:space="0" w:color="000000"/>
              <w:right w:val="single" w:sz="4" w:space="0" w:color="000000"/>
            </w:tcBorders>
            <w:noWrap/>
            <w:vAlign w:val="bottom"/>
          </w:tcPr>
          <w:p w:rsidR="0075787F" w:rsidRPr="00A47A87" w:rsidRDefault="0075787F" w:rsidP="00A47A87">
            <w:pPr>
              <w:spacing w:before="0" w:after="0" w:line="240" w:lineRule="auto"/>
              <w:jc w:val="left"/>
              <w:rPr>
                <w:color w:val="000000"/>
                <w:sz w:val="20"/>
                <w:szCs w:val="20"/>
                <w:lang w:eastAsia="el-GR"/>
              </w:rPr>
            </w:pPr>
            <w:r w:rsidRPr="00A47A87">
              <w:rPr>
                <w:color w:val="000000"/>
                <w:sz w:val="20"/>
                <w:szCs w:val="20"/>
                <w:lang w:eastAsia="el-GR"/>
              </w:rPr>
              <w:t>74</w:t>
            </w:r>
          </w:p>
        </w:tc>
        <w:tc>
          <w:tcPr>
            <w:tcW w:w="1640" w:type="dxa"/>
            <w:tcBorders>
              <w:top w:val="nil"/>
              <w:left w:val="nil"/>
              <w:bottom w:val="single" w:sz="4" w:space="0" w:color="000000"/>
              <w:right w:val="single" w:sz="4" w:space="0" w:color="000000"/>
            </w:tcBorders>
            <w:noWrap/>
            <w:vAlign w:val="bottom"/>
          </w:tcPr>
          <w:p w:rsidR="0075787F" w:rsidRPr="00A47A87" w:rsidRDefault="0075787F" w:rsidP="00A47A87">
            <w:pPr>
              <w:spacing w:before="0" w:after="0" w:line="240" w:lineRule="auto"/>
              <w:jc w:val="left"/>
              <w:rPr>
                <w:color w:val="000000"/>
                <w:sz w:val="20"/>
                <w:szCs w:val="20"/>
                <w:lang w:eastAsia="el-GR"/>
              </w:rPr>
            </w:pPr>
            <w:r w:rsidRPr="00A47A87">
              <w:rPr>
                <w:color w:val="000000"/>
                <w:sz w:val="20"/>
                <w:szCs w:val="20"/>
                <w:lang w:eastAsia="el-GR"/>
              </w:rPr>
              <w:t>01</w:t>
            </w:r>
          </w:p>
        </w:tc>
        <w:tc>
          <w:tcPr>
            <w:tcW w:w="941" w:type="dxa"/>
            <w:tcBorders>
              <w:top w:val="nil"/>
              <w:left w:val="nil"/>
              <w:bottom w:val="single" w:sz="4" w:space="0" w:color="000000"/>
              <w:right w:val="single" w:sz="4" w:space="0" w:color="000000"/>
            </w:tcBorders>
            <w:noWrap/>
            <w:vAlign w:val="bottom"/>
          </w:tcPr>
          <w:p w:rsidR="0075787F" w:rsidRPr="00A47A87" w:rsidRDefault="0075787F" w:rsidP="00A47A87">
            <w:pPr>
              <w:spacing w:before="0" w:after="0" w:line="240" w:lineRule="auto"/>
              <w:jc w:val="left"/>
              <w:rPr>
                <w:color w:val="000000"/>
                <w:sz w:val="20"/>
                <w:szCs w:val="20"/>
                <w:lang w:eastAsia="el-GR"/>
              </w:rPr>
            </w:pPr>
            <w:r w:rsidRPr="00A47A87">
              <w:rPr>
                <w:color w:val="000000"/>
                <w:sz w:val="20"/>
                <w:szCs w:val="20"/>
                <w:lang w:eastAsia="el-GR"/>
              </w:rPr>
              <w:t>00</w:t>
            </w:r>
          </w:p>
        </w:tc>
        <w:tc>
          <w:tcPr>
            <w:tcW w:w="1214" w:type="dxa"/>
            <w:tcBorders>
              <w:top w:val="nil"/>
              <w:left w:val="nil"/>
              <w:bottom w:val="single" w:sz="4" w:space="0" w:color="000000"/>
              <w:right w:val="single" w:sz="4" w:space="0" w:color="000000"/>
            </w:tcBorders>
            <w:noWrap/>
            <w:vAlign w:val="bottom"/>
          </w:tcPr>
          <w:p w:rsidR="0075787F" w:rsidRPr="00A47A87" w:rsidRDefault="0075787F" w:rsidP="00A47A87">
            <w:pPr>
              <w:spacing w:before="0" w:after="0" w:line="240" w:lineRule="auto"/>
              <w:jc w:val="left"/>
              <w:rPr>
                <w:color w:val="000000"/>
                <w:sz w:val="20"/>
                <w:szCs w:val="20"/>
                <w:lang w:eastAsia="el-GR"/>
              </w:rPr>
            </w:pPr>
            <w:r w:rsidRPr="00A47A87">
              <w:rPr>
                <w:color w:val="000000"/>
                <w:sz w:val="20"/>
                <w:szCs w:val="20"/>
                <w:lang w:eastAsia="el-GR"/>
              </w:rPr>
              <w:t>18</w:t>
            </w:r>
          </w:p>
        </w:tc>
        <w:tc>
          <w:tcPr>
            <w:tcW w:w="1108" w:type="dxa"/>
            <w:tcBorders>
              <w:top w:val="nil"/>
              <w:left w:val="nil"/>
              <w:bottom w:val="single" w:sz="4" w:space="0" w:color="000000"/>
              <w:right w:val="single" w:sz="4" w:space="0" w:color="000000"/>
            </w:tcBorders>
            <w:noWrap/>
            <w:vAlign w:val="bottom"/>
          </w:tcPr>
          <w:p w:rsidR="0075787F" w:rsidRPr="00A47A87" w:rsidRDefault="0075787F" w:rsidP="00A47A87">
            <w:pPr>
              <w:spacing w:before="0" w:after="0" w:line="240" w:lineRule="auto"/>
              <w:jc w:val="left"/>
              <w:rPr>
                <w:color w:val="000000"/>
                <w:sz w:val="20"/>
                <w:szCs w:val="20"/>
                <w:lang w:eastAsia="el-GR"/>
              </w:rPr>
            </w:pPr>
            <w:r w:rsidRPr="00A47A87">
              <w:rPr>
                <w:color w:val="000000"/>
                <w:sz w:val="20"/>
                <w:szCs w:val="20"/>
                <w:lang w:eastAsia="el-GR"/>
              </w:rPr>
              <w:t>GR25</w:t>
            </w:r>
          </w:p>
        </w:tc>
        <w:tc>
          <w:tcPr>
            <w:tcW w:w="1899" w:type="dxa"/>
            <w:tcBorders>
              <w:top w:val="nil"/>
              <w:left w:val="nil"/>
              <w:bottom w:val="single" w:sz="4" w:space="0" w:color="000000"/>
              <w:right w:val="double" w:sz="6" w:space="0" w:color="000000"/>
            </w:tcBorders>
            <w:noWrap/>
            <w:vAlign w:val="bottom"/>
          </w:tcPr>
          <w:p w:rsidR="0075787F" w:rsidRPr="00A47A87" w:rsidRDefault="0075787F" w:rsidP="00A47A87">
            <w:pPr>
              <w:spacing w:before="0" w:after="0" w:line="240" w:lineRule="auto"/>
              <w:jc w:val="right"/>
              <w:rPr>
                <w:color w:val="000000"/>
                <w:sz w:val="20"/>
                <w:szCs w:val="20"/>
                <w:lang w:eastAsia="el-GR"/>
              </w:rPr>
            </w:pPr>
            <w:r w:rsidRPr="00A47A87">
              <w:rPr>
                <w:color w:val="000000"/>
                <w:sz w:val="20"/>
                <w:szCs w:val="20"/>
                <w:lang w:eastAsia="el-GR"/>
              </w:rPr>
              <w:t>3.652.347,26</w:t>
            </w:r>
          </w:p>
        </w:tc>
      </w:tr>
      <w:tr w:rsidR="0075787F" w:rsidRPr="00A47A87" w:rsidTr="00A47A87">
        <w:trPr>
          <w:trHeight w:val="315"/>
        </w:trPr>
        <w:tc>
          <w:tcPr>
            <w:tcW w:w="817" w:type="dxa"/>
            <w:tcBorders>
              <w:top w:val="nil"/>
              <w:left w:val="double" w:sz="6" w:space="0" w:color="000000"/>
              <w:bottom w:val="single" w:sz="4" w:space="0" w:color="000000"/>
              <w:right w:val="single" w:sz="4" w:space="0" w:color="000000"/>
            </w:tcBorders>
            <w:noWrap/>
            <w:vAlign w:val="bottom"/>
          </w:tcPr>
          <w:p w:rsidR="0075787F" w:rsidRPr="00A47A87" w:rsidRDefault="0075787F" w:rsidP="00A47A87">
            <w:pPr>
              <w:spacing w:before="0" w:after="0" w:line="240" w:lineRule="auto"/>
              <w:jc w:val="left"/>
              <w:rPr>
                <w:color w:val="000000"/>
                <w:sz w:val="20"/>
                <w:szCs w:val="20"/>
                <w:lang w:eastAsia="el-GR"/>
              </w:rPr>
            </w:pPr>
            <w:r w:rsidRPr="00A47A87">
              <w:rPr>
                <w:color w:val="000000"/>
                <w:sz w:val="20"/>
                <w:szCs w:val="20"/>
                <w:lang w:eastAsia="el-GR"/>
              </w:rPr>
              <w:t>CON</w:t>
            </w:r>
          </w:p>
        </w:tc>
        <w:tc>
          <w:tcPr>
            <w:tcW w:w="941" w:type="dxa"/>
            <w:tcBorders>
              <w:top w:val="nil"/>
              <w:left w:val="nil"/>
              <w:bottom w:val="single" w:sz="4" w:space="0" w:color="000000"/>
              <w:right w:val="single" w:sz="4" w:space="0" w:color="000000"/>
            </w:tcBorders>
            <w:noWrap/>
            <w:vAlign w:val="bottom"/>
          </w:tcPr>
          <w:p w:rsidR="0075787F" w:rsidRPr="00A47A87" w:rsidRDefault="0075787F" w:rsidP="00A47A87">
            <w:pPr>
              <w:spacing w:before="0" w:after="0" w:line="240" w:lineRule="auto"/>
              <w:jc w:val="left"/>
              <w:rPr>
                <w:color w:val="000000"/>
                <w:sz w:val="20"/>
                <w:szCs w:val="20"/>
                <w:lang w:eastAsia="el-GR"/>
              </w:rPr>
            </w:pPr>
            <w:r w:rsidRPr="00A47A87">
              <w:rPr>
                <w:color w:val="000000"/>
                <w:sz w:val="20"/>
                <w:szCs w:val="20"/>
                <w:lang w:eastAsia="el-GR"/>
              </w:rPr>
              <w:t>74</w:t>
            </w:r>
          </w:p>
        </w:tc>
        <w:tc>
          <w:tcPr>
            <w:tcW w:w="1640" w:type="dxa"/>
            <w:tcBorders>
              <w:top w:val="nil"/>
              <w:left w:val="nil"/>
              <w:bottom w:val="single" w:sz="4" w:space="0" w:color="000000"/>
              <w:right w:val="single" w:sz="4" w:space="0" w:color="000000"/>
            </w:tcBorders>
            <w:noWrap/>
            <w:vAlign w:val="bottom"/>
          </w:tcPr>
          <w:p w:rsidR="0075787F" w:rsidRPr="00A47A87" w:rsidRDefault="0075787F" w:rsidP="00A47A87">
            <w:pPr>
              <w:spacing w:before="0" w:after="0" w:line="240" w:lineRule="auto"/>
              <w:jc w:val="left"/>
              <w:rPr>
                <w:color w:val="000000"/>
                <w:sz w:val="20"/>
                <w:szCs w:val="20"/>
                <w:lang w:eastAsia="el-GR"/>
              </w:rPr>
            </w:pPr>
            <w:r w:rsidRPr="00A47A87">
              <w:rPr>
                <w:color w:val="000000"/>
                <w:sz w:val="20"/>
                <w:szCs w:val="20"/>
                <w:lang w:eastAsia="el-GR"/>
              </w:rPr>
              <w:t>01</w:t>
            </w:r>
          </w:p>
        </w:tc>
        <w:tc>
          <w:tcPr>
            <w:tcW w:w="941" w:type="dxa"/>
            <w:tcBorders>
              <w:top w:val="nil"/>
              <w:left w:val="nil"/>
              <w:bottom w:val="single" w:sz="4" w:space="0" w:color="000000"/>
              <w:right w:val="single" w:sz="4" w:space="0" w:color="000000"/>
            </w:tcBorders>
            <w:noWrap/>
            <w:vAlign w:val="bottom"/>
          </w:tcPr>
          <w:p w:rsidR="0075787F" w:rsidRPr="00A47A87" w:rsidRDefault="0075787F" w:rsidP="00A47A87">
            <w:pPr>
              <w:spacing w:before="0" w:after="0" w:line="240" w:lineRule="auto"/>
              <w:jc w:val="left"/>
              <w:rPr>
                <w:color w:val="000000"/>
                <w:sz w:val="20"/>
                <w:szCs w:val="20"/>
                <w:lang w:eastAsia="el-GR"/>
              </w:rPr>
            </w:pPr>
            <w:r w:rsidRPr="00A47A87">
              <w:rPr>
                <w:color w:val="000000"/>
                <w:sz w:val="20"/>
                <w:szCs w:val="20"/>
                <w:lang w:eastAsia="el-GR"/>
              </w:rPr>
              <w:t>00</w:t>
            </w:r>
          </w:p>
        </w:tc>
        <w:tc>
          <w:tcPr>
            <w:tcW w:w="1214" w:type="dxa"/>
            <w:tcBorders>
              <w:top w:val="nil"/>
              <w:left w:val="nil"/>
              <w:bottom w:val="single" w:sz="4" w:space="0" w:color="000000"/>
              <w:right w:val="single" w:sz="4" w:space="0" w:color="000000"/>
            </w:tcBorders>
            <w:noWrap/>
            <w:vAlign w:val="bottom"/>
          </w:tcPr>
          <w:p w:rsidR="0075787F" w:rsidRPr="00A47A87" w:rsidRDefault="0075787F" w:rsidP="00A47A87">
            <w:pPr>
              <w:spacing w:before="0" w:after="0" w:line="240" w:lineRule="auto"/>
              <w:jc w:val="left"/>
              <w:rPr>
                <w:color w:val="000000"/>
                <w:sz w:val="20"/>
                <w:szCs w:val="20"/>
                <w:lang w:eastAsia="el-GR"/>
              </w:rPr>
            </w:pPr>
            <w:r w:rsidRPr="00A47A87">
              <w:rPr>
                <w:color w:val="000000"/>
                <w:sz w:val="20"/>
                <w:szCs w:val="20"/>
                <w:lang w:eastAsia="el-GR"/>
              </w:rPr>
              <w:t>18</w:t>
            </w:r>
          </w:p>
        </w:tc>
        <w:tc>
          <w:tcPr>
            <w:tcW w:w="1108" w:type="dxa"/>
            <w:tcBorders>
              <w:top w:val="nil"/>
              <w:left w:val="nil"/>
              <w:bottom w:val="single" w:sz="4" w:space="0" w:color="000000"/>
              <w:right w:val="single" w:sz="4" w:space="0" w:color="000000"/>
            </w:tcBorders>
            <w:noWrap/>
            <w:vAlign w:val="bottom"/>
          </w:tcPr>
          <w:p w:rsidR="0075787F" w:rsidRPr="00A47A87" w:rsidRDefault="0075787F" w:rsidP="00A47A87">
            <w:pPr>
              <w:spacing w:before="0" w:after="0" w:line="240" w:lineRule="auto"/>
              <w:jc w:val="left"/>
              <w:rPr>
                <w:color w:val="000000"/>
                <w:sz w:val="20"/>
                <w:szCs w:val="20"/>
                <w:lang w:eastAsia="el-GR"/>
              </w:rPr>
            </w:pPr>
            <w:r w:rsidRPr="00A47A87">
              <w:rPr>
                <w:color w:val="000000"/>
                <w:sz w:val="20"/>
                <w:szCs w:val="20"/>
                <w:lang w:eastAsia="el-GR"/>
              </w:rPr>
              <w:t>GR30</w:t>
            </w:r>
          </w:p>
        </w:tc>
        <w:tc>
          <w:tcPr>
            <w:tcW w:w="1899" w:type="dxa"/>
            <w:tcBorders>
              <w:top w:val="nil"/>
              <w:left w:val="nil"/>
              <w:bottom w:val="single" w:sz="4" w:space="0" w:color="000000"/>
              <w:right w:val="double" w:sz="6" w:space="0" w:color="000000"/>
            </w:tcBorders>
            <w:noWrap/>
            <w:vAlign w:val="bottom"/>
          </w:tcPr>
          <w:p w:rsidR="0075787F" w:rsidRPr="00A47A87" w:rsidRDefault="0075787F" w:rsidP="00A47A87">
            <w:pPr>
              <w:spacing w:before="0" w:after="0" w:line="240" w:lineRule="auto"/>
              <w:jc w:val="right"/>
              <w:rPr>
                <w:color w:val="000000"/>
                <w:sz w:val="20"/>
                <w:szCs w:val="20"/>
                <w:lang w:eastAsia="el-GR"/>
              </w:rPr>
            </w:pPr>
            <w:r w:rsidRPr="00A47A87">
              <w:rPr>
                <w:color w:val="000000"/>
                <w:sz w:val="20"/>
                <w:szCs w:val="20"/>
                <w:lang w:eastAsia="el-GR"/>
              </w:rPr>
              <w:t>67.439.178,79</w:t>
            </w:r>
          </w:p>
        </w:tc>
      </w:tr>
      <w:tr w:rsidR="0075787F" w:rsidRPr="00A47A87" w:rsidTr="00A47A87">
        <w:trPr>
          <w:trHeight w:val="315"/>
        </w:trPr>
        <w:tc>
          <w:tcPr>
            <w:tcW w:w="817" w:type="dxa"/>
            <w:tcBorders>
              <w:top w:val="nil"/>
              <w:left w:val="double" w:sz="6" w:space="0" w:color="000000"/>
              <w:bottom w:val="single" w:sz="4" w:space="0" w:color="000000"/>
              <w:right w:val="single" w:sz="4" w:space="0" w:color="000000"/>
            </w:tcBorders>
            <w:noWrap/>
            <w:vAlign w:val="bottom"/>
          </w:tcPr>
          <w:p w:rsidR="0075787F" w:rsidRPr="00A47A87" w:rsidRDefault="0075787F" w:rsidP="00A47A87">
            <w:pPr>
              <w:spacing w:before="0" w:after="0" w:line="240" w:lineRule="auto"/>
              <w:jc w:val="left"/>
              <w:rPr>
                <w:color w:val="000000"/>
                <w:sz w:val="20"/>
                <w:szCs w:val="20"/>
                <w:lang w:eastAsia="el-GR"/>
              </w:rPr>
            </w:pPr>
            <w:r w:rsidRPr="00A47A87">
              <w:rPr>
                <w:color w:val="000000"/>
                <w:sz w:val="20"/>
                <w:szCs w:val="20"/>
                <w:lang w:eastAsia="el-GR"/>
              </w:rPr>
              <w:t>CON</w:t>
            </w:r>
          </w:p>
        </w:tc>
        <w:tc>
          <w:tcPr>
            <w:tcW w:w="941" w:type="dxa"/>
            <w:tcBorders>
              <w:top w:val="nil"/>
              <w:left w:val="nil"/>
              <w:bottom w:val="single" w:sz="4" w:space="0" w:color="000000"/>
              <w:right w:val="single" w:sz="4" w:space="0" w:color="000000"/>
            </w:tcBorders>
            <w:noWrap/>
            <w:vAlign w:val="bottom"/>
          </w:tcPr>
          <w:p w:rsidR="0075787F" w:rsidRPr="00A47A87" w:rsidRDefault="0075787F" w:rsidP="00A47A87">
            <w:pPr>
              <w:spacing w:before="0" w:after="0" w:line="240" w:lineRule="auto"/>
              <w:jc w:val="left"/>
              <w:rPr>
                <w:color w:val="000000"/>
                <w:sz w:val="20"/>
                <w:szCs w:val="20"/>
                <w:lang w:eastAsia="el-GR"/>
              </w:rPr>
            </w:pPr>
            <w:r w:rsidRPr="00A47A87">
              <w:rPr>
                <w:color w:val="000000"/>
                <w:sz w:val="20"/>
                <w:szCs w:val="20"/>
                <w:lang w:eastAsia="el-GR"/>
              </w:rPr>
              <w:t>74</w:t>
            </w:r>
          </w:p>
        </w:tc>
        <w:tc>
          <w:tcPr>
            <w:tcW w:w="1640" w:type="dxa"/>
            <w:tcBorders>
              <w:top w:val="nil"/>
              <w:left w:val="nil"/>
              <w:bottom w:val="single" w:sz="4" w:space="0" w:color="000000"/>
              <w:right w:val="single" w:sz="4" w:space="0" w:color="000000"/>
            </w:tcBorders>
            <w:noWrap/>
            <w:vAlign w:val="bottom"/>
          </w:tcPr>
          <w:p w:rsidR="0075787F" w:rsidRPr="00A47A87" w:rsidRDefault="0075787F" w:rsidP="00A47A87">
            <w:pPr>
              <w:spacing w:before="0" w:after="0" w:line="240" w:lineRule="auto"/>
              <w:jc w:val="left"/>
              <w:rPr>
                <w:color w:val="000000"/>
                <w:sz w:val="20"/>
                <w:szCs w:val="20"/>
                <w:lang w:eastAsia="el-GR"/>
              </w:rPr>
            </w:pPr>
            <w:r w:rsidRPr="00A47A87">
              <w:rPr>
                <w:color w:val="000000"/>
                <w:sz w:val="20"/>
                <w:szCs w:val="20"/>
                <w:lang w:eastAsia="el-GR"/>
              </w:rPr>
              <w:t>01</w:t>
            </w:r>
          </w:p>
        </w:tc>
        <w:tc>
          <w:tcPr>
            <w:tcW w:w="941" w:type="dxa"/>
            <w:tcBorders>
              <w:top w:val="nil"/>
              <w:left w:val="nil"/>
              <w:bottom w:val="single" w:sz="4" w:space="0" w:color="000000"/>
              <w:right w:val="single" w:sz="4" w:space="0" w:color="000000"/>
            </w:tcBorders>
            <w:noWrap/>
            <w:vAlign w:val="bottom"/>
          </w:tcPr>
          <w:p w:rsidR="0075787F" w:rsidRPr="00A47A87" w:rsidRDefault="0075787F" w:rsidP="00A47A87">
            <w:pPr>
              <w:spacing w:before="0" w:after="0" w:line="240" w:lineRule="auto"/>
              <w:jc w:val="left"/>
              <w:rPr>
                <w:color w:val="000000"/>
                <w:sz w:val="20"/>
                <w:szCs w:val="20"/>
                <w:lang w:eastAsia="el-GR"/>
              </w:rPr>
            </w:pPr>
            <w:r w:rsidRPr="00A47A87">
              <w:rPr>
                <w:color w:val="000000"/>
                <w:sz w:val="20"/>
                <w:szCs w:val="20"/>
                <w:lang w:eastAsia="el-GR"/>
              </w:rPr>
              <w:t>00</w:t>
            </w:r>
          </w:p>
        </w:tc>
        <w:tc>
          <w:tcPr>
            <w:tcW w:w="1214" w:type="dxa"/>
            <w:tcBorders>
              <w:top w:val="nil"/>
              <w:left w:val="nil"/>
              <w:bottom w:val="single" w:sz="4" w:space="0" w:color="000000"/>
              <w:right w:val="single" w:sz="4" w:space="0" w:color="000000"/>
            </w:tcBorders>
            <w:noWrap/>
            <w:vAlign w:val="bottom"/>
          </w:tcPr>
          <w:p w:rsidR="0075787F" w:rsidRPr="00A47A87" w:rsidRDefault="0075787F" w:rsidP="00A47A87">
            <w:pPr>
              <w:spacing w:before="0" w:after="0" w:line="240" w:lineRule="auto"/>
              <w:jc w:val="left"/>
              <w:rPr>
                <w:color w:val="000000"/>
                <w:sz w:val="20"/>
                <w:szCs w:val="20"/>
                <w:lang w:eastAsia="el-GR"/>
              </w:rPr>
            </w:pPr>
            <w:r w:rsidRPr="00A47A87">
              <w:rPr>
                <w:color w:val="000000"/>
                <w:sz w:val="20"/>
                <w:szCs w:val="20"/>
                <w:lang w:eastAsia="el-GR"/>
              </w:rPr>
              <w:t>18</w:t>
            </w:r>
          </w:p>
        </w:tc>
        <w:tc>
          <w:tcPr>
            <w:tcW w:w="1108" w:type="dxa"/>
            <w:tcBorders>
              <w:top w:val="nil"/>
              <w:left w:val="nil"/>
              <w:bottom w:val="single" w:sz="4" w:space="0" w:color="000000"/>
              <w:right w:val="single" w:sz="4" w:space="0" w:color="000000"/>
            </w:tcBorders>
            <w:noWrap/>
            <w:vAlign w:val="bottom"/>
          </w:tcPr>
          <w:p w:rsidR="0075787F" w:rsidRPr="00A47A87" w:rsidRDefault="0075787F" w:rsidP="00A47A87">
            <w:pPr>
              <w:spacing w:before="0" w:after="0" w:line="240" w:lineRule="auto"/>
              <w:jc w:val="left"/>
              <w:rPr>
                <w:color w:val="000000"/>
                <w:sz w:val="20"/>
                <w:szCs w:val="20"/>
                <w:lang w:eastAsia="el-GR"/>
              </w:rPr>
            </w:pPr>
            <w:r w:rsidRPr="00A47A87">
              <w:rPr>
                <w:color w:val="000000"/>
                <w:sz w:val="20"/>
                <w:szCs w:val="20"/>
                <w:lang w:eastAsia="el-GR"/>
              </w:rPr>
              <w:t>GR41</w:t>
            </w:r>
          </w:p>
        </w:tc>
        <w:tc>
          <w:tcPr>
            <w:tcW w:w="1899" w:type="dxa"/>
            <w:tcBorders>
              <w:top w:val="nil"/>
              <w:left w:val="nil"/>
              <w:bottom w:val="single" w:sz="4" w:space="0" w:color="000000"/>
              <w:right w:val="double" w:sz="6" w:space="0" w:color="000000"/>
            </w:tcBorders>
            <w:noWrap/>
            <w:vAlign w:val="bottom"/>
          </w:tcPr>
          <w:p w:rsidR="0075787F" w:rsidRPr="00A47A87" w:rsidRDefault="0075787F" w:rsidP="00A47A87">
            <w:pPr>
              <w:spacing w:before="0" w:after="0" w:line="240" w:lineRule="auto"/>
              <w:jc w:val="right"/>
              <w:rPr>
                <w:color w:val="000000"/>
                <w:sz w:val="20"/>
                <w:szCs w:val="20"/>
                <w:lang w:eastAsia="el-GR"/>
              </w:rPr>
            </w:pPr>
            <w:r w:rsidRPr="00A47A87">
              <w:rPr>
                <w:color w:val="000000"/>
                <w:sz w:val="20"/>
                <w:szCs w:val="20"/>
                <w:lang w:eastAsia="el-GR"/>
              </w:rPr>
              <w:t>5.735.549,62</w:t>
            </w:r>
          </w:p>
        </w:tc>
      </w:tr>
      <w:tr w:rsidR="0075787F" w:rsidRPr="00A47A87" w:rsidTr="00A47A87">
        <w:trPr>
          <w:trHeight w:val="315"/>
        </w:trPr>
        <w:tc>
          <w:tcPr>
            <w:tcW w:w="817" w:type="dxa"/>
            <w:tcBorders>
              <w:top w:val="nil"/>
              <w:left w:val="double" w:sz="6" w:space="0" w:color="000000"/>
              <w:bottom w:val="single" w:sz="4" w:space="0" w:color="000000"/>
              <w:right w:val="single" w:sz="4" w:space="0" w:color="000000"/>
            </w:tcBorders>
            <w:noWrap/>
            <w:vAlign w:val="bottom"/>
          </w:tcPr>
          <w:p w:rsidR="0075787F" w:rsidRPr="00A47A87" w:rsidRDefault="0075787F" w:rsidP="00A47A87">
            <w:pPr>
              <w:spacing w:before="0" w:after="0" w:line="240" w:lineRule="auto"/>
              <w:jc w:val="left"/>
              <w:rPr>
                <w:color w:val="000000"/>
                <w:sz w:val="20"/>
                <w:szCs w:val="20"/>
                <w:lang w:eastAsia="el-GR"/>
              </w:rPr>
            </w:pPr>
            <w:r w:rsidRPr="00A47A87">
              <w:rPr>
                <w:color w:val="000000"/>
                <w:sz w:val="20"/>
                <w:szCs w:val="20"/>
                <w:lang w:eastAsia="el-GR"/>
              </w:rPr>
              <w:t>CON</w:t>
            </w:r>
          </w:p>
        </w:tc>
        <w:tc>
          <w:tcPr>
            <w:tcW w:w="941" w:type="dxa"/>
            <w:tcBorders>
              <w:top w:val="nil"/>
              <w:left w:val="nil"/>
              <w:bottom w:val="single" w:sz="4" w:space="0" w:color="000000"/>
              <w:right w:val="single" w:sz="4" w:space="0" w:color="000000"/>
            </w:tcBorders>
            <w:noWrap/>
            <w:vAlign w:val="bottom"/>
          </w:tcPr>
          <w:p w:rsidR="0075787F" w:rsidRPr="00A47A87" w:rsidRDefault="0075787F" w:rsidP="00A47A87">
            <w:pPr>
              <w:spacing w:before="0" w:after="0" w:line="240" w:lineRule="auto"/>
              <w:jc w:val="left"/>
              <w:rPr>
                <w:color w:val="000000"/>
                <w:sz w:val="20"/>
                <w:szCs w:val="20"/>
                <w:lang w:eastAsia="el-GR"/>
              </w:rPr>
            </w:pPr>
            <w:r w:rsidRPr="00A47A87">
              <w:rPr>
                <w:color w:val="000000"/>
                <w:sz w:val="20"/>
                <w:szCs w:val="20"/>
                <w:lang w:eastAsia="el-GR"/>
              </w:rPr>
              <w:t>74</w:t>
            </w:r>
          </w:p>
        </w:tc>
        <w:tc>
          <w:tcPr>
            <w:tcW w:w="1640" w:type="dxa"/>
            <w:tcBorders>
              <w:top w:val="nil"/>
              <w:left w:val="nil"/>
              <w:bottom w:val="single" w:sz="4" w:space="0" w:color="000000"/>
              <w:right w:val="single" w:sz="4" w:space="0" w:color="000000"/>
            </w:tcBorders>
            <w:noWrap/>
            <w:vAlign w:val="bottom"/>
          </w:tcPr>
          <w:p w:rsidR="0075787F" w:rsidRPr="00A47A87" w:rsidRDefault="0075787F" w:rsidP="00A47A87">
            <w:pPr>
              <w:spacing w:before="0" w:after="0" w:line="240" w:lineRule="auto"/>
              <w:jc w:val="left"/>
              <w:rPr>
                <w:color w:val="000000"/>
                <w:sz w:val="20"/>
                <w:szCs w:val="20"/>
                <w:lang w:eastAsia="el-GR"/>
              </w:rPr>
            </w:pPr>
            <w:r w:rsidRPr="00A47A87">
              <w:rPr>
                <w:color w:val="000000"/>
                <w:sz w:val="20"/>
                <w:szCs w:val="20"/>
                <w:lang w:eastAsia="el-GR"/>
              </w:rPr>
              <w:t>01</w:t>
            </w:r>
          </w:p>
        </w:tc>
        <w:tc>
          <w:tcPr>
            <w:tcW w:w="941" w:type="dxa"/>
            <w:tcBorders>
              <w:top w:val="nil"/>
              <w:left w:val="nil"/>
              <w:bottom w:val="single" w:sz="4" w:space="0" w:color="000000"/>
              <w:right w:val="single" w:sz="4" w:space="0" w:color="000000"/>
            </w:tcBorders>
            <w:noWrap/>
            <w:vAlign w:val="bottom"/>
          </w:tcPr>
          <w:p w:rsidR="0075787F" w:rsidRPr="00A47A87" w:rsidRDefault="0075787F" w:rsidP="00A47A87">
            <w:pPr>
              <w:spacing w:before="0" w:after="0" w:line="240" w:lineRule="auto"/>
              <w:jc w:val="left"/>
              <w:rPr>
                <w:color w:val="000000"/>
                <w:sz w:val="20"/>
                <w:szCs w:val="20"/>
                <w:lang w:eastAsia="el-GR"/>
              </w:rPr>
            </w:pPr>
            <w:r w:rsidRPr="00A47A87">
              <w:rPr>
                <w:color w:val="000000"/>
                <w:sz w:val="20"/>
                <w:szCs w:val="20"/>
                <w:lang w:eastAsia="el-GR"/>
              </w:rPr>
              <w:t>00</w:t>
            </w:r>
          </w:p>
        </w:tc>
        <w:tc>
          <w:tcPr>
            <w:tcW w:w="1214" w:type="dxa"/>
            <w:tcBorders>
              <w:top w:val="nil"/>
              <w:left w:val="nil"/>
              <w:bottom w:val="single" w:sz="4" w:space="0" w:color="000000"/>
              <w:right w:val="single" w:sz="4" w:space="0" w:color="000000"/>
            </w:tcBorders>
            <w:noWrap/>
            <w:vAlign w:val="bottom"/>
          </w:tcPr>
          <w:p w:rsidR="0075787F" w:rsidRPr="00A47A87" w:rsidRDefault="0075787F" w:rsidP="00A47A87">
            <w:pPr>
              <w:spacing w:before="0" w:after="0" w:line="240" w:lineRule="auto"/>
              <w:jc w:val="left"/>
              <w:rPr>
                <w:color w:val="000000"/>
                <w:sz w:val="20"/>
                <w:szCs w:val="20"/>
                <w:lang w:eastAsia="el-GR"/>
              </w:rPr>
            </w:pPr>
            <w:r w:rsidRPr="00A47A87">
              <w:rPr>
                <w:color w:val="000000"/>
                <w:sz w:val="20"/>
                <w:szCs w:val="20"/>
                <w:lang w:eastAsia="el-GR"/>
              </w:rPr>
              <w:t>18</w:t>
            </w:r>
          </w:p>
        </w:tc>
        <w:tc>
          <w:tcPr>
            <w:tcW w:w="1108" w:type="dxa"/>
            <w:tcBorders>
              <w:top w:val="nil"/>
              <w:left w:val="nil"/>
              <w:bottom w:val="single" w:sz="4" w:space="0" w:color="000000"/>
              <w:right w:val="single" w:sz="4" w:space="0" w:color="000000"/>
            </w:tcBorders>
            <w:noWrap/>
            <w:vAlign w:val="bottom"/>
          </w:tcPr>
          <w:p w:rsidR="0075787F" w:rsidRPr="00A47A87" w:rsidRDefault="0075787F" w:rsidP="00A47A87">
            <w:pPr>
              <w:spacing w:before="0" w:after="0" w:line="240" w:lineRule="auto"/>
              <w:jc w:val="left"/>
              <w:rPr>
                <w:color w:val="000000"/>
                <w:sz w:val="20"/>
                <w:szCs w:val="20"/>
                <w:lang w:eastAsia="el-GR"/>
              </w:rPr>
            </w:pPr>
            <w:r w:rsidRPr="00A47A87">
              <w:rPr>
                <w:color w:val="000000"/>
                <w:sz w:val="20"/>
                <w:szCs w:val="20"/>
                <w:lang w:eastAsia="el-GR"/>
              </w:rPr>
              <w:t>GR43</w:t>
            </w:r>
          </w:p>
        </w:tc>
        <w:tc>
          <w:tcPr>
            <w:tcW w:w="1899" w:type="dxa"/>
            <w:tcBorders>
              <w:top w:val="nil"/>
              <w:left w:val="nil"/>
              <w:bottom w:val="single" w:sz="4" w:space="0" w:color="000000"/>
              <w:right w:val="double" w:sz="6" w:space="0" w:color="000000"/>
            </w:tcBorders>
            <w:noWrap/>
            <w:vAlign w:val="bottom"/>
          </w:tcPr>
          <w:p w:rsidR="0075787F" w:rsidRPr="00A47A87" w:rsidRDefault="0075787F" w:rsidP="00A47A87">
            <w:pPr>
              <w:spacing w:before="0" w:after="0" w:line="240" w:lineRule="auto"/>
              <w:jc w:val="right"/>
              <w:rPr>
                <w:color w:val="000000"/>
                <w:sz w:val="20"/>
                <w:szCs w:val="20"/>
                <w:lang w:eastAsia="el-GR"/>
              </w:rPr>
            </w:pPr>
            <w:r w:rsidRPr="00A47A87">
              <w:rPr>
                <w:color w:val="000000"/>
                <w:sz w:val="20"/>
                <w:szCs w:val="20"/>
                <w:lang w:eastAsia="el-GR"/>
              </w:rPr>
              <w:t>27.417.535,56</w:t>
            </w:r>
          </w:p>
        </w:tc>
      </w:tr>
      <w:tr w:rsidR="0075787F" w:rsidRPr="00A47A87" w:rsidTr="00A47A87">
        <w:trPr>
          <w:trHeight w:val="315"/>
        </w:trPr>
        <w:tc>
          <w:tcPr>
            <w:tcW w:w="817" w:type="dxa"/>
            <w:tcBorders>
              <w:top w:val="nil"/>
              <w:left w:val="double" w:sz="6" w:space="0" w:color="000000"/>
              <w:bottom w:val="single" w:sz="4" w:space="0" w:color="000000"/>
              <w:right w:val="single" w:sz="4" w:space="0" w:color="000000"/>
            </w:tcBorders>
            <w:noWrap/>
            <w:vAlign w:val="bottom"/>
          </w:tcPr>
          <w:p w:rsidR="0075787F" w:rsidRPr="00A47A87" w:rsidRDefault="0075787F" w:rsidP="00A47A87">
            <w:pPr>
              <w:spacing w:before="0" w:after="0" w:line="240" w:lineRule="auto"/>
              <w:jc w:val="left"/>
              <w:rPr>
                <w:color w:val="000000"/>
                <w:sz w:val="20"/>
                <w:szCs w:val="20"/>
                <w:lang w:eastAsia="el-GR"/>
              </w:rPr>
            </w:pPr>
            <w:r w:rsidRPr="00A47A87">
              <w:rPr>
                <w:color w:val="000000"/>
                <w:sz w:val="20"/>
                <w:szCs w:val="20"/>
                <w:lang w:eastAsia="el-GR"/>
              </w:rPr>
              <w:t>CON</w:t>
            </w:r>
          </w:p>
        </w:tc>
        <w:tc>
          <w:tcPr>
            <w:tcW w:w="941" w:type="dxa"/>
            <w:tcBorders>
              <w:top w:val="nil"/>
              <w:left w:val="nil"/>
              <w:bottom w:val="single" w:sz="4" w:space="0" w:color="000000"/>
              <w:right w:val="single" w:sz="4" w:space="0" w:color="000000"/>
            </w:tcBorders>
            <w:noWrap/>
            <w:vAlign w:val="bottom"/>
          </w:tcPr>
          <w:p w:rsidR="0075787F" w:rsidRPr="00A47A87" w:rsidRDefault="0075787F" w:rsidP="00A47A87">
            <w:pPr>
              <w:spacing w:before="0" w:after="0" w:line="240" w:lineRule="auto"/>
              <w:jc w:val="left"/>
              <w:rPr>
                <w:color w:val="000000"/>
                <w:sz w:val="20"/>
                <w:szCs w:val="20"/>
                <w:lang w:eastAsia="el-GR"/>
              </w:rPr>
            </w:pPr>
            <w:r w:rsidRPr="00A47A87">
              <w:rPr>
                <w:color w:val="000000"/>
                <w:sz w:val="20"/>
                <w:szCs w:val="20"/>
                <w:lang w:eastAsia="el-GR"/>
              </w:rPr>
              <w:t>74</w:t>
            </w:r>
          </w:p>
        </w:tc>
        <w:tc>
          <w:tcPr>
            <w:tcW w:w="1640" w:type="dxa"/>
            <w:tcBorders>
              <w:top w:val="nil"/>
              <w:left w:val="nil"/>
              <w:bottom w:val="single" w:sz="4" w:space="0" w:color="000000"/>
              <w:right w:val="single" w:sz="4" w:space="0" w:color="000000"/>
            </w:tcBorders>
            <w:noWrap/>
            <w:vAlign w:val="bottom"/>
          </w:tcPr>
          <w:p w:rsidR="0075787F" w:rsidRPr="00A47A87" w:rsidRDefault="0075787F" w:rsidP="00A47A87">
            <w:pPr>
              <w:spacing w:before="0" w:after="0" w:line="240" w:lineRule="auto"/>
              <w:jc w:val="left"/>
              <w:rPr>
                <w:color w:val="000000"/>
                <w:sz w:val="20"/>
                <w:szCs w:val="20"/>
                <w:lang w:eastAsia="el-GR"/>
              </w:rPr>
            </w:pPr>
            <w:r w:rsidRPr="00A47A87">
              <w:rPr>
                <w:color w:val="000000"/>
                <w:sz w:val="20"/>
                <w:szCs w:val="20"/>
                <w:lang w:eastAsia="el-GR"/>
              </w:rPr>
              <w:t>01</w:t>
            </w:r>
          </w:p>
        </w:tc>
        <w:tc>
          <w:tcPr>
            <w:tcW w:w="941" w:type="dxa"/>
            <w:tcBorders>
              <w:top w:val="nil"/>
              <w:left w:val="nil"/>
              <w:bottom w:val="single" w:sz="4" w:space="0" w:color="000000"/>
              <w:right w:val="single" w:sz="4" w:space="0" w:color="000000"/>
            </w:tcBorders>
            <w:noWrap/>
            <w:vAlign w:val="bottom"/>
          </w:tcPr>
          <w:p w:rsidR="0075787F" w:rsidRPr="00A47A87" w:rsidRDefault="0075787F" w:rsidP="00A47A87">
            <w:pPr>
              <w:spacing w:before="0" w:after="0" w:line="240" w:lineRule="auto"/>
              <w:jc w:val="left"/>
              <w:rPr>
                <w:color w:val="000000"/>
                <w:sz w:val="20"/>
                <w:szCs w:val="20"/>
                <w:lang w:eastAsia="el-GR"/>
              </w:rPr>
            </w:pPr>
            <w:r w:rsidRPr="00A47A87">
              <w:rPr>
                <w:color w:val="000000"/>
                <w:sz w:val="20"/>
                <w:szCs w:val="20"/>
                <w:lang w:eastAsia="el-GR"/>
              </w:rPr>
              <w:t>00</w:t>
            </w:r>
          </w:p>
        </w:tc>
        <w:tc>
          <w:tcPr>
            <w:tcW w:w="1214" w:type="dxa"/>
            <w:tcBorders>
              <w:top w:val="nil"/>
              <w:left w:val="nil"/>
              <w:bottom w:val="single" w:sz="4" w:space="0" w:color="000000"/>
              <w:right w:val="single" w:sz="4" w:space="0" w:color="000000"/>
            </w:tcBorders>
            <w:noWrap/>
            <w:vAlign w:val="bottom"/>
          </w:tcPr>
          <w:p w:rsidR="0075787F" w:rsidRPr="00A47A87" w:rsidRDefault="0075787F" w:rsidP="00A47A87">
            <w:pPr>
              <w:spacing w:before="0" w:after="0" w:line="240" w:lineRule="auto"/>
              <w:jc w:val="left"/>
              <w:rPr>
                <w:color w:val="000000"/>
                <w:sz w:val="20"/>
                <w:szCs w:val="20"/>
                <w:lang w:eastAsia="el-GR"/>
              </w:rPr>
            </w:pPr>
            <w:r w:rsidRPr="00A47A87">
              <w:rPr>
                <w:color w:val="000000"/>
                <w:sz w:val="20"/>
                <w:szCs w:val="20"/>
                <w:lang w:eastAsia="el-GR"/>
              </w:rPr>
              <w:t>22</w:t>
            </w:r>
          </w:p>
        </w:tc>
        <w:tc>
          <w:tcPr>
            <w:tcW w:w="1108" w:type="dxa"/>
            <w:tcBorders>
              <w:top w:val="nil"/>
              <w:left w:val="nil"/>
              <w:bottom w:val="single" w:sz="4" w:space="0" w:color="000000"/>
              <w:right w:val="single" w:sz="4" w:space="0" w:color="000000"/>
            </w:tcBorders>
            <w:noWrap/>
            <w:vAlign w:val="bottom"/>
          </w:tcPr>
          <w:p w:rsidR="0075787F" w:rsidRPr="00A47A87" w:rsidRDefault="0075787F" w:rsidP="00A47A87">
            <w:pPr>
              <w:spacing w:before="0" w:after="0" w:line="240" w:lineRule="auto"/>
              <w:jc w:val="left"/>
              <w:rPr>
                <w:color w:val="000000"/>
                <w:sz w:val="20"/>
                <w:szCs w:val="20"/>
                <w:lang w:eastAsia="el-GR"/>
              </w:rPr>
            </w:pPr>
            <w:r w:rsidRPr="00A47A87">
              <w:rPr>
                <w:color w:val="000000"/>
                <w:sz w:val="20"/>
                <w:szCs w:val="20"/>
                <w:lang w:eastAsia="el-GR"/>
              </w:rPr>
              <w:t>GR11</w:t>
            </w:r>
          </w:p>
        </w:tc>
        <w:tc>
          <w:tcPr>
            <w:tcW w:w="1899" w:type="dxa"/>
            <w:tcBorders>
              <w:top w:val="nil"/>
              <w:left w:val="nil"/>
              <w:bottom w:val="single" w:sz="4" w:space="0" w:color="000000"/>
              <w:right w:val="double" w:sz="6" w:space="0" w:color="000000"/>
            </w:tcBorders>
            <w:noWrap/>
            <w:vAlign w:val="bottom"/>
          </w:tcPr>
          <w:p w:rsidR="0075787F" w:rsidRPr="00A47A87" w:rsidRDefault="0075787F" w:rsidP="00A47A87">
            <w:pPr>
              <w:spacing w:before="0" w:after="0" w:line="240" w:lineRule="auto"/>
              <w:jc w:val="right"/>
              <w:rPr>
                <w:color w:val="000000"/>
                <w:sz w:val="20"/>
                <w:szCs w:val="20"/>
                <w:lang w:eastAsia="el-GR"/>
              </w:rPr>
            </w:pPr>
            <w:r w:rsidRPr="00A47A87">
              <w:rPr>
                <w:color w:val="000000"/>
                <w:sz w:val="20"/>
                <w:szCs w:val="20"/>
                <w:lang w:eastAsia="el-GR"/>
              </w:rPr>
              <w:t>2.286.885,20</w:t>
            </w:r>
          </w:p>
        </w:tc>
      </w:tr>
      <w:tr w:rsidR="0075787F" w:rsidRPr="00A47A87" w:rsidTr="00A47A87">
        <w:trPr>
          <w:trHeight w:val="315"/>
        </w:trPr>
        <w:tc>
          <w:tcPr>
            <w:tcW w:w="817" w:type="dxa"/>
            <w:tcBorders>
              <w:top w:val="nil"/>
              <w:left w:val="double" w:sz="6" w:space="0" w:color="000000"/>
              <w:bottom w:val="single" w:sz="4" w:space="0" w:color="000000"/>
              <w:right w:val="single" w:sz="4" w:space="0" w:color="000000"/>
            </w:tcBorders>
            <w:noWrap/>
            <w:vAlign w:val="bottom"/>
          </w:tcPr>
          <w:p w:rsidR="0075787F" w:rsidRPr="00A47A87" w:rsidRDefault="0075787F" w:rsidP="00A47A87">
            <w:pPr>
              <w:spacing w:before="0" w:after="0" w:line="240" w:lineRule="auto"/>
              <w:jc w:val="left"/>
              <w:rPr>
                <w:color w:val="000000"/>
                <w:sz w:val="20"/>
                <w:szCs w:val="20"/>
                <w:lang w:eastAsia="el-GR"/>
              </w:rPr>
            </w:pPr>
            <w:r w:rsidRPr="00A47A87">
              <w:rPr>
                <w:color w:val="000000"/>
                <w:sz w:val="20"/>
                <w:szCs w:val="20"/>
                <w:lang w:eastAsia="el-GR"/>
              </w:rPr>
              <w:t>CON</w:t>
            </w:r>
          </w:p>
        </w:tc>
        <w:tc>
          <w:tcPr>
            <w:tcW w:w="941" w:type="dxa"/>
            <w:tcBorders>
              <w:top w:val="nil"/>
              <w:left w:val="nil"/>
              <w:bottom w:val="single" w:sz="4" w:space="0" w:color="000000"/>
              <w:right w:val="single" w:sz="4" w:space="0" w:color="000000"/>
            </w:tcBorders>
            <w:noWrap/>
            <w:vAlign w:val="bottom"/>
          </w:tcPr>
          <w:p w:rsidR="0075787F" w:rsidRPr="00A47A87" w:rsidRDefault="0075787F" w:rsidP="00A47A87">
            <w:pPr>
              <w:spacing w:before="0" w:after="0" w:line="240" w:lineRule="auto"/>
              <w:jc w:val="left"/>
              <w:rPr>
                <w:color w:val="000000"/>
                <w:sz w:val="20"/>
                <w:szCs w:val="20"/>
                <w:lang w:eastAsia="el-GR"/>
              </w:rPr>
            </w:pPr>
            <w:r w:rsidRPr="00A47A87">
              <w:rPr>
                <w:color w:val="000000"/>
                <w:sz w:val="20"/>
                <w:szCs w:val="20"/>
                <w:lang w:eastAsia="el-GR"/>
              </w:rPr>
              <w:t>74</w:t>
            </w:r>
          </w:p>
        </w:tc>
        <w:tc>
          <w:tcPr>
            <w:tcW w:w="1640" w:type="dxa"/>
            <w:tcBorders>
              <w:top w:val="nil"/>
              <w:left w:val="nil"/>
              <w:bottom w:val="single" w:sz="4" w:space="0" w:color="000000"/>
              <w:right w:val="single" w:sz="4" w:space="0" w:color="000000"/>
            </w:tcBorders>
            <w:noWrap/>
            <w:vAlign w:val="bottom"/>
          </w:tcPr>
          <w:p w:rsidR="0075787F" w:rsidRPr="00A47A87" w:rsidRDefault="0075787F" w:rsidP="00A47A87">
            <w:pPr>
              <w:spacing w:before="0" w:after="0" w:line="240" w:lineRule="auto"/>
              <w:jc w:val="left"/>
              <w:rPr>
                <w:color w:val="000000"/>
                <w:sz w:val="20"/>
                <w:szCs w:val="20"/>
                <w:lang w:eastAsia="el-GR"/>
              </w:rPr>
            </w:pPr>
            <w:r w:rsidRPr="00A47A87">
              <w:rPr>
                <w:color w:val="000000"/>
                <w:sz w:val="20"/>
                <w:szCs w:val="20"/>
                <w:lang w:eastAsia="el-GR"/>
              </w:rPr>
              <w:t>01</w:t>
            </w:r>
          </w:p>
        </w:tc>
        <w:tc>
          <w:tcPr>
            <w:tcW w:w="941" w:type="dxa"/>
            <w:tcBorders>
              <w:top w:val="nil"/>
              <w:left w:val="nil"/>
              <w:bottom w:val="single" w:sz="4" w:space="0" w:color="000000"/>
              <w:right w:val="single" w:sz="4" w:space="0" w:color="000000"/>
            </w:tcBorders>
            <w:noWrap/>
            <w:vAlign w:val="bottom"/>
          </w:tcPr>
          <w:p w:rsidR="0075787F" w:rsidRPr="00A47A87" w:rsidRDefault="0075787F" w:rsidP="00A47A87">
            <w:pPr>
              <w:spacing w:before="0" w:after="0" w:line="240" w:lineRule="auto"/>
              <w:jc w:val="left"/>
              <w:rPr>
                <w:color w:val="000000"/>
                <w:sz w:val="20"/>
                <w:szCs w:val="20"/>
                <w:lang w:eastAsia="el-GR"/>
              </w:rPr>
            </w:pPr>
            <w:r w:rsidRPr="00A47A87">
              <w:rPr>
                <w:color w:val="000000"/>
                <w:sz w:val="20"/>
                <w:szCs w:val="20"/>
                <w:lang w:eastAsia="el-GR"/>
              </w:rPr>
              <w:t>00</w:t>
            </w:r>
          </w:p>
        </w:tc>
        <w:tc>
          <w:tcPr>
            <w:tcW w:w="1214" w:type="dxa"/>
            <w:tcBorders>
              <w:top w:val="nil"/>
              <w:left w:val="nil"/>
              <w:bottom w:val="single" w:sz="4" w:space="0" w:color="000000"/>
              <w:right w:val="single" w:sz="4" w:space="0" w:color="000000"/>
            </w:tcBorders>
            <w:noWrap/>
            <w:vAlign w:val="bottom"/>
          </w:tcPr>
          <w:p w:rsidR="0075787F" w:rsidRPr="00A47A87" w:rsidRDefault="0075787F" w:rsidP="00A47A87">
            <w:pPr>
              <w:spacing w:before="0" w:after="0" w:line="240" w:lineRule="auto"/>
              <w:jc w:val="left"/>
              <w:rPr>
                <w:color w:val="000000"/>
                <w:sz w:val="20"/>
                <w:szCs w:val="20"/>
                <w:lang w:eastAsia="el-GR"/>
              </w:rPr>
            </w:pPr>
            <w:r w:rsidRPr="00A47A87">
              <w:rPr>
                <w:color w:val="000000"/>
                <w:sz w:val="20"/>
                <w:szCs w:val="20"/>
                <w:lang w:eastAsia="el-GR"/>
              </w:rPr>
              <w:t>22</w:t>
            </w:r>
          </w:p>
        </w:tc>
        <w:tc>
          <w:tcPr>
            <w:tcW w:w="1108" w:type="dxa"/>
            <w:tcBorders>
              <w:top w:val="nil"/>
              <w:left w:val="nil"/>
              <w:bottom w:val="single" w:sz="4" w:space="0" w:color="000000"/>
              <w:right w:val="single" w:sz="4" w:space="0" w:color="000000"/>
            </w:tcBorders>
            <w:noWrap/>
            <w:vAlign w:val="bottom"/>
          </w:tcPr>
          <w:p w:rsidR="0075787F" w:rsidRPr="00A47A87" w:rsidRDefault="0075787F" w:rsidP="00A47A87">
            <w:pPr>
              <w:spacing w:before="0" w:after="0" w:line="240" w:lineRule="auto"/>
              <w:jc w:val="left"/>
              <w:rPr>
                <w:color w:val="000000"/>
                <w:sz w:val="20"/>
                <w:szCs w:val="20"/>
                <w:lang w:eastAsia="el-GR"/>
              </w:rPr>
            </w:pPr>
            <w:r w:rsidRPr="00A47A87">
              <w:rPr>
                <w:color w:val="000000"/>
                <w:sz w:val="20"/>
                <w:szCs w:val="20"/>
                <w:lang w:eastAsia="el-GR"/>
              </w:rPr>
              <w:t>GR12</w:t>
            </w:r>
          </w:p>
        </w:tc>
        <w:tc>
          <w:tcPr>
            <w:tcW w:w="1899" w:type="dxa"/>
            <w:tcBorders>
              <w:top w:val="nil"/>
              <w:left w:val="nil"/>
              <w:bottom w:val="single" w:sz="4" w:space="0" w:color="000000"/>
              <w:right w:val="double" w:sz="6" w:space="0" w:color="000000"/>
            </w:tcBorders>
            <w:noWrap/>
            <w:vAlign w:val="bottom"/>
          </w:tcPr>
          <w:p w:rsidR="0075787F" w:rsidRPr="00A47A87" w:rsidRDefault="0075787F" w:rsidP="00A47A87">
            <w:pPr>
              <w:spacing w:before="0" w:after="0" w:line="240" w:lineRule="auto"/>
              <w:jc w:val="right"/>
              <w:rPr>
                <w:color w:val="000000"/>
                <w:sz w:val="20"/>
                <w:szCs w:val="20"/>
                <w:lang w:eastAsia="el-GR"/>
              </w:rPr>
            </w:pPr>
            <w:r w:rsidRPr="00A47A87">
              <w:rPr>
                <w:color w:val="000000"/>
                <w:sz w:val="20"/>
                <w:szCs w:val="20"/>
                <w:lang w:eastAsia="el-GR"/>
              </w:rPr>
              <w:t>12.481.873,56</w:t>
            </w:r>
          </w:p>
        </w:tc>
      </w:tr>
      <w:tr w:rsidR="0075787F" w:rsidRPr="00A47A87" w:rsidTr="00A47A87">
        <w:trPr>
          <w:trHeight w:val="315"/>
        </w:trPr>
        <w:tc>
          <w:tcPr>
            <w:tcW w:w="817" w:type="dxa"/>
            <w:tcBorders>
              <w:top w:val="nil"/>
              <w:left w:val="double" w:sz="6" w:space="0" w:color="000000"/>
              <w:bottom w:val="single" w:sz="4" w:space="0" w:color="000000"/>
              <w:right w:val="single" w:sz="4" w:space="0" w:color="000000"/>
            </w:tcBorders>
            <w:noWrap/>
            <w:vAlign w:val="bottom"/>
          </w:tcPr>
          <w:p w:rsidR="0075787F" w:rsidRPr="00A47A87" w:rsidRDefault="0075787F" w:rsidP="00A47A87">
            <w:pPr>
              <w:spacing w:before="0" w:after="0" w:line="240" w:lineRule="auto"/>
              <w:jc w:val="left"/>
              <w:rPr>
                <w:color w:val="000000"/>
                <w:sz w:val="20"/>
                <w:szCs w:val="20"/>
                <w:lang w:eastAsia="el-GR"/>
              </w:rPr>
            </w:pPr>
            <w:r w:rsidRPr="00A47A87">
              <w:rPr>
                <w:color w:val="000000"/>
                <w:sz w:val="20"/>
                <w:szCs w:val="20"/>
                <w:lang w:eastAsia="el-GR"/>
              </w:rPr>
              <w:t>CON</w:t>
            </w:r>
          </w:p>
        </w:tc>
        <w:tc>
          <w:tcPr>
            <w:tcW w:w="941" w:type="dxa"/>
            <w:tcBorders>
              <w:top w:val="nil"/>
              <w:left w:val="nil"/>
              <w:bottom w:val="single" w:sz="4" w:space="0" w:color="000000"/>
              <w:right w:val="single" w:sz="4" w:space="0" w:color="000000"/>
            </w:tcBorders>
            <w:noWrap/>
            <w:vAlign w:val="bottom"/>
          </w:tcPr>
          <w:p w:rsidR="0075787F" w:rsidRPr="00A47A87" w:rsidRDefault="0075787F" w:rsidP="00A47A87">
            <w:pPr>
              <w:spacing w:before="0" w:after="0" w:line="240" w:lineRule="auto"/>
              <w:jc w:val="left"/>
              <w:rPr>
                <w:color w:val="000000"/>
                <w:sz w:val="20"/>
                <w:szCs w:val="20"/>
                <w:lang w:eastAsia="el-GR"/>
              </w:rPr>
            </w:pPr>
            <w:r w:rsidRPr="00A47A87">
              <w:rPr>
                <w:color w:val="000000"/>
                <w:sz w:val="20"/>
                <w:szCs w:val="20"/>
                <w:lang w:eastAsia="el-GR"/>
              </w:rPr>
              <w:t>74</w:t>
            </w:r>
          </w:p>
        </w:tc>
        <w:tc>
          <w:tcPr>
            <w:tcW w:w="1640" w:type="dxa"/>
            <w:tcBorders>
              <w:top w:val="nil"/>
              <w:left w:val="nil"/>
              <w:bottom w:val="single" w:sz="4" w:space="0" w:color="000000"/>
              <w:right w:val="single" w:sz="4" w:space="0" w:color="000000"/>
            </w:tcBorders>
            <w:noWrap/>
            <w:vAlign w:val="bottom"/>
          </w:tcPr>
          <w:p w:rsidR="0075787F" w:rsidRPr="00A47A87" w:rsidRDefault="0075787F" w:rsidP="00A47A87">
            <w:pPr>
              <w:spacing w:before="0" w:after="0" w:line="240" w:lineRule="auto"/>
              <w:jc w:val="left"/>
              <w:rPr>
                <w:color w:val="000000"/>
                <w:sz w:val="20"/>
                <w:szCs w:val="20"/>
                <w:lang w:eastAsia="el-GR"/>
              </w:rPr>
            </w:pPr>
            <w:r w:rsidRPr="00A47A87">
              <w:rPr>
                <w:color w:val="000000"/>
                <w:sz w:val="20"/>
                <w:szCs w:val="20"/>
                <w:lang w:eastAsia="el-GR"/>
              </w:rPr>
              <w:t>01</w:t>
            </w:r>
          </w:p>
        </w:tc>
        <w:tc>
          <w:tcPr>
            <w:tcW w:w="941" w:type="dxa"/>
            <w:tcBorders>
              <w:top w:val="nil"/>
              <w:left w:val="nil"/>
              <w:bottom w:val="single" w:sz="4" w:space="0" w:color="000000"/>
              <w:right w:val="single" w:sz="4" w:space="0" w:color="000000"/>
            </w:tcBorders>
            <w:noWrap/>
            <w:vAlign w:val="bottom"/>
          </w:tcPr>
          <w:p w:rsidR="0075787F" w:rsidRPr="00A47A87" w:rsidRDefault="0075787F" w:rsidP="00A47A87">
            <w:pPr>
              <w:spacing w:before="0" w:after="0" w:line="240" w:lineRule="auto"/>
              <w:jc w:val="left"/>
              <w:rPr>
                <w:color w:val="000000"/>
                <w:sz w:val="20"/>
                <w:szCs w:val="20"/>
                <w:lang w:eastAsia="el-GR"/>
              </w:rPr>
            </w:pPr>
            <w:r w:rsidRPr="00A47A87">
              <w:rPr>
                <w:color w:val="000000"/>
                <w:sz w:val="20"/>
                <w:szCs w:val="20"/>
                <w:lang w:eastAsia="el-GR"/>
              </w:rPr>
              <w:t>00</w:t>
            </w:r>
          </w:p>
        </w:tc>
        <w:tc>
          <w:tcPr>
            <w:tcW w:w="1214" w:type="dxa"/>
            <w:tcBorders>
              <w:top w:val="nil"/>
              <w:left w:val="nil"/>
              <w:bottom w:val="single" w:sz="4" w:space="0" w:color="000000"/>
              <w:right w:val="single" w:sz="4" w:space="0" w:color="000000"/>
            </w:tcBorders>
            <w:noWrap/>
            <w:vAlign w:val="bottom"/>
          </w:tcPr>
          <w:p w:rsidR="0075787F" w:rsidRPr="00A47A87" w:rsidRDefault="0075787F" w:rsidP="00A47A87">
            <w:pPr>
              <w:spacing w:before="0" w:after="0" w:line="240" w:lineRule="auto"/>
              <w:jc w:val="left"/>
              <w:rPr>
                <w:color w:val="000000"/>
                <w:sz w:val="20"/>
                <w:szCs w:val="20"/>
                <w:lang w:eastAsia="el-GR"/>
              </w:rPr>
            </w:pPr>
            <w:r w:rsidRPr="00A47A87">
              <w:rPr>
                <w:color w:val="000000"/>
                <w:sz w:val="20"/>
                <w:szCs w:val="20"/>
                <w:lang w:eastAsia="el-GR"/>
              </w:rPr>
              <w:t>22</w:t>
            </w:r>
          </w:p>
        </w:tc>
        <w:tc>
          <w:tcPr>
            <w:tcW w:w="1108" w:type="dxa"/>
            <w:tcBorders>
              <w:top w:val="nil"/>
              <w:left w:val="nil"/>
              <w:bottom w:val="single" w:sz="4" w:space="0" w:color="000000"/>
              <w:right w:val="single" w:sz="4" w:space="0" w:color="000000"/>
            </w:tcBorders>
            <w:noWrap/>
            <w:vAlign w:val="bottom"/>
          </w:tcPr>
          <w:p w:rsidR="0075787F" w:rsidRPr="00A47A87" w:rsidRDefault="0075787F" w:rsidP="00A47A87">
            <w:pPr>
              <w:spacing w:before="0" w:after="0" w:line="240" w:lineRule="auto"/>
              <w:jc w:val="left"/>
              <w:rPr>
                <w:color w:val="000000"/>
                <w:sz w:val="20"/>
                <w:szCs w:val="20"/>
                <w:lang w:eastAsia="el-GR"/>
              </w:rPr>
            </w:pPr>
            <w:r w:rsidRPr="00A47A87">
              <w:rPr>
                <w:color w:val="000000"/>
                <w:sz w:val="20"/>
                <w:szCs w:val="20"/>
                <w:lang w:eastAsia="el-GR"/>
              </w:rPr>
              <w:t>GR13</w:t>
            </w:r>
          </w:p>
        </w:tc>
        <w:tc>
          <w:tcPr>
            <w:tcW w:w="1899" w:type="dxa"/>
            <w:tcBorders>
              <w:top w:val="nil"/>
              <w:left w:val="nil"/>
              <w:bottom w:val="single" w:sz="4" w:space="0" w:color="000000"/>
              <w:right w:val="double" w:sz="6" w:space="0" w:color="000000"/>
            </w:tcBorders>
            <w:noWrap/>
            <w:vAlign w:val="bottom"/>
          </w:tcPr>
          <w:p w:rsidR="0075787F" w:rsidRPr="00A47A87" w:rsidRDefault="0075787F" w:rsidP="00A47A87">
            <w:pPr>
              <w:spacing w:before="0" w:after="0" w:line="240" w:lineRule="auto"/>
              <w:jc w:val="right"/>
              <w:rPr>
                <w:color w:val="000000"/>
                <w:sz w:val="20"/>
                <w:szCs w:val="20"/>
                <w:lang w:eastAsia="el-GR"/>
              </w:rPr>
            </w:pPr>
            <w:r w:rsidRPr="00A47A87">
              <w:rPr>
                <w:color w:val="000000"/>
                <w:sz w:val="20"/>
                <w:szCs w:val="20"/>
                <w:lang w:eastAsia="el-GR"/>
              </w:rPr>
              <w:t>159.610,55</w:t>
            </w:r>
          </w:p>
        </w:tc>
      </w:tr>
      <w:tr w:rsidR="0075787F" w:rsidRPr="00A47A87" w:rsidTr="00A47A87">
        <w:trPr>
          <w:trHeight w:val="315"/>
        </w:trPr>
        <w:tc>
          <w:tcPr>
            <w:tcW w:w="817" w:type="dxa"/>
            <w:tcBorders>
              <w:top w:val="nil"/>
              <w:left w:val="double" w:sz="6" w:space="0" w:color="000000"/>
              <w:bottom w:val="single" w:sz="4" w:space="0" w:color="000000"/>
              <w:right w:val="single" w:sz="4" w:space="0" w:color="000000"/>
            </w:tcBorders>
            <w:noWrap/>
            <w:vAlign w:val="bottom"/>
          </w:tcPr>
          <w:p w:rsidR="0075787F" w:rsidRPr="00A47A87" w:rsidRDefault="0075787F" w:rsidP="00A47A87">
            <w:pPr>
              <w:spacing w:before="0" w:after="0" w:line="240" w:lineRule="auto"/>
              <w:jc w:val="left"/>
              <w:rPr>
                <w:color w:val="000000"/>
                <w:sz w:val="20"/>
                <w:szCs w:val="20"/>
                <w:lang w:eastAsia="el-GR"/>
              </w:rPr>
            </w:pPr>
            <w:r w:rsidRPr="00A47A87">
              <w:rPr>
                <w:color w:val="000000"/>
                <w:sz w:val="20"/>
                <w:szCs w:val="20"/>
                <w:lang w:eastAsia="el-GR"/>
              </w:rPr>
              <w:t>CON</w:t>
            </w:r>
          </w:p>
        </w:tc>
        <w:tc>
          <w:tcPr>
            <w:tcW w:w="941" w:type="dxa"/>
            <w:tcBorders>
              <w:top w:val="nil"/>
              <w:left w:val="nil"/>
              <w:bottom w:val="single" w:sz="4" w:space="0" w:color="000000"/>
              <w:right w:val="single" w:sz="4" w:space="0" w:color="000000"/>
            </w:tcBorders>
            <w:noWrap/>
            <w:vAlign w:val="bottom"/>
          </w:tcPr>
          <w:p w:rsidR="0075787F" w:rsidRPr="00A47A87" w:rsidRDefault="0075787F" w:rsidP="00A47A87">
            <w:pPr>
              <w:spacing w:before="0" w:after="0" w:line="240" w:lineRule="auto"/>
              <w:jc w:val="left"/>
              <w:rPr>
                <w:color w:val="000000"/>
                <w:sz w:val="20"/>
                <w:szCs w:val="20"/>
                <w:lang w:eastAsia="el-GR"/>
              </w:rPr>
            </w:pPr>
            <w:r w:rsidRPr="00A47A87">
              <w:rPr>
                <w:color w:val="000000"/>
                <w:sz w:val="20"/>
                <w:szCs w:val="20"/>
                <w:lang w:eastAsia="el-GR"/>
              </w:rPr>
              <w:t>74</w:t>
            </w:r>
          </w:p>
        </w:tc>
        <w:tc>
          <w:tcPr>
            <w:tcW w:w="1640" w:type="dxa"/>
            <w:tcBorders>
              <w:top w:val="nil"/>
              <w:left w:val="nil"/>
              <w:bottom w:val="single" w:sz="4" w:space="0" w:color="000000"/>
              <w:right w:val="single" w:sz="4" w:space="0" w:color="000000"/>
            </w:tcBorders>
            <w:noWrap/>
            <w:vAlign w:val="bottom"/>
          </w:tcPr>
          <w:p w:rsidR="0075787F" w:rsidRPr="00A47A87" w:rsidRDefault="0075787F" w:rsidP="00A47A87">
            <w:pPr>
              <w:spacing w:before="0" w:after="0" w:line="240" w:lineRule="auto"/>
              <w:jc w:val="left"/>
              <w:rPr>
                <w:color w:val="000000"/>
                <w:sz w:val="20"/>
                <w:szCs w:val="20"/>
                <w:lang w:eastAsia="el-GR"/>
              </w:rPr>
            </w:pPr>
            <w:r w:rsidRPr="00A47A87">
              <w:rPr>
                <w:color w:val="000000"/>
                <w:sz w:val="20"/>
                <w:szCs w:val="20"/>
                <w:lang w:eastAsia="el-GR"/>
              </w:rPr>
              <w:t>01</w:t>
            </w:r>
          </w:p>
        </w:tc>
        <w:tc>
          <w:tcPr>
            <w:tcW w:w="941" w:type="dxa"/>
            <w:tcBorders>
              <w:top w:val="nil"/>
              <w:left w:val="nil"/>
              <w:bottom w:val="single" w:sz="4" w:space="0" w:color="000000"/>
              <w:right w:val="single" w:sz="4" w:space="0" w:color="000000"/>
            </w:tcBorders>
            <w:noWrap/>
            <w:vAlign w:val="bottom"/>
          </w:tcPr>
          <w:p w:rsidR="0075787F" w:rsidRPr="00A47A87" w:rsidRDefault="0075787F" w:rsidP="00A47A87">
            <w:pPr>
              <w:spacing w:before="0" w:after="0" w:line="240" w:lineRule="auto"/>
              <w:jc w:val="left"/>
              <w:rPr>
                <w:color w:val="000000"/>
                <w:sz w:val="20"/>
                <w:szCs w:val="20"/>
                <w:lang w:eastAsia="el-GR"/>
              </w:rPr>
            </w:pPr>
            <w:r w:rsidRPr="00A47A87">
              <w:rPr>
                <w:color w:val="000000"/>
                <w:sz w:val="20"/>
                <w:szCs w:val="20"/>
                <w:lang w:eastAsia="el-GR"/>
              </w:rPr>
              <w:t>00</w:t>
            </w:r>
          </w:p>
        </w:tc>
        <w:tc>
          <w:tcPr>
            <w:tcW w:w="1214" w:type="dxa"/>
            <w:tcBorders>
              <w:top w:val="nil"/>
              <w:left w:val="nil"/>
              <w:bottom w:val="single" w:sz="4" w:space="0" w:color="000000"/>
              <w:right w:val="single" w:sz="4" w:space="0" w:color="000000"/>
            </w:tcBorders>
            <w:noWrap/>
            <w:vAlign w:val="bottom"/>
          </w:tcPr>
          <w:p w:rsidR="0075787F" w:rsidRPr="00A47A87" w:rsidRDefault="0075787F" w:rsidP="00A47A87">
            <w:pPr>
              <w:spacing w:before="0" w:after="0" w:line="240" w:lineRule="auto"/>
              <w:jc w:val="left"/>
              <w:rPr>
                <w:color w:val="000000"/>
                <w:sz w:val="20"/>
                <w:szCs w:val="20"/>
                <w:lang w:eastAsia="el-GR"/>
              </w:rPr>
            </w:pPr>
            <w:r w:rsidRPr="00A47A87">
              <w:rPr>
                <w:color w:val="000000"/>
                <w:sz w:val="20"/>
                <w:szCs w:val="20"/>
                <w:lang w:eastAsia="el-GR"/>
              </w:rPr>
              <w:t>22</w:t>
            </w:r>
          </w:p>
        </w:tc>
        <w:tc>
          <w:tcPr>
            <w:tcW w:w="1108" w:type="dxa"/>
            <w:tcBorders>
              <w:top w:val="nil"/>
              <w:left w:val="nil"/>
              <w:bottom w:val="single" w:sz="4" w:space="0" w:color="000000"/>
              <w:right w:val="single" w:sz="4" w:space="0" w:color="000000"/>
            </w:tcBorders>
            <w:noWrap/>
            <w:vAlign w:val="bottom"/>
          </w:tcPr>
          <w:p w:rsidR="0075787F" w:rsidRPr="00A47A87" w:rsidRDefault="0075787F" w:rsidP="00A47A87">
            <w:pPr>
              <w:spacing w:before="0" w:after="0" w:line="240" w:lineRule="auto"/>
              <w:jc w:val="left"/>
              <w:rPr>
                <w:color w:val="000000"/>
                <w:sz w:val="20"/>
                <w:szCs w:val="20"/>
                <w:lang w:eastAsia="el-GR"/>
              </w:rPr>
            </w:pPr>
            <w:r w:rsidRPr="00A47A87">
              <w:rPr>
                <w:color w:val="000000"/>
                <w:sz w:val="20"/>
                <w:szCs w:val="20"/>
                <w:lang w:eastAsia="el-GR"/>
              </w:rPr>
              <w:t>GR14</w:t>
            </w:r>
          </w:p>
        </w:tc>
        <w:tc>
          <w:tcPr>
            <w:tcW w:w="1899" w:type="dxa"/>
            <w:tcBorders>
              <w:top w:val="nil"/>
              <w:left w:val="nil"/>
              <w:bottom w:val="single" w:sz="4" w:space="0" w:color="000000"/>
              <w:right w:val="double" w:sz="6" w:space="0" w:color="000000"/>
            </w:tcBorders>
            <w:noWrap/>
            <w:vAlign w:val="bottom"/>
          </w:tcPr>
          <w:p w:rsidR="0075787F" w:rsidRPr="00A47A87" w:rsidRDefault="0075787F" w:rsidP="00A47A87">
            <w:pPr>
              <w:spacing w:before="0" w:after="0" w:line="240" w:lineRule="auto"/>
              <w:jc w:val="right"/>
              <w:rPr>
                <w:color w:val="000000"/>
                <w:sz w:val="20"/>
                <w:szCs w:val="20"/>
                <w:lang w:eastAsia="el-GR"/>
              </w:rPr>
            </w:pPr>
            <w:r w:rsidRPr="00A47A87">
              <w:rPr>
                <w:color w:val="000000"/>
                <w:sz w:val="20"/>
                <w:szCs w:val="20"/>
                <w:lang w:eastAsia="el-GR"/>
              </w:rPr>
              <w:t>5.714.095,80</w:t>
            </w:r>
          </w:p>
        </w:tc>
      </w:tr>
      <w:tr w:rsidR="0075787F" w:rsidRPr="00A47A87" w:rsidTr="00A47A87">
        <w:trPr>
          <w:trHeight w:val="315"/>
        </w:trPr>
        <w:tc>
          <w:tcPr>
            <w:tcW w:w="817" w:type="dxa"/>
            <w:tcBorders>
              <w:top w:val="nil"/>
              <w:left w:val="double" w:sz="6" w:space="0" w:color="000000"/>
              <w:bottom w:val="single" w:sz="4" w:space="0" w:color="000000"/>
              <w:right w:val="single" w:sz="4" w:space="0" w:color="000000"/>
            </w:tcBorders>
            <w:noWrap/>
            <w:vAlign w:val="bottom"/>
          </w:tcPr>
          <w:p w:rsidR="0075787F" w:rsidRPr="00A47A87" w:rsidRDefault="0075787F" w:rsidP="00A47A87">
            <w:pPr>
              <w:spacing w:before="0" w:after="0" w:line="240" w:lineRule="auto"/>
              <w:jc w:val="left"/>
              <w:rPr>
                <w:color w:val="000000"/>
                <w:sz w:val="20"/>
                <w:szCs w:val="20"/>
                <w:lang w:eastAsia="el-GR"/>
              </w:rPr>
            </w:pPr>
            <w:r w:rsidRPr="00A47A87">
              <w:rPr>
                <w:color w:val="000000"/>
                <w:sz w:val="20"/>
                <w:szCs w:val="20"/>
                <w:lang w:eastAsia="el-GR"/>
              </w:rPr>
              <w:t>CON</w:t>
            </w:r>
          </w:p>
        </w:tc>
        <w:tc>
          <w:tcPr>
            <w:tcW w:w="941" w:type="dxa"/>
            <w:tcBorders>
              <w:top w:val="nil"/>
              <w:left w:val="nil"/>
              <w:bottom w:val="single" w:sz="4" w:space="0" w:color="000000"/>
              <w:right w:val="single" w:sz="4" w:space="0" w:color="000000"/>
            </w:tcBorders>
            <w:noWrap/>
            <w:vAlign w:val="bottom"/>
          </w:tcPr>
          <w:p w:rsidR="0075787F" w:rsidRPr="00A47A87" w:rsidRDefault="0075787F" w:rsidP="00A47A87">
            <w:pPr>
              <w:spacing w:before="0" w:after="0" w:line="240" w:lineRule="auto"/>
              <w:jc w:val="left"/>
              <w:rPr>
                <w:color w:val="000000"/>
                <w:sz w:val="20"/>
                <w:szCs w:val="20"/>
                <w:lang w:eastAsia="el-GR"/>
              </w:rPr>
            </w:pPr>
            <w:r w:rsidRPr="00A47A87">
              <w:rPr>
                <w:color w:val="000000"/>
                <w:sz w:val="20"/>
                <w:szCs w:val="20"/>
                <w:lang w:eastAsia="el-GR"/>
              </w:rPr>
              <w:t>74</w:t>
            </w:r>
          </w:p>
        </w:tc>
        <w:tc>
          <w:tcPr>
            <w:tcW w:w="1640" w:type="dxa"/>
            <w:tcBorders>
              <w:top w:val="nil"/>
              <w:left w:val="nil"/>
              <w:bottom w:val="single" w:sz="4" w:space="0" w:color="000000"/>
              <w:right w:val="single" w:sz="4" w:space="0" w:color="000000"/>
            </w:tcBorders>
            <w:noWrap/>
            <w:vAlign w:val="bottom"/>
          </w:tcPr>
          <w:p w:rsidR="0075787F" w:rsidRPr="00A47A87" w:rsidRDefault="0075787F" w:rsidP="00A47A87">
            <w:pPr>
              <w:spacing w:before="0" w:after="0" w:line="240" w:lineRule="auto"/>
              <w:jc w:val="left"/>
              <w:rPr>
                <w:color w:val="000000"/>
                <w:sz w:val="20"/>
                <w:szCs w:val="20"/>
                <w:lang w:eastAsia="el-GR"/>
              </w:rPr>
            </w:pPr>
            <w:r w:rsidRPr="00A47A87">
              <w:rPr>
                <w:color w:val="000000"/>
                <w:sz w:val="20"/>
                <w:szCs w:val="20"/>
                <w:lang w:eastAsia="el-GR"/>
              </w:rPr>
              <w:t>01</w:t>
            </w:r>
          </w:p>
        </w:tc>
        <w:tc>
          <w:tcPr>
            <w:tcW w:w="941" w:type="dxa"/>
            <w:tcBorders>
              <w:top w:val="nil"/>
              <w:left w:val="nil"/>
              <w:bottom w:val="single" w:sz="4" w:space="0" w:color="000000"/>
              <w:right w:val="single" w:sz="4" w:space="0" w:color="000000"/>
            </w:tcBorders>
            <w:noWrap/>
            <w:vAlign w:val="bottom"/>
          </w:tcPr>
          <w:p w:rsidR="0075787F" w:rsidRPr="00A47A87" w:rsidRDefault="0075787F" w:rsidP="00A47A87">
            <w:pPr>
              <w:spacing w:before="0" w:after="0" w:line="240" w:lineRule="auto"/>
              <w:jc w:val="left"/>
              <w:rPr>
                <w:color w:val="000000"/>
                <w:sz w:val="20"/>
                <w:szCs w:val="20"/>
                <w:lang w:eastAsia="el-GR"/>
              </w:rPr>
            </w:pPr>
            <w:r w:rsidRPr="00A47A87">
              <w:rPr>
                <w:color w:val="000000"/>
                <w:sz w:val="20"/>
                <w:szCs w:val="20"/>
                <w:lang w:eastAsia="el-GR"/>
              </w:rPr>
              <w:t>00</w:t>
            </w:r>
          </w:p>
        </w:tc>
        <w:tc>
          <w:tcPr>
            <w:tcW w:w="1214" w:type="dxa"/>
            <w:tcBorders>
              <w:top w:val="nil"/>
              <w:left w:val="nil"/>
              <w:bottom w:val="single" w:sz="4" w:space="0" w:color="000000"/>
              <w:right w:val="single" w:sz="4" w:space="0" w:color="000000"/>
            </w:tcBorders>
            <w:noWrap/>
            <w:vAlign w:val="bottom"/>
          </w:tcPr>
          <w:p w:rsidR="0075787F" w:rsidRPr="00A47A87" w:rsidRDefault="0075787F" w:rsidP="00A47A87">
            <w:pPr>
              <w:spacing w:before="0" w:after="0" w:line="240" w:lineRule="auto"/>
              <w:jc w:val="left"/>
              <w:rPr>
                <w:color w:val="000000"/>
                <w:sz w:val="20"/>
                <w:szCs w:val="20"/>
                <w:lang w:eastAsia="el-GR"/>
              </w:rPr>
            </w:pPr>
            <w:r w:rsidRPr="00A47A87">
              <w:rPr>
                <w:color w:val="000000"/>
                <w:sz w:val="20"/>
                <w:szCs w:val="20"/>
                <w:lang w:eastAsia="el-GR"/>
              </w:rPr>
              <w:t>22</w:t>
            </w:r>
          </w:p>
        </w:tc>
        <w:tc>
          <w:tcPr>
            <w:tcW w:w="1108" w:type="dxa"/>
            <w:tcBorders>
              <w:top w:val="nil"/>
              <w:left w:val="nil"/>
              <w:bottom w:val="single" w:sz="4" w:space="0" w:color="000000"/>
              <w:right w:val="single" w:sz="4" w:space="0" w:color="000000"/>
            </w:tcBorders>
            <w:noWrap/>
            <w:vAlign w:val="bottom"/>
          </w:tcPr>
          <w:p w:rsidR="0075787F" w:rsidRPr="00A47A87" w:rsidRDefault="0075787F" w:rsidP="00A47A87">
            <w:pPr>
              <w:spacing w:before="0" w:after="0" w:line="240" w:lineRule="auto"/>
              <w:jc w:val="left"/>
              <w:rPr>
                <w:color w:val="000000"/>
                <w:sz w:val="20"/>
                <w:szCs w:val="20"/>
                <w:lang w:eastAsia="el-GR"/>
              </w:rPr>
            </w:pPr>
            <w:r w:rsidRPr="00A47A87">
              <w:rPr>
                <w:color w:val="000000"/>
                <w:sz w:val="20"/>
                <w:szCs w:val="20"/>
                <w:lang w:eastAsia="el-GR"/>
              </w:rPr>
              <w:t>GR21</w:t>
            </w:r>
          </w:p>
        </w:tc>
        <w:tc>
          <w:tcPr>
            <w:tcW w:w="1899" w:type="dxa"/>
            <w:tcBorders>
              <w:top w:val="nil"/>
              <w:left w:val="nil"/>
              <w:bottom w:val="single" w:sz="4" w:space="0" w:color="000000"/>
              <w:right w:val="double" w:sz="6" w:space="0" w:color="000000"/>
            </w:tcBorders>
            <w:noWrap/>
            <w:vAlign w:val="bottom"/>
          </w:tcPr>
          <w:p w:rsidR="0075787F" w:rsidRPr="00A47A87" w:rsidRDefault="0075787F" w:rsidP="00A47A87">
            <w:pPr>
              <w:spacing w:before="0" w:after="0" w:line="240" w:lineRule="auto"/>
              <w:jc w:val="right"/>
              <w:rPr>
                <w:color w:val="000000"/>
                <w:sz w:val="20"/>
                <w:szCs w:val="20"/>
                <w:lang w:eastAsia="el-GR"/>
              </w:rPr>
            </w:pPr>
            <w:r w:rsidRPr="00A47A87">
              <w:rPr>
                <w:color w:val="000000"/>
                <w:sz w:val="20"/>
                <w:szCs w:val="20"/>
                <w:lang w:eastAsia="el-GR"/>
              </w:rPr>
              <w:t>2.582.737,11</w:t>
            </w:r>
          </w:p>
        </w:tc>
      </w:tr>
      <w:tr w:rsidR="0075787F" w:rsidRPr="00A47A87" w:rsidTr="00A47A87">
        <w:trPr>
          <w:trHeight w:val="315"/>
        </w:trPr>
        <w:tc>
          <w:tcPr>
            <w:tcW w:w="817" w:type="dxa"/>
            <w:tcBorders>
              <w:top w:val="nil"/>
              <w:left w:val="double" w:sz="6" w:space="0" w:color="000000"/>
              <w:bottom w:val="single" w:sz="4" w:space="0" w:color="000000"/>
              <w:right w:val="single" w:sz="4" w:space="0" w:color="000000"/>
            </w:tcBorders>
            <w:noWrap/>
            <w:vAlign w:val="bottom"/>
          </w:tcPr>
          <w:p w:rsidR="0075787F" w:rsidRPr="00A47A87" w:rsidRDefault="0075787F" w:rsidP="00A47A87">
            <w:pPr>
              <w:spacing w:before="0" w:after="0" w:line="240" w:lineRule="auto"/>
              <w:jc w:val="left"/>
              <w:rPr>
                <w:color w:val="000000"/>
                <w:sz w:val="20"/>
                <w:szCs w:val="20"/>
                <w:lang w:eastAsia="el-GR"/>
              </w:rPr>
            </w:pPr>
            <w:r w:rsidRPr="00A47A87">
              <w:rPr>
                <w:color w:val="000000"/>
                <w:sz w:val="20"/>
                <w:szCs w:val="20"/>
                <w:lang w:eastAsia="el-GR"/>
              </w:rPr>
              <w:t>CON</w:t>
            </w:r>
          </w:p>
        </w:tc>
        <w:tc>
          <w:tcPr>
            <w:tcW w:w="941" w:type="dxa"/>
            <w:tcBorders>
              <w:top w:val="nil"/>
              <w:left w:val="nil"/>
              <w:bottom w:val="single" w:sz="4" w:space="0" w:color="000000"/>
              <w:right w:val="single" w:sz="4" w:space="0" w:color="000000"/>
            </w:tcBorders>
            <w:noWrap/>
            <w:vAlign w:val="bottom"/>
          </w:tcPr>
          <w:p w:rsidR="0075787F" w:rsidRPr="00A47A87" w:rsidRDefault="0075787F" w:rsidP="00A47A87">
            <w:pPr>
              <w:spacing w:before="0" w:after="0" w:line="240" w:lineRule="auto"/>
              <w:jc w:val="left"/>
              <w:rPr>
                <w:color w:val="000000"/>
                <w:sz w:val="20"/>
                <w:szCs w:val="20"/>
                <w:lang w:eastAsia="el-GR"/>
              </w:rPr>
            </w:pPr>
            <w:r w:rsidRPr="00A47A87">
              <w:rPr>
                <w:color w:val="000000"/>
                <w:sz w:val="20"/>
                <w:szCs w:val="20"/>
                <w:lang w:eastAsia="el-GR"/>
              </w:rPr>
              <w:t>74</w:t>
            </w:r>
          </w:p>
        </w:tc>
        <w:tc>
          <w:tcPr>
            <w:tcW w:w="1640" w:type="dxa"/>
            <w:tcBorders>
              <w:top w:val="nil"/>
              <w:left w:val="nil"/>
              <w:bottom w:val="single" w:sz="4" w:space="0" w:color="000000"/>
              <w:right w:val="single" w:sz="4" w:space="0" w:color="000000"/>
            </w:tcBorders>
            <w:noWrap/>
            <w:vAlign w:val="bottom"/>
          </w:tcPr>
          <w:p w:rsidR="0075787F" w:rsidRPr="00A47A87" w:rsidRDefault="0075787F" w:rsidP="00A47A87">
            <w:pPr>
              <w:spacing w:before="0" w:after="0" w:line="240" w:lineRule="auto"/>
              <w:jc w:val="left"/>
              <w:rPr>
                <w:color w:val="000000"/>
                <w:sz w:val="20"/>
                <w:szCs w:val="20"/>
                <w:lang w:eastAsia="el-GR"/>
              </w:rPr>
            </w:pPr>
            <w:r w:rsidRPr="00A47A87">
              <w:rPr>
                <w:color w:val="000000"/>
                <w:sz w:val="20"/>
                <w:szCs w:val="20"/>
                <w:lang w:eastAsia="el-GR"/>
              </w:rPr>
              <w:t>01</w:t>
            </w:r>
          </w:p>
        </w:tc>
        <w:tc>
          <w:tcPr>
            <w:tcW w:w="941" w:type="dxa"/>
            <w:tcBorders>
              <w:top w:val="nil"/>
              <w:left w:val="nil"/>
              <w:bottom w:val="single" w:sz="4" w:space="0" w:color="000000"/>
              <w:right w:val="single" w:sz="4" w:space="0" w:color="000000"/>
            </w:tcBorders>
            <w:noWrap/>
            <w:vAlign w:val="bottom"/>
          </w:tcPr>
          <w:p w:rsidR="0075787F" w:rsidRPr="00A47A87" w:rsidRDefault="0075787F" w:rsidP="00A47A87">
            <w:pPr>
              <w:spacing w:before="0" w:after="0" w:line="240" w:lineRule="auto"/>
              <w:jc w:val="left"/>
              <w:rPr>
                <w:color w:val="000000"/>
                <w:sz w:val="20"/>
                <w:szCs w:val="20"/>
                <w:lang w:eastAsia="el-GR"/>
              </w:rPr>
            </w:pPr>
            <w:r w:rsidRPr="00A47A87">
              <w:rPr>
                <w:color w:val="000000"/>
                <w:sz w:val="20"/>
                <w:szCs w:val="20"/>
                <w:lang w:eastAsia="el-GR"/>
              </w:rPr>
              <w:t>00</w:t>
            </w:r>
          </w:p>
        </w:tc>
        <w:tc>
          <w:tcPr>
            <w:tcW w:w="1214" w:type="dxa"/>
            <w:tcBorders>
              <w:top w:val="nil"/>
              <w:left w:val="nil"/>
              <w:bottom w:val="single" w:sz="4" w:space="0" w:color="000000"/>
              <w:right w:val="single" w:sz="4" w:space="0" w:color="000000"/>
            </w:tcBorders>
            <w:noWrap/>
            <w:vAlign w:val="bottom"/>
          </w:tcPr>
          <w:p w:rsidR="0075787F" w:rsidRPr="00A47A87" w:rsidRDefault="0075787F" w:rsidP="00A47A87">
            <w:pPr>
              <w:spacing w:before="0" w:after="0" w:line="240" w:lineRule="auto"/>
              <w:jc w:val="left"/>
              <w:rPr>
                <w:color w:val="000000"/>
                <w:sz w:val="20"/>
                <w:szCs w:val="20"/>
                <w:lang w:eastAsia="el-GR"/>
              </w:rPr>
            </w:pPr>
            <w:r w:rsidRPr="00A47A87">
              <w:rPr>
                <w:color w:val="000000"/>
                <w:sz w:val="20"/>
                <w:szCs w:val="20"/>
                <w:lang w:eastAsia="el-GR"/>
              </w:rPr>
              <w:t>22</w:t>
            </w:r>
          </w:p>
        </w:tc>
        <w:tc>
          <w:tcPr>
            <w:tcW w:w="1108" w:type="dxa"/>
            <w:tcBorders>
              <w:top w:val="nil"/>
              <w:left w:val="nil"/>
              <w:bottom w:val="single" w:sz="4" w:space="0" w:color="000000"/>
              <w:right w:val="single" w:sz="4" w:space="0" w:color="000000"/>
            </w:tcBorders>
            <w:noWrap/>
            <w:vAlign w:val="bottom"/>
          </w:tcPr>
          <w:p w:rsidR="0075787F" w:rsidRPr="00A47A87" w:rsidRDefault="0075787F" w:rsidP="00A47A87">
            <w:pPr>
              <w:spacing w:before="0" w:after="0" w:line="240" w:lineRule="auto"/>
              <w:jc w:val="left"/>
              <w:rPr>
                <w:color w:val="000000"/>
                <w:sz w:val="20"/>
                <w:szCs w:val="20"/>
                <w:lang w:eastAsia="el-GR"/>
              </w:rPr>
            </w:pPr>
            <w:r w:rsidRPr="00A47A87">
              <w:rPr>
                <w:color w:val="000000"/>
                <w:sz w:val="20"/>
                <w:szCs w:val="20"/>
                <w:lang w:eastAsia="el-GR"/>
              </w:rPr>
              <w:t>GR22</w:t>
            </w:r>
          </w:p>
        </w:tc>
        <w:tc>
          <w:tcPr>
            <w:tcW w:w="1899" w:type="dxa"/>
            <w:tcBorders>
              <w:top w:val="nil"/>
              <w:left w:val="nil"/>
              <w:bottom w:val="single" w:sz="4" w:space="0" w:color="000000"/>
              <w:right w:val="double" w:sz="6" w:space="0" w:color="000000"/>
            </w:tcBorders>
            <w:noWrap/>
            <w:vAlign w:val="bottom"/>
          </w:tcPr>
          <w:p w:rsidR="0075787F" w:rsidRPr="00A47A87" w:rsidRDefault="0075787F" w:rsidP="00A47A87">
            <w:pPr>
              <w:spacing w:before="0" w:after="0" w:line="240" w:lineRule="auto"/>
              <w:jc w:val="right"/>
              <w:rPr>
                <w:color w:val="000000"/>
                <w:sz w:val="20"/>
                <w:szCs w:val="20"/>
                <w:lang w:eastAsia="el-GR"/>
              </w:rPr>
            </w:pPr>
            <w:r w:rsidRPr="00A47A87">
              <w:rPr>
                <w:color w:val="000000"/>
                <w:sz w:val="20"/>
                <w:szCs w:val="20"/>
                <w:lang w:eastAsia="el-GR"/>
              </w:rPr>
              <w:t>238.235,00</w:t>
            </w:r>
          </w:p>
        </w:tc>
      </w:tr>
      <w:tr w:rsidR="0075787F" w:rsidRPr="00A47A87" w:rsidTr="00A47A87">
        <w:trPr>
          <w:trHeight w:val="315"/>
        </w:trPr>
        <w:tc>
          <w:tcPr>
            <w:tcW w:w="817" w:type="dxa"/>
            <w:tcBorders>
              <w:top w:val="nil"/>
              <w:left w:val="double" w:sz="6" w:space="0" w:color="000000"/>
              <w:bottom w:val="single" w:sz="4" w:space="0" w:color="000000"/>
              <w:right w:val="single" w:sz="4" w:space="0" w:color="000000"/>
            </w:tcBorders>
            <w:noWrap/>
            <w:vAlign w:val="bottom"/>
          </w:tcPr>
          <w:p w:rsidR="0075787F" w:rsidRPr="00A47A87" w:rsidRDefault="0075787F" w:rsidP="00A47A87">
            <w:pPr>
              <w:spacing w:before="0" w:after="0" w:line="240" w:lineRule="auto"/>
              <w:jc w:val="left"/>
              <w:rPr>
                <w:color w:val="000000"/>
                <w:sz w:val="20"/>
                <w:szCs w:val="20"/>
                <w:lang w:eastAsia="el-GR"/>
              </w:rPr>
            </w:pPr>
            <w:r w:rsidRPr="00A47A87">
              <w:rPr>
                <w:color w:val="000000"/>
                <w:sz w:val="20"/>
                <w:szCs w:val="20"/>
                <w:lang w:eastAsia="el-GR"/>
              </w:rPr>
              <w:t>CON</w:t>
            </w:r>
          </w:p>
        </w:tc>
        <w:tc>
          <w:tcPr>
            <w:tcW w:w="941" w:type="dxa"/>
            <w:tcBorders>
              <w:top w:val="nil"/>
              <w:left w:val="nil"/>
              <w:bottom w:val="single" w:sz="4" w:space="0" w:color="000000"/>
              <w:right w:val="single" w:sz="4" w:space="0" w:color="000000"/>
            </w:tcBorders>
            <w:noWrap/>
            <w:vAlign w:val="bottom"/>
          </w:tcPr>
          <w:p w:rsidR="0075787F" w:rsidRPr="00A47A87" w:rsidRDefault="0075787F" w:rsidP="00A47A87">
            <w:pPr>
              <w:spacing w:before="0" w:after="0" w:line="240" w:lineRule="auto"/>
              <w:jc w:val="left"/>
              <w:rPr>
                <w:color w:val="000000"/>
                <w:sz w:val="20"/>
                <w:szCs w:val="20"/>
                <w:lang w:eastAsia="el-GR"/>
              </w:rPr>
            </w:pPr>
            <w:r w:rsidRPr="00A47A87">
              <w:rPr>
                <w:color w:val="000000"/>
                <w:sz w:val="20"/>
                <w:szCs w:val="20"/>
                <w:lang w:eastAsia="el-GR"/>
              </w:rPr>
              <w:t>74</w:t>
            </w:r>
          </w:p>
        </w:tc>
        <w:tc>
          <w:tcPr>
            <w:tcW w:w="1640" w:type="dxa"/>
            <w:tcBorders>
              <w:top w:val="nil"/>
              <w:left w:val="nil"/>
              <w:bottom w:val="single" w:sz="4" w:space="0" w:color="000000"/>
              <w:right w:val="single" w:sz="4" w:space="0" w:color="000000"/>
            </w:tcBorders>
            <w:noWrap/>
            <w:vAlign w:val="bottom"/>
          </w:tcPr>
          <w:p w:rsidR="0075787F" w:rsidRPr="00A47A87" w:rsidRDefault="0075787F" w:rsidP="00A47A87">
            <w:pPr>
              <w:spacing w:before="0" w:after="0" w:line="240" w:lineRule="auto"/>
              <w:jc w:val="left"/>
              <w:rPr>
                <w:color w:val="000000"/>
                <w:sz w:val="20"/>
                <w:szCs w:val="20"/>
                <w:lang w:eastAsia="el-GR"/>
              </w:rPr>
            </w:pPr>
            <w:r w:rsidRPr="00A47A87">
              <w:rPr>
                <w:color w:val="000000"/>
                <w:sz w:val="20"/>
                <w:szCs w:val="20"/>
                <w:lang w:eastAsia="el-GR"/>
              </w:rPr>
              <w:t>01</w:t>
            </w:r>
          </w:p>
        </w:tc>
        <w:tc>
          <w:tcPr>
            <w:tcW w:w="941" w:type="dxa"/>
            <w:tcBorders>
              <w:top w:val="nil"/>
              <w:left w:val="nil"/>
              <w:bottom w:val="single" w:sz="4" w:space="0" w:color="000000"/>
              <w:right w:val="single" w:sz="4" w:space="0" w:color="000000"/>
            </w:tcBorders>
            <w:noWrap/>
            <w:vAlign w:val="bottom"/>
          </w:tcPr>
          <w:p w:rsidR="0075787F" w:rsidRPr="00A47A87" w:rsidRDefault="0075787F" w:rsidP="00A47A87">
            <w:pPr>
              <w:spacing w:before="0" w:after="0" w:line="240" w:lineRule="auto"/>
              <w:jc w:val="left"/>
              <w:rPr>
                <w:color w:val="000000"/>
                <w:sz w:val="20"/>
                <w:szCs w:val="20"/>
                <w:lang w:eastAsia="el-GR"/>
              </w:rPr>
            </w:pPr>
            <w:r w:rsidRPr="00A47A87">
              <w:rPr>
                <w:color w:val="000000"/>
                <w:sz w:val="20"/>
                <w:szCs w:val="20"/>
                <w:lang w:eastAsia="el-GR"/>
              </w:rPr>
              <w:t>00</w:t>
            </w:r>
          </w:p>
        </w:tc>
        <w:tc>
          <w:tcPr>
            <w:tcW w:w="1214" w:type="dxa"/>
            <w:tcBorders>
              <w:top w:val="nil"/>
              <w:left w:val="nil"/>
              <w:bottom w:val="single" w:sz="4" w:space="0" w:color="000000"/>
              <w:right w:val="single" w:sz="4" w:space="0" w:color="000000"/>
            </w:tcBorders>
            <w:noWrap/>
            <w:vAlign w:val="bottom"/>
          </w:tcPr>
          <w:p w:rsidR="0075787F" w:rsidRPr="00A47A87" w:rsidRDefault="0075787F" w:rsidP="00A47A87">
            <w:pPr>
              <w:spacing w:before="0" w:after="0" w:line="240" w:lineRule="auto"/>
              <w:jc w:val="left"/>
              <w:rPr>
                <w:color w:val="000000"/>
                <w:sz w:val="20"/>
                <w:szCs w:val="20"/>
                <w:lang w:eastAsia="el-GR"/>
              </w:rPr>
            </w:pPr>
            <w:r w:rsidRPr="00A47A87">
              <w:rPr>
                <w:color w:val="000000"/>
                <w:sz w:val="20"/>
                <w:szCs w:val="20"/>
                <w:lang w:eastAsia="el-GR"/>
              </w:rPr>
              <w:t>22</w:t>
            </w:r>
          </w:p>
        </w:tc>
        <w:tc>
          <w:tcPr>
            <w:tcW w:w="1108" w:type="dxa"/>
            <w:tcBorders>
              <w:top w:val="nil"/>
              <w:left w:val="nil"/>
              <w:bottom w:val="single" w:sz="4" w:space="0" w:color="000000"/>
              <w:right w:val="single" w:sz="4" w:space="0" w:color="000000"/>
            </w:tcBorders>
            <w:noWrap/>
            <w:vAlign w:val="bottom"/>
          </w:tcPr>
          <w:p w:rsidR="0075787F" w:rsidRPr="00A47A87" w:rsidRDefault="0075787F" w:rsidP="00A47A87">
            <w:pPr>
              <w:spacing w:before="0" w:after="0" w:line="240" w:lineRule="auto"/>
              <w:jc w:val="left"/>
              <w:rPr>
                <w:color w:val="000000"/>
                <w:sz w:val="20"/>
                <w:szCs w:val="20"/>
                <w:lang w:eastAsia="el-GR"/>
              </w:rPr>
            </w:pPr>
            <w:r w:rsidRPr="00A47A87">
              <w:rPr>
                <w:color w:val="000000"/>
                <w:sz w:val="20"/>
                <w:szCs w:val="20"/>
                <w:lang w:eastAsia="el-GR"/>
              </w:rPr>
              <w:t>GR23</w:t>
            </w:r>
          </w:p>
        </w:tc>
        <w:tc>
          <w:tcPr>
            <w:tcW w:w="1899" w:type="dxa"/>
            <w:tcBorders>
              <w:top w:val="nil"/>
              <w:left w:val="nil"/>
              <w:bottom w:val="single" w:sz="4" w:space="0" w:color="000000"/>
              <w:right w:val="double" w:sz="6" w:space="0" w:color="000000"/>
            </w:tcBorders>
            <w:noWrap/>
            <w:vAlign w:val="bottom"/>
          </w:tcPr>
          <w:p w:rsidR="0075787F" w:rsidRPr="00A47A87" w:rsidRDefault="0075787F" w:rsidP="00A47A87">
            <w:pPr>
              <w:spacing w:before="0" w:after="0" w:line="240" w:lineRule="auto"/>
              <w:jc w:val="right"/>
              <w:rPr>
                <w:color w:val="000000"/>
                <w:sz w:val="20"/>
                <w:szCs w:val="20"/>
                <w:lang w:eastAsia="el-GR"/>
              </w:rPr>
            </w:pPr>
            <w:r w:rsidRPr="00A47A87">
              <w:rPr>
                <w:color w:val="000000"/>
                <w:sz w:val="20"/>
                <w:szCs w:val="20"/>
                <w:lang w:eastAsia="el-GR"/>
              </w:rPr>
              <w:t>13.301.685,85</w:t>
            </w:r>
          </w:p>
        </w:tc>
      </w:tr>
      <w:tr w:rsidR="0075787F" w:rsidRPr="00A47A87" w:rsidTr="00A47A87">
        <w:trPr>
          <w:trHeight w:val="315"/>
        </w:trPr>
        <w:tc>
          <w:tcPr>
            <w:tcW w:w="817" w:type="dxa"/>
            <w:tcBorders>
              <w:top w:val="nil"/>
              <w:left w:val="double" w:sz="6" w:space="0" w:color="000000"/>
              <w:bottom w:val="single" w:sz="4" w:space="0" w:color="000000"/>
              <w:right w:val="single" w:sz="4" w:space="0" w:color="000000"/>
            </w:tcBorders>
            <w:noWrap/>
            <w:vAlign w:val="bottom"/>
          </w:tcPr>
          <w:p w:rsidR="0075787F" w:rsidRPr="00A47A87" w:rsidRDefault="0075787F" w:rsidP="00A47A87">
            <w:pPr>
              <w:spacing w:before="0" w:after="0" w:line="240" w:lineRule="auto"/>
              <w:jc w:val="left"/>
              <w:rPr>
                <w:color w:val="000000"/>
                <w:sz w:val="20"/>
                <w:szCs w:val="20"/>
                <w:lang w:eastAsia="el-GR"/>
              </w:rPr>
            </w:pPr>
            <w:r w:rsidRPr="00A47A87">
              <w:rPr>
                <w:color w:val="000000"/>
                <w:sz w:val="20"/>
                <w:szCs w:val="20"/>
                <w:lang w:eastAsia="el-GR"/>
              </w:rPr>
              <w:t>CON</w:t>
            </w:r>
          </w:p>
        </w:tc>
        <w:tc>
          <w:tcPr>
            <w:tcW w:w="941" w:type="dxa"/>
            <w:tcBorders>
              <w:top w:val="nil"/>
              <w:left w:val="nil"/>
              <w:bottom w:val="single" w:sz="4" w:space="0" w:color="000000"/>
              <w:right w:val="single" w:sz="4" w:space="0" w:color="000000"/>
            </w:tcBorders>
            <w:noWrap/>
            <w:vAlign w:val="bottom"/>
          </w:tcPr>
          <w:p w:rsidR="0075787F" w:rsidRPr="00A47A87" w:rsidRDefault="0075787F" w:rsidP="00A47A87">
            <w:pPr>
              <w:spacing w:before="0" w:after="0" w:line="240" w:lineRule="auto"/>
              <w:jc w:val="left"/>
              <w:rPr>
                <w:color w:val="000000"/>
                <w:sz w:val="20"/>
                <w:szCs w:val="20"/>
                <w:lang w:eastAsia="el-GR"/>
              </w:rPr>
            </w:pPr>
            <w:r w:rsidRPr="00A47A87">
              <w:rPr>
                <w:color w:val="000000"/>
                <w:sz w:val="20"/>
                <w:szCs w:val="20"/>
                <w:lang w:eastAsia="el-GR"/>
              </w:rPr>
              <w:t>74</w:t>
            </w:r>
          </w:p>
        </w:tc>
        <w:tc>
          <w:tcPr>
            <w:tcW w:w="1640" w:type="dxa"/>
            <w:tcBorders>
              <w:top w:val="nil"/>
              <w:left w:val="nil"/>
              <w:bottom w:val="single" w:sz="4" w:space="0" w:color="000000"/>
              <w:right w:val="single" w:sz="4" w:space="0" w:color="000000"/>
            </w:tcBorders>
            <w:noWrap/>
            <w:vAlign w:val="bottom"/>
          </w:tcPr>
          <w:p w:rsidR="0075787F" w:rsidRPr="00A47A87" w:rsidRDefault="0075787F" w:rsidP="00A47A87">
            <w:pPr>
              <w:spacing w:before="0" w:after="0" w:line="240" w:lineRule="auto"/>
              <w:jc w:val="left"/>
              <w:rPr>
                <w:color w:val="000000"/>
                <w:sz w:val="20"/>
                <w:szCs w:val="20"/>
                <w:lang w:eastAsia="el-GR"/>
              </w:rPr>
            </w:pPr>
            <w:r w:rsidRPr="00A47A87">
              <w:rPr>
                <w:color w:val="000000"/>
                <w:sz w:val="20"/>
                <w:szCs w:val="20"/>
                <w:lang w:eastAsia="el-GR"/>
              </w:rPr>
              <w:t>01</w:t>
            </w:r>
          </w:p>
        </w:tc>
        <w:tc>
          <w:tcPr>
            <w:tcW w:w="941" w:type="dxa"/>
            <w:tcBorders>
              <w:top w:val="nil"/>
              <w:left w:val="nil"/>
              <w:bottom w:val="single" w:sz="4" w:space="0" w:color="000000"/>
              <w:right w:val="single" w:sz="4" w:space="0" w:color="000000"/>
            </w:tcBorders>
            <w:noWrap/>
            <w:vAlign w:val="bottom"/>
          </w:tcPr>
          <w:p w:rsidR="0075787F" w:rsidRPr="00A47A87" w:rsidRDefault="0075787F" w:rsidP="00A47A87">
            <w:pPr>
              <w:spacing w:before="0" w:after="0" w:line="240" w:lineRule="auto"/>
              <w:jc w:val="left"/>
              <w:rPr>
                <w:color w:val="000000"/>
                <w:sz w:val="20"/>
                <w:szCs w:val="20"/>
                <w:lang w:eastAsia="el-GR"/>
              </w:rPr>
            </w:pPr>
            <w:r w:rsidRPr="00A47A87">
              <w:rPr>
                <w:color w:val="000000"/>
                <w:sz w:val="20"/>
                <w:szCs w:val="20"/>
                <w:lang w:eastAsia="el-GR"/>
              </w:rPr>
              <w:t>00</w:t>
            </w:r>
          </w:p>
        </w:tc>
        <w:tc>
          <w:tcPr>
            <w:tcW w:w="1214" w:type="dxa"/>
            <w:tcBorders>
              <w:top w:val="nil"/>
              <w:left w:val="nil"/>
              <w:bottom w:val="single" w:sz="4" w:space="0" w:color="000000"/>
              <w:right w:val="single" w:sz="4" w:space="0" w:color="000000"/>
            </w:tcBorders>
            <w:noWrap/>
            <w:vAlign w:val="bottom"/>
          </w:tcPr>
          <w:p w:rsidR="0075787F" w:rsidRPr="00A47A87" w:rsidRDefault="0075787F" w:rsidP="00A47A87">
            <w:pPr>
              <w:spacing w:before="0" w:after="0" w:line="240" w:lineRule="auto"/>
              <w:jc w:val="left"/>
              <w:rPr>
                <w:color w:val="000000"/>
                <w:sz w:val="20"/>
                <w:szCs w:val="20"/>
                <w:lang w:eastAsia="el-GR"/>
              </w:rPr>
            </w:pPr>
            <w:r w:rsidRPr="00A47A87">
              <w:rPr>
                <w:color w:val="000000"/>
                <w:sz w:val="20"/>
                <w:szCs w:val="20"/>
                <w:lang w:eastAsia="el-GR"/>
              </w:rPr>
              <w:t>22</w:t>
            </w:r>
          </w:p>
        </w:tc>
        <w:tc>
          <w:tcPr>
            <w:tcW w:w="1108" w:type="dxa"/>
            <w:tcBorders>
              <w:top w:val="nil"/>
              <w:left w:val="nil"/>
              <w:bottom w:val="single" w:sz="4" w:space="0" w:color="000000"/>
              <w:right w:val="single" w:sz="4" w:space="0" w:color="000000"/>
            </w:tcBorders>
            <w:noWrap/>
            <w:vAlign w:val="bottom"/>
          </w:tcPr>
          <w:p w:rsidR="0075787F" w:rsidRPr="00A47A87" w:rsidRDefault="0075787F" w:rsidP="00A47A87">
            <w:pPr>
              <w:spacing w:before="0" w:after="0" w:line="240" w:lineRule="auto"/>
              <w:jc w:val="left"/>
              <w:rPr>
                <w:color w:val="000000"/>
                <w:sz w:val="20"/>
                <w:szCs w:val="20"/>
                <w:lang w:eastAsia="el-GR"/>
              </w:rPr>
            </w:pPr>
            <w:r w:rsidRPr="00A47A87">
              <w:rPr>
                <w:color w:val="000000"/>
                <w:sz w:val="20"/>
                <w:szCs w:val="20"/>
                <w:lang w:eastAsia="el-GR"/>
              </w:rPr>
              <w:t>GR25</w:t>
            </w:r>
          </w:p>
        </w:tc>
        <w:tc>
          <w:tcPr>
            <w:tcW w:w="1899" w:type="dxa"/>
            <w:tcBorders>
              <w:top w:val="nil"/>
              <w:left w:val="nil"/>
              <w:bottom w:val="single" w:sz="4" w:space="0" w:color="000000"/>
              <w:right w:val="double" w:sz="6" w:space="0" w:color="000000"/>
            </w:tcBorders>
            <w:noWrap/>
            <w:vAlign w:val="bottom"/>
          </w:tcPr>
          <w:p w:rsidR="0075787F" w:rsidRPr="00A47A87" w:rsidRDefault="0075787F" w:rsidP="00A47A87">
            <w:pPr>
              <w:spacing w:before="0" w:after="0" w:line="240" w:lineRule="auto"/>
              <w:jc w:val="right"/>
              <w:rPr>
                <w:color w:val="000000"/>
                <w:sz w:val="20"/>
                <w:szCs w:val="20"/>
                <w:lang w:eastAsia="el-GR"/>
              </w:rPr>
            </w:pPr>
            <w:r w:rsidRPr="00A47A87">
              <w:rPr>
                <w:color w:val="000000"/>
                <w:sz w:val="20"/>
                <w:szCs w:val="20"/>
                <w:lang w:eastAsia="el-GR"/>
              </w:rPr>
              <w:t>1.095.593,32</w:t>
            </w:r>
          </w:p>
        </w:tc>
      </w:tr>
      <w:tr w:rsidR="0075787F" w:rsidRPr="00A47A87" w:rsidTr="00A47A87">
        <w:trPr>
          <w:trHeight w:val="315"/>
        </w:trPr>
        <w:tc>
          <w:tcPr>
            <w:tcW w:w="817" w:type="dxa"/>
            <w:tcBorders>
              <w:top w:val="nil"/>
              <w:left w:val="double" w:sz="6" w:space="0" w:color="000000"/>
              <w:bottom w:val="single" w:sz="4" w:space="0" w:color="000000"/>
              <w:right w:val="single" w:sz="4" w:space="0" w:color="000000"/>
            </w:tcBorders>
            <w:noWrap/>
            <w:vAlign w:val="bottom"/>
          </w:tcPr>
          <w:p w:rsidR="0075787F" w:rsidRPr="00A47A87" w:rsidRDefault="0075787F" w:rsidP="00A47A87">
            <w:pPr>
              <w:spacing w:before="0" w:after="0" w:line="240" w:lineRule="auto"/>
              <w:jc w:val="left"/>
              <w:rPr>
                <w:color w:val="000000"/>
                <w:sz w:val="20"/>
                <w:szCs w:val="20"/>
                <w:lang w:eastAsia="el-GR"/>
              </w:rPr>
            </w:pPr>
            <w:r w:rsidRPr="00A47A87">
              <w:rPr>
                <w:color w:val="000000"/>
                <w:sz w:val="20"/>
                <w:szCs w:val="20"/>
                <w:lang w:eastAsia="el-GR"/>
              </w:rPr>
              <w:t>CON</w:t>
            </w:r>
          </w:p>
        </w:tc>
        <w:tc>
          <w:tcPr>
            <w:tcW w:w="941" w:type="dxa"/>
            <w:tcBorders>
              <w:top w:val="nil"/>
              <w:left w:val="nil"/>
              <w:bottom w:val="single" w:sz="4" w:space="0" w:color="000000"/>
              <w:right w:val="single" w:sz="4" w:space="0" w:color="000000"/>
            </w:tcBorders>
            <w:noWrap/>
            <w:vAlign w:val="bottom"/>
          </w:tcPr>
          <w:p w:rsidR="0075787F" w:rsidRPr="00A47A87" w:rsidRDefault="0075787F" w:rsidP="00A47A87">
            <w:pPr>
              <w:spacing w:before="0" w:after="0" w:line="240" w:lineRule="auto"/>
              <w:jc w:val="left"/>
              <w:rPr>
                <w:color w:val="000000"/>
                <w:sz w:val="20"/>
                <w:szCs w:val="20"/>
                <w:lang w:eastAsia="el-GR"/>
              </w:rPr>
            </w:pPr>
            <w:r w:rsidRPr="00A47A87">
              <w:rPr>
                <w:color w:val="000000"/>
                <w:sz w:val="20"/>
                <w:szCs w:val="20"/>
                <w:lang w:eastAsia="el-GR"/>
              </w:rPr>
              <w:t>74</w:t>
            </w:r>
          </w:p>
        </w:tc>
        <w:tc>
          <w:tcPr>
            <w:tcW w:w="1640" w:type="dxa"/>
            <w:tcBorders>
              <w:top w:val="nil"/>
              <w:left w:val="nil"/>
              <w:bottom w:val="single" w:sz="4" w:space="0" w:color="000000"/>
              <w:right w:val="single" w:sz="4" w:space="0" w:color="000000"/>
            </w:tcBorders>
            <w:noWrap/>
            <w:vAlign w:val="bottom"/>
          </w:tcPr>
          <w:p w:rsidR="0075787F" w:rsidRPr="00A47A87" w:rsidRDefault="0075787F" w:rsidP="00A47A87">
            <w:pPr>
              <w:spacing w:before="0" w:after="0" w:line="240" w:lineRule="auto"/>
              <w:jc w:val="left"/>
              <w:rPr>
                <w:color w:val="000000"/>
                <w:sz w:val="20"/>
                <w:szCs w:val="20"/>
                <w:lang w:eastAsia="el-GR"/>
              </w:rPr>
            </w:pPr>
            <w:r w:rsidRPr="00A47A87">
              <w:rPr>
                <w:color w:val="000000"/>
                <w:sz w:val="20"/>
                <w:szCs w:val="20"/>
                <w:lang w:eastAsia="el-GR"/>
              </w:rPr>
              <w:t>01</w:t>
            </w:r>
          </w:p>
        </w:tc>
        <w:tc>
          <w:tcPr>
            <w:tcW w:w="941" w:type="dxa"/>
            <w:tcBorders>
              <w:top w:val="nil"/>
              <w:left w:val="nil"/>
              <w:bottom w:val="single" w:sz="4" w:space="0" w:color="000000"/>
              <w:right w:val="single" w:sz="4" w:space="0" w:color="000000"/>
            </w:tcBorders>
            <w:noWrap/>
            <w:vAlign w:val="bottom"/>
          </w:tcPr>
          <w:p w:rsidR="0075787F" w:rsidRPr="00A47A87" w:rsidRDefault="0075787F" w:rsidP="00A47A87">
            <w:pPr>
              <w:spacing w:before="0" w:after="0" w:line="240" w:lineRule="auto"/>
              <w:jc w:val="left"/>
              <w:rPr>
                <w:color w:val="000000"/>
                <w:sz w:val="20"/>
                <w:szCs w:val="20"/>
                <w:lang w:eastAsia="el-GR"/>
              </w:rPr>
            </w:pPr>
            <w:r w:rsidRPr="00A47A87">
              <w:rPr>
                <w:color w:val="000000"/>
                <w:sz w:val="20"/>
                <w:szCs w:val="20"/>
                <w:lang w:eastAsia="el-GR"/>
              </w:rPr>
              <w:t>00</w:t>
            </w:r>
          </w:p>
        </w:tc>
        <w:tc>
          <w:tcPr>
            <w:tcW w:w="1214" w:type="dxa"/>
            <w:tcBorders>
              <w:top w:val="nil"/>
              <w:left w:val="nil"/>
              <w:bottom w:val="single" w:sz="4" w:space="0" w:color="000000"/>
              <w:right w:val="single" w:sz="4" w:space="0" w:color="000000"/>
            </w:tcBorders>
            <w:noWrap/>
            <w:vAlign w:val="bottom"/>
          </w:tcPr>
          <w:p w:rsidR="0075787F" w:rsidRPr="00A47A87" w:rsidRDefault="0075787F" w:rsidP="00A47A87">
            <w:pPr>
              <w:spacing w:before="0" w:after="0" w:line="240" w:lineRule="auto"/>
              <w:jc w:val="left"/>
              <w:rPr>
                <w:color w:val="000000"/>
                <w:sz w:val="20"/>
                <w:szCs w:val="20"/>
                <w:lang w:eastAsia="el-GR"/>
              </w:rPr>
            </w:pPr>
            <w:r w:rsidRPr="00A47A87">
              <w:rPr>
                <w:color w:val="000000"/>
                <w:sz w:val="20"/>
                <w:szCs w:val="20"/>
                <w:lang w:eastAsia="el-GR"/>
              </w:rPr>
              <w:t>22</w:t>
            </w:r>
          </w:p>
        </w:tc>
        <w:tc>
          <w:tcPr>
            <w:tcW w:w="1108" w:type="dxa"/>
            <w:tcBorders>
              <w:top w:val="nil"/>
              <w:left w:val="nil"/>
              <w:bottom w:val="single" w:sz="4" w:space="0" w:color="000000"/>
              <w:right w:val="single" w:sz="4" w:space="0" w:color="000000"/>
            </w:tcBorders>
            <w:noWrap/>
            <w:vAlign w:val="bottom"/>
          </w:tcPr>
          <w:p w:rsidR="0075787F" w:rsidRPr="00A47A87" w:rsidRDefault="0075787F" w:rsidP="00A47A87">
            <w:pPr>
              <w:spacing w:before="0" w:after="0" w:line="240" w:lineRule="auto"/>
              <w:jc w:val="left"/>
              <w:rPr>
                <w:color w:val="000000"/>
                <w:sz w:val="20"/>
                <w:szCs w:val="20"/>
                <w:lang w:eastAsia="el-GR"/>
              </w:rPr>
            </w:pPr>
            <w:r w:rsidRPr="00A47A87">
              <w:rPr>
                <w:color w:val="000000"/>
                <w:sz w:val="20"/>
                <w:szCs w:val="20"/>
                <w:lang w:eastAsia="el-GR"/>
              </w:rPr>
              <w:t>GR30</w:t>
            </w:r>
          </w:p>
        </w:tc>
        <w:tc>
          <w:tcPr>
            <w:tcW w:w="1899" w:type="dxa"/>
            <w:tcBorders>
              <w:top w:val="nil"/>
              <w:left w:val="nil"/>
              <w:bottom w:val="single" w:sz="4" w:space="0" w:color="000000"/>
              <w:right w:val="double" w:sz="6" w:space="0" w:color="000000"/>
            </w:tcBorders>
            <w:noWrap/>
            <w:vAlign w:val="bottom"/>
          </w:tcPr>
          <w:p w:rsidR="0075787F" w:rsidRPr="00A47A87" w:rsidRDefault="0075787F" w:rsidP="00A47A87">
            <w:pPr>
              <w:spacing w:before="0" w:after="0" w:line="240" w:lineRule="auto"/>
              <w:jc w:val="right"/>
              <w:rPr>
                <w:color w:val="000000"/>
                <w:sz w:val="20"/>
                <w:szCs w:val="20"/>
                <w:lang w:eastAsia="el-GR"/>
              </w:rPr>
            </w:pPr>
            <w:r w:rsidRPr="00A47A87">
              <w:rPr>
                <w:color w:val="000000"/>
                <w:sz w:val="20"/>
                <w:szCs w:val="20"/>
                <w:lang w:eastAsia="el-GR"/>
              </w:rPr>
              <w:t>45.292.431,03</w:t>
            </w:r>
          </w:p>
        </w:tc>
      </w:tr>
      <w:tr w:rsidR="0075787F" w:rsidRPr="00A47A87" w:rsidTr="00A47A87">
        <w:trPr>
          <w:trHeight w:val="315"/>
        </w:trPr>
        <w:tc>
          <w:tcPr>
            <w:tcW w:w="817" w:type="dxa"/>
            <w:tcBorders>
              <w:top w:val="nil"/>
              <w:left w:val="double" w:sz="6" w:space="0" w:color="000000"/>
              <w:bottom w:val="single" w:sz="4" w:space="0" w:color="000000"/>
              <w:right w:val="single" w:sz="4" w:space="0" w:color="000000"/>
            </w:tcBorders>
            <w:noWrap/>
            <w:vAlign w:val="bottom"/>
          </w:tcPr>
          <w:p w:rsidR="0075787F" w:rsidRPr="00A47A87" w:rsidRDefault="0075787F" w:rsidP="00A47A87">
            <w:pPr>
              <w:spacing w:before="0" w:after="0" w:line="240" w:lineRule="auto"/>
              <w:jc w:val="left"/>
              <w:rPr>
                <w:color w:val="000000"/>
                <w:sz w:val="20"/>
                <w:szCs w:val="20"/>
                <w:lang w:eastAsia="el-GR"/>
              </w:rPr>
            </w:pPr>
            <w:r w:rsidRPr="00A47A87">
              <w:rPr>
                <w:color w:val="000000"/>
                <w:sz w:val="20"/>
                <w:szCs w:val="20"/>
                <w:lang w:eastAsia="el-GR"/>
              </w:rPr>
              <w:t>CON</w:t>
            </w:r>
          </w:p>
        </w:tc>
        <w:tc>
          <w:tcPr>
            <w:tcW w:w="941" w:type="dxa"/>
            <w:tcBorders>
              <w:top w:val="nil"/>
              <w:left w:val="nil"/>
              <w:bottom w:val="single" w:sz="4" w:space="0" w:color="000000"/>
              <w:right w:val="single" w:sz="4" w:space="0" w:color="000000"/>
            </w:tcBorders>
            <w:noWrap/>
            <w:vAlign w:val="bottom"/>
          </w:tcPr>
          <w:p w:rsidR="0075787F" w:rsidRPr="00A47A87" w:rsidRDefault="0075787F" w:rsidP="00A47A87">
            <w:pPr>
              <w:spacing w:before="0" w:after="0" w:line="240" w:lineRule="auto"/>
              <w:jc w:val="left"/>
              <w:rPr>
                <w:color w:val="000000"/>
                <w:sz w:val="20"/>
                <w:szCs w:val="20"/>
                <w:lang w:eastAsia="el-GR"/>
              </w:rPr>
            </w:pPr>
            <w:r w:rsidRPr="00A47A87">
              <w:rPr>
                <w:color w:val="000000"/>
                <w:sz w:val="20"/>
                <w:szCs w:val="20"/>
                <w:lang w:eastAsia="el-GR"/>
              </w:rPr>
              <w:t>74</w:t>
            </w:r>
          </w:p>
        </w:tc>
        <w:tc>
          <w:tcPr>
            <w:tcW w:w="1640" w:type="dxa"/>
            <w:tcBorders>
              <w:top w:val="nil"/>
              <w:left w:val="nil"/>
              <w:bottom w:val="single" w:sz="4" w:space="0" w:color="000000"/>
              <w:right w:val="single" w:sz="4" w:space="0" w:color="000000"/>
            </w:tcBorders>
            <w:noWrap/>
            <w:vAlign w:val="bottom"/>
          </w:tcPr>
          <w:p w:rsidR="0075787F" w:rsidRPr="00A47A87" w:rsidRDefault="0075787F" w:rsidP="00A47A87">
            <w:pPr>
              <w:spacing w:before="0" w:after="0" w:line="240" w:lineRule="auto"/>
              <w:jc w:val="left"/>
              <w:rPr>
                <w:color w:val="000000"/>
                <w:sz w:val="20"/>
                <w:szCs w:val="20"/>
                <w:lang w:eastAsia="el-GR"/>
              </w:rPr>
            </w:pPr>
            <w:r w:rsidRPr="00A47A87">
              <w:rPr>
                <w:color w:val="000000"/>
                <w:sz w:val="20"/>
                <w:szCs w:val="20"/>
                <w:lang w:eastAsia="el-GR"/>
              </w:rPr>
              <w:t>01</w:t>
            </w:r>
          </w:p>
        </w:tc>
        <w:tc>
          <w:tcPr>
            <w:tcW w:w="941" w:type="dxa"/>
            <w:tcBorders>
              <w:top w:val="nil"/>
              <w:left w:val="nil"/>
              <w:bottom w:val="single" w:sz="4" w:space="0" w:color="000000"/>
              <w:right w:val="single" w:sz="4" w:space="0" w:color="000000"/>
            </w:tcBorders>
            <w:noWrap/>
            <w:vAlign w:val="bottom"/>
          </w:tcPr>
          <w:p w:rsidR="0075787F" w:rsidRPr="00A47A87" w:rsidRDefault="0075787F" w:rsidP="00A47A87">
            <w:pPr>
              <w:spacing w:before="0" w:after="0" w:line="240" w:lineRule="auto"/>
              <w:jc w:val="left"/>
              <w:rPr>
                <w:color w:val="000000"/>
                <w:sz w:val="20"/>
                <w:szCs w:val="20"/>
                <w:lang w:eastAsia="el-GR"/>
              </w:rPr>
            </w:pPr>
            <w:r w:rsidRPr="00A47A87">
              <w:rPr>
                <w:color w:val="000000"/>
                <w:sz w:val="20"/>
                <w:szCs w:val="20"/>
                <w:lang w:eastAsia="el-GR"/>
              </w:rPr>
              <w:t>00</w:t>
            </w:r>
          </w:p>
        </w:tc>
        <w:tc>
          <w:tcPr>
            <w:tcW w:w="1214" w:type="dxa"/>
            <w:tcBorders>
              <w:top w:val="nil"/>
              <w:left w:val="nil"/>
              <w:bottom w:val="single" w:sz="4" w:space="0" w:color="000000"/>
              <w:right w:val="single" w:sz="4" w:space="0" w:color="000000"/>
            </w:tcBorders>
            <w:noWrap/>
            <w:vAlign w:val="bottom"/>
          </w:tcPr>
          <w:p w:rsidR="0075787F" w:rsidRPr="00A47A87" w:rsidRDefault="0075787F" w:rsidP="00A47A87">
            <w:pPr>
              <w:spacing w:before="0" w:after="0" w:line="240" w:lineRule="auto"/>
              <w:jc w:val="left"/>
              <w:rPr>
                <w:color w:val="000000"/>
                <w:sz w:val="20"/>
                <w:szCs w:val="20"/>
                <w:lang w:eastAsia="el-GR"/>
              </w:rPr>
            </w:pPr>
            <w:r w:rsidRPr="00A47A87">
              <w:rPr>
                <w:color w:val="000000"/>
                <w:sz w:val="20"/>
                <w:szCs w:val="20"/>
                <w:lang w:eastAsia="el-GR"/>
              </w:rPr>
              <w:t>22</w:t>
            </w:r>
          </w:p>
        </w:tc>
        <w:tc>
          <w:tcPr>
            <w:tcW w:w="1108" w:type="dxa"/>
            <w:tcBorders>
              <w:top w:val="nil"/>
              <w:left w:val="nil"/>
              <w:bottom w:val="single" w:sz="4" w:space="0" w:color="000000"/>
              <w:right w:val="single" w:sz="4" w:space="0" w:color="000000"/>
            </w:tcBorders>
            <w:noWrap/>
            <w:vAlign w:val="bottom"/>
          </w:tcPr>
          <w:p w:rsidR="0075787F" w:rsidRPr="00A47A87" w:rsidRDefault="0075787F" w:rsidP="00A47A87">
            <w:pPr>
              <w:spacing w:before="0" w:after="0" w:line="240" w:lineRule="auto"/>
              <w:jc w:val="left"/>
              <w:rPr>
                <w:color w:val="000000"/>
                <w:sz w:val="20"/>
                <w:szCs w:val="20"/>
                <w:lang w:eastAsia="el-GR"/>
              </w:rPr>
            </w:pPr>
            <w:r w:rsidRPr="00A47A87">
              <w:rPr>
                <w:color w:val="000000"/>
                <w:sz w:val="20"/>
                <w:szCs w:val="20"/>
                <w:lang w:eastAsia="el-GR"/>
              </w:rPr>
              <w:t>GR41</w:t>
            </w:r>
          </w:p>
        </w:tc>
        <w:tc>
          <w:tcPr>
            <w:tcW w:w="1899" w:type="dxa"/>
            <w:tcBorders>
              <w:top w:val="nil"/>
              <w:left w:val="nil"/>
              <w:bottom w:val="single" w:sz="4" w:space="0" w:color="000000"/>
              <w:right w:val="double" w:sz="6" w:space="0" w:color="000000"/>
            </w:tcBorders>
            <w:noWrap/>
            <w:vAlign w:val="bottom"/>
          </w:tcPr>
          <w:p w:rsidR="0075787F" w:rsidRPr="00A47A87" w:rsidRDefault="0075787F" w:rsidP="00A47A87">
            <w:pPr>
              <w:spacing w:before="0" w:after="0" w:line="240" w:lineRule="auto"/>
              <w:jc w:val="right"/>
              <w:rPr>
                <w:color w:val="000000"/>
                <w:sz w:val="20"/>
                <w:szCs w:val="20"/>
                <w:lang w:eastAsia="el-GR"/>
              </w:rPr>
            </w:pPr>
            <w:r w:rsidRPr="00A47A87">
              <w:rPr>
                <w:color w:val="000000"/>
                <w:sz w:val="20"/>
                <w:szCs w:val="20"/>
                <w:lang w:eastAsia="el-GR"/>
              </w:rPr>
              <w:t>2.446.826,29</w:t>
            </w:r>
          </w:p>
        </w:tc>
      </w:tr>
      <w:tr w:rsidR="0075787F" w:rsidRPr="00A47A87" w:rsidTr="00A47A87">
        <w:trPr>
          <w:trHeight w:val="315"/>
        </w:trPr>
        <w:tc>
          <w:tcPr>
            <w:tcW w:w="817" w:type="dxa"/>
            <w:tcBorders>
              <w:top w:val="nil"/>
              <w:left w:val="double" w:sz="6" w:space="0" w:color="000000"/>
              <w:bottom w:val="single" w:sz="4" w:space="0" w:color="000000"/>
              <w:right w:val="single" w:sz="4" w:space="0" w:color="000000"/>
            </w:tcBorders>
            <w:noWrap/>
            <w:vAlign w:val="bottom"/>
          </w:tcPr>
          <w:p w:rsidR="0075787F" w:rsidRPr="00A47A87" w:rsidRDefault="0075787F" w:rsidP="00A47A87">
            <w:pPr>
              <w:spacing w:before="0" w:after="0" w:line="240" w:lineRule="auto"/>
              <w:jc w:val="left"/>
              <w:rPr>
                <w:color w:val="000000"/>
                <w:sz w:val="20"/>
                <w:szCs w:val="20"/>
                <w:lang w:eastAsia="el-GR"/>
              </w:rPr>
            </w:pPr>
            <w:r w:rsidRPr="00A47A87">
              <w:rPr>
                <w:color w:val="000000"/>
                <w:sz w:val="20"/>
                <w:szCs w:val="20"/>
                <w:lang w:eastAsia="el-GR"/>
              </w:rPr>
              <w:t>CON</w:t>
            </w:r>
          </w:p>
        </w:tc>
        <w:tc>
          <w:tcPr>
            <w:tcW w:w="941" w:type="dxa"/>
            <w:tcBorders>
              <w:top w:val="nil"/>
              <w:left w:val="nil"/>
              <w:bottom w:val="single" w:sz="4" w:space="0" w:color="000000"/>
              <w:right w:val="single" w:sz="4" w:space="0" w:color="000000"/>
            </w:tcBorders>
            <w:noWrap/>
            <w:vAlign w:val="bottom"/>
          </w:tcPr>
          <w:p w:rsidR="0075787F" w:rsidRPr="00A47A87" w:rsidRDefault="0075787F" w:rsidP="00A47A87">
            <w:pPr>
              <w:spacing w:before="0" w:after="0" w:line="240" w:lineRule="auto"/>
              <w:jc w:val="left"/>
              <w:rPr>
                <w:color w:val="000000"/>
                <w:sz w:val="20"/>
                <w:szCs w:val="20"/>
                <w:lang w:eastAsia="el-GR"/>
              </w:rPr>
            </w:pPr>
            <w:r w:rsidRPr="00A47A87">
              <w:rPr>
                <w:color w:val="000000"/>
                <w:sz w:val="20"/>
                <w:szCs w:val="20"/>
                <w:lang w:eastAsia="el-GR"/>
              </w:rPr>
              <w:t>74</w:t>
            </w:r>
          </w:p>
        </w:tc>
        <w:tc>
          <w:tcPr>
            <w:tcW w:w="1640" w:type="dxa"/>
            <w:tcBorders>
              <w:top w:val="nil"/>
              <w:left w:val="nil"/>
              <w:bottom w:val="single" w:sz="4" w:space="0" w:color="000000"/>
              <w:right w:val="single" w:sz="4" w:space="0" w:color="000000"/>
            </w:tcBorders>
            <w:noWrap/>
            <w:vAlign w:val="bottom"/>
          </w:tcPr>
          <w:p w:rsidR="0075787F" w:rsidRPr="00A47A87" w:rsidRDefault="0075787F" w:rsidP="00A47A87">
            <w:pPr>
              <w:spacing w:before="0" w:after="0" w:line="240" w:lineRule="auto"/>
              <w:jc w:val="left"/>
              <w:rPr>
                <w:color w:val="000000"/>
                <w:sz w:val="20"/>
                <w:szCs w:val="20"/>
                <w:lang w:eastAsia="el-GR"/>
              </w:rPr>
            </w:pPr>
            <w:r w:rsidRPr="00A47A87">
              <w:rPr>
                <w:color w:val="000000"/>
                <w:sz w:val="20"/>
                <w:szCs w:val="20"/>
                <w:lang w:eastAsia="el-GR"/>
              </w:rPr>
              <w:t>01</w:t>
            </w:r>
          </w:p>
        </w:tc>
        <w:tc>
          <w:tcPr>
            <w:tcW w:w="941" w:type="dxa"/>
            <w:tcBorders>
              <w:top w:val="nil"/>
              <w:left w:val="nil"/>
              <w:bottom w:val="single" w:sz="4" w:space="0" w:color="000000"/>
              <w:right w:val="single" w:sz="4" w:space="0" w:color="000000"/>
            </w:tcBorders>
            <w:noWrap/>
            <w:vAlign w:val="bottom"/>
          </w:tcPr>
          <w:p w:rsidR="0075787F" w:rsidRPr="00A47A87" w:rsidRDefault="0075787F" w:rsidP="00A47A87">
            <w:pPr>
              <w:spacing w:before="0" w:after="0" w:line="240" w:lineRule="auto"/>
              <w:jc w:val="left"/>
              <w:rPr>
                <w:color w:val="000000"/>
                <w:sz w:val="20"/>
                <w:szCs w:val="20"/>
                <w:lang w:eastAsia="el-GR"/>
              </w:rPr>
            </w:pPr>
            <w:r w:rsidRPr="00A47A87">
              <w:rPr>
                <w:color w:val="000000"/>
                <w:sz w:val="20"/>
                <w:szCs w:val="20"/>
                <w:lang w:eastAsia="el-GR"/>
              </w:rPr>
              <w:t>00</w:t>
            </w:r>
          </w:p>
        </w:tc>
        <w:tc>
          <w:tcPr>
            <w:tcW w:w="1214" w:type="dxa"/>
            <w:tcBorders>
              <w:top w:val="nil"/>
              <w:left w:val="nil"/>
              <w:bottom w:val="single" w:sz="4" w:space="0" w:color="000000"/>
              <w:right w:val="single" w:sz="4" w:space="0" w:color="000000"/>
            </w:tcBorders>
            <w:noWrap/>
            <w:vAlign w:val="bottom"/>
          </w:tcPr>
          <w:p w:rsidR="0075787F" w:rsidRPr="00A47A87" w:rsidRDefault="0075787F" w:rsidP="00A47A87">
            <w:pPr>
              <w:spacing w:before="0" w:after="0" w:line="240" w:lineRule="auto"/>
              <w:jc w:val="left"/>
              <w:rPr>
                <w:color w:val="000000"/>
                <w:sz w:val="20"/>
                <w:szCs w:val="20"/>
                <w:lang w:eastAsia="el-GR"/>
              </w:rPr>
            </w:pPr>
            <w:r w:rsidRPr="00A47A87">
              <w:rPr>
                <w:color w:val="000000"/>
                <w:sz w:val="20"/>
                <w:szCs w:val="20"/>
                <w:lang w:eastAsia="el-GR"/>
              </w:rPr>
              <w:t>22</w:t>
            </w:r>
          </w:p>
        </w:tc>
        <w:tc>
          <w:tcPr>
            <w:tcW w:w="1108" w:type="dxa"/>
            <w:tcBorders>
              <w:top w:val="nil"/>
              <w:left w:val="nil"/>
              <w:bottom w:val="single" w:sz="4" w:space="0" w:color="000000"/>
              <w:right w:val="single" w:sz="4" w:space="0" w:color="000000"/>
            </w:tcBorders>
            <w:noWrap/>
            <w:vAlign w:val="bottom"/>
          </w:tcPr>
          <w:p w:rsidR="0075787F" w:rsidRPr="00A47A87" w:rsidRDefault="0075787F" w:rsidP="00A47A87">
            <w:pPr>
              <w:spacing w:before="0" w:after="0" w:line="240" w:lineRule="auto"/>
              <w:jc w:val="left"/>
              <w:rPr>
                <w:color w:val="000000"/>
                <w:sz w:val="20"/>
                <w:szCs w:val="20"/>
                <w:lang w:eastAsia="el-GR"/>
              </w:rPr>
            </w:pPr>
            <w:r w:rsidRPr="00A47A87">
              <w:rPr>
                <w:color w:val="000000"/>
                <w:sz w:val="20"/>
                <w:szCs w:val="20"/>
                <w:lang w:eastAsia="el-GR"/>
              </w:rPr>
              <w:t>GR43</w:t>
            </w:r>
          </w:p>
        </w:tc>
        <w:tc>
          <w:tcPr>
            <w:tcW w:w="1899" w:type="dxa"/>
            <w:tcBorders>
              <w:top w:val="nil"/>
              <w:left w:val="nil"/>
              <w:bottom w:val="single" w:sz="4" w:space="0" w:color="000000"/>
              <w:right w:val="double" w:sz="6" w:space="0" w:color="000000"/>
            </w:tcBorders>
            <w:noWrap/>
            <w:vAlign w:val="bottom"/>
          </w:tcPr>
          <w:p w:rsidR="0075787F" w:rsidRPr="00A47A87" w:rsidRDefault="0075787F" w:rsidP="00A47A87">
            <w:pPr>
              <w:spacing w:before="0" w:after="0" w:line="240" w:lineRule="auto"/>
              <w:jc w:val="right"/>
              <w:rPr>
                <w:color w:val="000000"/>
                <w:sz w:val="20"/>
                <w:szCs w:val="20"/>
                <w:lang w:eastAsia="el-GR"/>
              </w:rPr>
            </w:pPr>
            <w:r w:rsidRPr="00A47A87">
              <w:rPr>
                <w:color w:val="000000"/>
                <w:sz w:val="20"/>
                <w:szCs w:val="20"/>
                <w:lang w:eastAsia="el-GR"/>
              </w:rPr>
              <w:t>27.581.327,52</w:t>
            </w:r>
          </w:p>
        </w:tc>
      </w:tr>
      <w:tr w:rsidR="0075787F" w:rsidRPr="00A47A87" w:rsidTr="00A47A87">
        <w:trPr>
          <w:trHeight w:val="315"/>
        </w:trPr>
        <w:tc>
          <w:tcPr>
            <w:tcW w:w="817" w:type="dxa"/>
            <w:tcBorders>
              <w:top w:val="nil"/>
              <w:left w:val="double" w:sz="6" w:space="0" w:color="000000"/>
              <w:bottom w:val="single" w:sz="4" w:space="0" w:color="000000"/>
              <w:right w:val="single" w:sz="4" w:space="0" w:color="000000"/>
            </w:tcBorders>
            <w:noWrap/>
            <w:vAlign w:val="bottom"/>
          </w:tcPr>
          <w:p w:rsidR="0075787F" w:rsidRPr="00A47A87" w:rsidRDefault="0075787F" w:rsidP="00A47A87">
            <w:pPr>
              <w:spacing w:before="0" w:after="0" w:line="240" w:lineRule="auto"/>
              <w:jc w:val="left"/>
              <w:rPr>
                <w:color w:val="000000"/>
                <w:sz w:val="20"/>
                <w:szCs w:val="20"/>
                <w:lang w:eastAsia="el-GR"/>
              </w:rPr>
            </w:pPr>
            <w:r w:rsidRPr="00A47A87">
              <w:rPr>
                <w:color w:val="000000"/>
                <w:sz w:val="20"/>
                <w:szCs w:val="20"/>
                <w:lang w:eastAsia="el-GR"/>
              </w:rPr>
              <w:t>CON</w:t>
            </w:r>
          </w:p>
        </w:tc>
        <w:tc>
          <w:tcPr>
            <w:tcW w:w="941" w:type="dxa"/>
            <w:tcBorders>
              <w:top w:val="nil"/>
              <w:left w:val="nil"/>
              <w:bottom w:val="single" w:sz="4" w:space="0" w:color="000000"/>
              <w:right w:val="single" w:sz="4" w:space="0" w:color="000000"/>
            </w:tcBorders>
            <w:noWrap/>
            <w:vAlign w:val="bottom"/>
          </w:tcPr>
          <w:p w:rsidR="0075787F" w:rsidRPr="00A47A87" w:rsidRDefault="0075787F" w:rsidP="00A47A87">
            <w:pPr>
              <w:spacing w:before="0" w:after="0" w:line="240" w:lineRule="auto"/>
              <w:jc w:val="left"/>
              <w:rPr>
                <w:color w:val="000000"/>
                <w:sz w:val="20"/>
                <w:szCs w:val="20"/>
                <w:lang w:eastAsia="el-GR"/>
              </w:rPr>
            </w:pPr>
            <w:r w:rsidRPr="00A47A87">
              <w:rPr>
                <w:color w:val="000000"/>
                <w:sz w:val="20"/>
                <w:szCs w:val="20"/>
                <w:lang w:eastAsia="el-GR"/>
              </w:rPr>
              <w:t>85</w:t>
            </w:r>
          </w:p>
        </w:tc>
        <w:tc>
          <w:tcPr>
            <w:tcW w:w="1640" w:type="dxa"/>
            <w:tcBorders>
              <w:top w:val="nil"/>
              <w:left w:val="nil"/>
              <w:bottom w:val="single" w:sz="4" w:space="0" w:color="000000"/>
              <w:right w:val="single" w:sz="4" w:space="0" w:color="000000"/>
            </w:tcBorders>
            <w:noWrap/>
            <w:vAlign w:val="bottom"/>
          </w:tcPr>
          <w:p w:rsidR="0075787F" w:rsidRPr="00A47A87" w:rsidRDefault="0075787F" w:rsidP="00A47A87">
            <w:pPr>
              <w:spacing w:before="0" w:after="0" w:line="240" w:lineRule="auto"/>
              <w:jc w:val="left"/>
              <w:rPr>
                <w:color w:val="000000"/>
                <w:sz w:val="20"/>
                <w:szCs w:val="20"/>
                <w:lang w:eastAsia="el-GR"/>
              </w:rPr>
            </w:pPr>
            <w:r w:rsidRPr="00A47A87">
              <w:rPr>
                <w:color w:val="000000"/>
                <w:sz w:val="20"/>
                <w:szCs w:val="20"/>
                <w:lang w:eastAsia="el-GR"/>
              </w:rPr>
              <w:t>01</w:t>
            </w:r>
          </w:p>
        </w:tc>
        <w:tc>
          <w:tcPr>
            <w:tcW w:w="941" w:type="dxa"/>
            <w:tcBorders>
              <w:top w:val="nil"/>
              <w:left w:val="nil"/>
              <w:bottom w:val="single" w:sz="4" w:space="0" w:color="000000"/>
              <w:right w:val="single" w:sz="4" w:space="0" w:color="000000"/>
            </w:tcBorders>
            <w:noWrap/>
            <w:vAlign w:val="bottom"/>
          </w:tcPr>
          <w:p w:rsidR="0075787F" w:rsidRPr="00A47A87" w:rsidRDefault="0075787F" w:rsidP="00A47A87">
            <w:pPr>
              <w:spacing w:before="0" w:after="0" w:line="240" w:lineRule="auto"/>
              <w:jc w:val="left"/>
              <w:rPr>
                <w:color w:val="000000"/>
                <w:sz w:val="20"/>
                <w:szCs w:val="20"/>
                <w:lang w:eastAsia="el-GR"/>
              </w:rPr>
            </w:pPr>
            <w:r w:rsidRPr="00A47A87">
              <w:rPr>
                <w:color w:val="000000"/>
                <w:sz w:val="20"/>
                <w:szCs w:val="20"/>
                <w:lang w:eastAsia="el-GR"/>
              </w:rPr>
              <w:t>00</w:t>
            </w:r>
          </w:p>
        </w:tc>
        <w:tc>
          <w:tcPr>
            <w:tcW w:w="1214" w:type="dxa"/>
            <w:tcBorders>
              <w:top w:val="nil"/>
              <w:left w:val="nil"/>
              <w:bottom w:val="single" w:sz="4" w:space="0" w:color="000000"/>
              <w:right w:val="single" w:sz="4" w:space="0" w:color="000000"/>
            </w:tcBorders>
            <w:noWrap/>
            <w:vAlign w:val="bottom"/>
          </w:tcPr>
          <w:p w:rsidR="0075787F" w:rsidRPr="00A47A87" w:rsidRDefault="0075787F" w:rsidP="00A47A87">
            <w:pPr>
              <w:spacing w:before="0" w:after="0" w:line="240" w:lineRule="auto"/>
              <w:jc w:val="left"/>
              <w:rPr>
                <w:color w:val="000000"/>
                <w:sz w:val="20"/>
                <w:szCs w:val="20"/>
                <w:lang w:eastAsia="el-GR"/>
              </w:rPr>
            </w:pPr>
            <w:r w:rsidRPr="00A47A87">
              <w:rPr>
                <w:color w:val="000000"/>
                <w:sz w:val="20"/>
                <w:szCs w:val="20"/>
                <w:lang w:eastAsia="el-GR"/>
              </w:rPr>
              <w:t>18</w:t>
            </w:r>
          </w:p>
        </w:tc>
        <w:tc>
          <w:tcPr>
            <w:tcW w:w="1108" w:type="dxa"/>
            <w:tcBorders>
              <w:top w:val="nil"/>
              <w:left w:val="nil"/>
              <w:bottom w:val="single" w:sz="4" w:space="0" w:color="000000"/>
              <w:right w:val="single" w:sz="4" w:space="0" w:color="000000"/>
            </w:tcBorders>
            <w:noWrap/>
            <w:vAlign w:val="bottom"/>
          </w:tcPr>
          <w:p w:rsidR="0075787F" w:rsidRPr="00A47A87" w:rsidRDefault="0075787F" w:rsidP="00A47A87">
            <w:pPr>
              <w:spacing w:before="0" w:after="0" w:line="240" w:lineRule="auto"/>
              <w:jc w:val="left"/>
              <w:rPr>
                <w:color w:val="000000"/>
                <w:sz w:val="20"/>
                <w:szCs w:val="20"/>
                <w:lang w:eastAsia="el-GR"/>
              </w:rPr>
            </w:pPr>
            <w:r w:rsidRPr="00A47A87">
              <w:rPr>
                <w:color w:val="000000"/>
                <w:sz w:val="20"/>
                <w:szCs w:val="20"/>
                <w:lang w:eastAsia="el-GR"/>
              </w:rPr>
              <w:t>GR11</w:t>
            </w:r>
          </w:p>
        </w:tc>
        <w:tc>
          <w:tcPr>
            <w:tcW w:w="1899" w:type="dxa"/>
            <w:tcBorders>
              <w:top w:val="nil"/>
              <w:left w:val="nil"/>
              <w:bottom w:val="single" w:sz="4" w:space="0" w:color="000000"/>
              <w:right w:val="double" w:sz="6" w:space="0" w:color="000000"/>
            </w:tcBorders>
            <w:noWrap/>
            <w:vAlign w:val="bottom"/>
          </w:tcPr>
          <w:p w:rsidR="0075787F" w:rsidRPr="00A47A87" w:rsidRDefault="0075787F" w:rsidP="00A47A87">
            <w:pPr>
              <w:spacing w:before="0" w:after="0" w:line="240" w:lineRule="auto"/>
              <w:jc w:val="right"/>
              <w:rPr>
                <w:color w:val="000000"/>
                <w:sz w:val="20"/>
                <w:szCs w:val="20"/>
                <w:lang w:eastAsia="el-GR"/>
              </w:rPr>
            </w:pPr>
            <w:r w:rsidRPr="00A47A87">
              <w:rPr>
                <w:color w:val="000000"/>
                <w:sz w:val="20"/>
                <w:szCs w:val="20"/>
                <w:lang w:eastAsia="el-GR"/>
              </w:rPr>
              <w:t>1.430.156,01</w:t>
            </w:r>
          </w:p>
        </w:tc>
      </w:tr>
      <w:tr w:rsidR="0075787F" w:rsidRPr="00A47A87" w:rsidTr="00A47A87">
        <w:trPr>
          <w:trHeight w:val="315"/>
        </w:trPr>
        <w:tc>
          <w:tcPr>
            <w:tcW w:w="817" w:type="dxa"/>
            <w:tcBorders>
              <w:top w:val="nil"/>
              <w:left w:val="double" w:sz="6" w:space="0" w:color="000000"/>
              <w:bottom w:val="single" w:sz="4" w:space="0" w:color="000000"/>
              <w:right w:val="single" w:sz="4" w:space="0" w:color="000000"/>
            </w:tcBorders>
            <w:noWrap/>
            <w:vAlign w:val="bottom"/>
          </w:tcPr>
          <w:p w:rsidR="0075787F" w:rsidRPr="00A47A87" w:rsidRDefault="0075787F" w:rsidP="00A47A87">
            <w:pPr>
              <w:spacing w:before="0" w:after="0" w:line="240" w:lineRule="auto"/>
              <w:jc w:val="left"/>
              <w:rPr>
                <w:color w:val="000000"/>
                <w:sz w:val="20"/>
                <w:szCs w:val="20"/>
                <w:lang w:eastAsia="el-GR"/>
              </w:rPr>
            </w:pPr>
            <w:r w:rsidRPr="00A47A87">
              <w:rPr>
                <w:color w:val="000000"/>
                <w:sz w:val="20"/>
                <w:szCs w:val="20"/>
                <w:lang w:eastAsia="el-GR"/>
              </w:rPr>
              <w:t>CON</w:t>
            </w:r>
          </w:p>
        </w:tc>
        <w:tc>
          <w:tcPr>
            <w:tcW w:w="941" w:type="dxa"/>
            <w:tcBorders>
              <w:top w:val="nil"/>
              <w:left w:val="nil"/>
              <w:bottom w:val="single" w:sz="4" w:space="0" w:color="000000"/>
              <w:right w:val="single" w:sz="4" w:space="0" w:color="000000"/>
            </w:tcBorders>
            <w:noWrap/>
            <w:vAlign w:val="bottom"/>
          </w:tcPr>
          <w:p w:rsidR="0075787F" w:rsidRPr="00A47A87" w:rsidRDefault="0075787F" w:rsidP="00A47A87">
            <w:pPr>
              <w:spacing w:before="0" w:after="0" w:line="240" w:lineRule="auto"/>
              <w:jc w:val="left"/>
              <w:rPr>
                <w:color w:val="000000"/>
                <w:sz w:val="20"/>
                <w:szCs w:val="20"/>
                <w:lang w:eastAsia="el-GR"/>
              </w:rPr>
            </w:pPr>
            <w:r w:rsidRPr="00A47A87">
              <w:rPr>
                <w:color w:val="000000"/>
                <w:sz w:val="20"/>
                <w:szCs w:val="20"/>
                <w:lang w:eastAsia="el-GR"/>
              </w:rPr>
              <w:t>85</w:t>
            </w:r>
          </w:p>
        </w:tc>
        <w:tc>
          <w:tcPr>
            <w:tcW w:w="1640" w:type="dxa"/>
            <w:tcBorders>
              <w:top w:val="nil"/>
              <w:left w:val="nil"/>
              <w:bottom w:val="single" w:sz="4" w:space="0" w:color="000000"/>
              <w:right w:val="single" w:sz="4" w:space="0" w:color="000000"/>
            </w:tcBorders>
            <w:noWrap/>
            <w:vAlign w:val="bottom"/>
          </w:tcPr>
          <w:p w:rsidR="0075787F" w:rsidRPr="00A47A87" w:rsidRDefault="0075787F" w:rsidP="00A47A87">
            <w:pPr>
              <w:spacing w:before="0" w:after="0" w:line="240" w:lineRule="auto"/>
              <w:jc w:val="left"/>
              <w:rPr>
                <w:color w:val="000000"/>
                <w:sz w:val="20"/>
                <w:szCs w:val="20"/>
                <w:lang w:eastAsia="el-GR"/>
              </w:rPr>
            </w:pPr>
            <w:r w:rsidRPr="00A47A87">
              <w:rPr>
                <w:color w:val="000000"/>
                <w:sz w:val="20"/>
                <w:szCs w:val="20"/>
                <w:lang w:eastAsia="el-GR"/>
              </w:rPr>
              <w:t>01</w:t>
            </w:r>
          </w:p>
        </w:tc>
        <w:tc>
          <w:tcPr>
            <w:tcW w:w="941" w:type="dxa"/>
            <w:tcBorders>
              <w:top w:val="nil"/>
              <w:left w:val="nil"/>
              <w:bottom w:val="single" w:sz="4" w:space="0" w:color="000000"/>
              <w:right w:val="single" w:sz="4" w:space="0" w:color="000000"/>
            </w:tcBorders>
            <w:noWrap/>
            <w:vAlign w:val="bottom"/>
          </w:tcPr>
          <w:p w:rsidR="0075787F" w:rsidRPr="00A47A87" w:rsidRDefault="0075787F" w:rsidP="00A47A87">
            <w:pPr>
              <w:spacing w:before="0" w:after="0" w:line="240" w:lineRule="auto"/>
              <w:jc w:val="left"/>
              <w:rPr>
                <w:color w:val="000000"/>
                <w:sz w:val="20"/>
                <w:szCs w:val="20"/>
                <w:lang w:eastAsia="el-GR"/>
              </w:rPr>
            </w:pPr>
            <w:r w:rsidRPr="00A47A87">
              <w:rPr>
                <w:color w:val="000000"/>
                <w:sz w:val="20"/>
                <w:szCs w:val="20"/>
                <w:lang w:eastAsia="el-GR"/>
              </w:rPr>
              <w:t>00</w:t>
            </w:r>
          </w:p>
        </w:tc>
        <w:tc>
          <w:tcPr>
            <w:tcW w:w="1214" w:type="dxa"/>
            <w:tcBorders>
              <w:top w:val="nil"/>
              <w:left w:val="nil"/>
              <w:bottom w:val="single" w:sz="4" w:space="0" w:color="000000"/>
              <w:right w:val="single" w:sz="4" w:space="0" w:color="000000"/>
            </w:tcBorders>
            <w:noWrap/>
            <w:vAlign w:val="bottom"/>
          </w:tcPr>
          <w:p w:rsidR="0075787F" w:rsidRPr="00A47A87" w:rsidRDefault="0075787F" w:rsidP="00A47A87">
            <w:pPr>
              <w:spacing w:before="0" w:after="0" w:line="240" w:lineRule="auto"/>
              <w:jc w:val="left"/>
              <w:rPr>
                <w:color w:val="000000"/>
                <w:sz w:val="20"/>
                <w:szCs w:val="20"/>
                <w:lang w:eastAsia="el-GR"/>
              </w:rPr>
            </w:pPr>
            <w:r w:rsidRPr="00A47A87">
              <w:rPr>
                <w:color w:val="000000"/>
                <w:sz w:val="20"/>
                <w:szCs w:val="20"/>
                <w:lang w:eastAsia="el-GR"/>
              </w:rPr>
              <w:t>18</w:t>
            </w:r>
          </w:p>
        </w:tc>
        <w:tc>
          <w:tcPr>
            <w:tcW w:w="1108" w:type="dxa"/>
            <w:tcBorders>
              <w:top w:val="nil"/>
              <w:left w:val="nil"/>
              <w:bottom w:val="single" w:sz="4" w:space="0" w:color="000000"/>
              <w:right w:val="single" w:sz="4" w:space="0" w:color="000000"/>
            </w:tcBorders>
            <w:noWrap/>
            <w:vAlign w:val="bottom"/>
          </w:tcPr>
          <w:p w:rsidR="0075787F" w:rsidRPr="00A47A87" w:rsidRDefault="0075787F" w:rsidP="00A47A87">
            <w:pPr>
              <w:spacing w:before="0" w:after="0" w:line="240" w:lineRule="auto"/>
              <w:jc w:val="left"/>
              <w:rPr>
                <w:color w:val="000000"/>
                <w:sz w:val="20"/>
                <w:szCs w:val="20"/>
                <w:lang w:eastAsia="el-GR"/>
              </w:rPr>
            </w:pPr>
            <w:r w:rsidRPr="00A47A87">
              <w:rPr>
                <w:color w:val="000000"/>
                <w:sz w:val="20"/>
                <w:szCs w:val="20"/>
                <w:lang w:eastAsia="el-GR"/>
              </w:rPr>
              <w:t>GR12</w:t>
            </w:r>
          </w:p>
        </w:tc>
        <w:tc>
          <w:tcPr>
            <w:tcW w:w="1899" w:type="dxa"/>
            <w:tcBorders>
              <w:top w:val="nil"/>
              <w:left w:val="nil"/>
              <w:bottom w:val="single" w:sz="4" w:space="0" w:color="000000"/>
              <w:right w:val="double" w:sz="6" w:space="0" w:color="000000"/>
            </w:tcBorders>
            <w:noWrap/>
            <w:vAlign w:val="bottom"/>
          </w:tcPr>
          <w:p w:rsidR="0075787F" w:rsidRPr="00A47A87" w:rsidRDefault="0075787F" w:rsidP="00A47A87">
            <w:pPr>
              <w:spacing w:before="0" w:after="0" w:line="240" w:lineRule="auto"/>
              <w:jc w:val="right"/>
              <w:rPr>
                <w:color w:val="000000"/>
                <w:sz w:val="20"/>
                <w:szCs w:val="20"/>
                <w:lang w:eastAsia="el-GR"/>
              </w:rPr>
            </w:pPr>
            <w:r w:rsidRPr="00A47A87">
              <w:rPr>
                <w:color w:val="000000"/>
                <w:sz w:val="20"/>
                <w:szCs w:val="20"/>
                <w:lang w:eastAsia="el-GR"/>
              </w:rPr>
              <w:t>4.393.741,66</w:t>
            </w:r>
          </w:p>
        </w:tc>
      </w:tr>
      <w:tr w:rsidR="0075787F" w:rsidRPr="00A47A87" w:rsidTr="00A47A87">
        <w:trPr>
          <w:trHeight w:val="315"/>
        </w:trPr>
        <w:tc>
          <w:tcPr>
            <w:tcW w:w="817" w:type="dxa"/>
            <w:tcBorders>
              <w:top w:val="nil"/>
              <w:left w:val="double" w:sz="6" w:space="0" w:color="000000"/>
              <w:bottom w:val="single" w:sz="4" w:space="0" w:color="000000"/>
              <w:right w:val="single" w:sz="4" w:space="0" w:color="000000"/>
            </w:tcBorders>
            <w:noWrap/>
            <w:vAlign w:val="bottom"/>
          </w:tcPr>
          <w:p w:rsidR="0075787F" w:rsidRPr="00A47A87" w:rsidRDefault="0075787F" w:rsidP="00A47A87">
            <w:pPr>
              <w:spacing w:before="0" w:after="0" w:line="240" w:lineRule="auto"/>
              <w:jc w:val="left"/>
              <w:rPr>
                <w:color w:val="000000"/>
                <w:sz w:val="20"/>
                <w:szCs w:val="20"/>
                <w:lang w:eastAsia="el-GR"/>
              </w:rPr>
            </w:pPr>
            <w:r w:rsidRPr="00A47A87">
              <w:rPr>
                <w:color w:val="000000"/>
                <w:sz w:val="20"/>
                <w:szCs w:val="20"/>
                <w:lang w:eastAsia="el-GR"/>
              </w:rPr>
              <w:t>CON</w:t>
            </w:r>
          </w:p>
        </w:tc>
        <w:tc>
          <w:tcPr>
            <w:tcW w:w="941" w:type="dxa"/>
            <w:tcBorders>
              <w:top w:val="nil"/>
              <w:left w:val="nil"/>
              <w:bottom w:val="single" w:sz="4" w:space="0" w:color="000000"/>
              <w:right w:val="single" w:sz="4" w:space="0" w:color="000000"/>
            </w:tcBorders>
            <w:noWrap/>
            <w:vAlign w:val="bottom"/>
          </w:tcPr>
          <w:p w:rsidR="0075787F" w:rsidRPr="00A47A87" w:rsidRDefault="0075787F" w:rsidP="00A47A87">
            <w:pPr>
              <w:spacing w:before="0" w:after="0" w:line="240" w:lineRule="auto"/>
              <w:jc w:val="left"/>
              <w:rPr>
                <w:color w:val="000000"/>
                <w:sz w:val="20"/>
                <w:szCs w:val="20"/>
                <w:lang w:eastAsia="el-GR"/>
              </w:rPr>
            </w:pPr>
            <w:r w:rsidRPr="00A47A87">
              <w:rPr>
                <w:color w:val="000000"/>
                <w:sz w:val="20"/>
                <w:szCs w:val="20"/>
                <w:lang w:eastAsia="el-GR"/>
              </w:rPr>
              <w:t>85</w:t>
            </w:r>
          </w:p>
        </w:tc>
        <w:tc>
          <w:tcPr>
            <w:tcW w:w="1640" w:type="dxa"/>
            <w:tcBorders>
              <w:top w:val="nil"/>
              <w:left w:val="nil"/>
              <w:bottom w:val="single" w:sz="4" w:space="0" w:color="000000"/>
              <w:right w:val="single" w:sz="4" w:space="0" w:color="000000"/>
            </w:tcBorders>
            <w:noWrap/>
            <w:vAlign w:val="bottom"/>
          </w:tcPr>
          <w:p w:rsidR="0075787F" w:rsidRPr="00A47A87" w:rsidRDefault="0075787F" w:rsidP="00A47A87">
            <w:pPr>
              <w:spacing w:before="0" w:after="0" w:line="240" w:lineRule="auto"/>
              <w:jc w:val="left"/>
              <w:rPr>
                <w:color w:val="000000"/>
                <w:sz w:val="20"/>
                <w:szCs w:val="20"/>
                <w:lang w:eastAsia="el-GR"/>
              </w:rPr>
            </w:pPr>
            <w:r w:rsidRPr="00A47A87">
              <w:rPr>
                <w:color w:val="000000"/>
                <w:sz w:val="20"/>
                <w:szCs w:val="20"/>
                <w:lang w:eastAsia="el-GR"/>
              </w:rPr>
              <w:t>01</w:t>
            </w:r>
          </w:p>
        </w:tc>
        <w:tc>
          <w:tcPr>
            <w:tcW w:w="941" w:type="dxa"/>
            <w:tcBorders>
              <w:top w:val="nil"/>
              <w:left w:val="nil"/>
              <w:bottom w:val="single" w:sz="4" w:space="0" w:color="000000"/>
              <w:right w:val="single" w:sz="4" w:space="0" w:color="000000"/>
            </w:tcBorders>
            <w:noWrap/>
            <w:vAlign w:val="bottom"/>
          </w:tcPr>
          <w:p w:rsidR="0075787F" w:rsidRPr="00A47A87" w:rsidRDefault="0075787F" w:rsidP="00A47A87">
            <w:pPr>
              <w:spacing w:before="0" w:after="0" w:line="240" w:lineRule="auto"/>
              <w:jc w:val="left"/>
              <w:rPr>
                <w:color w:val="000000"/>
                <w:sz w:val="20"/>
                <w:szCs w:val="20"/>
                <w:lang w:eastAsia="el-GR"/>
              </w:rPr>
            </w:pPr>
            <w:r w:rsidRPr="00A47A87">
              <w:rPr>
                <w:color w:val="000000"/>
                <w:sz w:val="20"/>
                <w:szCs w:val="20"/>
                <w:lang w:eastAsia="el-GR"/>
              </w:rPr>
              <w:t>00</w:t>
            </w:r>
          </w:p>
        </w:tc>
        <w:tc>
          <w:tcPr>
            <w:tcW w:w="1214" w:type="dxa"/>
            <w:tcBorders>
              <w:top w:val="nil"/>
              <w:left w:val="nil"/>
              <w:bottom w:val="single" w:sz="4" w:space="0" w:color="000000"/>
              <w:right w:val="single" w:sz="4" w:space="0" w:color="000000"/>
            </w:tcBorders>
            <w:noWrap/>
            <w:vAlign w:val="bottom"/>
          </w:tcPr>
          <w:p w:rsidR="0075787F" w:rsidRPr="00A47A87" w:rsidRDefault="0075787F" w:rsidP="00A47A87">
            <w:pPr>
              <w:spacing w:before="0" w:after="0" w:line="240" w:lineRule="auto"/>
              <w:jc w:val="left"/>
              <w:rPr>
                <w:color w:val="000000"/>
                <w:sz w:val="20"/>
                <w:szCs w:val="20"/>
                <w:lang w:eastAsia="el-GR"/>
              </w:rPr>
            </w:pPr>
            <w:r w:rsidRPr="00A47A87">
              <w:rPr>
                <w:color w:val="000000"/>
                <w:sz w:val="20"/>
                <w:szCs w:val="20"/>
                <w:lang w:eastAsia="el-GR"/>
              </w:rPr>
              <w:t>18</w:t>
            </w:r>
          </w:p>
        </w:tc>
        <w:tc>
          <w:tcPr>
            <w:tcW w:w="1108" w:type="dxa"/>
            <w:tcBorders>
              <w:top w:val="nil"/>
              <w:left w:val="nil"/>
              <w:bottom w:val="single" w:sz="4" w:space="0" w:color="000000"/>
              <w:right w:val="single" w:sz="4" w:space="0" w:color="000000"/>
            </w:tcBorders>
            <w:noWrap/>
            <w:vAlign w:val="bottom"/>
          </w:tcPr>
          <w:p w:rsidR="0075787F" w:rsidRPr="00A47A87" w:rsidRDefault="0075787F" w:rsidP="00A47A87">
            <w:pPr>
              <w:spacing w:before="0" w:after="0" w:line="240" w:lineRule="auto"/>
              <w:jc w:val="left"/>
              <w:rPr>
                <w:color w:val="000000"/>
                <w:sz w:val="20"/>
                <w:szCs w:val="20"/>
                <w:lang w:eastAsia="el-GR"/>
              </w:rPr>
            </w:pPr>
            <w:r w:rsidRPr="00A47A87">
              <w:rPr>
                <w:color w:val="000000"/>
                <w:sz w:val="20"/>
                <w:szCs w:val="20"/>
                <w:lang w:eastAsia="el-GR"/>
              </w:rPr>
              <w:t>GR13</w:t>
            </w:r>
          </w:p>
        </w:tc>
        <w:tc>
          <w:tcPr>
            <w:tcW w:w="1899" w:type="dxa"/>
            <w:tcBorders>
              <w:top w:val="nil"/>
              <w:left w:val="nil"/>
              <w:bottom w:val="single" w:sz="4" w:space="0" w:color="000000"/>
              <w:right w:val="double" w:sz="6" w:space="0" w:color="000000"/>
            </w:tcBorders>
            <w:noWrap/>
            <w:vAlign w:val="bottom"/>
          </w:tcPr>
          <w:p w:rsidR="0075787F" w:rsidRPr="00A47A87" w:rsidRDefault="0075787F" w:rsidP="00A47A87">
            <w:pPr>
              <w:spacing w:before="0" w:after="0" w:line="240" w:lineRule="auto"/>
              <w:jc w:val="right"/>
              <w:rPr>
                <w:color w:val="000000"/>
                <w:sz w:val="20"/>
                <w:szCs w:val="20"/>
                <w:lang w:eastAsia="el-GR"/>
              </w:rPr>
            </w:pPr>
            <w:r w:rsidRPr="00A47A87">
              <w:rPr>
                <w:color w:val="000000"/>
                <w:sz w:val="20"/>
                <w:szCs w:val="20"/>
                <w:lang w:eastAsia="el-GR"/>
              </w:rPr>
              <w:t>549.736,17</w:t>
            </w:r>
          </w:p>
        </w:tc>
      </w:tr>
      <w:tr w:rsidR="0075787F" w:rsidRPr="00A47A87" w:rsidTr="00A47A87">
        <w:trPr>
          <w:trHeight w:val="315"/>
        </w:trPr>
        <w:tc>
          <w:tcPr>
            <w:tcW w:w="817" w:type="dxa"/>
            <w:tcBorders>
              <w:top w:val="nil"/>
              <w:left w:val="double" w:sz="6" w:space="0" w:color="000000"/>
              <w:bottom w:val="single" w:sz="4" w:space="0" w:color="000000"/>
              <w:right w:val="single" w:sz="4" w:space="0" w:color="000000"/>
            </w:tcBorders>
            <w:noWrap/>
            <w:vAlign w:val="bottom"/>
          </w:tcPr>
          <w:p w:rsidR="0075787F" w:rsidRPr="00A47A87" w:rsidRDefault="0075787F" w:rsidP="00A47A87">
            <w:pPr>
              <w:spacing w:before="0" w:after="0" w:line="240" w:lineRule="auto"/>
              <w:jc w:val="left"/>
              <w:rPr>
                <w:color w:val="000000"/>
                <w:sz w:val="20"/>
                <w:szCs w:val="20"/>
                <w:lang w:eastAsia="el-GR"/>
              </w:rPr>
            </w:pPr>
            <w:r w:rsidRPr="00A47A87">
              <w:rPr>
                <w:color w:val="000000"/>
                <w:sz w:val="20"/>
                <w:szCs w:val="20"/>
                <w:lang w:eastAsia="el-GR"/>
              </w:rPr>
              <w:t>CON</w:t>
            </w:r>
          </w:p>
        </w:tc>
        <w:tc>
          <w:tcPr>
            <w:tcW w:w="941" w:type="dxa"/>
            <w:tcBorders>
              <w:top w:val="nil"/>
              <w:left w:val="nil"/>
              <w:bottom w:val="single" w:sz="4" w:space="0" w:color="000000"/>
              <w:right w:val="single" w:sz="4" w:space="0" w:color="000000"/>
            </w:tcBorders>
            <w:noWrap/>
            <w:vAlign w:val="bottom"/>
          </w:tcPr>
          <w:p w:rsidR="0075787F" w:rsidRPr="00A47A87" w:rsidRDefault="0075787F" w:rsidP="00A47A87">
            <w:pPr>
              <w:spacing w:before="0" w:after="0" w:line="240" w:lineRule="auto"/>
              <w:jc w:val="left"/>
              <w:rPr>
                <w:color w:val="000000"/>
                <w:sz w:val="20"/>
                <w:szCs w:val="20"/>
                <w:lang w:eastAsia="el-GR"/>
              </w:rPr>
            </w:pPr>
            <w:r w:rsidRPr="00A47A87">
              <w:rPr>
                <w:color w:val="000000"/>
                <w:sz w:val="20"/>
                <w:szCs w:val="20"/>
                <w:lang w:eastAsia="el-GR"/>
              </w:rPr>
              <w:t>85</w:t>
            </w:r>
          </w:p>
        </w:tc>
        <w:tc>
          <w:tcPr>
            <w:tcW w:w="1640" w:type="dxa"/>
            <w:tcBorders>
              <w:top w:val="nil"/>
              <w:left w:val="nil"/>
              <w:bottom w:val="single" w:sz="4" w:space="0" w:color="000000"/>
              <w:right w:val="single" w:sz="4" w:space="0" w:color="000000"/>
            </w:tcBorders>
            <w:noWrap/>
            <w:vAlign w:val="bottom"/>
          </w:tcPr>
          <w:p w:rsidR="0075787F" w:rsidRPr="00A47A87" w:rsidRDefault="0075787F" w:rsidP="00A47A87">
            <w:pPr>
              <w:spacing w:before="0" w:after="0" w:line="240" w:lineRule="auto"/>
              <w:jc w:val="left"/>
              <w:rPr>
                <w:color w:val="000000"/>
                <w:sz w:val="20"/>
                <w:szCs w:val="20"/>
                <w:lang w:eastAsia="el-GR"/>
              </w:rPr>
            </w:pPr>
            <w:r w:rsidRPr="00A47A87">
              <w:rPr>
                <w:color w:val="000000"/>
                <w:sz w:val="20"/>
                <w:szCs w:val="20"/>
                <w:lang w:eastAsia="el-GR"/>
              </w:rPr>
              <w:t>01</w:t>
            </w:r>
          </w:p>
        </w:tc>
        <w:tc>
          <w:tcPr>
            <w:tcW w:w="941" w:type="dxa"/>
            <w:tcBorders>
              <w:top w:val="nil"/>
              <w:left w:val="nil"/>
              <w:bottom w:val="single" w:sz="4" w:space="0" w:color="000000"/>
              <w:right w:val="single" w:sz="4" w:space="0" w:color="000000"/>
            </w:tcBorders>
            <w:noWrap/>
            <w:vAlign w:val="bottom"/>
          </w:tcPr>
          <w:p w:rsidR="0075787F" w:rsidRPr="00A47A87" w:rsidRDefault="0075787F" w:rsidP="00A47A87">
            <w:pPr>
              <w:spacing w:before="0" w:after="0" w:line="240" w:lineRule="auto"/>
              <w:jc w:val="left"/>
              <w:rPr>
                <w:color w:val="000000"/>
                <w:sz w:val="20"/>
                <w:szCs w:val="20"/>
                <w:lang w:eastAsia="el-GR"/>
              </w:rPr>
            </w:pPr>
            <w:r w:rsidRPr="00A47A87">
              <w:rPr>
                <w:color w:val="000000"/>
                <w:sz w:val="20"/>
                <w:szCs w:val="20"/>
                <w:lang w:eastAsia="el-GR"/>
              </w:rPr>
              <w:t>00</w:t>
            </w:r>
          </w:p>
        </w:tc>
        <w:tc>
          <w:tcPr>
            <w:tcW w:w="1214" w:type="dxa"/>
            <w:tcBorders>
              <w:top w:val="nil"/>
              <w:left w:val="nil"/>
              <w:bottom w:val="single" w:sz="4" w:space="0" w:color="000000"/>
              <w:right w:val="single" w:sz="4" w:space="0" w:color="000000"/>
            </w:tcBorders>
            <w:noWrap/>
            <w:vAlign w:val="bottom"/>
          </w:tcPr>
          <w:p w:rsidR="0075787F" w:rsidRPr="00A47A87" w:rsidRDefault="0075787F" w:rsidP="00A47A87">
            <w:pPr>
              <w:spacing w:before="0" w:after="0" w:line="240" w:lineRule="auto"/>
              <w:jc w:val="left"/>
              <w:rPr>
                <w:color w:val="000000"/>
                <w:sz w:val="20"/>
                <w:szCs w:val="20"/>
                <w:lang w:eastAsia="el-GR"/>
              </w:rPr>
            </w:pPr>
            <w:r w:rsidRPr="00A47A87">
              <w:rPr>
                <w:color w:val="000000"/>
                <w:sz w:val="20"/>
                <w:szCs w:val="20"/>
                <w:lang w:eastAsia="el-GR"/>
              </w:rPr>
              <w:t>18</w:t>
            </w:r>
          </w:p>
        </w:tc>
        <w:tc>
          <w:tcPr>
            <w:tcW w:w="1108" w:type="dxa"/>
            <w:tcBorders>
              <w:top w:val="nil"/>
              <w:left w:val="nil"/>
              <w:bottom w:val="single" w:sz="4" w:space="0" w:color="000000"/>
              <w:right w:val="single" w:sz="4" w:space="0" w:color="000000"/>
            </w:tcBorders>
            <w:noWrap/>
            <w:vAlign w:val="bottom"/>
          </w:tcPr>
          <w:p w:rsidR="0075787F" w:rsidRPr="00A47A87" w:rsidRDefault="0075787F" w:rsidP="00A47A87">
            <w:pPr>
              <w:spacing w:before="0" w:after="0" w:line="240" w:lineRule="auto"/>
              <w:jc w:val="left"/>
              <w:rPr>
                <w:color w:val="000000"/>
                <w:sz w:val="20"/>
                <w:szCs w:val="20"/>
                <w:lang w:eastAsia="el-GR"/>
              </w:rPr>
            </w:pPr>
            <w:r w:rsidRPr="00A47A87">
              <w:rPr>
                <w:color w:val="000000"/>
                <w:sz w:val="20"/>
                <w:szCs w:val="20"/>
                <w:lang w:eastAsia="el-GR"/>
              </w:rPr>
              <w:t>GR14</w:t>
            </w:r>
          </w:p>
        </w:tc>
        <w:tc>
          <w:tcPr>
            <w:tcW w:w="1899" w:type="dxa"/>
            <w:tcBorders>
              <w:top w:val="nil"/>
              <w:left w:val="nil"/>
              <w:bottom w:val="single" w:sz="4" w:space="0" w:color="000000"/>
              <w:right w:val="double" w:sz="6" w:space="0" w:color="000000"/>
            </w:tcBorders>
            <w:noWrap/>
            <w:vAlign w:val="bottom"/>
          </w:tcPr>
          <w:p w:rsidR="0075787F" w:rsidRPr="00A47A87" w:rsidRDefault="0075787F" w:rsidP="00A47A87">
            <w:pPr>
              <w:spacing w:before="0" w:after="0" w:line="240" w:lineRule="auto"/>
              <w:jc w:val="right"/>
              <w:rPr>
                <w:color w:val="000000"/>
                <w:sz w:val="20"/>
                <w:szCs w:val="20"/>
                <w:lang w:eastAsia="el-GR"/>
              </w:rPr>
            </w:pPr>
            <w:r w:rsidRPr="00A47A87">
              <w:rPr>
                <w:color w:val="000000"/>
                <w:sz w:val="20"/>
                <w:szCs w:val="20"/>
                <w:lang w:eastAsia="el-GR"/>
              </w:rPr>
              <w:t>1.430.156,01</w:t>
            </w:r>
          </w:p>
        </w:tc>
      </w:tr>
      <w:tr w:rsidR="0075787F" w:rsidRPr="00A47A87" w:rsidTr="00A47A87">
        <w:trPr>
          <w:trHeight w:val="315"/>
        </w:trPr>
        <w:tc>
          <w:tcPr>
            <w:tcW w:w="817" w:type="dxa"/>
            <w:tcBorders>
              <w:top w:val="nil"/>
              <w:left w:val="double" w:sz="6" w:space="0" w:color="000000"/>
              <w:bottom w:val="single" w:sz="4" w:space="0" w:color="000000"/>
              <w:right w:val="single" w:sz="4" w:space="0" w:color="000000"/>
            </w:tcBorders>
            <w:noWrap/>
            <w:vAlign w:val="bottom"/>
          </w:tcPr>
          <w:p w:rsidR="0075787F" w:rsidRPr="00A47A87" w:rsidRDefault="0075787F" w:rsidP="00A47A87">
            <w:pPr>
              <w:spacing w:before="0" w:after="0" w:line="240" w:lineRule="auto"/>
              <w:jc w:val="left"/>
              <w:rPr>
                <w:color w:val="000000"/>
                <w:sz w:val="20"/>
                <w:szCs w:val="20"/>
                <w:lang w:eastAsia="el-GR"/>
              </w:rPr>
            </w:pPr>
            <w:r w:rsidRPr="00A47A87">
              <w:rPr>
                <w:color w:val="000000"/>
                <w:sz w:val="20"/>
                <w:szCs w:val="20"/>
                <w:lang w:eastAsia="el-GR"/>
              </w:rPr>
              <w:t>CON</w:t>
            </w:r>
          </w:p>
        </w:tc>
        <w:tc>
          <w:tcPr>
            <w:tcW w:w="941" w:type="dxa"/>
            <w:tcBorders>
              <w:top w:val="nil"/>
              <w:left w:val="nil"/>
              <w:bottom w:val="single" w:sz="4" w:space="0" w:color="000000"/>
              <w:right w:val="single" w:sz="4" w:space="0" w:color="000000"/>
            </w:tcBorders>
            <w:noWrap/>
            <w:vAlign w:val="bottom"/>
          </w:tcPr>
          <w:p w:rsidR="0075787F" w:rsidRPr="00A47A87" w:rsidRDefault="0075787F" w:rsidP="00A47A87">
            <w:pPr>
              <w:spacing w:before="0" w:after="0" w:line="240" w:lineRule="auto"/>
              <w:jc w:val="left"/>
              <w:rPr>
                <w:color w:val="000000"/>
                <w:sz w:val="20"/>
                <w:szCs w:val="20"/>
                <w:lang w:eastAsia="el-GR"/>
              </w:rPr>
            </w:pPr>
            <w:r w:rsidRPr="00A47A87">
              <w:rPr>
                <w:color w:val="000000"/>
                <w:sz w:val="20"/>
                <w:szCs w:val="20"/>
                <w:lang w:eastAsia="el-GR"/>
              </w:rPr>
              <w:t>85</w:t>
            </w:r>
          </w:p>
        </w:tc>
        <w:tc>
          <w:tcPr>
            <w:tcW w:w="1640" w:type="dxa"/>
            <w:tcBorders>
              <w:top w:val="nil"/>
              <w:left w:val="nil"/>
              <w:bottom w:val="single" w:sz="4" w:space="0" w:color="000000"/>
              <w:right w:val="single" w:sz="4" w:space="0" w:color="000000"/>
            </w:tcBorders>
            <w:noWrap/>
            <w:vAlign w:val="bottom"/>
          </w:tcPr>
          <w:p w:rsidR="0075787F" w:rsidRPr="00A47A87" w:rsidRDefault="0075787F" w:rsidP="00A47A87">
            <w:pPr>
              <w:spacing w:before="0" w:after="0" w:line="240" w:lineRule="auto"/>
              <w:jc w:val="left"/>
              <w:rPr>
                <w:color w:val="000000"/>
                <w:sz w:val="20"/>
                <w:szCs w:val="20"/>
                <w:lang w:eastAsia="el-GR"/>
              </w:rPr>
            </w:pPr>
            <w:r w:rsidRPr="00A47A87">
              <w:rPr>
                <w:color w:val="000000"/>
                <w:sz w:val="20"/>
                <w:szCs w:val="20"/>
                <w:lang w:eastAsia="el-GR"/>
              </w:rPr>
              <w:t>01</w:t>
            </w:r>
          </w:p>
        </w:tc>
        <w:tc>
          <w:tcPr>
            <w:tcW w:w="941" w:type="dxa"/>
            <w:tcBorders>
              <w:top w:val="nil"/>
              <w:left w:val="nil"/>
              <w:bottom w:val="single" w:sz="4" w:space="0" w:color="000000"/>
              <w:right w:val="single" w:sz="4" w:space="0" w:color="000000"/>
            </w:tcBorders>
            <w:noWrap/>
            <w:vAlign w:val="bottom"/>
          </w:tcPr>
          <w:p w:rsidR="0075787F" w:rsidRPr="00A47A87" w:rsidRDefault="0075787F" w:rsidP="00A47A87">
            <w:pPr>
              <w:spacing w:before="0" w:after="0" w:line="240" w:lineRule="auto"/>
              <w:jc w:val="left"/>
              <w:rPr>
                <w:color w:val="000000"/>
                <w:sz w:val="20"/>
                <w:szCs w:val="20"/>
                <w:lang w:eastAsia="el-GR"/>
              </w:rPr>
            </w:pPr>
            <w:r w:rsidRPr="00A47A87">
              <w:rPr>
                <w:color w:val="000000"/>
                <w:sz w:val="20"/>
                <w:szCs w:val="20"/>
                <w:lang w:eastAsia="el-GR"/>
              </w:rPr>
              <w:t>00</w:t>
            </w:r>
          </w:p>
        </w:tc>
        <w:tc>
          <w:tcPr>
            <w:tcW w:w="1214" w:type="dxa"/>
            <w:tcBorders>
              <w:top w:val="nil"/>
              <w:left w:val="nil"/>
              <w:bottom w:val="single" w:sz="4" w:space="0" w:color="000000"/>
              <w:right w:val="single" w:sz="4" w:space="0" w:color="000000"/>
            </w:tcBorders>
            <w:noWrap/>
            <w:vAlign w:val="bottom"/>
          </w:tcPr>
          <w:p w:rsidR="0075787F" w:rsidRPr="00A47A87" w:rsidRDefault="0075787F" w:rsidP="00A47A87">
            <w:pPr>
              <w:spacing w:before="0" w:after="0" w:line="240" w:lineRule="auto"/>
              <w:jc w:val="left"/>
              <w:rPr>
                <w:color w:val="000000"/>
                <w:sz w:val="20"/>
                <w:szCs w:val="20"/>
                <w:lang w:eastAsia="el-GR"/>
              </w:rPr>
            </w:pPr>
            <w:r w:rsidRPr="00A47A87">
              <w:rPr>
                <w:color w:val="000000"/>
                <w:sz w:val="20"/>
                <w:szCs w:val="20"/>
                <w:lang w:eastAsia="el-GR"/>
              </w:rPr>
              <w:t>18</w:t>
            </w:r>
          </w:p>
        </w:tc>
        <w:tc>
          <w:tcPr>
            <w:tcW w:w="1108" w:type="dxa"/>
            <w:tcBorders>
              <w:top w:val="nil"/>
              <w:left w:val="nil"/>
              <w:bottom w:val="single" w:sz="4" w:space="0" w:color="000000"/>
              <w:right w:val="single" w:sz="4" w:space="0" w:color="000000"/>
            </w:tcBorders>
            <w:noWrap/>
            <w:vAlign w:val="bottom"/>
          </w:tcPr>
          <w:p w:rsidR="0075787F" w:rsidRPr="00A47A87" w:rsidRDefault="0075787F" w:rsidP="00A47A87">
            <w:pPr>
              <w:spacing w:before="0" w:after="0" w:line="240" w:lineRule="auto"/>
              <w:jc w:val="left"/>
              <w:rPr>
                <w:color w:val="000000"/>
                <w:sz w:val="20"/>
                <w:szCs w:val="20"/>
                <w:lang w:eastAsia="el-GR"/>
              </w:rPr>
            </w:pPr>
            <w:r w:rsidRPr="00A47A87">
              <w:rPr>
                <w:color w:val="000000"/>
                <w:sz w:val="20"/>
                <w:szCs w:val="20"/>
                <w:lang w:eastAsia="el-GR"/>
              </w:rPr>
              <w:t>GR21</w:t>
            </w:r>
          </w:p>
        </w:tc>
        <w:tc>
          <w:tcPr>
            <w:tcW w:w="1899" w:type="dxa"/>
            <w:tcBorders>
              <w:top w:val="nil"/>
              <w:left w:val="nil"/>
              <w:bottom w:val="single" w:sz="4" w:space="0" w:color="000000"/>
              <w:right w:val="double" w:sz="6" w:space="0" w:color="000000"/>
            </w:tcBorders>
            <w:noWrap/>
            <w:vAlign w:val="bottom"/>
          </w:tcPr>
          <w:p w:rsidR="0075787F" w:rsidRPr="00A47A87" w:rsidRDefault="0075787F" w:rsidP="00A47A87">
            <w:pPr>
              <w:spacing w:before="0" w:after="0" w:line="240" w:lineRule="auto"/>
              <w:jc w:val="right"/>
              <w:rPr>
                <w:color w:val="000000"/>
                <w:sz w:val="20"/>
                <w:szCs w:val="20"/>
                <w:lang w:eastAsia="el-GR"/>
              </w:rPr>
            </w:pPr>
            <w:r w:rsidRPr="00A47A87">
              <w:rPr>
                <w:color w:val="000000"/>
                <w:sz w:val="20"/>
                <w:szCs w:val="20"/>
                <w:lang w:eastAsia="el-GR"/>
              </w:rPr>
              <w:t>1.127.477,55</w:t>
            </w:r>
          </w:p>
        </w:tc>
      </w:tr>
      <w:tr w:rsidR="0075787F" w:rsidRPr="00A47A87" w:rsidTr="00A47A87">
        <w:trPr>
          <w:trHeight w:val="315"/>
        </w:trPr>
        <w:tc>
          <w:tcPr>
            <w:tcW w:w="817" w:type="dxa"/>
            <w:tcBorders>
              <w:top w:val="nil"/>
              <w:left w:val="double" w:sz="6" w:space="0" w:color="000000"/>
              <w:bottom w:val="single" w:sz="4" w:space="0" w:color="000000"/>
              <w:right w:val="single" w:sz="4" w:space="0" w:color="000000"/>
            </w:tcBorders>
            <w:noWrap/>
            <w:vAlign w:val="bottom"/>
          </w:tcPr>
          <w:p w:rsidR="0075787F" w:rsidRPr="00A47A87" w:rsidRDefault="0075787F" w:rsidP="00A47A87">
            <w:pPr>
              <w:spacing w:before="0" w:after="0" w:line="240" w:lineRule="auto"/>
              <w:jc w:val="left"/>
              <w:rPr>
                <w:color w:val="000000"/>
                <w:sz w:val="20"/>
                <w:szCs w:val="20"/>
                <w:lang w:eastAsia="el-GR"/>
              </w:rPr>
            </w:pPr>
            <w:r w:rsidRPr="00A47A87">
              <w:rPr>
                <w:color w:val="000000"/>
                <w:sz w:val="20"/>
                <w:szCs w:val="20"/>
                <w:lang w:eastAsia="el-GR"/>
              </w:rPr>
              <w:t>CON</w:t>
            </w:r>
          </w:p>
        </w:tc>
        <w:tc>
          <w:tcPr>
            <w:tcW w:w="941" w:type="dxa"/>
            <w:tcBorders>
              <w:top w:val="nil"/>
              <w:left w:val="nil"/>
              <w:bottom w:val="single" w:sz="4" w:space="0" w:color="000000"/>
              <w:right w:val="single" w:sz="4" w:space="0" w:color="000000"/>
            </w:tcBorders>
            <w:noWrap/>
            <w:vAlign w:val="bottom"/>
          </w:tcPr>
          <w:p w:rsidR="0075787F" w:rsidRPr="00A47A87" w:rsidRDefault="0075787F" w:rsidP="00A47A87">
            <w:pPr>
              <w:spacing w:before="0" w:after="0" w:line="240" w:lineRule="auto"/>
              <w:jc w:val="left"/>
              <w:rPr>
                <w:color w:val="000000"/>
                <w:sz w:val="20"/>
                <w:szCs w:val="20"/>
                <w:lang w:eastAsia="el-GR"/>
              </w:rPr>
            </w:pPr>
            <w:r w:rsidRPr="00A47A87">
              <w:rPr>
                <w:color w:val="000000"/>
                <w:sz w:val="20"/>
                <w:szCs w:val="20"/>
                <w:lang w:eastAsia="el-GR"/>
              </w:rPr>
              <w:t>85</w:t>
            </w:r>
          </w:p>
        </w:tc>
        <w:tc>
          <w:tcPr>
            <w:tcW w:w="1640" w:type="dxa"/>
            <w:tcBorders>
              <w:top w:val="nil"/>
              <w:left w:val="nil"/>
              <w:bottom w:val="single" w:sz="4" w:space="0" w:color="000000"/>
              <w:right w:val="single" w:sz="4" w:space="0" w:color="000000"/>
            </w:tcBorders>
            <w:noWrap/>
            <w:vAlign w:val="bottom"/>
          </w:tcPr>
          <w:p w:rsidR="0075787F" w:rsidRPr="00A47A87" w:rsidRDefault="0075787F" w:rsidP="00A47A87">
            <w:pPr>
              <w:spacing w:before="0" w:after="0" w:line="240" w:lineRule="auto"/>
              <w:jc w:val="left"/>
              <w:rPr>
                <w:color w:val="000000"/>
                <w:sz w:val="20"/>
                <w:szCs w:val="20"/>
                <w:lang w:eastAsia="el-GR"/>
              </w:rPr>
            </w:pPr>
            <w:r w:rsidRPr="00A47A87">
              <w:rPr>
                <w:color w:val="000000"/>
                <w:sz w:val="20"/>
                <w:szCs w:val="20"/>
                <w:lang w:eastAsia="el-GR"/>
              </w:rPr>
              <w:t>01</w:t>
            </w:r>
          </w:p>
        </w:tc>
        <w:tc>
          <w:tcPr>
            <w:tcW w:w="941" w:type="dxa"/>
            <w:tcBorders>
              <w:top w:val="nil"/>
              <w:left w:val="nil"/>
              <w:bottom w:val="single" w:sz="4" w:space="0" w:color="000000"/>
              <w:right w:val="single" w:sz="4" w:space="0" w:color="000000"/>
            </w:tcBorders>
            <w:noWrap/>
            <w:vAlign w:val="bottom"/>
          </w:tcPr>
          <w:p w:rsidR="0075787F" w:rsidRPr="00A47A87" w:rsidRDefault="0075787F" w:rsidP="00A47A87">
            <w:pPr>
              <w:spacing w:before="0" w:after="0" w:line="240" w:lineRule="auto"/>
              <w:jc w:val="left"/>
              <w:rPr>
                <w:color w:val="000000"/>
                <w:sz w:val="20"/>
                <w:szCs w:val="20"/>
                <w:lang w:eastAsia="el-GR"/>
              </w:rPr>
            </w:pPr>
            <w:r w:rsidRPr="00A47A87">
              <w:rPr>
                <w:color w:val="000000"/>
                <w:sz w:val="20"/>
                <w:szCs w:val="20"/>
                <w:lang w:eastAsia="el-GR"/>
              </w:rPr>
              <w:t>00</w:t>
            </w:r>
          </w:p>
        </w:tc>
        <w:tc>
          <w:tcPr>
            <w:tcW w:w="1214" w:type="dxa"/>
            <w:tcBorders>
              <w:top w:val="nil"/>
              <w:left w:val="nil"/>
              <w:bottom w:val="single" w:sz="4" w:space="0" w:color="000000"/>
              <w:right w:val="single" w:sz="4" w:space="0" w:color="000000"/>
            </w:tcBorders>
            <w:noWrap/>
            <w:vAlign w:val="bottom"/>
          </w:tcPr>
          <w:p w:rsidR="0075787F" w:rsidRPr="00A47A87" w:rsidRDefault="0075787F" w:rsidP="00A47A87">
            <w:pPr>
              <w:spacing w:before="0" w:after="0" w:line="240" w:lineRule="auto"/>
              <w:jc w:val="left"/>
              <w:rPr>
                <w:color w:val="000000"/>
                <w:sz w:val="20"/>
                <w:szCs w:val="20"/>
                <w:lang w:eastAsia="el-GR"/>
              </w:rPr>
            </w:pPr>
            <w:r w:rsidRPr="00A47A87">
              <w:rPr>
                <w:color w:val="000000"/>
                <w:sz w:val="20"/>
                <w:szCs w:val="20"/>
                <w:lang w:eastAsia="el-GR"/>
              </w:rPr>
              <w:t>18</w:t>
            </w:r>
          </w:p>
        </w:tc>
        <w:tc>
          <w:tcPr>
            <w:tcW w:w="1108" w:type="dxa"/>
            <w:tcBorders>
              <w:top w:val="nil"/>
              <w:left w:val="nil"/>
              <w:bottom w:val="single" w:sz="4" w:space="0" w:color="000000"/>
              <w:right w:val="single" w:sz="4" w:space="0" w:color="000000"/>
            </w:tcBorders>
            <w:noWrap/>
            <w:vAlign w:val="bottom"/>
          </w:tcPr>
          <w:p w:rsidR="0075787F" w:rsidRPr="00A47A87" w:rsidRDefault="0075787F" w:rsidP="00A47A87">
            <w:pPr>
              <w:spacing w:before="0" w:after="0" w:line="240" w:lineRule="auto"/>
              <w:jc w:val="left"/>
              <w:rPr>
                <w:color w:val="000000"/>
                <w:sz w:val="20"/>
                <w:szCs w:val="20"/>
                <w:lang w:eastAsia="el-GR"/>
              </w:rPr>
            </w:pPr>
            <w:r w:rsidRPr="00A47A87">
              <w:rPr>
                <w:color w:val="000000"/>
                <w:sz w:val="20"/>
                <w:szCs w:val="20"/>
                <w:lang w:eastAsia="el-GR"/>
              </w:rPr>
              <w:t>GR22</w:t>
            </w:r>
          </w:p>
        </w:tc>
        <w:tc>
          <w:tcPr>
            <w:tcW w:w="1899" w:type="dxa"/>
            <w:tcBorders>
              <w:top w:val="nil"/>
              <w:left w:val="nil"/>
              <w:bottom w:val="single" w:sz="4" w:space="0" w:color="000000"/>
              <w:right w:val="double" w:sz="6" w:space="0" w:color="000000"/>
            </w:tcBorders>
            <w:noWrap/>
            <w:vAlign w:val="bottom"/>
          </w:tcPr>
          <w:p w:rsidR="0075787F" w:rsidRPr="00A47A87" w:rsidRDefault="0075787F" w:rsidP="00A47A87">
            <w:pPr>
              <w:spacing w:before="0" w:after="0" w:line="240" w:lineRule="auto"/>
              <w:jc w:val="right"/>
              <w:rPr>
                <w:color w:val="000000"/>
                <w:sz w:val="20"/>
                <w:szCs w:val="20"/>
                <w:lang w:eastAsia="el-GR"/>
              </w:rPr>
            </w:pPr>
            <w:r w:rsidRPr="00A47A87">
              <w:rPr>
                <w:color w:val="000000"/>
                <w:sz w:val="20"/>
                <w:szCs w:val="20"/>
                <w:lang w:eastAsia="el-GR"/>
              </w:rPr>
              <w:t>478.234,30</w:t>
            </w:r>
          </w:p>
        </w:tc>
      </w:tr>
      <w:tr w:rsidR="0075787F" w:rsidRPr="00A47A87" w:rsidTr="00A47A87">
        <w:trPr>
          <w:trHeight w:val="315"/>
        </w:trPr>
        <w:tc>
          <w:tcPr>
            <w:tcW w:w="817" w:type="dxa"/>
            <w:tcBorders>
              <w:top w:val="nil"/>
              <w:left w:val="double" w:sz="6" w:space="0" w:color="000000"/>
              <w:bottom w:val="single" w:sz="4" w:space="0" w:color="000000"/>
              <w:right w:val="single" w:sz="4" w:space="0" w:color="000000"/>
            </w:tcBorders>
            <w:noWrap/>
            <w:vAlign w:val="bottom"/>
          </w:tcPr>
          <w:p w:rsidR="0075787F" w:rsidRPr="00A47A87" w:rsidRDefault="0075787F" w:rsidP="00A47A87">
            <w:pPr>
              <w:spacing w:before="0" w:after="0" w:line="240" w:lineRule="auto"/>
              <w:jc w:val="left"/>
              <w:rPr>
                <w:color w:val="000000"/>
                <w:sz w:val="20"/>
                <w:szCs w:val="20"/>
                <w:lang w:eastAsia="el-GR"/>
              </w:rPr>
            </w:pPr>
            <w:r w:rsidRPr="00A47A87">
              <w:rPr>
                <w:color w:val="000000"/>
                <w:sz w:val="20"/>
                <w:szCs w:val="20"/>
                <w:lang w:eastAsia="el-GR"/>
              </w:rPr>
              <w:t>CON</w:t>
            </w:r>
          </w:p>
        </w:tc>
        <w:tc>
          <w:tcPr>
            <w:tcW w:w="941" w:type="dxa"/>
            <w:tcBorders>
              <w:top w:val="nil"/>
              <w:left w:val="nil"/>
              <w:bottom w:val="single" w:sz="4" w:space="0" w:color="000000"/>
              <w:right w:val="single" w:sz="4" w:space="0" w:color="000000"/>
            </w:tcBorders>
            <w:noWrap/>
            <w:vAlign w:val="bottom"/>
          </w:tcPr>
          <w:p w:rsidR="0075787F" w:rsidRPr="00A47A87" w:rsidRDefault="0075787F" w:rsidP="00A47A87">
            <w:pPr>
              <w:spacing w:before="0" w:after="0" w:line="240" w:lineRule="auto"/>
              <w:jc w:val="left"/>
              <w:rPr>
                <w:color w:val="000000"/>
                <w:sz w:val="20"/>
                <w:szCs w:val="20"/>
                <w:lang w:eastAsia="el-GR"/>
              </w:rPr>
            </w:pPr>
            <w:r w:rsidRPr="00A47A87">
              <w:rPr>
                <w:color w:val="000000"/>
                <w:sz w:val="20"/>
                <w:szCs w:val="20"/>
                <w:lang w:eastAsia="el-GR"/>
              </w:rPr>
              <w:t>85</w:t>
            </w:r>
          </w:p>
        </w:tc>
        <w:tc>
          <w:tcPr>
            <w:tcW w:w="1640" w:type="dxa"/>
            <w:tcBorders>
              <w:top w:val="nil"/>
              <w:left w:val="nil"/>
              <w:bottom w:val="single" w:sz="4" w:space="0" w:color="000000"/>
              <w:right w:val="single" w:sz="4" w:space="0" w:color="000000"/>
            </w:tcBorders>
            <w:noWrap/>
            <w:vAlign w:val="bottom"/>
          </w:tcPr>
          <w:p w:rsidR="0075787F" w:rsidRPr="00A47A87" w:rsidRDefault="0075787F" w:rsidP="00A47A87">
            <w:pPr>
              <w:spacing w:before="0" w:after="0" w:line="240" w:lineRule="auto"/>
              <w:jc w:val="left"/>
              <w:rPr>
                <w:color w:val="000000"/>
                <w:sz w:val="20"/>
                <w:szCs w:val="20"/>
                <w:lang w:eastAsia="el-GR"/>
              </w:rPr>
            </w:pPr>
            <w:r w:rsidRPr="00A47A87">
              <w:rPr>
                <w:color w:val="000000"/>
                <w:sz w:val="20"/>
                <w:szCs w:val="20"/>
                <w:lang w:eastAsia="el-GR"/>
              </w:rPr>
              <w:t>01</w:t>
            </w:r>
          </w:p>
        </w:tc>
        <w:tc>
          <w:tcPr>
            <w:tcW w:w="941" w:type="dxa"/>
            <w:tcBorders>
              <w:top w:val="nil"/>
              <w:left w:val="nil"/>
              <w:bottom w:val="single" w:sz="4" w:space="0" w:color="000000"/>
              <w:right w:val="single" w:sz="4" w:space="0" w:color="000000"/>
            </w:tcBorders>
            <w:noWrap/>
            <w:vAlign w:val="bottom"/>
          </w:tcPr>
          <w:p w:rsidR="0075787F" w:rsidRPr="00A47A87" w:rsidRDefault="0075787F" w:rsidP="00A47A87">
            <w:pPr>
              <w:spacing w:before="0" w:after="0" w:line="240" w:lineRule="auto"/>
              <w:jc w:val="left"/>
              <w:rPr>
                <w:color w:val="000000"/>
                <w:sz w:val="20"/>
                <w:szCs w:val="20"/>
                <w:lang w:eastAsia="el-GR"/>
              </w:rPr>
            </w:pPr>
            <w:r w:rsidRPr="00A47A87">
              <w:rPr>
                <w:color w:val="000000"/>
                <w:sz w:val="20"/>
                <w:szCs w:val="20"/>
                <w:lang w:eastAsia="el-GR"/>
              </w:rPr>
              <w:t>00</w:t>
            </w:r>
          </w:p>
        </w:tc>
        <w:tc>
          <w:tcPr>
            <w:tcW w:w="1214" w:type="dxa"/>
            <w:tcBorders>
              <w:top w:val="nil"/>
              <w:left w:val="nil"/>
              <w:bottom w:val="single" w:sz="4" w:space="0" w:color="000000"/>
              <w:right w:val="single" w:sz="4" w:space="0" w:color="000000"/>
            </w:tcBorders>
            <w:noWrap/>
            <w:vAlign w:val="bottom"/>
          </w:tcPr>
          <w:p w:rsidR="0075787F" w:rsidRPr="00A47A87" w:rsidRDefault="0075787F" w:rsidP="00A47A87">
            <w:pPr>
              <w:spacing w:before="0" w:after="0" w:line="240" w:lineRule="auto"/>
              <w:jc w:val="left"/>
              <w:rPr>
                <w:color w:val="000000"/>
                <w:sz w:val="20"/>
                <w:szCs w:val="20"/>
                <w:lang w:eastAsia="el-GR"/>
              </w:rPr>
            </w:pPr>
            <w:r w:rsidRPr="00A47A87">
              <w:rPr>
                <w:color w:val="000000"/>
                <w:sz w:val="20"/>
                <w:szCs w:val="20"/>
                <w:lang w:eastAsia="el-GR"/>
              </w:rPr>
              <w:t>18</w:t>
            </w:r>
          </w:p>
        </w:tc>
        <w:tc>
          <w:tcPr>
            <w:tcW w:w="1108" w:type="dxa"/>
            <w:tcBorders>
              <w:top w:val="nil"/>
              <w:left w:val="nil"/>
              <w:bottom w:val="single" w:sz="4" w:space="0" w:color="000000"/>
              <w:right w:val="single" w:sz="4" w:space="0" w:color="000000"/>
            </w:tcBorders>
            <w:noWrap/>
            <w:vAlign w:val="bottom"/>
          </w:tcPr>
          <w:p w:rsidR="0075787F" w:rsidRPr="00A47A87" w:rsidRDefault="0075787F" w:rsidP="00A47A87">
            <w:pPr>
              <w:spacing w:before="0" w:after="0" w:line="240" w:lineRule="auto"/>
              <w:jc w:val="left"/>
              <w:rPr>
                <w:color w:val="000000"/>
                <w:sz w:val="20"/>
                <w:szCs w:val="20"/>
                <w:lang w:eastAsia="el-GR"/>
              </w:rPr>
            </w:pPr>
            <w:r w:rsidRPr="00A47A87">
              <w:rPr>
                <w:color w:val="000000"/>
                <w:sz w:val="20"/>
                <w:szCs w:val="20"/>
                <w:lang w:eastAsia="el-GR"/>
              </w:rPr>
              <w:t>GR23</w:t>
            </w:r>
          </w:p>
        </w:tc>
        <w:tc>
          <w:tcPr>
            <w:tcW w:w="1899" w:type="dxa"/>
            <w:tcBorders>
              <w:top w:val="nil"/>
              <w:left w:val="nil"/>
              <w:bottom w:val="single" w:sz="4" w:space="0" w:color="000000"/>
              <w:right w:val="double" w:sz="6" w:space="0" w:color="000000"/>
            </w:tcBorders>
            <w:noWrap/>
            <w:vAlign w:val="bottom"/>
          </w:tcPr>
          <w:p w:rsidR="0075787F" w:rsidRPr="00A47A87" w:rsidRDefault="0075787F" w:rsidP="00A47A87">
            <w:pPr>
              <w:spacing w:before="0" w:after="0" w:line="240" w:lineRule="auto"/>
              <w:jc w:val="right"/>
              <w:rPr>
                <w:color w:val="000000"/>
                <w:sz w:val="20"/>
                <w:szCs w:val="20"/>
                <w:lang w:eastAsia="el-GR"/>
              </w:rPr>
            </w:pPr>
            <w:r w:rsidRPr="00A47A87">
              <w:rPr>
                <w:color w:val="000000"/>
                <w:sz w:val="20"/>
                <w:szCs w:val="20"/>
                <w:lang w:eastAsia="el-GR"/>
              </w:rPr>
              <w:t>1.859.857,90</w:t>
            </w:r>
          </w:p>
        </w:tc>
      </w:tr>
      <w:tr w:rsidR="0075787F" w:rsidRPr="00A47A87" w:rsidTr="00A47A87">
        <w:trPr>
          <w:trHeight w:val="315"/>
        </w:trPr>
        <w:tc>
          <w:tcPr>
            <w:tcW w:w="817" w:type="dxa"/>
            <w:tcBorders>
              <w:top w:val="nil"/>
              <w:left w:val="double" w:sz="6" w:space="0" w:color="000000"/>
              <w:bottom w:val="single" w:sz="4" w:space="0" w:color="000000"/>
              <w:right w:val="single" w:sz="4" w:space="0" w:color="000000"/>
            </w:tcBorders>
            <w:noWrap/>
            <w:vAlign w:val="bottom"/>
          </w:tcPr>
          <w:p w:rsidR="0075787F" w:rsidRPr="00A47A87" w:rsidRDefault="0075787F" w:rsidP="00A47A87">
            <w:pPr>
              <w:spacing w:before="0" w:after="0" w:line="240" w:lineRule="auto"/>
              <w:jc w:val="left"/>
              <w:rPr>
                <w:color w:val="000000"/>
                <w:sz w:val="20"/>
                <w:szCs w:val="20"/>
                <w:lang w:eastAsia="el-GR"/>
              </w:rPr>
            </w:pPr>
            <w:r w:rsidRPr="00A47A87">
              <w:rPr>
                <w:color w:val="000000"/>
                <w:sz w:val="20"/>
                <w:szCs w:val="20"/>
                <w:lang w:eastAsia="el-GR"/>
              </w:rPr>
              <w:lastRenderedPageBreak/>
              <w:t>CON</w:t>
            </w:r>
          </w:p>
        </w:tc>
        <w:tc>
          <w:tcPr>
            <w:tcW w:w="941" w:type="dxa"/>
            <w:tcBorders>
              <w:top w:val="nil"/>
              <w:left w:val="nil"/>
              <w:bottom w:val="single" w:sz="4" w:space="0" w:color="000000"/>
              <w:right w:val="single" w:sz="4" w:space="0" w:color="000000"/>
            </w:tcBorders>
            <w:noWrap/>
            <w:vAlign w:val="bottom"/>
          </w:tcPr>
          <w:p w:rsidR="0075787F" w:rsidRPr="00A47A87" w:rsidRDefault="0075787F" w:rsidP="00A47A87">
            <w:pPr>
              <w:spacing w:before="0" w:after="0" w:line="240" w:lineRule="auto"/>
              <w:jc w:val="left"/>
              <w:rPr>
                <w:color w:val="000000"/>
                <w:sz w:val="20"/>
                <w:szCs w:val="20"/>
                <w:lang w:eastAsia="el-GR"/>
              </w:rPr>
            </w:pPr>
            <w:r w:rsidRPr="00A47A87">
              <w:rPr>
                <w:color w:val="000000"/>
                <w:sz w:val="20"/>
                <w:szCs w:val="20"/>
                <w:lang w:eastAsia="el-GR"/>
              </w:rPr>
              <w:t>85</w:t>
            </w:r>
          </w:p>
        </w:tc>
        <w:tc>
          <w:tcPr>
            <w:tcW w:w="1640" w:type="dxa"/>
            <w:tcBorders>
              <w:top w:val="nil"/>
              <w:left w:val="nil"/>
              <w:bottom w:val="single" w:sz="4" w:space="0" w:color="000000"/>
              <w:right w:val="single" w:sz="4" w:space="0" w:color="000000"/>
            </w:tcBorders>
            <w:noWrap/>
            <w:vAlign w:val="bottom"/>
          </w:tcPr>
          <w:p w:rsidR="0075787F" w:rsidRPr="00A47A87" w:rsidRDefault="0075787F" w:rsidP="00A47A87">
            <w:pPr>
              <w:spacing w:before="0" w:after="0" w:line="240" w:lineRule="auto"/>
              <w:jc w:val="left"/>
              <w:rPr>
                <w:color w:val="000000"/>
                <w:sz w:val="20"/>
                <w:szCs w:val="20"/>
                <w:lang w:eastAsia="el-GR"/>
              </w:rPr>
            </w:pPr>
            <w:r w:rsidRPr="00A47A87">
              <w:rPr>
                <w:color w:val="000000"/>
                <w:sz w:val="20"/>
                <w:szCs w:val="20"/>
                <w:lang w:eastAsia="el-GR"/>
              </w:rPr>
              <w:t>01</w:t>
            </w:r>
          </w:p>
        </w:tc>
        <w:tc>
          <w:tcPr>
            <w:tcW w:w="941" w:type="dxa"/>
            <w:tcBorders>
              <w:top w:val="nil"/>
              <w:left w:val="nil"/>
              <w:bottom w:val="single" w:sz="4" w:space="0" w:color="000000"/>
              <w:right w:val="single" w:sz="4" w:space="0" w:color="000000"/>
            </w:tcBorders>
            <w:noWrap/>
            <w:vAlign w:val="bottom"/>
          </w:tcPr>
          <w:p w:rsidR="0075787F" w:rsidRPr="00A47A87" w:rsidRDefault="0075787F" w:rsidP="00A47A87">
            <w:pPr>
              <w:spacing w:before="0" w:after="0" w:line="240" w:lineRule="auto"/>
              <w:jc w:val="left"/>
              <w:rPr>
                <w:color w:val="000000"/>
                <w:sz w:val="20"/>
                <w:szCs w:val="20"/>
                <w:lang w:eastAsia="el-GR"/>
              </w:rPr>
            </w:pPr>
            <w:r w:rsidRPr="00A47A87">
              <w:rPr>
                <w:color w:val="000000"/>
                <w:sz w:val="20"/>
                <w:szCs w:val="20"/>
                <w:lang w:eastAsia="el-GR"/>
              </w:rPr>
              <w:t>00</w:t>
            </w:r>
          </w:p>
        </w:tc>
        <w:tc>
          <w:tcPr>
            <w:tcW w:w="1214" w:type="dxa"/>
            <w:tcBorders>
              <w:top w:val="nil"/>
              <w:left w:val="nil"/>
              <w:bottom w:val="single" w:sz="4" w:space="0" w:color="000000"/>
              <w:right w:val="single" w:sz="4" w:space="0" w:color="000000"/>
            </w:tcBorders>
            <w:noWrap/>
            <w:vAlign w:val="bottom"/>
          </w:tcPr>
          <w:p w:rsidR="0075787F" w:rsidRPr="00A47A87" w:rsidRDefault="0075787F" w:rsidP="00A47A87">
            <w:pPr>
              <w:spacing w:before="0" w:after="0" w:line="240" w:lineRule="auto"/>
              <w:jc w:val="left"/>
              <w:rPr>
                <w:color w:val="000000"/>
                <w:sz w:val="20"/>
                <w:szCs w:val="20"/>
                <w:lang w:eastAsia="el-GR"/>
              </w:rPr>
            </w:pPr>
            <w:r w:rsidRPr="00A47A87">
              <w:rPr>
                <w:color w:val="000000"/>
                <w:sz w:val="20"/>
                <w:szCs w:val="20"/>
                <w:lang w:eastAsia="el-GR"/>
              </w:rPr>
              <w:t>18</w:t>
            </w:r>
          </w:p>
        </w:tc>
        <w:tc>
          <w:tcPr>
            <w:tcW w:w="1108" w:type="dxa"/>
            <w:tcBorders>
              <w:top w:val="nil"/>
              <w:left w:val="nil"/>
              <w:bottom w:val="single" w:sz="4" w:space="0" w:color="000000"/>
              <w:right w:val="single" w:sz="4" w:space="0" w:color="000000"/>
            </w:tcBorders>
            <w:noWrap/>
            <w:vAlign w:val="bottom"/>
          </w:tcPr>
          <w:p w:rsidR="0075787F" w:rsidRPr="00A47A87" w:rsidRDefault="0075787F" w:rsidP="00A47A87">
            <w:pPr>
              <w:spacing w:before="0" w:after="0" w:line="240" w:lineRule="auto"/>
              <w:jc w:val="left"/>
              <w:rPr>
                <w:color w:val="000000"/>
                <w:sz w:val="20"/>
                <w:szCs w:val="20"/>
                <w:lang w:eastAsia="el-GR"/>
              </w:rPr>
            </w:pPr>
            <w:r w:rsidRPr="00A47A87">
              <w:rPr>
                <w:color w:val="000000"/>
                <w:sz w:val="20"/>
                <w:szCs w:val="20"/>
                <w:lang w:eastAsia="el-GR"/>
              </w:rPr>
              <w:t>GR25</w:t>
            </w:r>
          </w:p>
        </w:tc>
        <w:tc>
          <w:tcPr>
            <w:tcW w:w="1899" w:type="dxa"/>
            <w:tcBorders>
              <w:top w:val="nil"/>
              <w:left w:val="nil"/>
              <w:bottom w:val="single" w:sz="4" w:space="0" w:color="000000"/>
              <w:right w:val="double" w:sz="6" w:space="0" w:color="000000"/>
            </w:tcBorders>
            <w:noWrap/>
            <w:vAlign w:val="bottom"/>
          </w:tcPr>
          <w:p w:rsidR="0075787F" w:rsidRPr="00A47A87" w:rsidRDefault="0075787F" w:rsidP="00A47A87">
            <w:pPr>
              <w:spacing w:before="0" w:after="0" w:line="240" w:lineRule="auto"/>
              <w:jc w:val="right"/>
              <w:rPr>
                <w:color w:val="000000"/>
                <w:sz w:val="20"/>
                <w:szCs w:val="20"/>
                <w:lang w:eastAsia="el-GR"/>
              </w:rPr>
            </w:pPr>
            <w:r w:rsidRPr="00A47A87">
              <w:rPr>
                <w:color w:val="000000"/>
                <w:sz w:val="20"/>
                <w:szCs w:val="20"/>
                <w:lang w:eastAsia="el-GR"/>
              </w:rPr>
              <w:t>974.894,96</w:t>
            </w:r>
          </w:p>
        </w:tc>
      </w:tr>
      <w:tr w:rsidR="0075787F" w:rsidRPr="00A47A87" w:rsidTr="00A47A87">
        <w:trPr>
          <w:trHeight w:val="315"/>
        </w:trPr>
        <w:tc>
          <w:tcPr>
            <w:tcW w:w="817" w:type="dxa"/>
            <w:tcBorders>
              <w:top w:val="nil"/>
              <w:left w:val="double" w:sz="6" w:space="0" w:color="000000"/>
              <w:bottom w:val="single" w:sz="4" w:space="0" w:color="000000"/>
              <w:right w:val="single" w:sz="4" w:space="0" w:color="000000"/>
            </w:tcBorders>
            <w:noWrap/>
            <w:vAlign w:val="bottom"/>
          </w:tcPr>
          <w:p w:rsidR="0075787F" w:rsidRPr="00A47A87" w:rsidRDefault="0075787F" w:rsidP="00A47A87">
            <w:pPr>
              <w:spacing w:before="0" w:after="0" w:line="240" w:lineRule="auto"/>
              <w:jc w:val="left"/>
              <w:rPr>
                <w:color w:val="000000"/>
                <w:sz w:val="20"/>
                <w:szCs w:val="20"/>
                <w:lang w:eastAsia="el-GR"/>
              </w:rPr>
            </w:pPr>
            <w:r w:rsidRPr="00A47A87">
              <w:rPr>
                <w:color w:val="000000"/>
                <w:sz w:val="20"/>
                <w:szCs w:val="20"/>
                <w:lang w:eastAsia="el-GR"/>
              </w:rPr>
              <w:t>CON</w:t>
            </w:r>
          </w:p>
        </w:tc>
        <w:tc>
          <w:tcPr>
            <w:tcW w:w="941" w:type="dxa"/>
            <w:tcBorders>
              <w:top w:val="nil"/>
              <w:left w:val="nil"/>
              <w:bottom w:val="single" w:sz="4" w:space="0" w:color="000000"/>
              <w:right w:val="single" w:sz="4" w:space="0" w:color="000000"/>
            </w:tcBorders>
            <w:noWrap/>
            <w:vAlign w:val="bottom"/>
          </w:tcPr>
          <w:p w:rsidR="0075787F" w:rsidRPr="00A47A87" w:rsidRDefault="0075787F" w:rsidP="00A47A87">
            <w:pPr>
              <w:spacing w:before="0" w:after="0" w:line="240" w:lineRule="auto"/>
              <w:jc w:val="left"/>
              <w:rPr>
                <w:color w:val="000000"/>
                <w:sz w:val="20"/>
                <w:szCs w:val="20"/>
                <w:lang w:eastAsia="el-GR"/>
              </w:rPr>
            </w:pPr>
            <w:r w:rsidRPr="00A47A87">
              <w:rPr>
                <w:color w:val="000000"/>
                <w:sz w:val="20"/>
                <w:szCs w:val="20"/>
                <w:lang w:eastAsia="el-GR"/>
              </w:rPr>
              <w:t>85</w:t>
            </w:r>
          </w:p>
        </w:tc>
        <w:tc>
          <w:tcPr>
            <w:tcW w:w="1640" w:type="dxa"/>
            <w:tcBorders>
              <w:top w:val="nil"/>
              <w:left w:val="nil"/>
              <w:bottom w:val="single" w:sz="4" w:space="0" w:color="000000"/>
              <w:right w:val="single" w:sz="4" w:space="0" w:color="000000"/>
            </w:tcBorders>
            <w:noWrap/>
            <w:vAlign w:val="bottom"/>
          </w:tcPr>
          <w:p w:rsidR="0075787F" w:rsidRPr="00A47A87" w:rsidRDefault="0075787F" w:rsidP="00A47A87">
            <w:pPr>
              <w:spacing w:before="0" w:after="0" w:line="240" w:lineRule="auto"/>
              <w:jc w:val="left"/>
              <w:rPr>
                <w:color w:val="000000"/>
                <w:sz w:val="20"/>
                <w:szCs w:val="20"/>
                <w:lang w:eastAsia="el-GR"/>
              </w:rPr>
            </w:pPr>
            <w:r w:rsidRPr="00A47A87">
              <w:rPr>
                <w:color w:val="000000"/>
                <w:sz w:val="20"/>
                <w:szCs w:val="20"/>
                <w:lang w:eastAsia="el-GR"/>
              </w:rPr>
              <w:t>01</w:t>
            </w:r>
          </w:p>
        </w:tc>
        <w:tc>
          <w:tcPr>
            <w:tcW w:w="941" w:type="dxa"/>
            <w:tcBorders>
              <w:top w:val="nil"/>
              <w:left w:val="nil"/>
              <w:bottom w:val="single" w:sz="4" w:space="0" w:color="000000"/>
              <w:right w:val="single" w:sz="4" w:space="0" w:color="000000"/>
            </w:tcBorders>
            <w:noWrap/>
            <w:vAlign w:val="bottom"/>
          </w:tcPr>
          <w:p w:rsidR="0075787F" w:rsidRPr="00A47A87" w:rsidRDefault="0075787F" w:rsidP="00A47A87">
            <w:pPr>
              <w:spacing w:before="0" w:after="0" w:line="240" w:lineRule="auto"/>
              <w:jc w:val="left"/>
              <w:rPr>
                <w:color w:val="000000"/>
                <w:sz w:val="20"/>
                <w:szCs w:val="20"/>
                <w:lang w:eastAsia="el-GR"/>
              </w:rPr>
            </w:pPr>
            <w:r w:rsidRPr="00A47A87">
              <w:rPr>
                <w:color w:val="000000"/>
                <w:sz w:val="20"/>
                <w:szCs w:val="20"/>
                <w:lang w:eastAsia="el-GR"/>
              </w:rPr>
              <w:t>00</w:t>
            </w:r>
          </w:p>
        </w:tc>
        <w:tc>
          <w:tcPr>
            <w:tcW w:w="1214" w:type="dxa"/>
            <w:tcBorders>
              <w:top w:val="nil"/>
              <w:left w:val="nil"/>
              <w:bottom w:val="single" w:sz="4" w:space="0" w:color="000000"/>
              <w:right w:val="single" w:sz="4" w:space="0" w:color="000000"/>
            </w:tcBorders>
            <w:noWrap/>
            <w:vAlign w:val="bottom"/>
          </w:tcPr>
          <w:p w:rsidR="0075787F" w:rsidRPr="00A47A87" w:rsidRDefault="0075787F" w:rsidP="00A47A87">
            <w:pPr>
              <w:spacing w:before="0" w:after="0" w:line="240" w:lineRule="auto"/>
              <w:jc w:val="left"/>
              <w:rPr>
                <w:color w:val="000000"/>
                <w:sz w:val="20"/>
                <w:szCs w:val="20"/>
                <w:lang w:eastAsia="el-GR"/>
              </w:rPr>
            </w:pPr>
            <w:r w:rsidRPr="00A47A87">
              <w:rPr>
                <w:color w:val="000000"/>
                <w:sz w:val="20"/>
                <w:szCs w:val="20"/>
                <w:lang w:eastAsia="el-GR"/>
              </w:rPr>
              <w:t>18</w:t>
            </w:r>
          </w:p>
        </w:tc>
        <w:tc>
          <w:tcPr>
            <w:tcW w:w="1108" w:type="dxa"/>
            <w:tcBorders>
              <w:top w:val="nil"/>
              <w:left w:val="nil"/>
              <w:bottom w:val="single" w:sz="4" w:space="0" w:color="000000"/>
              <w:right w:val="single" w:sz="4" w:space="0" w:color="000000"/>
            </w:tcBorders>
            <w:noWrap/>
            <w:vAlign w:val="bottom"/>
          </w:tcPr>
          <w:p w:rsidR="0075787F" w:rsidRPr="00A47A87" w:rsidRDefault="0075787F" w:rsidP="00A47A87">
            <w:pPr>
              <w:spacing w:before="0" w:after="0" w:line="240" w:lineRule="auto"/>
              <w:jc w:val="left"/>
              <w:rPr>
                <w:color w:val="000000"/>
                <w:sz w:val="20"/>
                <w:szCs w:val="20"/>
                <w:lang w:eastAsia="el-GR"/>
              </w:rPr>
            </w:pPr>
            <w:r w:rsidRPr="00A47A87">
              <w:rPr>
                <w:color w:val="000000"/>
                <w:sz w:val="20"/>
                <w:szCs w:val="20"/>
                <w:lang w:eastAsia="el-GR"/>
              </w:rPr>
              <w:t>GR30</w:t>
            </w:r>
          </w:p>
        </w:tc>
        <w:tc>
          <w:tcPr>
            <w:tcW w:w="1899" w:type="dxa"/>
            <w:tcBorders>
              <w:top w:val="nil"/>
              <w:left w:val="nil"/>
              <w:bottom w:val="single" w:sz="4" w:space="0" w:color="000000"/>
              <w:right w:val="double" w:sz="6" w:space="0" w:color="000000"/>
            </w:tcBorders>
            <w:noWrap/>
            <w:vAlign w:val="bottom"/>
          </w:tcPr>
          <w:p w:rsidR="0075787F" w:rsidRPr="00A47A87" w:rsidRDefault="0075787F" w:rsidP="00A47A87">
            <w:pPr>
              <w:spacing w:before="0" w:after="0" w:line="240" w:lineRule="auto"/>
              <w:jc w:val="right"/>
              <w:rPr>
                <w:color w:val="000000"/>
                <w:sz w:val="20"/>
                <w:szCs w:val="20"/>
                <w:lang w:eastAsia="el-GR"/>
              </w:rPr>
            </w:pPr>
            <w:r w:rsidRPr="00A47A87">
              <w:rPr>
                <w:color w:val="000000"/>
                <w:sz w:val="20"/>
                <w:szCs w:val="20"/>
                <w:lang w:eastAsia="el-GR"/>
              </w:rPr>
              <w:t>6.040.919,12</w:t>
            </w:r>
          </w:p>
        </w:tc>
      </w:tr>
      <w:tr w:rsidR="0075787F" w:rsidRPr="00A47A87" w:rsidTr="00A47A87">
        <w:trPr>
          <w:trHeight w:val="315"/>
        </w:trPr>
        <w:tc>
          <w:tcPr>
            <w:tcW w:w="817" w:type="dxa"/>
            <w:tcBorders>
              <w:top w:val="nil"/>
              <w:left w:val="double" w:sz="6" w:space="0" w:color="000000"/>
              <w:bottom w:val="single" w:sz="4" w:space="0" w:color="000000"/>
              <w:right w:val="single" w:sz="4" w:space="0" w:color="000000"/>
            </w:tcBorders>
            <w:noWrap/>
            <w:vAlign w:val="bottom"/>
          </w:tcPr>
          <w:p w:rsidR="0075787F" w:rsidRPr="00A47A87" w:rsidRDefault="0075787F" w:rsidP="00A47A87">
            <w:pPr>
              <w:spacing w:before="0" w:after="0" w:line="240" w:lineRule="auto"/>
              <w:jc w:val="left"/>
              <w:rPr>
                <w:color w:val="000000"/>
                <w:sz w:val="20"/>
                <w:szCs w:val="20"/>
                <w:lang w:eastAsia="el-GR"/>
              </w:rPr>
            </w:pPr>
            <w:r w:rsidRPr="00A47A87">
              <w:rPr>
                <w:color w:val="000000"/>
                <w:sz w:val="20"/>
                <w:szCs w:val="20"/>
                <w:lang w:eastAsia="el-GR"/>
              </w:rPr>
              <w:t>CON</w:t>
            </w:r>
          </w:p>
        </w:tc>
        <w:tc>
          <w:tcPr>
            <w:tcW w:w="941" w:type="dxa"/>
            <w:tcBorders>
              <w:top w:val="nil"/>
              <w:left w:val="nil"/>
              <w:bottom w:val="single" w:sz="4" w:space="0" w:color="000000"/>
              <w:right w:val="single" w:sz="4" w:space="0" w:color="000000"/>
            </w:tcBorders>
            <w:noWrap/>
            <w:vAlign w:val="bottom"/>
          </w:tcPr>
          <w:p w:rsidR="0075787F" w:rsidRPr="00A47A87" w:rsidRDefault="0075787F" w:rsidP="00A47A87">
            <w:pPr>
              <w:spacing w:before="0" w:after="0" w:line="240" w:lineRule="auto"/>
              <w:jc w:val="left"/>
              <w:rPr>
                <w:color w:val="000000"/>
                <w:sz w:val="20"/>
                <w:szCs w:val="20"/>
                <w:lang w:eastAsia="el-GR"/>
              </w:rPr>
            </w:pPr>
            <w:r w:rsidRPr="00A47A87">
              <w:rPr>
                <w:color w:val="000000"/>
                <w:sz w:val="20"/>
                <w:szCs w:val="20"/>
                <w:lang w:eastAsia="el-GR"/>
              </w:rPr>
              <w:t>85</w:t>
            </w:r>
          </w:p>
        </w:tc>
        <w:tc>
          <w:tcPr>
            <w:tcW w:w="1640" w:type="dxa"/>
            <w:tcBorders>
              <w:top w:val="nil"/>
              <w:left w:val="nil"/>
              <w:bottom w:val="single" w:sz="4" w:space="0" w:color="000000"/>
              <w:right w:val="single" w:sz="4" w:space="0" w:color="000000"/>
            </w:tcBorders>
            <w:noWrap/>
            <w:vAlign w:val="bottom"/>
          </w:tcPr>
          <w:p w:rsidR="0075787F" w:rsidRPr="00A47A87" w:rsidRDefault="0075787F" w:rsidP="00A47A87">
            <w:pPr>
              <w:spacing w:before="0" w:after="0" w:line="240" w:lineRule="auto"/>
              <w:jc w:val="left"/>
              <w:rPr>
                <w:color w:val="000000"/>
                <w:sz w:val="20"/>
                <w:szCs w:val="20"/>
                <w:lang w:eastAsia="el-GR"/>
              </w:rPr>
            </w:pPr>
            <w:r w:rsidRPr="00A47A87">
              <w:rPr>
                <w:color w:val="000000"/>
                <w:sz w:val="20"/>
                <w:szCs w:val="20"/>
                <w:lang w:eastAsia="el-GR"/>
              </w:rPr>
              <w:t>01</w:t>
            </w:r>
          </w:p>
        </w:tc>
        <w:tc>
          <w:tcPr>
            <w:tcW w:w="941" w:type="dxa"/>
            <w:tcBorders>
              <w:top w:val="nil"/>
              <w:left w:val="nil"/>
              <w:bottom w:val="single" w:sz="4" w:space="0" w:color="000000"/>
              <w:right w:val="single" w:sz="4" w:space="0" w:color="000000"/>
            </w:tcBorders>
            <w:noWrap/>
            <w:vAlign w:val="bottom"/>
          </w:tcPr>
          <w:p w:rsidR="0075787F" w:rsidRPr="00A47A87" w:rsidRDefault="0075787F" w:rsidP="00A47A87">
            <w:pPr>
              <w:spacing w:before="0" w:after="0" w:line="240" w:lineRule="auto"/>
              <w:jc w:val="left"/>
              <w:rPr>
                <w:color w:val="000000"/>
                <w:sz w:val="20"/>
                <w:szCs w:val="20"/>
                <w:lang w:eastAsia="el-GR"/>
              </w:rPr>
            </w:pPr>
            <w:r w:rsidRPr="00A47A87">
              <w:rPr>
                <w:color w:val="000000"/>
                <w:sz w:val="20"/>
                <w:szCs w:val="20"/>
                <w:lang w:eastAsia="el-GR"/>
              </w:rPr>
              <w:t>00</w:t>
            </w:r>
          </w:p>
        </w:tc>
        <w:tc>
          <w:tcPr>
            <w:tcW w:w="1214" w:type="dxa"/>
            <w:tcBorders>
              <w:top w:val="nil"/>
              <w:left w:val="nil"/>
              <w:bottom w:val="single" w:sz="4" w:space="0" w:color="000000"/>
              <w:right w:val="single" w:sz="4" w:space="0" w:color="000000"/>
            </w:tcBorders>
            <w:noWrap/>
            <w:vAlign w:val="bottom"/>
          </w:tcPr>
          <w:p w:rsidR="0075787F" w:rsidRPr="00A47A87" w:rsidRDefault="0075787F" w:rsidP="00A47A87">
            <w:pPr>
              <w:spacing w:before="0" w:after="0" w:line="240" w:lineRule="auto"/>
              <w:jc w:val="left"/>
              <w:rPr>
                <w:color w:val="000000"/>
                <w:sz w:val="20"/>
                <w:szCs w:val="20"/>
                <w:lang w:eastAsia="el-GR"/>
              </w:rPr>
            </w:pPr>
            <w:r w:rsidRPr="00A47A87">
              <w:rPr>
                <w:color w:val="000000"/>
                <w:sz w:val="20"/>
                <w:szCs w:val="20"/>
                <w:lang w:eastAsia="el-GR"/>
              </w:rPr>
              <w:t>18</w:t>
            </w:r>
          </w:p>
        </w:tc>
        <w:tc>
          <w:tcPr>
            <w:tcW w:w="1108" w:type="dxa"/>
            <w:tcBorders>
              <w:top w:val="nil"/>
              <w:left w:val="nil"/>
              <w:bottom w:val="single" w:sz="4" w:space="0" w:color="000000"/>
              <w:right w:val="single" w:sz="4" w:space="0" w:color="000000"/>
            </w:tcBorders>
            <w:noWrap/>
            <w:vAlign w:val="bottom"/>
          </w:tcPr>
          <w:p w:rsidR="0075787F" w:rsidRPr="00A47A87" w:rsidRDefault="0075787F" w:rsidP="00A47A87">
            <w:pPr>
              <w:spacing w:before="0" w:after="0" w:line="240" w:lineRule="auto"/>
              <w:jc w:val="left"/>
              <w:rPr>
                <w:color w:val="000000"/>
                <w:sz w:val="20"/>
                <w:szCs w:val="20"/>
                <w:lang w:eastAsia="el-GR"/>
              </w:rPr>
            </w:pPr>
            <w:r w:rsidRPr="00A47A87">
              <w:rPr>
                <w:color w:val="000000"/>
                <w:sz w:val="20"/>
                <w:szCs w:val="20"/>
                <w:lang w:eastAsia="el-GR"/>
              </w:rPr>
              <w:t>GR41</w:t>
            </w:r>
          </w:p>
        </w:tc>
        <w:tc>
          <w:tcPr>
            <w:tcW w:w="1899" w:type="dxa"/>
            <w:tcBorders>
              <w:top w:val="nil"/>
              <w:left w:val="nil"/>
              <w:bottom w:val="single" w:sz="4" w:space="0" w:color="000000"/>
              <w:right w:val="double" w:sz="6" w:space="0" w:color="000000"/>
            </w:tcBorders>
            <w:noWrap/>
            <w:vAlign w:val="bottom"/>
          </w:tcPr>
          <w:p w:rsidR="0075787F" w:rsidRPr="00A47A87" w:rsidRDefault="0075787F" w:rsidP="00A47A87">
            <w:pPr>
              <w:spacing w:before="0" w:after="0" w:line="240" w:lineRule="auto"/>
              <w:jc w:val="right"/>
              <w:rPr>
                <w:color w:val="000000"/>
                <w:sz w:val="20"/>
                <w:szCs w:val="20"/>
                <w:lang w:eastAsia="el-GR"/>
              </w:rPr>
            </w:pPr>
            <w:r w:rsidRPr="00A47A87">
              <w:rPr>
                <w:color w:val="000000"/>
                <w:sz w:val="20"/>
                <w:szCs w:val="20"/>
                <w:lang w:eastAsia="el-GR"/>
              </w:rPr>
              <w:t>778.613,86</w:t>
            </w:r>
          </w:p>
        </w:tc>
      </w:tr>
      <w:tr w:rsidR="0075787F" w:rsidRPr="00A47A87" w:rsidTr="00A47A87">
        <w:trPr>
          <w:trHeight w:val="315"/>
        </w:trPr>
        <w:tc>
          <w:tcPr>
            <w:tcW w:w="817" w:type="dxa"/>
            <w:tcBorders>
              <w:top w:val="nil"/>
              <w:left w:val="double" w:sz="6" w:space="0" w:color="000000"/>
              <w:bottom w:val="single" w:sz="4" w:space="0" w:color="000000"/>
              <w:right w:val="single" w:sz="4" w:space="0" w:color="000000"/>
            </w:tcBorders>
            <w:noWrap/>
            <w:vAlign w:val="bottom"/>
          </w:tcPr>
          <w:p w:rsidR="0075787F" w:rsidRPr="00A47A87" w:rsidRDefault="0075787F" w:rsidP="00A47A87">
            <w:pPr>
              <w:spacing w:before="0" w:after="0" w:line="240" w:lineRule="auto"/>
              <w:jc w:val="left"/>
              <w:rPr>
                <w:color w:val="000000"/>
                <w:sz w:val="20"/>
                <w:szCs w:val="20"/>
                <w:lang w:eastAsia="el-GR"/>
              </w:rPr>
            </w:pPr>
            <w:r w:rsidRPr="00A47A87">
              <w:rPr>
                <w:color w:val="000000"/>
                <w:sz w:val="20"/>
                <w:szCs w:val="20"/>
                <w:lang w:eastAsia="el-GR"/>
              </w:rPr>
              <w:t>CON</w:t>
            </w:r>
          </w:p>
        </w:tc>
        <w:tc>
          <w:tcPr>
            <w:tcW w:w="941" w:type="dxa"/>
            <w:tcBorders>
              <w:top w:val="nil"/>
              <w:left w:val="nil"/>
              <w:bottom w:val="single" w:sz="4" w:space="0" w:color="000000"/>
              <w:right w:val="single" w:sz="4" w:space="0" w:color="000000"/>
            </w:tcBorders>
            <w:noWrap/>
            <w:vAlign w:val="bottom"/>
          </w:tcPr>
          <w:p w:rsidR="0075787F" w:rsidRPr="00A47A87" w:rsidRDefault="0075787F" w:rsidP="00A47A87">
            <w:pPr>
              <w:spacing w:before="0" w:after="0" w:line="240" w:lineRule="auto"/>
              <w:jc w:val="left"/>
              <w:rPr>
                <w:color w:val="000000"/>
                <w:sz w:val="20"/>
                <w:szCs w:val="20"/>
                <w:lang w:eastAsia="el-GR"/>
              </w:rPr>
            </w:pPr>
            <w:r w:rsidRPr="00A47A87">
              <w:rPr>
                <w:color w:val="000000"/>
                <w:sz w:val="20"/>
                <w:szCs w:val="20"/>
                <w:lang w:eastAsia="el-GR"/>
              </w:rPr>
              <w:t>85</w:t>
            </w:r>
          </w:p>
        </w:tc>
        <w:tc>
          <w:tcPr>
            <w:tcW w:w="1640" w:type="dxa"/>
            <w:tcBorders>
              <w:top w:val="nil"/>
              <w:left w:val="nil"/>
              <w:bottom w:val="single" w:sz="4" w:space="0" w:color="000000"/>
              <w:right w:val="single" w:sz="4" w:space="0" w:color="000000"/>
            </w:tcBorders>
            <w:noWrap/>
            <w:vAlign w:val="bottom"/>
          </w:tcPr>
          <w:p w:rsidR="0075787F" w:rsidRPr="00A47A87" w:rsidRDefault="0075787F" w:rsidP="00A47A87">
            <w:pPr>
              <w:spacing w:before="0" w:after="0" w:line="240" w:lineRule="auto"/>
              <w:jc w:val="left"/>
              <w:rPr>
                <w:color w:val="000000"/>
                <w:sz w:val="20"/>
                <w:szCs w:val="20"/>
                <w:lang w:eastAsia="el-GR"/>
              </w:rPr>
            </w:pPr>
            <w:r w:rsidRPr="00A47A87">
              <w:rPr>
                <w:color w:val="000000"/>
                <w:sz w:val="20"/>
                <w:szCs w:val="20"/>
                <w:lang w:eastAsia="el-GR"/>
              </w:rPr>
              <w:t>01</w:t>
            </w:r>
          </w:p>
        </w:tc>
        <w:tc>
          <w:tcPr>
            <w:tcW w:w="941" w:type="dxa"/>
            <w:tcBorders>
              <w:top w:val="nil"/>
              <w:left w:val="nil"/>
              <w:bottom w:val="single" w:sz="4" w:space="0" w:color="000000"/>
              <w:right w:val="single" w:sz="4" w:space="0" w:color="000000"/>
            </w:tcBorders>
            <w:noWrap/>
            <w:vAlign w:val="bottom"/>
          </w:tcPr>
          <w:p w:rsidR="0075787F" w:rsidRPr="00A47A87" w:rsidRDefault="0075787F" w:rsidP="00A47A87">
            <w:pPr>
              <w:spacing w:before="0" w:after="0" w:line="240" w:lineRule="auto"/>
              <w:jc w:val="left"/>
              <w:rPr>
                <w:color w:val="000000"/>
                <w:sz w:val="20"/>
                <w:szCs w:val="20"/>
                <w:lang w:eastAsia="el-GR"/>
              </w:rPr>
            </w:pPr>
            <w:r w:rsidRPr="00A47A87">
              <w:rPr>
                <w:color w:val="000000"/>
                <w:sz w:val="20"/>
                <w:szCs w:val="20"/>
                <w:lang w:eastAsia="el-GR"/>
              </w:rPr>
              <w:t>00</w:t>
            </w:r>
          </w:p>
        </w:tc>
        <w:tc>
          <w:tcPr>
            <w:tcW w:w="1214" w:type="dxa"/>
            <w:tcBorders>
              <w:top w:val="nil"/>
              <w:left w:val="nil"/>
              <w:bottom w:val="single" w:sz="4" w:space="0" w:color="000000"/>
              <w:right w:val="single" w:sz="4" w:space="0" w:color="000000"/>
            </w:tcBorders>
            <w:noWrap/>
            <w:vAlign w:val="bottom"/>
          </w:tcPr>
          <w:p w:rsidR="0075787F" w:rsidRPr="00A47A87" w:rsidRDefault="0075787F" w:rsidP="00A47A87">
            <w:pPr>
              <w:spacing w:before="0" w:after="0" w:line="240" w:lineRule="auto"/>
              <w:jc w:val="left"/>
              <w:rPr>
                <w:color w:val="000000"/>
                <w:sz w:val="20"/>
                <w:szCs w:val="20"/>
                <w:lang w:eastAsia="el-GR"/>
              </w:rPr>
            </w:pPr>
            <w:r w:rsidRPr="00A47A87">
              <w:rPr>
                <w:color w:val="000000"/>
                <w:sz w:val="20"/>
                <w:szCs w:val="20"/>
                <w:lang w:eastAsia="el-GR"/>
              </w:rPr>
              <w:t>18</w:t>
            </w:r>
          </w:p>
        </w:tc>
        <w:tc>
          <w:tcPr>
            <w:tcW w:w="1108" w:type="dxa"/>
            <w:tcBorders>
              <w:top w:val="nil"/>
              <w:left w:val="nil"/>
              <w:bottom w:val="single" w:sz="4" w:space="0" w:color="000000"/>
              <w:right w:val="single" w:sz="4" w:space="0" w:color="000000"/>
            </w:tcBorders>
            <w:noWrap/>
            <w:vAlign w:val="bottom"/>
          </w:tcPr>
          <w:p w:rsidR="0075787F" w:rsidRPr="00A47A87" w:rsidRDefault="0075787F" w:rsidP="00A47A87">
            <w:pPr>
              <w:spacing w:before="0" w:after="0" w:line="240" w:lineRule="auto"/>
              <w:jc w:val="left"/>
              <w:rPr>
                <w:color w:val="000000"/>
                <w:sz w:val="20"/>
                <w:szCs w:val="20"/>
                <w:lang w:eastAsia="el-GR"/>
              </w:rPr>
            </w:pPr>
            <w:r w:rsidRPr="00A47A87">
              <w:rPr>
                <w:color w:val="000000"/>
                <w:sz w:val="20"/>
                <w:szCs w:val="20"/>
                <w:lang w:eastAsia="el-GR"/>
              </w:rPr>
              <w:t>GR43</w:t>
            </w:r>
          </w:p>
        </w:tc>
        <w:tc>
          <w:tcPr>
            <w:tcW w:w="1899" w:type="dxa"/>
            <w:tcBorders>
              <w:top w:val="nil"/>
              <w:left w:val="nil"/>
              <w:bottom w:val="single" w:sz="4" w:space="0" w:color="000000"/>
              <w:right w:val="double" w:sz="6" w:space="0" w:color="000000"/>
            </w:tcBorders>
            <w:noWrap/>
            <w:vAlign w:val="bottom"/>
          </w:tcPr>
          <w:p w:rsidR="0075787F" w:rsidRPr="00A47A87" w:rsidRDefault="0075787F" w:rsidP="00A47A87">
            <w:pPr>
              <w:spacing w:before="0" w:after="0" w:line="240" w:lineRule="auto"/>
              <w:jc w:val="right"/>
              <w:rPr>
                <w:color w:val="000000"/>
                <w:sz w:val="20"/>
                <w:szCs w:val="20"/>
                <w:lang w:eastAsia="el-GR"/>
              </w:rPr>
            </w:pPr>
            <w:r w:rsidRPr="00A47A87">
              <w:rPr>
                <w:color w:val="000000"/>
                <w:sz w:val="20"/>
                <w:szCs w:val="20"/>
                <w:lang w:eastAsia="el-GR"/>
              </w:rPr>
              <w:t>1.663.480,25</w:t>
            </w:r>
          </w:p>
        </w:tc>
      </w:tr>
      <w:tr w:rsidR="0075787F" w:rsidRPr="00A47A87" w:rsidTr="00A47A87">
        <w:trPr>
          <w:trHeight w:val="315"/>
        </w:trPr>
        <w:tc>
          <w:tcPr>
            <w:tcW w:w="817" w:type="dxa"/>
            <w:tcBorders>
              <w:top w:val="nil"/>
              <w:left w:val="double" w:sz="6" w:space="0" w:color="000000"/>
              <w:bottom w:val="single" w:sz="4" w:space="0" w:color="000000"/>
              <w:right w:val="single" w:sz="4" w:space="0" w:color="000000"/>
            </w:tcBorders>
            <w:noWrap/>
            <w:vAlign w:val="bottom"/>
          </w:tcPr>
          <w:p w:rsidR="0075787F" w:rsidRPr="00A47A87" w:rsidRDefault="0075787F" w:rsidP="00A47A87">
            <w:pPr>
              <w:spacing w:before="0" w:after="0" w:line="240" w:lineRule="auto"/>
              <w:jc w:val="left"/>
              <w:rPr>
                <w:color w:val="000000"/>
                <w:sz w:val="20"/>
                <w:szCs w:val="20"/>
                <w:lang w:eastAsia="el-GR"/>
              </w:rPr>
            </w:pPr>
            <w:r w:rsidRPr="00A47A87">
              <w:rPr>
                <w:color w:val="000000"/>
                <w:sz w:val="20"/>
                <w:szCs w:val="20"/>
                <w:lang w:eastAsia="el-GR"/>
              </w:rPr>
              <w:t>CON</w:t>
            </w:r>
          </w:p>
        </w:tc>
        <w:tc>
          <w:tcPr>
            <w:tcW w:w="941" w:type="dxa"/>
            <w:tcBorders>
              <w:top w:val="nil"/>
              <w:left w:val="nil"/>
              <w:bottom w:val="single" w:sz="4" w:space="0" w:color="000000"/>
              <w:right w:val="single" w:sz="4" w:space="0" w:color="000000"/>
            </w:tcBorders>
            <w:noWrap/>
            <w:vAlign w:val="bottom"/>
          </w:tcPr>
          <w:p w:rsidR="0075787F" w:rsidRPr="00A47A87" w:rsidRDefault="0075787F" w:rsidP="00A47A87">
            <w:pPr>
              <w:spacing w:before="0" w:after="0" w:line="240" w:lineRule="auto"/>
              <w:jc w:val="left"/>
              <w:rPr>
                <w:color w:val="000000"/>
                <w:sz w:val="20"/>
                <w:szCs w:val="20"/>
                <w:lang w:eastAsia="el-GR"/>
              </w:rPr>
            </w:pPr>
            <w:r w:rsidRPr="00A47A87">
              <w:rPr>
                <w:color w:val="000000"/>
                <w:sz w:val="20"/>
                <w:szCs w:val="20"/>
                <w:lang w:eastAsia="el-GR"/>
              </w:rPr>
              <w:t>86</w:t>
            </w:r>
          </w:p>
        </w:tc>
        <w:tc>
          <w:tcPr>
            <w:tcW w:w="1640" w:type="dxa"/>
            <w:tcBorders>
              <w:top w:val="nil"/>
              <w:left w:val="nil"/>
              <w:bottom w:val="single" w:sz="4" w:space="0" w:color="000000"/>
              <w:right w:val="single" w:sz="4" w:space="0" w:color="000000"/>
            </w:tcBorders>
            <w:noWrap/>
            <w:vAlign w:val="bottom"/>
          </w:tcPr>
          <w:p w:rsidR="0075787F" w:rsidRPr="00A47A87" w:rsidRDefault="0075787F" w:rsidP="00A47A87">
            <w:pPr>
              <w:spacing w:before="0" w:after="0" w:line="240" w:lineRule="auto"/>
              <w:jc w:val="left"/>
              <w:rPr>
                <w:color w:val="000000"/>
                <w:sz w:val="20"/>
                <w:szCs w:val="20"/>
                <w:lang w:eastAsia="el-GR"/>
              </w:rPr>
            </w:pPr>
            <w:r w:rsidRPr="00A47A87">
              <w:rPr>
                <w:color w:val="000000"/>
                <w:sz w:val="20"/>
                <w:szCs w:val="20"/>
                <w:lang w:eastAsia="el-GR"/>
              </w:rPr>
              <w:t>01</w:t>
            </w:r>
          </w:p>
        </w:tc>
        <w:tc>
          <w:tcPr>
            <w:tcW w:w="941" w:type="dxa"/>
            <w:tcBorders>
              <w:top w:val="nil"/>
              <w:left w:val="nil"/>
              <w:bottom w:val="single" w:sz="4" w:space="0" w:color="000000"/>
              <w:right w:val="single" w:sz="4" w:space="0" w:color="000000"/>
            </w:tcBorders>
            <w:noWrap/>
            <w:vAlign w:val="bottom"/>
          </w:tcPr>
          <w:p w:rsidR="0075787F" w:rsidRPr="00A47A87" w:rsidRDefault="0075787F" w:rsidP="00A47A87">
            <w:pPr>
              <w:spacing w:before="0" w:after="0" w:line="240" w:lineRule="auto"/>
              <w:jc w:val="left"/>
              <w:rPr>
                <w:color w:val="000000"/>
                <w:sz w:val="20"/>
                <w:szCs w:val="20"/>
                <w:lang w:eastAsia="el-GR"/>
              </w:rPr>
            </w:pPr>
            <w:r w:rsidRPr="00A47A87">
              <w:rPr>
                <w:color w:val="000000"/>
                <w:sz w:val="20"/>
                <w:szCs w:val="20"/>
                <w:lang w:eastAsia="el-GR"/>
              </w:rPr>
              <w:t>00</w:t>
            </w:r>
          </w:p>
        </w:tc>
        <w:tc>
          <w:tcPr>
            <w:tcW w:w="1214" w:type="dxa"/>
            <w:tcBorders>
              <w:top w:val="nil"/>
              <w:left w:val="nil"/>
              <w:bottom w:val="single" w:sz="4" w:space="0" w:color="000000"/>
              <w:right w:val="single" w:sz="4" w:space="0" w:color="000000"/>
            </w:tcBorders>
            <w:noWrap/>
            <w:vAlign w:val="bottom"/>
          </w:tcPr>
          <w:p w:rsidR="0075787F" w:rsidRPr="00A47A87" w:rsidRDefault="0075787F" w:rsidP="00A47A87">
            <w:pPr>
              <w:spacing w:before="0" w:after="0" w:line="240" w:lineRule="auto"/>
              <w:jc w:val="left"/>
              <w:rPr>
                <w:color w:val="000000"/>
                <w:sz w:val="20"/>
                <w:szCs w:val="20"/>
                <w:lang w:eastAsia="el-GR"/>
              </w:rPr>
            </w:pPr>
            <w:r w:rsidRPr="00A47A87">
              <w:rPr>
                <w:color w:val="000000"/>
                <w:sz w:val="20"/>
                <w:szCs w:val="20"/>
                <w:lang w:eastAsia="el-GR"/>
              </w:rPr>
              <w:t>18</w:t>
            </w:r>
          </w:p>
        </w:tc>
        <w:tc>
          <w:tcPr>
            <w:tcW w:w="1108" w:type="dxa"/>
            <w:tcBorders>
              <w:top w:val="nil"/>
              <w:left w:val="nil"/>
              <w:bottom w:val="single" w:sz="4" w:space="0" w:color="000000"/>
              <w:right w:val="single" w:sz="4" w:space="0" w:color="000000"/>
            </w:tcBorders>
            <w:noWrap/>
            <w:vAlign w:val="bottom"/>
          </w:tcPr>
          <w:p w:rsidR="0075787F" w:rsidRPr="00A47A87" w:rsidRDefault="0075787F" w:rsidP="00A47A87">
            <w:pPr>
              <w:spacing w:before="0" w:after="0" w:line="240" w:lineRule="auto"/>
              <w:jc w:val="left"/>
              <w:rPr>
                <w:color w:val="000000"/>
                <w:sz w:val="20"/>
                <w:szCs w:val="20"/>
                <w:lang w:eastAsia="el-GR"/>
              </w:rPr>
            </w:pPr>
            <w:r w:rsidRPr="00A47A87">
              <w:rPr>
                <w:color w:val="000000"/>
                <w:sz w:val="20"/>
                <w:szCs w:val="20"/>
                <w:lang w:eastAsia="el-GR"/>
              </w:rPr>
              <w:t>GR11</w:t>
            </w:r>
          </w:p>
        </w:tc>
        <w:tc>
          <w:tcPr>
            <w:tcW w:w="1899" w:type="dxa"/>
            <w:tcBorders>
              <w:top w:val="nil"/>
              <w:left w:val="nil"/>
              <w:bottom w:val="single" w:sz="4" w:space="0" w:color="000000"/>
              <w:right w:val="double" w:sz="6" w:space="0" w:color="000000"/>
            </w:tcBorders>
            <w:noWrap/>
            <w:vAlign w:val="bottom"/>
          </w:tcPr>
          <w:p w:rsidR="0075787F" w:rsidRPr="00A47A87" w:rsidRDefault="0075787F" w:rsidP="00A47A87">
            <w:pPr>
              <w:spacing w:before="0" w:after="0" w:line="240" w:lineRule="auto"/>
              <w:jc w:val="right"/>
              <w:rPr>
                <w:color w:val="000000"/>
                <w:sz w:val="20"/>
                <w:szCs w:val="20"/>
                <w:lang w:eastAsia="el-GR"/>
              </w:rPr>
            </w:pPr>
            <w:r w:rsidRPr="00A47A87">
              <w:rPr>
                <w:color w:val="000000"/>
                <w:sz w:val="20"/>
                <w:szCs w:val="20"/>
                <w:lang w:eastAsia="el-GR"/>
              </w:rPr>
              <w:t>424.917,77</w:t>
            </w:r>
          </w:p>
        </w:tc>
      </w:tr>
      <w:tr w:rsidR="0075787F" w:rsidRPr="00A47A87" w:rsidTr="00A47A87">
        <w:trPr>
          <w:trHeight w:val="315"/>
        </w:trPr>
        <w:tc>
          <w:tcPr>
            <w:tcW w:w="817" w:type="dxa"/>
            <w:tcBorders>
              <w:top w:val="nil"/>
              <w:left w:val="double" w:sz="6" w:space="0" w:color="000000"/>
              <w:bottom w:val="single" w:sz="4" w:space="0" w:color="000000"/>
              <w:right w:val="single" w:sz="4" w:space="0" w:color="000000"/>
            </w:tcBorders>
            <w:noWrap/>
            <w:vAlign w:val="bottom"/>
          </w:tcPr>
          <w:p w:rsidR="0075787F" w:rsidRPr="00A47A87" w:rsidRDefault="0075787F" w:rsidP="00A47A87">
            <w:pPr>
              <w:spacing w:before="0" w:after="0" w:line="240" w:lineRule="auto"/>
              <w:jc w:val="left"/>
              <w:rPr>
                <w:color w:val="000000"/>
                <w:sz w:val="20"/>
                <w:szCs w:val="20"/>
                <w:lang w:eastAsia="el-GR"/>
              </w:rPr>
            </w:pPr>
            <w:r w:rsidRPr="00A47A87">
              <w:rPr>
                <w:color w:val="000000"/>
                <w:sz w:val="20"/>
                <w:szCs w:val="20"/>
                <w:lang w:eastAsia="el-GR"/>
              </w:rPr>
              <w:t>CON</w:t>
            </w:r>
          </w:p>
        </w:tc>
        <w:tc>
          <w:tcPr>
            <w:tcW w:w="941" w:type="dxa"/>
            <w:tcBorders>
              <w:top w:val="nil"/>
              <w:left w:val="nil"/>
              <w:bottom w:val="single" w:sz="4" w:space="0" w:color="000000"/>
              <w:right w:val="single" w:sz="4" w:space="0" w:color="000000"/>
            </w:tcBorders>
            <w:noWrap/>
            <w:vAlign w:val="bottom"/>
          </w:tcPr>
          <w:p w:rsidR="0075787F" w:rsidRPr="00A47A87" w:rsidRDefault="0075787F" w:rsidP="00A47A87">
            <w:pPr>
              <w:spacing w:before="0" w:after="0" w:line="240" w:lineRule="auto"/>
              <w:jc w:val="left"/>
              <w:rPr>
                <w:color w:val="000000"/>
                <w:sz w:val="20"/>
                <w:szCs w:val="20"/>
                <w:lang w:eastAsia="el-GR"/>
              </w:rPr>
            </w:pPr>
            <w:r w:rsidRPr="00A47A87">
              <w:rPr>
                <w:color w:val="000000"/>
                <w:sz w:val="20"/>
                <w:szCs w:val="20"/>
                <w:lang w:eastAsia="el-GR"/>
              </w:rPr>
              <w:t>86</w:t>
            </w:r>
          </w:p>
        </w:tc>
        <w:tc>
          <w:tcPr>
            <w:tcW w:w="1640" w:type="dxa"/>
            <w:tcBorders>
              <w:top w:val="nil"/>
              <w:left w:val="nil"/>
              <w:bottom w:val="single" w:sz="4" w:space="0" w:color="000000"/>
              <w:right w:val="single" w:sz="4" w:space="0" w:color="000000"/>
            </w:tcBorders>
            <w:noWrap/>
            <w:vAlign w:val="bottom"/>
          </w:tcPr>
          <w:p w:rsidR="0075787F" w:rsidRPr="00A47A87" w:rsidRDefault="0075787F" w:rsidP="00A47A87">
            <w:pPr>
              <w:spacing w:before="0" w:after="0" w:line="240" w:lineRule="auto"/>
              <w:jc w:val="left"/>
              <w:rPr>
                <w:color w:val="000000"/>
                <w:sz w:val="20"/>
                <w:szCs w:val="20"/>
                <w:lang w:eastAsia="el-GR"/>
              </w:rPr>
            </w:pPr>
            <w:r w:rsidRPr="00A47A87">
              <w:rPr>
                <w:color w:val="000000"/>
                <w:sz w:val="20"/>
                <w:szCs w:val="20"/>
                <w:lang w:eastAsia="el-GR"/>
              </w:rPr>
              <w:t>01</w:t>
            </w:r>
          </w:p>
        </w:tc>
        <w:tc>
          <w:tcPr>
            <w:tcW w:w="941" w:type="dxa"/>
            <w:tcBorders>
              <w:top w:val="nil"/>
              <w:left w:val="nil"/>
              <w:bottom w:val="single" w:sz="4" w:space="0" w:color="000000"/>
              <w:right w:val="single" w:sz="4" w:space="0" w:color="000000"/>
            </w:tcBorders>
            <w:noWrap/>
            <w:vAlign w:val="bottom"/>
          </w:tcPr>
          <w:p w:rsidR="0075787F" w:rsidRPr="00A47A87" w:rsidRDefault="0075787F" w:rsidP="00A47A87">
            <w:pPr>
              <w:spacing w:before="0" w:after="0" w:line="240" w:lineRule="auto"/>
              <w:jc w:val="left"/>
              <w:rPr>
                <w:color w:val="000000"/>
                <w:sz w:val="20"/>
                <w:szCs w:val="20"/>
                <w:lang w:eastAsia="el-GR"/>
              </w:rPr>
            </w:pPr>
            <w:r w:rsidRPr="00A47A87">
              <w:rPr>
                <w:color w:val="000000"/>
                <w:sz w:val="20"/>
                <w:szCs w:val="20"/>
                <w:lang w:eastAsia="el-GR"/>
              </w:rPr>
              <w:t>00</w:t>
            </w:r>
          </w:p>
        </w:tc>
        <w:tc>
          <w:tcPr>
            <w:tcW w:w="1214" w:type="dxa"/>
            <w:tcBorders>
              <w:top w:val="nil"/>
              <w:left w:val="nil"/>
              <w:bottom w:val="single" w:sz="4" w:space="0" w:color="000000"/>
              <w:right w:val="single" w:sz="4" w:space="0" w:color="000000"/>
            </w:tcBorders>
            <w:noWrap/>
            <w:vAlign w:val="bottom"/>
          </w:tcPr>
          <w:p w:rsidR="0075787F" w:rsidRPr="00A47A87" w:rsidRDefault="0075787F" w:rsidP="00A47A87">
            <w:pPr>
              <w:spacing w:before="0" w:after="0" w:line="240" w:lineRule="auto"/>
              <w:jc w:val="left"/>
              <w:rPr>
                <w:color w:val="000000"/>
                <w:sz w:val="20"/>
                <w:szCs w:val="20"/>
                <w:lang w:eastAsia="el-GR"/>
              </w:rPr>
            </w:pPr>
            <w:r w:rsidRPr="00A47A87">
              <w:rPr>
                <w:color w:val="000000"/>
                <w:sz w:val="20"/>
                <w:szCs w:val="20"/>
                <w:lang w:eastAsia="el-GR"/>
              </w:rPr>
              <w:t>18</w:t>
            </w:r>
          </w:p>
        </w:tc>
        <w:tc>
          <w:tcPr>
            <w:tcW w:w="1108" w:type="dxa"/>
            <w:tcBorders>
              <w:top w:val="nil"/>
              <w:left w:val="nil"/>
              <w:bottom w:val="single" w:sz="4" w:space="0" w:color="000000"/>
              <w:right w:val="single" w:sz="4" w:space="0" w:color="000000"/>
            </w:tcBorders>
            <w:noWrap/>
            <w:vAlign w:val="bottom"/>
          </w:tcPr>
          <w:p w:rsidR="0075787F" w:rsidRPr="00A47A87" w:rsidRDefault="0075787F" w:rsidP="00A47A87">
            <w:pPr>
              <w:spacing w:before="0" w:after="0" w:line="240" w:lineRule="auto"/>
              <w:jc w:val="left"/>
              <w:rPr>
                <w:color w:val="000000"/>
                <w:sz w:val="20"/>
                <w:szCs w:val="20"/>
                <w:lang w:eastAsia="el-GR"/>
              </w:rPr>
            </w:pPr>
            <w:r w:rsidRPr="00A47A87">
              <w:rPr>
                <w:color w:val="000000"/>
                <w:sz w:val="20"/>
                <w:szCs w:val="20"/>
                <w:lang w:eastAsia="el-GR"/>
              </w:rPr>
              <w:t>GR12</w:t>
            </w:r>
          </w:p>
        </w:tc>
        <w:tc>
          <w:tcPr>
            <w:tcW w:w="1899" w:type="dxa"/>
            <w:tcBorders>
              <w:top w:val="nil"/>
              <w:left w:val="nil"/>
              <w:bottom w:val="single" w:sz="4" w:space="0" w:color="000000"/>
              <w:right w:val="double" w:sz="6" w:space="0" w:color="000000"/>
            </w:tcBorders>
            <w:noWrap/>
            <w:vAlign w:val="bottom"/>
          </w:tcPr>
          <w:p w:rsidR="0075787F" w:rsidRPr="00A47A87" w:rsidRDefault="0075787F" w:rsidP="00A47A87">
            <w:pPr>
              <w:spacing w:before="0" w:after="0" w:line="240" w:lineRule="auto"/>
              <w:jc w:val="right"/>
              <w:rPr>
                <w:color w:val="000000"/>
                <w:sz w:val="20"/>
                <w:szCs w:val="20"/>
                <w:lang w:eastAsia="el-GR"/>
              </w:rPr>
            </w:pPr>
            <w:r w:rsidRPr="00A47A87">
              <w:rPr>
                <w:color w:val="000000"/>
                <w:sz w:val="20"/>
                <w:szCs w:val="20"/>
                <w:lang w:eastAsia="el-GR"/>
              </w:rPr>
              <w:t>1.318.169,68</w:t>
            </w:r>
          </w:p>
        </w:tc>
      </w:tr>
      <w:tr w:rsidR="0075787F" w:rsidRPr="00A47A87" w:rsidTr="00A47A87">
        <w:trPr>
          <w:trHeight w:val="315"/>
        </w:trPr>
        <w:tc>
          <w:tcPr>
            <w:tcW w:w="817" w:type="dxa"/>
            <w:tcBorders>
              <w:top w:val="nil"/>
              <w:left w:val="double" w:sz="6" w:space="0" w:color="000000"/>
              <w:bottom w:val="single" w:sz="4" w:space="0" w:color="000000"/>
              <w:right w:val="single" w:sz="4" w:space="0" w:color="000000"/>
            </w:tcBorders>
            <w:noWrap/>
            <w:vAlign w:val="bottom"/>
          </w:tcPr>
          <w:p w:rsidR="0075787F" w:rsidRPr="00A47A87" w:rsidRDefault="0075787F" w:rsidP="00A47A87">
            <w:pPr>
              <w:spacing w:before="0" w:after="0" w:line="240" w:lineRule="auto"/>
              <w:jc w:val="left"/>
              <w:rPr>
                <w:color w:val="000000"/>
                <w:sz w:val="20"/>
                <w:szCs w:val="20"/>
                <w:lang w:eastAsia="el-GR"/>
              </w:rPr>
            </w:pPr>
            <w:r w:rsidRPr="00A47A87">
              <w:rPr>
                <w:color w:val="000000"/>
                <w:sz w:val="20"/>
                <w:szCs w:val="20"/>
                <w:lang w:eastAsia="el-GR"/>
              </w:rPr>
              <w:t>CON</w:t>
            </w:r>
          </w:p>
        </w:tc>
        <w:tc>
          <w:tcPr>
            <w:tcW w:w="941" w:type="dxa"/>
            <w:tcBorders>
              <w:top w:val="nil"/>
              <w:left w:val="nil"/>
              <w:bottom w:val="single" w:sz="4" w:space="0" w:color="000000"/>
              <w:right w:val="single" w:sz="4" w:space="0" w:color="000000"/>
            </w:tcBorders>
            <w:noWrap/>
            <w:vAlign w:val="bottom"/>
          </w:tcPr>
          <w:p w:rsidR="0075787F" w:rsidRPr="00A47A87" w:rsidRDefault="0075787F" w:rsidP="00A47A87">
            <w:pPr>
              <w:spacing w:before="0" w:after="0" w:line="240" w:lineRule="auto"/>
              <w:jc w:val="left"/>
              <w:rPr>
                <w:color w:val="000000"/>
                <w:sz w:val="20"/>
                <w:szCs w:val="20"/>
                <w:lang w:eastAsia="el-GR"/>
              </w:rPr>
            </w:pPr>
            <w:r w:rsidRPr="00A47A87">
              <w:rPr>
                <w:color w:val="000000"/>
                <w:sz w:val="20"/>
                <w:szCs w:val="20"/>
                <w:lang w:eastAsia="el-GR"/>
              </w:rPr>
              <w:t>86</w:t>
            </w:r>
          </w:p>
        </w:tc>
        <w:tc>
          <w:tcPr>
            <w:tcW w:w="1640" w:type="dxa"/>
            <w:tcBorders>
              <w:top w:val="nil"/>
              <w:left w:val="nil"/>
              <w:bottom w:val="single" w:sz="4" w:space="0" w:color="000000"/>
              <w:right w:val="single" w:sz="4" w:space="0" w:color="000000"/>
            </w:tcBorders>
            <w:noWrap/>
            <w:vAlign w:val="bottom"/>
          </w:tcPr>
          <w:p w:rsidR="0075787F" w:rsidRPr="00A47A87" w:rsidRDefault="0075787F" w:rsidP="00A47A87">
            <w:pPr>
              <w:spacing w:before="0" w:after="0" w:line="240" w:lineRule="auto"/>
              <w:jc w:val="left"/>
              <w:rPr>
                <w:color w:val="000000"/>
                <w:sz w:val="20"/>
                <w:szCs w:val="20"/>
                <w:lang w:eastAsia="el-GR"/>
              </w:rPr>
            </w:pPr>
            <w:r w:rsidRPr="00A47A87">
              <w:rPr>
                <w:color w:val="000000"/>
                <w:sz w:val="20"/>
                <w:szCs w:val="20"/>
                <w:lang w:eastAsia="el-GR"/>
              </w:rPr>
              <w:t>01</w:t>
            </w:r>
          </w:p>
        </w:tc>
        <w:tc>
          <w:tcPr>
            <w:tcW w:w="941" w:type="dxa"/>
            <w:tcBorders>
              <w:top w:val="nil"/>
              <w:left w:val="nil"/>
              <w:bottom w:val="single" w:sz="4" w:space="0" w:color="000000"/>
              <w:right w:val="single" w:sz="4" w:space="0" w:color="000000"/>
            </w:tcBorders>
            <w:noWrap/>
            <w:vAlign w:val="bottom"/>
          </w:tcPr>
          <w:p w:rsidR="0075787F" w:rsidRPr="00A47A87" w:rsidRDefault="0075787F" w:rsidP="00A47A87">
            <w:pPr>
              <w:spacing w:before="0" w:after="0" w:line="240" w:lineRule="auto"/>
              <w:jc w:val="left"/>
              <w:rPr>
                <w:color w:val="000000"/>
                <w:sz w:val="20"/>
                <w:szCs w:val="20"/>
                <w:lang w:eastAsia="el-GR"/>
              </w:rPr>
            </w:pPr>
            <w:r w:rsidRPr="00A47A87">
              <w:rPr>
                <w:color w:val="000000"/>
                <w:sz w:val="20"/>
                <w:szCs w:val="20"/>
                <w:lang w:eastAsia="el-GR"/>
              </w:rPr>
              <w:t>00</w:t>
            </w:r>
          </w:p>
        </w:tc>
        <w:tc>
          <w:tcPr>
            <w:tcW w:w="1214" w:type="dxa"/>
            <w:tcBorders>
              <w:top w:val="nil"/>
              <w:left w:val="nil"/>
              <w:bottom w:val="single" w:sz="4" w:space="0" w:color="000000"/>
              <w:right w:val="single" w:sz="4" w:space="0" w:color="000000"/>
            </w:tcBorders>
            <w:noWrap/>
            <w:vAlign w:val="bottom"/>
          </w:tcPr>
          <w:p w:rsidR="0075787F" w:rsidRPr="00A47A87" w:rsidRDefault="0075787F" w:rsidP="00A47A87">
            <w:pPr>
              <w:spacing w:before="0" w:after="0" w:line="240" w:lineRule="auto"/>
              <w:jc w:val="left"/>
              <w:rPr>
                <w:color w:val="000000"/>
                <w:sz w:val="20"/>
                <w:szCs w:val="20"/>
                <w:lang w:eastAsia="el-GR"/>
              </w:rPr>
            </w:pPr>
            <w:r w:rsidRPr="00A47A87">
              <w:rPr>
                <w:color w:val="000000"/>
                <w:sz w:val="20"/>
                <w:szCs w:val="20"/>
                <w:lang w:eastAsia="el-GR"/>
              </w:rPr>
              <w:t>18</w:t>
            </w:r>
          </w:p>
        </w:tc>
        <w:tc>
          <w:tcPr>
            <w:tcW w:w="1108" w:type="dxa"/>
            <w:tcBorders>
              <w:top w:val="nil"/>
              <w:left w:val="nil"/>
              <w:bottom w:val="single" w:sz="4" w:space="0" w:color="000000"/>
              <w:right w:val="single" w:sz="4" w:space="0" w:color="000000"/>
            </w:tcBorders>
            <w:noWrap/>
            <w:vAlign w:val="bottom"/>
          </w:tcPr>
          <w:p w:rsidR="0075787F" w:rsidRPr="00A47A87" w:rsidRDefault="0075787F" w:rsidP="00A47A87">
            <w:pPr>
              <w:spacing w:before="0" w:after="0" w:line="240" w:lineRule="auto"/>
              <w:jc w:val="left"/>
              <w:rPr>
                <w:color w:val="000000"/>
                <w:sz w:val="20"/>
                <w:szCs w:val="20"/>
                <w:lang w:eastAsia="el-GR"/>
              </w:rPr>
            </w:pPr>
            <w:r w:rsidRPr="00A47A87">
              <w:rPr>
                <w:color w:val="000000"/>
                <w:sz w:val="20"/>
                <w:szCs w:val="20"/>
                <w:lang w:eastAsia="el-GR"/>
              </w:rPr>
              <w:t>GR13</w:t>
            </w:r>
          </w:p>
        </w:tc>
        <w:tc>
          <w:tcPr>
            <w:tcW w:w="1899" w:type="dxa"/>
            <w:tcBorders>
              <w:top w:val="nil"/>
              <w:left w:val="nil"/>
              <w:bottom w:val="single" w:sz="4" w:space="0" w:color="000000"/>
              <w:right w:val="double" w:sz="6" w:space="0" w:color="000000"/>
            </w:tcBorders>
            <w:noWrap/>
            <w:vAlign w:val="bottom"/>
          </w:tcPr>
          <w:p w:rsidR="0075787F" w:rsidRPr="00A47A87" w:rsidRDefault="0075787F" w:rsidP="00A47A87">
            <w:pPr>
              <w:spacing w:before="0" w:after="0" w:line="240" w:lineRule="auto"/>
              <w:jc w:val="right"/>
              <w:rPr>
                <w:color w:val="000000"/>
                <w:sz w:val="20"/>
                <w:szCs w:val="20"/>
                <w:lang w:eastAsia="el-GR"/>
              </w:rPr>
            </w:pPr>
            <w:r w:rsidRPr="00A47A87">
              <w:rPr>
                <w:color w:val="000000"/>
                <w:sz w:val="20"/>
                <w:szCs w:val="20"/>
                <w:lang w:eastAsia="el-GR"/>
              </w:rPr>
              <w:t>164.923,35</w:t>
            </w:r>
          </w:p>
        </w:tc>
      </w:tr>
      <w:tr w:rsidR="0075787F" w:rsidRPr="00A47A87" w:rsidTr="00A47A87">
        <w:trPr>
          <w:trHeight w:val="315"/>
        </w:trPr>
        <w:tc>
          <w:tcPr>
            <w:tcW w:w="817" w:type="dxa"/>
            <w:tcBorders>
              <w:top w:val="nil"/>
              <w:left w:val="double" w:sz="6" w:space="0" w:color="000000"/>
              <w:bottom w:val="single" w:sz="4" w:space="0" w:color="000000"/>
              <w:right w:val="single" w:sz="4" w:space="0" w:color="000000"/>
            </w:tcBorders>
            <w:noWrap/>
            <w:vAlign w:val="bottom"/>
          </w:tcPr>
          <w:p w:rsidR="0075787F" w:rsidRPr="00A47A87" w:rsidRDefault="0075787F" w:rsidP="00A47A87">
            <w:pPr>
              <w:spacing w:before="0" w:after="0" w:line="240" w:lineRule="auto"/>
              <w:jc w:val="left"/>
              <w:rPr>
                <w:color w:val="000000"/>
                <w:sz w:val="20"/>
                <w:szCs w:val="20"/>
                <w:lang w:eastAsia="el-GR"/>
              </w:rPr>
            </w:pPr>
            <w:r w:rsidRPr="00A47A87">
              <w:rPr>
                <w:color w:val="000000"/>
                <w:sz w:val="20"/>
                <w:szCs w:val="20"/>
                <w:lang w:eastAsia="el-GR"/>
              </w:rPr>
              <w:t>CON</w:t>
            </w:r>
          </w:p>
        </w:tc>
        <w:tc>
          <w:tcPr>
            <w:tcW w:w="941" w:type="dxa"/>
            <w:tcBorders>
              <w:top w:val="nil"/>
              <w:left w:val="nil"/>
              <w:bottom w:val="single" w:sz="4" w:space="0" w:color="000000"/>
              <w:right w:val="single" w:sz="4" w:space="0" w:color="000000"/>
            </w:tcBorders>
            <w:noWrap/>
            <w:vAlign w:val="bottom"/>
          </w:tcPr>
          <w:p w:rsidR="0075787F" w:rsidRPr="00A47A87" w:rsidRDefault="0075787F" w:rsidP="00A47A87">
            <w:pPr>
              <w:spacing w:before="0" w:after="0" w:line="240" w:lineRule="auto"/>
              <w:jc w:val="left"/>
              <w:rPr>
                <w:color w:val="000000"/>
                <w:sz w:val="20"/>
                <w:szCs w:val="20"/>
                <w:lang w:eastAsia="el-GR"/>
              </w:rPr>
            </w:pPr>
            <w:r w:rsidRPr="00A47A87">
              <w:rPr>
                <w:color w:val="000000"/>
                <w:sz w:val="20"/>
                <w:szCs w:val="20"/>
                <w:lang w:eastAsia="el-GR"/>
              </w:rPr>
              <w:t>86</w:t>
            </w:r>
          </w:p>
        </w:tc>
        <w:tc>
          <w:tcPr>
            <w:tcW w:w="1640" w:type="dxa"/>
            <w:tcBorders>
              <w:top w:val="nil"/>
              <w:left w:val="nil"/>
              <w:bottom w:val="single" w:sz="4" w:space="0" w:color="000000"/>
              <w:right w:val="single" w:sz="4" w:space="0" w:color="000000"/>
            </w:tcBorders>
            <w:noWrap/>
            <w:vAlign w:val="bottom"/>
          </w:tcPr>
          <w:p w:rsidR="0075787F" w:rsidRPr="00A47A87" w:rsidRDefault="0075787F" w:rsidP="00A47A87">
            <w:pPr>
              <w:spacing w:before="0" w:after="0" w:line="240" w:lineRule="auto"/>
              <w:jc w:val="left"/>
              <w:rPr>
                <w:color w:val="000000"/>
                <w:sz w:val="20"/>
                <w:szCs w:val="20"/>
                <w:lang w:eastAsia="el-GR"/>
              </w:rPr>
            </w:pPr>
            <w:r w:rsidRPr="00A47A87">
              <w:rPr>
                <w:color w:val="000000"/>
                <w:sz w:val="20"/>
                <w:szCs w:val="20"/>
                <w:lang w:eastAsia="el-GR"/>
              </w:rPr>
              <w:t>01</w:t>
            </w:r>
          </w:p>
        </w:tc>
        <w:tc>
          <w:tcPr>
            <w:tcW w:w="941" w:type="dxa"/>
            <w:tcBorders>
              <w:top w:val="nil"/>
              <w:left w:val="nil"/>
              <w:bottom w:val="single" w:sz="4" w:space="0" w:color="000000"/>
              <w:right w:val="single" w:sz="4" w:space="0" w:color="000000"/>
            </w:tcBorders>
            <w:noWrap/>
            <w:vAlign w:val="bottom"/>
          </w:tcPr>
          <w:p w:rsidR="0075787F" w:rsidRPr="00A47A87" w:rsidRDefault="0075787F" w:rsidP="00A47A87">
            <w:pPr>
              <w:spacing w:before="0" w:after="0" w:line="240" w:lineRule="auto"/>
              <w:jc w:val="left"/>
              <w:rPr>
                <w:color w:val="000000"/>
                <w:sz w:val="20"/>
                <w:szCs w:val="20"/>
                <w:lang w:eastAsia="el-GR"/>
              </w:rPr>
            </w:pPr>
            <w:r w:rsidRPr="00A47A87">
              <w:rPr>
                <w:color w:val="000000"/>
                <w:sz w:val="20"/>
                <w:szCs w:val="20"/>
                <w:lang w:eastAsia="el-GR"/>
              </w:rPr>
              <w:t>00</w:t>
            </w:r>
          </w:p>
        </w:tc>
        <w:tc>
          <w:tcPr>
            <w:tcW w:w="1214" w:type="dxa"/>
            <w:tcBorders>
              <w:top w:val="nil"/>
              <w:left w:val="nil"/>
              <w:bottom w:val="single" w:sz="4" w:space="0" w:color="000000"/>
              <w:right w:val="single" w:sz="4" w:space="0" w:color="000000"/>
            </w:tcBorders>
            <w:noWrap/>
            <w:vAlign w:val="bottom"/>
          </w:tcPr>
          <w:p w:rsidR="0075787F" w:rsidRPr="00A47A87" w:rsidRDefault="0075787F" w:rsidP="00A47A87">
            <w:pPr>
              <w:spacing w:before="0" w:after="0" w:line="240" w:lineRule="auto"/>
              <w:jc w:val="left"/>
              <w:rPr>
                <w:color w:val="000000"/>
                <w:sz w:val="20"/>
                <w:szCs w:val="20"/>
                <w:lang w:eastAsia="el-GR"/>
              </w:rPr>
            </w:pPr>
            <w:r w:rsidRPr="00A47A87">
              <w:rPr>
                <w:color w:val="000000"/>
                <w:sz w:val="20"/>
                <w:szCs w:val="20"/>
                <w:lang w:eastAsia="el-GR"/>
              </w:rPr>
              <w:t>18</w:t>
            </w:r>
          </w:p>
        </w:tc>
        <w:tc>
          <w:tcPr>
            <w:tcW w:w="1108" w:type="dxa"/>
            <w:tcBorders>
              <w:top w:val="nil"/>
              <w:left w:val="nil"/>
              <w:bottom w:val="single" w:sz="4" w:space="0" w:color="000000"/>
              <w:right w:val="single" w:sz="4" w:space="0" w:color="000000"/>
            </w:tcBorders>
            <w:noWrap/>
            <w:vAlign w:val="bottom"/>
          </w:tcPr>
          <w:p w:rsidR="0075787F" w:rsidRPr="00A47A87" w:rsidRDefault="0075787F" w:rsidP="00A47A87">
            <w:pPr>
              <w:spacing w:before="0" w:after="0" w:line="240" w:lineRule="auto"/>
              <w:jc w:val="left"/>
              <w:rPr>
                <w:color w:val="000000"/>
                <w:sz w:val="20"/>
                <w:szCs w:val="20"/>
                <w:lang w:eastAsia="el-GR"/>
              </w:rPr>
            </w:pPr>
            <w:r w:rsidRPr="00A47A87">
              <w:rPr>
                <w:color w:val="000000"/>
                <w:sz w:val="20"/>
                <w:szCs w:val="20"/>
                <w:lang w:eastAsia="el-GR"/>
              </w:rPr>
              <w:t>GR14</w:t>
            </w:r>
          </w:p>
        </w:tc>
        <w:tc>
          <w:tcPr>
            <w:tcW w:w="1899" w:type="dxa"/>
            <w:tcBorders>
              <w:top w:val="nil"/>
              <w:left w:val="nil"/>
              <w:bottom w:val="single" w:sz="4" w:space="0" w:color="000000"/>
              <w:right w:val="double" w:sz="6" w:space="0" w:color="000000"/>
            </w:tcBorders>
            <w:noWrap/>
            <w:vAlign w:val="bottom"/>
          </w:tcPr>
          <w:p w:rsidR="0075787F" w:rsidRPr="00A47A87" w:rsidRDefault="0075787F" w:rsidP="00A47A87">
            <w:pPr>
              <w:spacing w:before="0" w:after="0" w:line="240" w:lineRule="auto"/>
              <w:jc w:val="right"/>
              <w:rPr>
                <w:color w:val="000000"/>
                <w:sz w:val="20"/>
                <w:szCs w:val="20"/>
                <w:lang w:eastAsia="el-GR"/>
              </w:rPr>
            </w:pPr>
            <w:r w:rsidRPr="00A47A87">
              <w:rPr>
                <w:color w:val="000000"/>
                <w:sz w:val="20"/>
                <w:szCs w:val="20"/>
                <w:lang w:eastAsia="el-GR"/>
              </w:rPr>
              <w:t>424.917,77</w:t>
            </w:r>
          </w:p>
        </w:tc>
      </w:tr>
      <w:tr w:rsidR="0075787F" w:rsidRPr="00A47A87" w:rsidTr="00A47A87">
        <w:trPr>
          <w:trHeight w:val="315"/>
        </w:trPr>
        <w:tc>
          <w:tcPr>
            <w:tcW w:w="817" w:type="dxa"/>
            <w:tcBorders>
              <w:top w:val="nil"/>
              <w:left w:val="double" w:sz="6" w:space="0" w:color="000000"/>
              <w:bottom w:val="single" w:sz="4" w:space="0" w:color="000000"/>
              <w:right w:val="single" w:sz="4" w:space="0" w:color="000000"/>
            </w:tcBorders>
            <w:noWrap/>
            <w:vAlign w:val="bottom"/>
          </w:tcPr>
          <w:p w:rsidR="0075787F" w:rsidRPr="00A47A87" w:rsidRDefault="0075787F" w:rsidP="00A47A87">
            <w:pPr>
              <w:spacing w:before="0" w:after="0" w:line="240" w:lineRule="auto"/>
              <w:jc w:val="left"/>
              <w:rPr>
                <w:color w:val="000000"/>
                <w:sz w:val="20"/>
                <w:szCs w:val="20"/>
                <w:lang w:eastAsia="el-GR"/>
              </w:rPr>
            </w:pPr>
            <w:r w:rsidRPr="00A47A87">
              <w:rPr>
                <w:color w:val="000000"/>
                <w:sz w:val="20"/>
                <w:szCs w:val="20"/>
                <w:lang w:eastAsia="el-GR"/>
              </w:rPr>
              <w:t>CON</w:t>
            </w:r>
          </w:p>
        </w:tc>
        <w:tc>
          <w:tcPr>
            <w:tcW w:w="941" w:type="dxa"/>
            <w:tcBorders>
              <w:top w:val="nil"/>
              <w:left w:val="nil"/>
              <w:bottom w:val="single" w:sz="4" w:space="0" w:color="000000"/>
              <w:right w:val="single" w:sz="4" w:space="0" w:color="000000"/>
            </w:tcBorders>
            <w:noWrap/>
            <w:vAlign w:val="bottom"/>
          </w:tcPr>
          <w:p w:rsidR="0075787F" w:rsidRPr="00A47A87" w:rsidRDefault="0075787F" w:rsidP="00A47A87">
            <w:pPr>
              <w:spacing w:before="0" w:after="0" w:line="240" w:lineRule="auto"/>
              <w:jc w:val="left"/>
              <w:rPr>
                <w:color w:val="000000"/>
                <w:sz w:val="20"/>
                <w:szCs w:val="20"/>
                <w:lang w:eastAsia="el-GR"/>
              </w:rPr>
            </w:pPr>
            <w:r w:rsidRPr="00A47A87">
              <w:rPr>
                <w:color w:val="000000"/>
                <w:sz w:val="20"/>
                <w:szCs w:val="20"/>
                <w:lang w:eastAsia="el-GR"/>
              </w:rPr>
              <w:t>86</w:t>
            </w:r>
          </w:p>
        </w:tc>
        <w:tc>
          <w:tcPr>
            <w:tcW w:w="1640" w:type="dxa"/>
            <w:tcBorders>
              <w:top w:val="nil"/>
              <w:left w:val="nil"/>
              <w:bottom w:val="single" w:sz="4" w:space="0" w:color="000000"/>
              <w:right w:val="single" w:sz="4" w:space="0" w:color="000000"/>
            </w:tcBorders>
            <w:noWrap/>
            <w:vAlign w:val="bottom"/>
          </w:tcPr>
          <w:p w:rsidR="0075787F" w:rsidRPr="00A47A87" w:rsidRDefault="0075787F" w:rsidP="00A47A87">
            <w:pPr>
              <w:spacing w:before="0" w:after="0" w:line="240" w:lineRule="auto"/>
              <w:jc w:val="left"/>
              <w:rPr>
                <w:color w:val="000000"/>
                <w:sz w:val="20"/>
                <w:szCs w:val="20"/>
                <w:lang w:eastAsia="el-GR"/>
              </w:rPr>
            </w:pPr>
            <w:r w:rsidRPr="00A47A87">
              <w:rPr>
                <w:color w:val="000000"/>
                <w:sz w:val="20"/>
                <w:szCs w:val="20"/>
                <w:lang w:eastAsia="el-GR"/>
              </w:rPr>
              <w:t>01</w:t>
            </w:r>
          </w:p>
        </w:tc>
        <w:tc>
          <w:tcPr>
            <w:tcW w:w="941" w:type="dxa"/>
            <w:tcBorders>
              <w:top w:val="nil"/>
              <w:left w:val="nil"/>
              <w:bottom w:val="single" w:sz="4" w:space="0" w:color="000000"/>
              <w:right w:val="single" w:sz="4" w:space="0" w:color="000000"/>
            </w:tcBorders>
            <w:noWrap/>
            <w:vAlign w:val="bottom"/>
          </w:tcPr>
          <w:p w:rsidR="0075787F" w:rsidRPr="00A47A87" w:rsidRDefault="0075787F" w:rsidP="00A47A87">
            <w:pPr>
              <w:spacing w:before="0" w:after="0" w:line="240" w:lineRule="auto"/>
              <w:jc w:val="left"/>
              <w:rPr>
                <w:color w:val="000000"/>
                <w:sz w:val="20"/>
                <w:szCs w:val="20"/>
                <w:lang w:eastAsia="el-GR"/>
              </w:rPr>
            </w:pPr>
            <w:r w:rsidRPr="00A47A87">
              <w:rPr>
                <w:color w:val="000000"/>
                <w:sz w:val="20"/>
                <w:szCs w:val="20"/>
                <w:lang w:eastAsia="el-GR"/>
              </w:rPr>
              <w:t>00</w:t>
            </w:r>
          </w:p>
        </w:tc>
        <w:tc>
          <w:tcPr>
            <w:tcW w:w="1214" w:type="dxa"/>
            <w:tcBorders>
              <w:top w:val="nil"/>
              <w:left w:val="nil"/>
              <w:bottom w:val="single" w:sz="4" w:space="0" w:color="000000"/>
              <w:right w:val="single" w:sz="4" w:space="0" w:color="000000"/>
            </w:tcBorders>
            <w:noWrap/>
            <w:vAlign w:val="bottom"/>
          </w:tcPr>
          <w:p w:rsidR="0075787F" w:rsidRPr="00A47A87" w:rsidRDefault="0075787F" w:rsidP="00A47A87">
            <w:pPr>
              <w:spacing w:before="0" w:after="0" w:line="240" w:lineRule="auto"/>
              <w:jc w:val="left"/>
              <w:rPr>
                <w:color w:val="000000"/>
                <w:sz w:val="20"/>
                <w:szCs w:val="20"/>
                <w:lang w:eastAsia="el-GR"/>
              </w:rPr>
            </w:pPr>
            <w:r w:rsidRPr="00A47A87">
              <w:rPr>
                <w:color w:val="000000"/>
                <w:sz w:val="20"/>
                <w:szCs w:val="20"/>
                <w:lang w:eastAsia="el-GR"/>
              </w:rPr>
              <w:t>18</w:t>
            </w:r>
          </w:p>
        </w:tc>
        <w:tc>
          <w:tcPr>
            <w:tcW w:w="1108" w:type="dxa"/>
            <w:tcBorders>
              <w:top w:val="nil"/>
              <w:left w:val="nil"/>
              <w:bottom w:val="single" w:sz="4" w:space="0" w:color="000000"/>
              <w:right w:val="single" w:sz="4" w:space="0" w:color="000000"/>
            </w:tcBorders>
            <w:noWrap/>
            <w:vAlign w:val="bottom"/>
          </w:tcPr>
          <w:p w:rsidR="0075787F" w:rsidRPr="00A47A87" w:rsidRDefault="0075787F" w:rsidP="00A47A87">
            <w:pPr>
              <w:spacing w:before="0" w:after="0" w:line="240" w:lineRule="auto"/>
              <w:jc w:val="left"/>
              <w:rPr>
                <w:color w:val="000000"/>
                <w:sz w:val="20"/>
                <w:szCs w:val="20"/>
                <w:lang w:eastAsia="el-GR"/>
              </w:rPr>
            </w:pPr>
            <w:r w:rsidRPr="00A47A87">
              <w:rPr>
                <w:color w:val="000000"/>
                <w:sz w:val="20"/>
                <w:szCs w:val="20"/>
                <w:lang w:eastAsia="el-GR"/>
              </w:rPr>
              <w:t>GR21</w:t>
            </w:r>
          </w:p>
        </w:tc>
        <w:tc>
          <w:tcPr>
            <w:tcW w:w="1899" w:type="dxa"/>
            <w:tcBorders>
              <w:top w:val="nil"/>
              <w:left w:val="nil"/>
              <w:bottom w:val="single" w:sz="4" w:space="0" w:color="000000"/>
              <w:right w:val="double" w:sz="6" w:space="0" w:color="000000"/>
            </w:tcBorders>
            <w:noWrap/>
            <w:vAlign w:val="bottom"/>
          </w:tcPr>
          <w:p w:rsidR="0075787F" w:rsidRPr="00A47A87" w:rsidRDefault="0075787F" w:rsidP="00A47A87">
            <w:pPr>
              <w:spacing w:before="0" w:after="0" w:line="240" w:lineRule="auto"/>
              <w:jc w:val="right"/>
              <w:rPr>
                <w:color w:val="000000"/>
                <w:sz w:val="20"/>
                <w:szCs w:val="20"/>
                <w:lang w:eastAsia="el-GR"/>
              </w:rPr>
            </w:pPr>
            <w:r w:rsidRPr="00A47A87">
              <w:rPr>
                <w:color w:val="000000"/>
                <w:sz w:val="20"/>
                <w:szCs w:val="20"/>
                <w:lang w:eastAsia="el-GR"/>
              </w:rPr>
              <w:t>334.991,71</w:t>
            </w:r>
          </w:p>
        </w:tc>
      </w:tr>
      <w:tr w:rsidR="0075787F" w:rsidRPr="00A47A87" w:rsidTr="00A47A87">
        <w:trPr>
          <w:trHeight w:val="315"/>
        </w:trPr>
        <w:tc>
          <w:tcPr>
            <w:tcW w:w="817" w:type="dxa"/>
            <w:tcBorders>
              <w:top w:val="nil"/>
              <w:left w:val="double" w:sz="6" w:space="0" w:color="000000"/>
              <w:bottom w:val="single" w:sz="4" w:space="0" w:color="000000"/>
              <w:right w:val="single" w:sz="4" w:space="0" w:color="000000"/>
            </w:tcBorders>
            <w:noWrap/>
            <w:vAlign w:val="bottom"/>
          </w:tcPr>
          <w:p w:rsidR="0075787F" w:rsidRPr="00A47A87" w:rsidRDefault="0075787F" w:rsidP="00A47A87">
            <w:pPr>
              <w:spacing w:before="0" w:after="0" w:line="240" w:lineRule="auto"/>
              <w:jc w:val="left"/>
              <w:rPr>
                <w:color w:val="000000"/>
                <w:sz w:val="20"/>
                <w:szCs w:val="20"/>
                <w:lang w:eastAsia="el-GR"/>
              </w:rPr>
            </w:pPr>
            <w:r w:rsidRPr="00A47A87">
              <w:rPr>
                <w:color w:val="000000"/>
                <w:sz w:val="20"/>
                <w:szCs w:val="20"/>
                <w:lang w:eastAsia="el-GR"/>
              </w:rPr>
              <w:t>CON</w:t>
            </w:r>
          </w:p>
        </w:tc>
        <w:tc>
          <w:tcPr>
            <w:tcW w:w="941" w:type="dxa"/>
            <w:tcBorders>
              <w:top w:val="nil"/>
              <w:left w:val="nil"/>
              <w:bottom w:val="single" w:sz="4" w:space="0" w:color="000000"/>
              <w:right w:val="single" w:sz="4" w:space="0" w:color="000000"/>
            </w:tcBorders>
            <w:noWrap/>
            <w:vAlign w:val="bottom"/>
          </w:tcPr>
          <w:p w:rsidR="0075787F" w:rsidRPr="00A47A87" w:rsidRDefault="0075787F" w:rsidP="00A47A87">
            <w:pPr>
              <w:spacing w:before="0" w:after="0" w:line="240" w:lineRule="auto"/>
              <w:jc w:val="left"/>
              <w:rPr>
                <w:color w:val="000000"/>
                <w:sz w:val="20"/>
                <w:szCs w:val="20"/>
                <w:lang w:eastAsia="el-GR"/>
              </w:rPr>
            </w:pPr>
            <w:r w:rsidRPr="00A47A87">
              <w:rPr>
                <w:color w:val="000000"/>
                <w:sz w:val="20"/>
                <w:szCs w:val="20"/>
                <w:lang w:eastAsia="el-GR"/>
              </w:rPr>
              <w:t>86</w:t>
            </w:r>
          </w:p>
        </w:tc>
        <w:tc>
          <w:tcPr>
            <w:tcW w:w="1640" w:type="dxa"/>
            <w:tcBorders>
              <w:top w:val="nil"/>
              <w:left w:val="nil"/>
              <w:bottom w:val="single" w:sz="4" w:space="0" w:color="000000"/>
              <w:right w:val="single" w:sz="4" w:space="0" w:color="000000"/>
            </w:tcBorders>
            <w:noWrap/>
            <w:vAlign w:val="bottom"/>
          </w:tcPr>
          <w:p w:rsidR="0075787F" w:rsidRPr="00A47A87" w:rsidRDefault="0075787F" w:rsidP="00A47A87">
            <w:pPr>
              <w:spacing w:before="0" w:after="0" w:line="240" w:lineRule="auto"/>
              <w:jc w:val="left"/>
              <w:rPr>
                <w:color w:val="000000"/>
                <w:sz w:val="20"/>
                <w:szCs w:val="20"/>
                <w:lang w:eastAsia="el-GR"/>
              </w:rPr>
            </w:pPr>
            <w:r w:rsidRPr="00A47A87">
              <w:rPr>
                <w:color w:val="000000"/>
                <w:sz w:val="20"/>
                <w:szCs w:val="20"/>
                <w:lang w:eastAsia="el-GR"/>
              </w:rPr>
              <w:t>01</w:t>
            </w:r>
          </w:p>
        </w:tc>
        <w:tc>
          <w:tcPr>
            <w:tcW w:w="941" w:type="dxa"/>
            <w:tcBorders>
              <w:top w:val="nil"/>
              <w:left w:val="nil"/>
              <w:bottom w:val="single" w:sz="4" w:space="0" w:color="000000"/>
              <w:right w:val="single" w:sz="4" w:space="0" w:color="000000"/>
            </w:tcBorders>
            <w:noWrap/>
            <w:vAlign w:val="bottom"/>
          </w:tcPr>
          <w:p w:rsidR="0075787F" w:rsidRPr="00A47A87" w:rsidRDefault="0075787F" w:rsidP="00A47A87">
            <w:pPr>
              <w:spacing w:before="0" w:after="0" w:line="240" w:lineRule="auto"/>
              <w:jc w:val="left"/>
              <w:rPr>
                <w:color w:val="000000"/>
                <w:sz w:val="20"/>
                <w:szCs w:val="20"/>
                <w:lang w:eastAsia="el-GR"/>
              </w:rPr>
            </w:pPr>
            <w:r w:rsidRPr="00A47A87">
              <w:rPr>
                <w:color w:val="000000"/>
                <w:sz w:val="20"/>
                <w:szCs w:val="20"/>
                <w:lang w:eastAsia="el-GR"/>
              </w:rPr>
              <w:t>00</w:t>
            </w:r>
          </w:p>
        </w:tc>
        <w:tc>
          <w:tcPr>
            <w:tcW w:w="1214" w:type="dxa"/>
            <w:tcBorders>
              <w:top w:val="nil"/>
              <w:left w:val="nil"/>
              <w:bottom w:val="single" w:sz="4" w:space="0" w:color="000000"/>
              <w:right w:val="single" w:sz="4" w:space="0" w:color="000000"/>
            </w:tcBorders>
            <w:noWrap/>
            <w:vAlign w:val="bottom"/>
          </w:tcPr>
          <w:p w:rsidR="0075787F" w:rsidRPr="00A47A87" w:rsidRDefault="0075787F" w:rsidP="00A47A87">
            <w:pPr>
              <w:spacing w:before="0" w:after="0" w:line="240" w:lineRule="auto"/>
              <w:jc w:val="left"/>
              <w:rPr>
                <w:color w:val="000000"/>
                <w:sz w:val="20"/>
                <w:szCs w:val="20"/>
                <w:lang w:eastAsia="el-GR"/>
              </w:rPr>
            </w:pPr>
            <w:r w:rsidRPr="00A47A87">
              <w:rPr>
                <w:color w:val="000000"/>
                <w:sz w:val="20"/>
                <w:szCs w:val="20"/>
                <w:lang w:eastAsia="el-GR"/>
              </w:rPr>
              <w:t>18</w:t>
            </w:r>
          </w:p>
        </w:tc>
        <w:tc>
          <w:tcPr>
            <w:tcW w:w="1108" w:type="dxa"/>
            <w:tcBorders>
              <w:top w:val="nil"/>
              <w:left w:val="nil"/>
              <w:bottom w:val="single" w:sz="4" w:space="0" w:color="000000"/>
              <w:right w:val="single" w:sz="4" w:space="0" w:color="000000"/>
            </w:tcBorders>
            <w:noWrap/>
            <w:vAlign w:val="bottom"/>
          </w:tcPr>
          <w:p w:rsidR="0075787F" w:rsidRPr="00A47A87" w:rsidRDefault="0075787F" w:rsidP="00A47A87">
            <w:pPr>
              <w:spacing w:before="0" w:after="0" w:line="240" w:lineRule="auto"/>
              <w:jc w:val="left"/>
              <w:rPr>
                <w:color w:val="000000"/>
                <w:sz w:val="20"/>
                <w:szCs w:val="20"/>
                <w:lang w:eastAsia="el-GR"/>
              </w:rPr>
            </w:pPr>
            <w:r w:rsidRPr="00A47A87">
              <w:rPr>
                <w:color w:val="000000"/>
                <w:sz w:val="20"/>
                <w:szCs w:val="20"/>
                <w:lang w:eastAsia="el-GR"/>
              </w:rPr>
              <w:t>GR22</w:t>
            </w:r>
          </w:p>
        </w:tc>
        <w:tc>
          <w:tcPr>
            <w:tcW w:w="1899" w:type="dxa"/>
            <w:tcBorders>
              <w:top w:val="nil"/>
              <w:left w:val="nil"/>
              <w:bottom w:val="single" w:sz="4" w:space="0" w:color="000000"/>
              <w:right w:val="double" w:sz="6" w:space="0" w:color="000000"/>
            </w:tcBorders>
            <w:noWrap/>
            <w:vAlign w:val="bottom"/>
          </w:tcPr>
          <w:p w:rsidR="0075787F" w:rsidRPr="00A47A87" w:rsidRDefault="0075787F" w:rsidP="00A47A87">
            <w:pPr>
              <w:spacing w:before="0" w:after="0" w:line="240" w:lineRule="auto"/>
              <w:jc w:val="right"/>
              <w:rPr>
                <w:color w:val="000000"/>
                <w:sz w:val="20"/>
                <w:szCs w:val="20"/>
                <w:lang w:eastAsia="el-GR"/>
              </w:rPr>
            </w:pPr>
            <w:r w:rsidRPr="00A47A87">
              <w:rPr>
                <w:color w:val="000000"/>
                <w:sz w:val="20"/>
                <w:szCs w:val="20"/>
                <w:lang w:eastAsia="el-GR"/>
              </w:rPr>
              <w:t>142.096,89</w:t>
            </w:r>
          </w:p>
        </w:tc>
      </w:tr>
      <w:tr w:rsidR="0075787F" w:rsidRPr="00A47A87" w:rsidTr="00A47A87">
        <w:trPr>
          <w:trHeight w:val="315"/>
        </w:trPr>
        <w:tc>
          <w:tcPr>
            <w:tcW w:w="817" w:type="dxa"/>
            <w:tcBorders>
              <w:top w:val="nil"/>
              <w:left w:val="double" w:sz="6" w:space="0" w:color="000000"/>
              <w:bottom w:val="single" w:sz="4" w:space="0" w:color="000000"/>
              <w:right w:val="single" w:sz="4" w:space="0" w:color="000000"/>
            </w:tcBorders>
            <w:noWrap/>
            <w:vAlign w:val="bottom"/>
          </w:tcPr>
          <w:p w:rsidR="0075787F" w:rsidRPr="00A47A87" w:rsidRDefault="0075787F" w:rsidP="00A47A87">
            <w:pPr>
              <w:spacing w:before="0" w:after="0" w:line="240" w:lineRule="auto"/>
              <w:jc w:val="left"/>
              <w:rPr>
                <w:color w:val="000000"/>
                <w:sz w:val="20"/>
                <w:szCs w:val="20"/>
                <w:lang w:eastAsia="el-GR"/>
              </w:rPr>
            </w:pPr>
            <w:r w:rsidRPr="00A47A87">
              <w:rPr>
                <w:color w:val="000000"/>
                <w:sz w:val="20"/>
                <w:szCs w:val="20"/>
                <w:lang w:eastAsia="el-GR"/>
              </w:rPr>
              <w:t>CON</w:t>
            </w:r>
          </w:p>
        </w:tc>
        <w:tc>
          <w:tcPr>
            <w:tcW w:w="941" w:type="dxa"/>
            <w:tcBorders>
              <w:top w:val="nil"/>
              <w:left w:val="nil"/>
              <w:bottom w:val="single" w:sz="4" w:space="0" w:color="000000"/>
              <w:right w:val="single" w:sz="4" w:space="0" w:color="000000"/>
            </w:tcBorders>
            <w:noWrap/>
            <w:vAlign w:val="bottom"/>
          </w:tcPr>
          <w:p w:rsidR="0075787F" w:rsidRPr="00A47A87" w:rsidRDefault="0075787F" w:rsidP="00A47A87">
            <w:pPr>
              <w:spacing w:before="0" w:after="0" w:line="240" w:lineRule="auto"/>
              <w:jc w:val="left"/>
              <w:rPr>
                <w:color w:val="000000"/>
                <w:sz w:val="20"/>
                <w:szCs w:val="20"/>
                <w:lang w:eastAsia="el-GR"/>
              </w:rPr>
            </w:pPr>
            <w:r w:rsidRPr="00A47A87">
              <w:rPr>
                <w:color w:val="000000"/>
                <w:sz w:val="20"/>
                <w:szCs w:val="20"/>
                <w:lang w:eastAsia="el-GR"/>
              </w:rPr>
              <w:t>86</w:t>
            </w:r>
          </w:p>
        </w:tc>
        <w:tc>
          <w:tcPr>
            <w:tcW w:w="1640" w:type="dxa"/>
            <w:tcBorders>
              <w:top w:val="nil"/>
              <w:left w:val="nil"/>
              <w:bottom w:val="single" w:sz="4" w:space="0" w:color="000000"/>
              <w:right w:val="single" w:sz="4" w:space="0" w:color="000000"/>
            </w:tcBorders>
            <w:noWrap/>
            <w:vAlign w:val="bottom"/>
          </w:tcPr>
          <w:p w:rsidR="0075787F" w:rsidRPr="00A47A87" w:rsidRDefault="0075787F" w:rsidP="00A47A87">
            <w:pPr>
              <w:spacing w:before="0" w:after="0" w:line="240" w:lineRule="auto"/>
              <w:jc w:val="left"/>
              <w:rPr>
                <w:color w:val="000000"/>
                <w:sz w:val="20"/>
                <w:szCs w:val="20"/>
                <w:lang w:eastAsia="el-GR"/>
              </w:rPr>
            </w:pPr>
            <w:r w:rsidRPr="00A47A87">
              <w:rPr>
                <w:color w:val="000000"/>
                <w:sz w:val="20"/>
                <w:szCs w:val="20"/>
                <w:lang w:eastAsia="el-GR"/>
              </w:rPr>
              <w:t>01</w:t>
            </w:r>
          </w:p>
        </w:tc>
        <w:tc>
          <w:tcPr>
            <w:tcW w:w="941" w:type="dxa"/>
            <w:tcBorders>
              <w:top w:val="nil"/>
              <w:left w:val="nil"/>
              <w:bottom w:val="single" w:sz="4" w:space="0" w:color="000000"/>
              <w:right w:val="single" w:sz="4" w:space="0" w:color="000000"/>
            </w:tcBorders>
            <w:noWrap/>
            <w:vAlign w:val="bottom"/>
          </w:tcPr>
          <w:p w:rsidR="0075787F" w:rsidRPr="00A47A87" w:rsidRDefault="0075787F" w:rsidP="00A47A87">
            <w:pPr>
              <w:spacing w:before="0" w:after="0" w:line="240" w:lineRule="auto"/>
              <w:jc w:val="left"/>
              <w:rPr>
                <w:color w:val="000000"/>
                <w:sz w:val="20"/>
                <w:szCs w:val="20"/>
                <w:lang w:eastAsia="el-GR"/>
              </w:rPr>
            </w:pPr>
            <w:r w:rsidRPr="00A47A87">
              <w:rPr>
                <w:color w:val="000000"/>
                <w:sz w:val="20"/>
                <w:szCs w:val="20"/>
                <w:lang w:eastAsia="el-GR"/>
              </w:rPr>
              <w:t>00</w:t>
            </w:r>
          </w:p>
        </w:tc>
        <w:tc>
          <w:tcPr>
            <w:tcW w:w="1214" w:type="dxa"/>
            <w:tcBorders>
              <w:top w:val="nil"/>
              <w:left w:val="nil"/>
              <w:bottom w:val="single" w:sz="4" w:space="0" w:color="000000"/>
              <w:right w:val="single" w:sz="4" w:space="0" w:color="000000"/>
            </w:tcBorders>
            <w:noWrap/>
            <w:vAlign w:val="bottom"/>
          </w:tcPr>
          <w:p w:rsidR="0075787F" w:rsidRPr="00A47A87" w:rsidRDefault="0075787F" w:rsidP="00A47A87">
            <w:pPr>
              <w:spacing w:before="0" w:after="0" w:line="240" w:lineRule="auto"/>
              <w:jc w:val="left"/>
              <w:rPr>
                <w:color w:val="000000"/>
                <w:sz w:val="20"/>
                <w:szCs w:val="20"/>
                <w:lang w:eastAsia="el-GR"/>
              </w:rPr>
            </w:pPr>
            <w:r w:rsidRPr="00A47A87">
              <w:rPr>
                <w:color w:val="000000"/>
                <w:sz w:val="20"/>
                <w:szCs w:val="20"/>
                <w:lang w:eastAsia="el-GR"/>
              </w:rPr>
              <w:t>18</w:t>
            </w:r>
          </w:p>
        </w:tc>
        <w:tc>
          <w:tcPr>
            <w:tcW w:w="1108" w:type="dxa"/>
            <w:tcBorders>
              <w:top w:val="nil"/>
              <w:left w:val="nil"/>
              <w:bottom w:val="single" w:sz="4" w:space="0" w:color="000000"/>
              <w:right w:val="single" w:sz="4" w:space="0" w:color="000000"/>
            </w:tcBorders>
            <w:noWrap/>
            <w:vAlign w:val="bottom"/>
          </w:tcPr>
          <w:p w:rsidR="0075787F" w:rsidRPr="00A47A87" w:rsidRDefault="0075787F" w:rsidP="00A47A87">
            <w:pPr>
              <w:spacing w:before="0" w:after="0" w:line="240" w:lineRule="auto"/>
              <w:jc w:val="left"/>
              <w:rPr>
                <w:color w:val="000000"/>
                <w:sz w:val="20"/>
                <w:szCs w:val="20"/>
                <w:lang w:eastAsia="el-GR"/>
              </w:rPr>
            </w:pPr>
            <w:r w:rsidRPr="00A47A87">
              <w:rPr>
                <w:color w:val="000000"/>
                <w:sz w:val="20"/>
                <w:szCs w:val="20"/>
                <w:lang w:eastAsia="el-GR"/>
              </w:rPr>
              <w:t>GR23</w:t>
            </w:r>
          </w:p>
        </w:tc>
        <w:tc>
          <w:tcPr>
            <w:tcW w:w="1899" w:type="dxa"/>
            <w:tcBorders>
              <w:top w:val="nil"/>
              <w:left w:val="nil"/>
              <w:bottom w:val="single" w:sz="4" w:space="0" w:color="000000"/>
              <w:right w:val="double" w:sz="6" w:space="0" w:color="000000"/>
            </w:tcBorders>
            <w:noWrap/>
            <w:vAlign w:val="bottom"/>
          </w:tcPr>
          <w:p w:rsidR="0075787F" w:rsidRPr="00A47A87" w:rsidRDefault="0075787F" w:rsidP="00A47A87">
            <w:pPr>
              <w:spacing w:before="0" w:after="0" w:line="240" w:lineRule="auto"/>
              <w:jc w:val="right"/>
              <w:rPr>
                <w:color w:val="000000"/>
                <w:sz w:val="20"/>
                <w:szCs w:val="20"/>
                <w:lang w:eastAsia="el-GR"/>
              </w:rPr>
            </w:pPr>
            <w:r w:rsidRPr="00A47A87">
              <w:rPr>
                <w:color w:val="000000"/>
                <w:sz w:val="20"/>
                <w:szCs w:val="20"/>
                <w:lang w:eastAsia="el-GR"/>
              </w:rPr>
              <w:t>552.599,03</w:t>
            </w:r>
          </w:p>
        </w:tc>
      </w:tr>
      <w:tr w:rsidR="0075787F" w:rsidRPr="00A47A87" w:rsidTr="00A47A87">
        <w:trPr>
          <w:trHeight w:val="315"/>
        </w:trPr>
        <w:tc>
          <w:tcPr>
            <w:tcW w:w="817" w:type="dxa"/>
            <w:tcBorders>
              <w:top w:val="nil"/>
              <w:left w:val="double" w:sz="6" w:space="0" w:color="000000"/>
              <w:bottom w:val="single" w:sz="4" w:space="0" w:color="000000"/>
              <w:right w:val="single" w:sz="4" w:space="0" w:color="000000"/>
            </w:tcBorders>
            <w:noWrap/>
            <w:vAlign w:val="bottom"/>
          </w:tcPr>
          <w:p w:rsidR="0075787F" w:rsidRPr="00A47A87" w:rsidRDefault="0075787F" w:rsidP="00A47A87">
            <w:pPr>
              <w:spacing w:before="0" w:after="0" w:line="240" w:lineRule="auto"/>
              <w:jc w:val="left"/>
              <w:rPr>
                <w:color w:val="000000"/>
                <w:sz w:val="20"/>
                <w:szCs w:val="20"/>
                <w:lang w:eastAsia="el-GR"/>
              </w:rPr>
            </w:pPr>
            <w:r w:rsidRPr="00A47A87">
              <w:rPr>
                <w:color w:val="000000"/>
                <w:sz w:val="20"/>
                <w:szCs w:val="20"/>
                <w:lang w:eastAsia="el-GR"/>
              </w:rPr>
              <w:t>CON</w:t>
            </w:r>
          </w:p>
        </w:tc>
        <w:tc>
          <w:tcPr>
            <w:tcW w:w="941" w:type="dxa"/>
            <w:tcBorders>
              <w:top w:val="nil"/>
              <w:left w:val="nil"/>
              <w:bottom w:val="single" w:sz="4" w:space="0" w:color="000000"/>
              <w:right w:val="single" w:sz="4" w:space="0" w:color="000000"/>
            </w:tcBorders>
            <w:noWrap/>
            <w:vAlign w:val="bottom"/>
          </w:tcPr>
          <w:p w:rsidR="0075787F" w:rsidRPr="00A47A87" w:rsidRDefault="0075787F" w:rsidP="00A47A87">
            <w:pPr>
              <w:spacing w:before="0" w:after="0" w:line="240" w:lineRule="auto"/>
              <w:jc w:val="left"/>
              <w:rPr>
                <w:color w:val="000000"/>
                <w:sz w:val="20"/>
                <w:szCs w:val="20"/>
                <w:lang w:eastAsia="el-GR"/>
              </w:rPr>
            </w:pPr>
            <w:r w:rsidRPr="00A47A87">
              <w:rPr>
                <w:color w:val="000000"/>
                <w:sz w:val="20"/>
                <w:szCs w:val="20"/>
                <w:lang w:eastAsia="el-GR"/>
              </w:rPr>
              <w:t>86</w:t>
            </w:r>
          </w:p>
        </w:tc>
        <w:tc>
          <w:tcPr>
            <w:tcW w:w="1640" w:type="dxa"/>
            <w:tcBorders>
              <w:top w:val="nil"/>
              <w:left w:val="nil"/>
              <w:bottom w:val="single" w:sz="4" w:space="0" w:color="000000"/>
              <w:right w:val="single" w:sz="4" w:space="0" w:color="000000"/>
            </w:tcBorders>
            <w:noWrap/>
            <w:vAlign w:val="bottom"/>
          </w:tcPr>
          <w:p w:rsidR="0075787F" w:rsidRPr="00A47A87" w:rsidRDefault="0075787F" w:rsidP="00A47A87">
            <w:pPr>
              <w:spacing w:before="0" w:after="0" w:line="240" w:lineRule="auto"/>
              <w:jc w:val="left"/>
              <w:rPr>
                <w:color w:val="000000"/>
                <w:sz w:val="20"/>
                <w:szCs w:val="20"/>
                <w:lang w:eastAsia="el-GR"/>
              </w:rPr>
            </w:pPr>
            <w:r w:rsidRPr="00A47A87">
              <w:rPr>
                <w:color w:val="000000"/>
                <w:sz w:val="20"/>
                <w:szCs w:val="20"/>
                <w:lang w:eastAsia="el-GR"/>
              </w:rPr>
              <w:t>01</w:t>
            </w:r>
          </w:p>
        </w:tc>
        <w:tc>
          <w:tcPr>
            <w:tcW w:w="941" w:type="dxa"/>
            <w:tcBorders>
              <w:top w:val="nil"/>
              <w:left w:val="nil"/>
              <w:bottom w:val="single" w:sz="4" w:space="0" w:color="000000"/>
              <w:right w:val="single" w:sz="4" w:space="0" w:color="000000"/>
            </w:tcBorders>
            <w:noWrap/>
            <w:vAlign w:val="bottom"/>
          </w:tcPr>
          <w:p w:rsidR="0075787F" w:rsidRPr="00A47A87" w:rsidRDefault="0075787F" w:rsidP="00A47A87">
            <w:pPr>
              <w:spacing w:before="0" w:after="0" w:line="240" w:lineRule="auto"/>
              <w:jc w:val="left"/>
              <w:rPr>
                <w:color w:val="000000"/>
                <w:sz w:val="20"/>
                <w:szCs w:val="20"/>
                <w:lang w:eastAsia="el-GR"/>
              </w:rPr>
            </w:pPr>
            <w:r w:rsidRPr="00A47A87">
              <w:rPr>
                <w:color w:val="000000"/>
                <w:sz w:val="20"/>
                <w:szCs w:val="20"/>
                <w:lang w:eastAsia="el-GR"/>
              </w:rPr>
              <w:t>00</w:t>
            </w:r>
          </w:p>
        </w:tc>
        <w:tc>
          <w:tcPr>
            <w:tcW w:w="1214" w:type="dxa"/>
            <w:tcBorders>
              <w:top w:val="nil"/>
              <w:left w:val="nil"/>
              <w:bottom w:val="single" w:sz="4" w:space="0" w:color="000000"/>
              <w:right w:val="single" w:sz="4" w:space="0" w:color="000000"/>
            </w:tcBorders>
            <w:noWrap/>
            <w:vAlign w:val="bottom"/>
          </w:tcPr>
          <w:p w:rsidR="0075787F" w:rsidRPr="00A47A87" w:rsidRDefault="0075787F" w:rsidP="00A47A87">
            <w:pPr>
              <w:spacing w:before="0" w:after="0" w:line="240" w:lineRule="auto"/>
              <w:jc w:val="left"/>
              <w:rPr>
                <w:color w:val="000000"/>
                <w:sz w:val="20"/>
                <w:szCs w:val="20"/>
                <w:lang w:eastAsia="el-GR"/>
              </w:rPr>
            </w:pPr>
            <w:r w:rsidRPr="00A47A87">
              <w:rPr>
                <w:color w:val="000000"/>
                <w:sz w:val="20"/>
                <w:szCs w:val="20"/>
                <w:lang w:eastAsia="el-GR"/>
              </w:rPr>
              <w:t>18</w:t>
            </w:r>
          </w:p>
        </w:tc>
        <w:tc>
          <w:tcPr>
            <w:tcW w:w="1108" w:type="dxa"/>
            <w:tcBorders>
              <w:top w:val="nil"/>
              <w:left w:val="nil"/>
              <w:bottom w:val="single" w:sz="4" w:space="0" w:color="000000"/>
              <w:right w:val="single" w:sz="4" w:space="0" w:color="000000"/>
            </w:tcBorders>
            <w:noWrap/>
            <w:vAlign w:val="bottom"/>
          </w:tcPr>
          <w:p w:rsidR="0075787F" w:rsidRPr="00A47A87" w:rsidRDefault="0075787F" w:rsidP="00A47A87">
            <w:pPr>
              <w:spacing w:before="0" w:after="0" w:line="240" w:lineRule="auto"/>
              <w:jc w:val="left"/>
              <w:rPr>
                <w:color w:val="000000"/>
                <w:sz w:val="20"/>
                <w:szCs w:val="20"/>
                <w:lang w:eastAsia="el-GR"/>
              </w:rPr>
            </w:pPr>
            <w:r w:rsidRPr="00A47A87">
              <w:rPr>
                <w:color w:val="000000"/>
                <w:sz w:val="20"/>
                <w:szCs w:val="20"/>
                <w:lang w:eastAsia="el-GR"/>
              </w:rPr>
              <w:t>GR25</w:t>
            </w:r>
          </w:p>
        </w:tc>
        <w:tc>
          <w:tcPr>
            <w:tcW w:w="1899" w:type="dxa"/>
            <w:tcBorders>
              <w:top w:val="nil"/>
              <w:left w:val="nil"/>
              <w:bottom w:val="single" w:sz="4" w:space="0" w:color="000000"/>
              <w:right w:val="double" w:sz="6" w:space="0" w:color="000000"/>
            </w:tcBorders>
            <w:noWrap/>
            <w:vAlign w:val="bottom"/>
          </w:tcPr>
          <w:p w:rsidR="0075787F" w:rsidRPr="00A47A87" w:rsidRDefault="0075787F" w:rsidP="00A47A87">
            <w:pPr>
              <w:spacing w:before="0" w:after="0" w:line="240" w:lineRule="auto"/>
              <w:jc w:val="right"/>
              <w:rPr>
                <w:color w:val="000000"/>
                <w:sz w:val="20"/>
                <w:szCs w:val="20"/>
                <w:lang w:eastAsia="el-GR"/>
              </w:rPr>
            </w:pPr>
            <w:r w:rsidRPr="00A47A87">
              <w:rPr>
                <w:color w:val="000000"/>
                <w:sz w:val="20"/>
                <w:szCs w:val="20"/>
                <w:lang w:eastAsia="el-GR"/>
              </w:rPr>
              <w:t>289.685,46</w:t>
            </w:r>
          </w:p>
        </w:tc>
      </w:tr>
      <w:tr w:rsidR="0075787F" w:rsidRPr="00A47A87" w:rsidTr="00A47A87">
        <w:trPr>
          <w:trHeight w:val="315"/>
        </w:trPr>
        <w:tc>
          <w:tcPr>
            <w:tcW w:w="817" w:type="dxa"/>
            <w:tcBorders>
              <w:top w:val="nil"/>
              <w:left w:val="double" w:sz="6" w:space="0" w:color="000000"/>
              <w:bottom w:val="single" w:sz="4" w:space="0" w:color="000000"/>
              <w:right w:val="single" w:sz="4" w:space="0" w:color="000000"/>
            </w:tcBorders>
            <w:noWrap/>
            <w:vAlign w:val="bottom"/>
          </w:tcPr>
          <w:p w:rsidR="0075787F" w:rsidRPr="00A47A87" w:rsidRDefault="0075787F" w:rsidP="00A47A87">
            <w:pPr>
              <w:spacing w:before="0" w:after="0" w:line="240" w:lineRule="auto"/>
              <w:jc w:val="left"/>
              <w:rPr>
                <w:color w:val="000000"/>
                <w:sz w:val="20"/>
                <w:szCs w:val="20"/>
                <w:lang w:eastAsia="el-GR"/>
              </w:rPr>
            </w:pPr>
            <w:r w:rsidRPr="00A47A87">
              <w:rPr>
                <w:color w:val="000000"/>
                <w:sz w:val="20"/>
                <w:szCs w:val="20"/>
                <w:lang w:eastAsia="el-GR"/>
              </w:rPr>
              <w:t>CON</w:t>
            </w:r>
          </w:p>
        </w:tc>
        <w:tc>
          <w:tcPr>
            <w:tcW w:w="941" w:type="dxa"/>
            <w:tcBorders>
              <w:top w:val="nil"/>
              <w:left w:val="nil"/>
              <w:bottom w:val="single" w:sz="4" w:space="0" w:color="000000"/>
              <w:right w:val="single" w:sz="4" w:space="0" w:color="000000"/>
            </w:tcBorders>
            <w:noWrap/>
            <w:vAlign w:val="bottom"/>
          </w:tcPr>
          <w:p w:rsidR="0075787F" w:rsidRPr="00A47A87" w:rsidRDefault="0075787F" w:rsidP="00A47A87">
            <w:pPr>
              <w:spacing w:before="0" w:after="0" w:line="240" w:lineRule="auto"/>
              <w:jc w:val="left"/>
              <w:rPr>
                <w:color w:val="000000"/>
                <w:sz w:val="20"/>
                <w:szCs w:val="20"/>
                <w:lang w:eastAsia="el-GR"/>
              </w:rPr>
            </w:pPr>
            <w:r w:rsidRPr="00A47A87">
              <w:rPr>
                <w:color w:val="000000"/>
                <w:sz w:val="20"/>
                <w:szCs w:val="20"/>
                <w:lang w:eastAsia="el-GR"/>
              </w:rPr>
              <w:t>86</w:t>
            </w:r>
          </w:p>
        </w:tc>
        <w:tc>
          <w:tcPr>
            <w:tcW w:w="1640" w:type="dxa"/>
            <w:tcBorders>
              <w:top w:val="nil"/>
              <w:left w:val="nil"/>
              <w:bottom w:val="single" w:sz="4" w:space="0" w:color="000000"/>
              <w:right w:val="single" w:sz="4" w:space="0" w:color="000000"/>
            </w:tcBorders>
            <w:noWrap/>
            <w:vAlign w:val="bottom"/>
          </w:tcPr>
          <w:p w:rsidR="0075787F" w:rsidRPr="00A47A87" w:rsidRDefault="0075787F" w:rsidP="00A47A87">
            <w:pPr>
              <w:spacing w:before="0" w:after="0" w:line="240" w:lineRule="auto"/>
              <w:jc w:val="left"/>
              <w:rPr>
                <w:color w:val="000000"/>
                <w:sz w:val="20"/>
                <w:szCs w:val="20"/>
                <w:lang w:eastAsia="el-GR"/>
              </w:rPr>
            </w:pPr>
            <w:r w:rsidRPr="00A47A87">
              <w:rPr>
                <w:color w:val="000000"/>
                <w:sz w:val="20"/>
                <w:szCs w:val="20"/>
                <w:lang w:eastAsia="el-GR"/>
              </w:rPr>
              <w:t>01</w:t>
            </w:r>
          </w:p>
        </w:tc>
        <w:tc>
          <w:tcPr>
            <w:tcW w:w="941" w:type="dxa"/>
            <w:tcBorders>
              <w:top w:val="nil"/>
              <w:left w:val="nil"/>
              <w:bottom w:val="single" w:sz="4" w:space="0" w:color="000000"/>
              <w:right w:val="single" w:sz="4" w:space="0" w:color="000000"/>
            </w:tcBorders>
            <w:noWrap/>
            <w:vAlign w:val="bottom"/>
          </w:tcPr>
          <w:p w:rsidR="0075787F" w:rsidRPr="00A47A87" w:rsidRDefault="0075787F" w:rsidP="00A47A87">
            <w:pPr>
              <w:spacing w:before="0" w:after="0" w:line="240" w:lineRule="auto"/>
              <w:jc w:val="left"/>
              <w:rPr>
                <w:color w:val="000000"/>
                <w:sz w:val="20"/>
                <w:szCs w:val="20"/>
                <w:lang w:eastAsia="el-GR"/>
              </w:rPr>
            </w:pPr>
            <w:r w:rsidRPr="00A47A87">
              <w:rPr>
                <w:color w:val="000000"/>
                <w:sz w:val="20"/>
                <w:szCs w:val="20"/>
                <w:lang w:eastAsia="el-GR"/>
              </w:rPr>
              <w:t>00</w:t>
            </w:r>
          </w:p>
        </w:tc>
        <w:tc>
          <w:tcPr>
            <w:tcW w:w="1214" w:type="dxa"/>
            <w:tcBorders>
              <w:top w:val="nil"/>
              <w:left w:val="nil"/>
              <w:bottom w:val="single" w:sz="4" w:space="0" w:color="000000"/>
              <w:right w:val="single" w:sz="4" w:space="0" w:color="000000"/>
            </w:tcBorders>
            <w:noWrap/>
            <w:vAlign w:val="bottom"/>
          </w:tcPr>
          <w:p w:rsidR="0075787F" w:rsidRPr="00A47A87" w:rsidRDefault="0075787F" w:rsidP="00A47A87">
            <w:pPr>
              <w:spacing w:before="0" w:after="0" w:line="240" w:lineRule="auto"/>
              <w:jc w:val="left"/>
              <w:rPr>
                <w:color w:val="000000"/>
                <w:sz w:val="20"/>
                <w:szCs w:val="20"/>
                <w:lang w:eastAsia="el-GR"/>
              </w:rPr>
            </w:pPr>
            <w:r w:rsidRPr="00A47A87">
              <w:rPr>
                <w:color w:val="000000"/>
                <w:sz w:val="20"/>
                <w:szCs w:val="20"/>
                <w:lang w:eastAsia="el-GR"/>
              </w:rPr>
              <w:t>18</w:t>
            </w:r>
          </w:p>
        </w:tc>
        <w:tc>
          <w:tcPr>
            <w:tcW w:w="1108" w:type="dxa"/>
            <w:tcBorders>
              <w:top w:val="nil"/>
              <w:left w:val="nil"/>
              <w:bottom w:val="single" w:sz="4" w:space="0" w:color="000000"/>
              <w:right w:val="single" w:sz="4" w:space="0" w:color="000000"/>
            </w:tcBorders>
            <w:noWrap/>
            <w:vAlign w:val="bottom"/>
          </w:tcPr>
          <w:p w:rsidR="0075787F" w:rsidRPr="00A47A87" w:rsidRDefault="0075787F" w:rsidP="00A47A87">
            <w:pPr>
              <w:spacing w:before="0" w:after="0" w:line="240" w:lineRule="auto"/>
              <w:jc w:val="left"/>
              <w:rPr>
                <w:color w:val="000000"/>
                <w:sz w:val="20"/>
                <w:szCs w:val="20"/>
                <w:lang w:eastAsia="el-GR"/>
              </w:rPr>
            </w:pPr>
            <w:r w:rsidRPr="00A47A87">
              <w:rPr>
                <w:color w:val="000000"/>
                <w:sz w:val="20"/>
                <w:szCs w:val="20"/>
                <w:lang w:eastAsia="el-GR"/>
              </w:rPr>
              <w:t>GR30</w:t>
            </w:r>
          </w:p>
        </w:tc>
        <w:tc>
          <w:tcPr>
            <w:tcW w:w="1899" w:type="dxa"/>
            <w:tcBorders>
              <w:top w:val="nil"/>
              <w:left w:val="nil"/>
              <w:bottom w:val="single" w:sz="4" w:space="0" w:color="000000"/>
              <w:right w:val="double" w:sz="6" w:space="0" w:color="000000"/>
            </w:tcBorders>
            <w:noWrap/>
            <w:vAlign w:val="bottom"/>
          </w:tcPr>
          <w:p w:rsidR="0075787F" w:rsidRPr="00A47A87" w:rsidRDefault="0075787F" w:rsidP="00A47A87">
            <w:pPr>
              <w:spacing w:before="0" w:after="0" w:line="240" w:lineRule="auto"/>
              <w:jc w:val="right"/>
              <w:rPr>
                <w:color w:val="000000"/>
                <w:sz w:val="20"/>
                <w:szCs w:val="20"/>
                <w:lang w:eastAsia="el-GR"/>
              </w:rPr>
            </w:pPr>
            <w:r w:rsidRPr="00A47A87">
              <w:rPr>
                <w:color w:val="000000"/>
                <w:sz w:val="20"/>
                <w:szCs w:val="20"/>
                <w:lang w:eastAsia="el-GR"/>
              </w:rPr>
              <w:t>1.812.331,17</w:t>
            </w:r>
          </w:p>
        </w:tc>
      </w:tr>
      <w:tr w:rsidR="0075787F" w:rsidRPr="00A47A87" w:rsidTr="00A47A87">
        <w:trPr>
          <w:trHeight w:val="315"/>
        </w:trPr>
        <w:tc>
          <w:tcPr>
            <w:tcW w:w="817" w:type="dxa"/>
            <w:tcBorders>
              <w:top w:val="nil"/>
              <w:left w:val="double" w:sz="6" w:space="0" w:color="000000"/>
              <w:bottom w:val="single" w:sz="4" w:space="0" w:color="000000"/>
              <w:right w:val="single" w:sz="4" w:space="0" w:color="000000"/>
            </w:tcBorders>
            <w:noWrap/>
            <w:vAlign w:val="bottom"/>
          </w:tcPr>
          <w:p w:rsidR="0075787F" w:rsidRPr="00A47A87" w:rsidRDefault="0075787F" w:rsidP="00A47A87">
            <w:pPr>
              <w:spacing w:before="0" w:after="0" w:line="240" w:lineRule="auto"/>
              <w:jc w:val="left"/>
              <w:rPr>
                <w:color w:val="000000"/>
                <w:sz w:val="20"/>
                <w:szCs w:val="20"/>
                <w:lang w:eastAsia="el-GR"/>
              </w:rPr>
            </w:pPr>
            <w:r w:rsidRPr="00A47A87">
              <w:rPr>
                <w:color w:val="000000"/>
                <w:sz w:val="20"/>
                <w:szCs w:val="20"/>
                <w:lang w:eastAsia="el-GR"/>
              </w:rPr>
              <w:t>CON</w:t>
            </w:r>
          </w:p>
        </w:tc>
        <w:tc>
          <w:tcPr>
            <w:tcW w:w="941" w:type="dxa"/>
            <w:tcBorders>
              <w:top w:val="nil"/>
              <w:left w:val="nil"/>
              <w:bottom w:val="single" w:sz="4" w:space="0" w:color="000000"/>
              <w:right w:val="single" w:sz="4" w:space="0" w:color="000000"/>
            </w:tcBorders>
            <w:noWrap/>
            <w:vAlign w:val="bottom"/>
          </w:tcPr>
          <w:p w:rsidR="0075787F" w:rsidRPr="00A47A87" w:rsidRDefault="0075787F" w:rsidP="00A47A87">
            <w:pPr>
              <w:spacing w:before="0" w:after="0" w:line="240" w:lineRule="auto"/>
              <w:jc w:val="left"/>
              <w:rPr>
                <w:color w:val="000000"/>
                <w:sz w:val="20"/>
                <w:szCs w:val="20"/>
                <w:lang w:eastAsia="el-GR"/>
              </w:rPr>
            </w:pPr>
            <w:r w:rsidRPr="00A47A87">
              <w:rPr>
                <w:color w:val="000000"/>
                <w:sz w:val="20"/>
                <w:szCs w:val="20"/>
                <w:lang w:eastAsia="el-GR"/>
              </w:rPr>
              <w:t>86</w:t>
            </w:r>
          </w:p>
        </w:tc>
        <w:tc>
          <w:tcPr>
            <w:tcW w:w="1640" w:type="dxa"/>
            <w:tcBorders>
              <w:top w:val="nil"/>
              <w:left w:val="nil"/>
              <w:bottom w:val="single" w:sz="4" w:space="0" w:color="000000"/>
              <w:right w:val="single" w:sz="4" w:space="0" w:color="000000"/>
            </w:tcBorders>
            <w:noWrap/>
            <w:vAlign w:val="bottom"/>
          </w:tcPr>
          <w:p w:rsidR="0075787F" w:rsidRPr="00A47A87" w:rsidRDefault="0075787F" w:rsidP="00A47A87">
            <w:pPr>
              <w:spacing w:before="0" w:after="0" w:line="240" w:lineRule="auto"/>
              <w:jc w:val="left"/>
              <w:rPr>
                <w:color w:val="000000"/>
                <w:sz w:val="20"/>
                <w:szCs w:val="20"/>
                <w:lang w:eastAsia="el-GR"/>
              </w:rPr>
            </w:pPr>
            <w:r w:rsidRPr="00A47A87">
              <w:rPr>
                <w:color w:val="000000"/>
                <w:sz w:val="20"/>
                <w:szCs w:val="20"/>
                <w:lang w:eastAsia="el-GR"/>
              </w:rPr>
              <w:t>01</w:t>
            </w:r>
          </w:p>
        </w:tc>
        <w:tc>
          <w:tcPr>
            <w:tcW w:w="941" w:type="dxa"/>
            <w:tcBorders>
              <w:top w:val="nil"/>
              <w:left w:val="nil"/>
              <w:bottom w:val="single" w:sz="4" w:space="0" w:color="000000"/>
              <w:right w:val="single" w:sz="4" w:space="0" w:color="000000"/>
            </w:tcBorders>
            <w:noWrap/>
            <w:vAlign w:val="bottom"/>
          </w:tcPr>
          <w:p w:rsidR="0075787F" w:rsidRPr="00A47A87" w:rsidRDefault="0075787F" w:rsidP="00A47A87">
            <w:pPr>
              <w:spacing w:before="0" w:after="0" w:line="240" w:lineRule="auto"/>
              <w:jc w:val="left"/>
              <w:rPr>
                <w:color w:val="000000"/>
                <w:sz w:val="20"/>
                <w:szCs w:val="20"/>
                <w:lang w:eastAsia="el-GR"/>
              </w:rPr>
            </w:pPr>
            <w:r w:rsidRPr="00A47A87">
              <w:rPr>
                <w:color w:val="000000"/>
                <w:sz w:val="20"/>
                <w:szCs w:val="20"/>
                <w:lang w:eastAsia="el-GR"/>
              </w:rPr>
              <w:t>00</w:t>
            </w:r>
          </w:p>
        </w:tc>
        <w:tc>
          <w:tcPr>
            <w:tcW w:w="1214" w:type="dxa"/>
            <w:tcBorders>
              <w:top w:val="nil"/>
              <w:left w:val="nil"/>
              <w:bottom w:val="single" w:sz="4" w:space="0" w:color="000000"/>
              <w:right w:val="single" w:sz="4" w:space="0" w:color="000000"/>
            </w:tcBorders>
            <w:noWrap/>
            <w:vAlign w:val="bottom"/>
          </w:tcPr>
          <w:p w:rsidR="0075787F" w:rsidRPr="00A47A87" w:rsidRDefault="0075787F" w:rsidP="00A47A87">
            <w:pPr>
              <w:spacing w:before="0" w:after="0" w:line="240" w:lineRule="auto"/>
              <w:jc w:val="left"/>
              <w:rPr>
                <w:color w:val="000000"/>
                <w:sz w:val="20"/>
                <w:szCs w:val="20"/>
                <w:lang w:eastAsia="el-GR"/>
              </w:rPr>
            </w:pPr>
            <w:r w:rsidRPr="00A47A87">
              <w:rPr>
                <w:color w:val="000000"/>
                <w:sz w:val="20"/>
                <w:szCs w:val="20"/>
                <w:lang w:eastAsia="el-GR"/>
              </w:rPr>
              <w:t>18</w:t>
            </w:r>
          </w:p>
        </w:tc>
        <w:tc>
          <w:tcPr>
            <w:tcW w:w="1108" w:type="dxa"/>
            <w:tcBorders>
              <w:top w:val="nil"/>
              <w:left w:val="nil"/>
              <w:bottom w:val="single" w:sz="4" w:space="0" w:color="000000"/>
              <w:right w:val="single" w:sz="4" w:space="0" w:color="000000"/>
            </w:tcBorders>
            <w:noWrap/>
            <w:vAlign w:val="bottom"/>
          </w:tcPr>
          <w:p w:rsidR="0075787F" w:rsidRPr="00A47A87" w:rsidRDefault="0075787F" w:rsidP="00A47A87">
            <w:pPr>
              <w:spacing w:before="0" w:after="0" w:line="240" w:lineRule="auto"/>
              <w:jc w:val="left"/>
              <w:rPr>
                <w:color w:val="000000"/>
                <w:sz w:val="20"/>
                <w:szCs w:val="20"/>
                <w:lang w:eastAsia="el-GR"/>
              </w:rPr>
            </w:pPr>
            <w:r w:rsidRPr="00A47A87">
              <w:rPr>
                <w:color w:val="000000"/>
                <w:sz w:val="20"/>
                <w:szCs w:val="20"/>
                <w:lang w:eastAsia="el-GR"/>
              </w:rPr>
              <w:t>GR41</w:t>
            </w:r>
          </w:p>
        </w:tc>
        <w:tc>
          <w:tcPr>
            <w:tcW w:w="1899" w:type="dxa"/>
            <w:tcBorders>
              <w:top w:val="nil"/>
              <w:left w:val="nil"/>
              <w:bottom w:val="single" w:sz="4" w:space="0" w:color="000000"/>
              <w:right w:val="double" w:sz="6" w:space="0" w:color="000000"/>
            </w:tcBorders>
            <w:noWrap/>
            <w:vAlign w:val="bottom"/>
          </w:tcPr>
          <w:p w:rsidR="0075787F" w:rsidRPr="00A47A87" w:rsidRDefault="0075787F" w:rsidP="00A47A87">
            <w:pPr>
              <w:spacing w:before="0" w:after="0" w:line="240" w:lineRule="auto"/>
              <w:jc w:val="right"/>
              <w:rPr>
                <w:color w:val="000000"/>
                <w:sz w:val="20"/>
                <w:szCs w:val="20"/>
                <w:lang w:eastAsia="el-GR"/>
              </w:rPr>
            </w:pPr>
            <w:r w:rsidRPr="00A47A87">
              <w:rPr>
                <w:color w:val="000000"/>
                <w:sz w:val="20"/>
                <w:szCs w:val="20"/>
                <w:lang w:eastAsia="el-GR"/>
              </w:rPr>
              <w:t>231.336,49</w:t>
            </w:r>
          </w:p>
        </w:tc>
      </w:tr>
      <w:tr w:rsidR="0075787F" w:rsidRPr="00A47A87" w:rsidTr="00A47A87">
        <w:trPr>
          <w:trHeight w:val="315"/>
        </w:trPr>
        <w:tc>
          <w:tcPr>
            <w:tcW w:w="817" w:type="dxa"/>
            <w:tcBorders>
              <w:top w:val="nil"/>
              <w:left w:val="double" w:sz="6" w:space="0" w:color="000000"/>
              <w:bottom w:val="single" w:sz="4" w:space="0" w:color="000000"/>
              <w:right w:val="single" w:sz="4" w:space="0" w:color="000000"/>
            </w:tcBorders>
            <w:noWrap/>
            <w:vAlign w:val="bottom"/>
          </w:tcPr>
          <w:p w:rsidR="0075787F" w:rsidRPr="00A47A87" w:rsidRDefault="0075787F" w:rsidP="00A47A87">
            <w:pPr>
              <w:spacing w:before="0" w:after="0" w:line="240" w:lineRule="auto"/>
              <w:jc w:val="left"/>
              <w:rPr>
                <w:color w:val="000000"/>
                <w:sz w:val="20"/>
                <w:szCs w:val="20"/>
                <w:lang w:eastAsia="el-GR"/>
              </w:rPr>
            </w:pPr>
            <w:r w:rsidRPr="00A47A87">
              <w:rPr>
                <w:color w:val="000000"/>
                <w:sz w:val="20"/>
                <w:szCs w:val="20"/>
                <w:lang w:eastAsia="el-GR"/>
              </w:rPr>
              <w:t>CON</w:t>
            </w:r>
          </w:p>
        </w:tc>
        <w:tc>
          <w:tcPr>
            <w:tcW w:w="941" w:type="dxa"/>
            <w:tcBorders>
              <w:top w:val="nil"/>
              <w:left w:val="nil"/>
              <w:bottom w:val="single" w:sz="4" w:space="0" w:color="000000"/>
              <w:right w:val="single" w:sz="4" w:space="0" w:color="000000"/>
            </w:tcBorders>
            <w:noWrap/>
            <w:vAlign w:val="bottom"/>
          </w:tcPr>
          <w:p w:rsidR="0075787F" w:rsidRPr="00A47A87" w:rsidRDefault="0075787F" w:rsidP="00A47A87">
            <w:pPr>
              <w:spacing w:before="0" w:after="0" w:line="240" w:lineRule="auto"/>
              <w:jc w:val="left"/>
              <w:rPr>
                <w:color w:val="000000"/>
                <w:sz w:val="20"/>
                <w:szCs w:val="20"/>
                <w:lang w:eastAsia="el-GR"/>
              </w:rPr>
            </w:pPr>
            <w:r w:rsidRPr="00A47A87">
              <w:rPr>
                <w:color w:val="000000"/>
                <w:sz w:val="20"/>
                <w:szCs w:val="20"/>
                <w:lang w:eastAsia="el-GR"/>
              </w:rPr>
              <w:t>86</w:t>
            </w:r>
          </w:p>
        </w:tc>
        <w:tc>
          <w:tcPr>
            <w:tcW w:w="1640" w:type="dxa"/>
            <w:tcBorders>
              <w:top w:val="nil"/>
              <w:left w:val="nil"/>
              <w:bottom w:val="single" w:sz="4" w:space="0" w:color="000000"/>
              <w:right w:val="single" w:sz="4" w:space="0" w:color="000000"/>
            </w:tcBorders>
            <w:noWrap/>
            <w:vAlign w:val="bottom"/>
          </w:tcPr>
          <w:p w:rsidR="0075787F" w:rsidRPr="00A47A87" w:rsidRDefault="0075787F" w:rsidP="00A47A87">
            <w:pPr>
              <w:spacing w:before="0" w:after="0" w:line="240" w:lineRule="auto"/>
              <w:jc w:val="left"/>
              <w:rPr>
                <w:color w:val="000000"/>
                <w:sz w:val="20"/>
                <w:szCs w:val="20"/>
                <w:lang w:eastAsia="el-GR"/>
              </w:rPr>
            </w:pPr>
            <w:r w:rsidRPr="00A47A87">
              <w:rPr>
                <w:color w:val="000000"/>
                <w:sz w:val="20"/>
                <w:szCs w:val="20"/>
                <w:lang w:eastAsia="el-GR"/>
              </w:rPr>
              <w:t>01</w:t>
            </w:r>
          </w:p>
        </w:tc>
        <w:tc>
          <w:tcPr>
            <w:tcW w:w="941" w:type="dxa"/>
            <w:tcBorders>
              <w:top w:val="nil"/>
              <w:left w:val="nil"/>
              <w:bottom w:val="single" w:sz="4" w:space="0" w:color="000000"/>
              <w:right w:val="single" w:sz="4" w:space="0" w:color="000000"/>
            </w:tcBorders>
            <w:noWrap/>
            <w:vAlign w:val="bottom"/>
          </w:tcPr>
          <w:p w:rsidR="0075787F" w:rsidRPr="00A47A87" w:rsidRDefault="0075787F" w:rsidP="00A47A87">
            <w:pPr>
              <w:spacing w:before="0" w:after="0" w:line="240" w:lineRule="auto"/>
              <w:jc w:val="left"/>
              <w:rPr>
                <w:color w:val="000000"/>
                <w:sz w:val="20"/>
                <w:szCs w:val="20"/>
                <w:lang w:eastAsia="el-GR"/>
              </w:rPr>
            </w:pPr>
            <w:r w:rsidRPr="00A47A87">
              <w:rPr>
                <w:color w:val="000000"/>
                <w:sz w:val="20"/>
                <w:szCs w:val="20"/>
                <w:lang w:eastAsia="el-GR"/>
              </w:rPr>
              <w:t>00</w:t>
            </w:r>
          </w:p>
        </w:tc>
        <w:tc>
          <w:tcPr>
            <w:tcW w:w="1214" w:type="dxa"/>
            <w:tcBorders>
              <w:top w:val="nil"/>
              <w:left w:val="nil"/>
              <w:bottom w:val="single" w:sz="4" w:space="0" w:color="000000"/>
              <w:right w:val="single" w:sz="4" w:space="0" w:color="000000"/>
            </w:tcBorders>
            <w:noWrap/>
            <w:vAlign w:val="bottom"/>
          </w:tcPr>
          <w:p w:rsidR="0075787F" w:rsidRPr="00A47A87" w:rsidRDefault="0075787F" w:rsidP="00A47A87">
            <w:pPr>
              <w:spacing w:before="0" w:after="0" w:line="240" w:lineRule="auto"/>
              <w:jc w:val="left"/>
              <w:rPr>
                <w:color w:val="000000"/>
                <w:sz w:val="20"/>
                <w:szCs w:val="20"/>
                <w:lang w:eastAsia="el-GR"/>
              </w:rPr>
            </w:pPr>
            <w:r w:rsidRPr="00A47A87">
              <w:rPr>
                <w:color w:val="000000"/>
                <w:sz w:val="20"/>
                <w:szCs w:val="20"/>
                <w:lang w:eastAsia="el-GR"/>
              </w:rPr>
              <w:t>18</w:t>
            </w:r>
          </w:p>
        </w:tc>
        <w:tc>
          <w:tcPr>
            <w:tcW w:w="1108" w:type="dxa"/>
            <w:tcBorders>
              <w:top w:val="nil"/>
              <w:left w:val="nil"/>
              <w:bottom w:val="single" w:sz="4" w:space="0" w:color="000000"/>
              <w:right w:val="single" w:sz="4" w:space="0" w:color="000000"/>
            </w:tcBorders>
            <w:noWrap/>
            <w:vAlign w:val="bottom"/>
          </w:tcPr>
          <w:p w:rsidR="0075787F" w:rsidRPr="00A47A87" w:rsidRDefault="0075787F" w:rsidP="00A47A87">
            <w:pPr>
              <w:spacing w:before="0" w:after="0" w:line="240" w:lineRule="auto"/>
              <w:jc w:val="left"/>
              <w:rPr>
                <w:color w:val="000000"/>
                <w:sz w:val="20"/>
                <w:szCs w:val="20"/>
                <w:lang w:eastAsia="el-GR"/>
              </w:rPr>
            </w:pPr>
            <w:r w:rsidRPr="00A47A87">
              <w:rPr>
                <w:color w:val="000000"/>
                <w:sz w:val="20"/>
                <w:szCs w:val="20"/>
                <w:lang w:eastAsia="el-GR"/>
              </w:rPr>
              <w:t>GR43</w:t>
            </w:r>
          </w:p>
        </w:tc>
        <w:tc>
          <w:tcPr>
            <w:tcW w:w="1899" w:type="dxa"/>
            <w:tcBorders>
              <w:top w:val="nil"/>
              <w:left w:val="nil"/>
              <w:bottom w:val="single" w:sz="4" w:space="0" w:color="000000"/>
              <w:right w:val="double" w:sz="6" w:space="0" w:color="000000"/>
            </w:tcBorders>
            <w:noWrap/>
            <w:vAlign w:val="bottom"/>
          </w:tcPr>
          <w:p w:rsidR="0075787F" w:rsidRPr="00A47A87" w:rsidRDefault="0075787F" w:rsidP="00A47A87">
            <w:pPr>
              <w:spacing w:before="0" w:after="0" w:line="240" w:lineRule="auto"/>
              <w:jc w:val="right"/>
              <w:rPr>
                <w:color w:val="000000"/>
                <w:sz w:val="20"/>
                <w:szCs w:val="20"/>
                <w:lang w:eastAsia="el-GR"/>
              </w:rPr>
            </w:pPr>
            <w:r w:rsidRPr="00A47A87">
              <w:rPr>
                <w:color w:val="000000"/>
                <w:sz w:val="20"/>
                <w:szCs w:val="20"/>
                <w:lang w:eastAsia="el-GR"/>
              </w:rPr>
              <w:t>494.250,07</w:t>
            </w:r>
          </w:p>
        </w:tc>
      </w:tr>
      <w:tr w:rsidR="0075787F" w:rsidRPr="00A47A87" w:rsidTr="00A47A87">
        <w:trPr>
          <w:trHeight w:val="315"/>
        </w:trPr>
        <w:tc>
          <w:tcPr>
            <w:tcW w:w="817" w:type="dxa"/>
            <w:tcBorders>
              <w:top w:val="nil"/>
              <w:left w:val="double" w:sz="6" w:space="0" w:color="000000"/>
              <w:bottom w:val="single" w:sz="4" w:space="0" w:color="000000"/>
              <w:right w:val="single" w:sz="4" w:space="0" w:color="000000"/>
            </w:tcBorders>
            <w:noWrap/>
            <w:vAlign w:val="bottom"/>
          </w:tcPr>
          <w:p w:rsidR="0075787F" w:rsidRPr="00A47A87" w:rsidRDefault="0075787F" w:rsidP="00A47A87">
            <w:pPr>
              <w:spacing w:before="0" w:after="0" w:line="240" w:lineRule="auto"/>
              <w:jc w:val="left"/>
              <w:rPr>
                <w:color w:val="000000"/>
                <w:sz w:val="20"/>
                <w:szCs w:val="20"/>
                <w:lang w:eastAsia="el-GR"/>
              </w:rPr>
            </w:pPr>
            <w:r w:rsidRPr="00A47A87">
              <w:rPr>
                <w:color w:val="000000"/>
                <w:sz w:val="20"/>
                <w:szCs w:val="20"/>
                <w:lang w:eastAsia="el-GR"/>
              </w:rPr>
              <w:t>RCE</w:t>
            </w:r>
          </w:p>
        </w:tc>
        <w:tc>
          <w:tcPr>
            <w:tcW w:w="941" w:type="dxa"/>
            <w:tcBorders>
              <w:top w:val="nil"/>
              <w:left w:val="nil"/>
              <w:bottom w:val="single" w:sz="4" w:space="0" w:color="000000"/>
              <w:right w:val="single" w:sz="4" w:space="0" w:color="000000"/>
            </w:tcBorders>
            <w:noWrap/>
            <w:vAlign w:val="bottom"/>
          </w:tcPr>
          <w:p w:rsidR="0075787F" w:rsidRPr="00A47A87" w:rsidRDefault="0075787F" w:rsidP="00A47A87">
            <w:pPr>
              <w:spacing w:before="0" w:after="0" w:line="240" w:lineRule="auto"/>
              <w:jc w:val="left"/>
              <w:rPr>
                <w:color w:val="000000"/>
                <w:sz w:val="20"/>
                <w:szCs w:val="20"/>
                <w:lang w:eastAsia="el-GR"/>
              </w:rPr>
            </w:pPr>
            <w:r w:rsidRPr="00A47A87">
              <w:rPr>
                <w:color w:val="000000"/>
                <w:sz w:val="20"/>
                <w:szCs w:val="20"/>
                <w:lang w:eastAsia="el-GR"/>
              </w:rPr>
              <w:t>72</w:t>
            </w:r>
          </w:p>
        </w:tc>
        <w:tc>
          <w:tcPr>
            <w:tcW w:w="1640" w:type="dxa"/>
            <w:tcBorders>
              <w:top w:val="nil"/>
              <w:left w:val="nil"/>
              <w:bottom w:val="single" w:sz="4" w:space="0" w:color="000000"/>
              <w:right w:val="single" w:sz="4" w:space="0" w:color="000000"/>
            </w:tcBorders>
            <w:noWrap/>
            <w:vAlign w:val="bottom"/>
          </w:tcPr>
          <w:p w:rsidR="0075787F" w:rsidRPr="00A47A87" w:rsidRDefault="0075787F" w:rsidP="00A47A87">
            <w:pPr>
              <w:spacing w:before="0" w:after="0" w:line="240" w:lineRule="auto"/>
              <w:jc w:val="left"/>
              <w:rPr>
                <w:color w:val="000000"/>
                <w:sz w:val="20"/>
                <w:szCs w:val="20"/>
                <w:lang w:eastAsia="el-GR"/>
              </w:rPr>
            </w:pPr>
            <w:r w:rsidRPr="00A47A87">
              <w:rPr>
                <w:color w:val="000000"/>
                <w:sz w:val="20"/>
                <w:szCs w:val="20"/>
                <w:lang w:eastAsia="el-GR"/>
              </w:rPr>
              <w:t>01</w:t>
            </w:r>
          </w:p>
        </w:tc>
        <w:tc>
          <w:tcPr>
            <w:tcW w:w="941" w:type="dxa"/>
            <w:tcBorders>
              <w:top w:val="nil"/>
              <w:left w:val="nil"/>
              <w:bottom w:val="single" w:sz="4" w:space="0" w:color="000000"/>
              <w:right w:val="single" w:sz="4" w:space="0" w:color="000000"/>
            </w:tcBorders>
            <w:noWrap/>
            <w:vAlign w:val="bottom"/>
          </w:tcPr>
          <w:p w:rsidR="0075787F" w:rsidRPr="00A47A87" w:rsidRDefault="0075787F" w:rsidP="00A47A87">
            <w:pPr>
              <w:spacing w:before="0" w:after="0" w:line="240" w:lineRule="auto"/>
              <w:jc w:val="left"/>
              <w:rPr>
                <w:color w:val="000000"/>
                <w:sz w:val="20"/>
                <w:szCs w:val="20"/>
                <w:lang w:eastAsia="el-GR"/>
              </w:rPr>
            </w:pPr>
            <w:r w:rsidRPr="00A47A87">
              <w:rPr>
                <w:color w:val="000000"/>
                <w:sz w:val="20"/>
                <w:szCs w:val="20"/>
                <w:lang w:eastAsia="el-GR"/>
              </w:rPr>
              <w:t>00</w:t>
            </w:r>
          </w:p>
        </w:tc>
        <w:tc>
          <w:tcPr>
            <w:tcW w:w="1214" w:type="dxa"/>
            <w:tcBorders>
              <w:top w:val="nil"/>
              <w:left w:val="nil"/>
              <w:bottom w:val="single" w:sz="4" w:space="0" w:color="000000"/>
              <w:right w:val="single" w:sz="4" w:space="0" w:color="000000"/>
            </w:tcBorders>
            <w:noWrap/>
            <w:vAlign w:val="bottom"/>
          </w:tcPr>
          <w:p w:rsidR="0075787F" w:rsidRPr="00A47A87" w:rsidRDefault="0075787F" w:rsidP="00A47A87">
            <w:pPr>
              <w:spacing w:before="0" w:after="0" w:line="240" w:lineRule="auto"/>
              <w:jc w:val="left"/>
              <w:rPr>
                <w:color w:val="000000"/>
                <w:sz w:val="20"/>
                <w:szCs w:val="20"/>
                <w:lang w:eastAsia="el-GR"/>
              </w:rPr>
            </w:pPr>
            <w:r w:rsidRPr="00A47A87">
              <w:rPr>
                <w:color w:val="000000"/>
                <w:sz w:val="20"/>
                <w:szCs w:val="20"/>
                <w:lang w:eastAsia="el-GR"/>
              </w:rPr>
              <w:t>18</w:t>
            </w:r>
          </w:p>
        </w:tc>
        <w:tc>
          <w:tcPr>
            <w:tcW w:w="1108" w:type="dxa"/>
            <w:tcBorders>
              <w:top w:val="nil"/>
              <w:left w:val="nil"/>
              <w:bottom w:val="single" w:sz="4" w:space="0" w:color="000000"/>
              <w:right w:val="single" w:sz="4" w:space="0" w:color="000000"/>
            </w:tcBorders>
            <w:noWrap/>
            <w:vAlign w:val="bottom"/>
          </w:tcPr>
          <w:p w:rsidR="0075787F" w:rsidRPr="00A47A87" w:rsidRDefault="0075787F" w:rsidP="00A47A87">
            <w:pPr>
              <w:spacing w:before="0" w:after="0" w:line="240" w:lineRule="auto"/>
              <w:jc w:val="left"/>
              <w:rPr>
                <w:color w:val="000000"/>
                <w:sz w:val="20"/>
                <w:szCs w:val="20"/>
                <w:lang w:eastAsia="el-GR"/>
              </w:rPr>
            </w:pPr>
            <w:r w:rsidRPr="00A47A87">
              <w:rPr>
                <w:color w:val="000000"/>
                <w:sz w:val="20"/>
                <w:szCs w:val="20"/>
                <w:lang w:eastAsia="el-GR"/>
              </w:rPr>
              <w:t>GR24</w:t>
            </w:r>
          </w:p>
        </w:tc>
        <w:tc>
          <w:tcPr>
            <w:tcW w:w="1899" w:type="dxa"/>
            <w:tcBorders>
              <w:top w:val="nil"/>
              <w:left w:val="nil"/>
              <w:bottom w:val="single" w:sz="4" w:space="0" w:color="000000"/>
              <w:right w:val="double" w:sz="6" w:space="0" w:color="000000"/>
            </w:tcBorders>
            <w:noWrap/>
            <w:vAlign w:val="bottom"/>
          </w:tcPr>
          <w:p w:rsidR="0075787F" w:rsidRPr="00A47A87" w:rsidRDefault="0075787F" w:rsidP="00A47A87">
            <w:pPr>
              <w:spacing w:before="0" w:after="0" w:line="240" w:lineRule="auto"/>
              <w:jc w:val="right"/>
              <w:rPr>
                <w:color w:val="000000"/>
                <w:sz w:val="20"/>
                <w:szCs w:val="20"/>
                <w:lang w:eastAsia="el-GR"/>
              </w:rPr>
            </w:pPr>
            <w:r w:rsidRPr="00A47A87">
              <w:rPr>
                <w:color w:val="000000"/>
                <w:sz w:val="20"/>
                <w:szCs w:val="20"/>
                <w:lang w:eastAsia="el-GR"/>
              </w:rPr>
              <w:t>28.010.469,45</w:t>
            </w:r>
          </w:p>
        </w:tc>
      </w:tr>
      <w:tr w:rsidR="0075787F" w:rsidRPr="00A47A87" w:rsidTr="00A47A87">
        <w:trPr>
          <w:trHeight w:val="315"/>
        </w:trPr>
        <w:tc>
          <w:tcPr>
            <w:tcW w:w="817" w:type="dxa"/>
            <w:tcBorders>
              <w:top w:val="nil"/>
              <w:left w:val="double" w:sz="6" w:space="0" w:color="000000"/>
              <w:bottom w:val="single" w:sz="4" w:space="0" w:color="000000"/>
              <w:right w:val="single" w:sz="4" w:space="0" w:color="000000"/>
            </w:tcBorders>
            <w:noWrap/>
            <w:vAlign w:val="bottom"/>
          </w:tcPr>
          <w:p w:rsidR="0075787F" w:rsidRPr="00A47A87" w:rsidRDefault="0075787F" w:rsidP="00A47A87">
            <w:pPr>
              <w:spacing w:before="0" w:after="0" w:line="240" w:lineRule="auto"/>
              <w:jc w:val="left"/>
              <w:rPr>
                <w:color w:val="000000"/>
                <w:sz w:val="20"/>
                <w:szCs w:val="20"/>
                <w:lang w:eastAsia="el-GR"/>
              </w:rPr>
            </w:pPr>
            <w:r w:rsidRPr="00A47A87">
              <w:rPr>
                <w:color w:val="000000"/>
                <w:sz w:val="20"/>
                <w:szCs w:val="20"/>
                <w:lang w:eastAsia="el-GR"/>
              </w:rPr>
              <w:t>RCE</w:t>
            </w:r>
          </w:p>
        </w:tc>
        <w:tc>
          <w:tcPr>
            <w:tcW w:w="941" w:type="dxa"/>
            <w:tcBorders>
              <w:top w:val="nil"/>
              <w:left w:val="nil"/>
              <w:bottom w:val="single" w:sz="4" w:space="0" w:color="000000"/>
              <w:right w:val="single" w:sz="4" w:space="0" w:color="000000"/>
            </w:tcBorders>
            <w:noWrap/>
            <w:vAlign w:val="bottom"/>
          </w:tcPr>
          <w:p w:rsidR="0075787F" w:rsidRPr="00A47A87" w:rsidRDefault="0075787F" w:rsidP="00A47A87">
            <w:pPr>
              <w:spacing w:before="0" w:after="0" w:line="240" w:lineRule="auto"/>
              <w:jc w:val="left"/>
              <w:rPr>
                <w:color w:val="000000"/>
                <w:sz w:val="20"/>
                <w:szCs w:val="20"/>
                <w:lang w:eastAsia="el-GR"/>
              </w:rPr>
            </w:pPr>
            <w:r w:rsidRPr="00A47A87">
              <w:rPr>
                <w:color w:val="000000"/>
                <w:sz w:val="20"/>
                <w:szCs w:val="20"/>
                <w:lang w:eastAsia="el-GR"/>
              </w:rPr>
              <w:t>72</w:t>
            </w:r>
          </w:p>
        </w:tc>
        <w:tc>
          <w:tcPr>
            <w:tcW w:w="1640" w:type="dxa"/>
            <w:tcBorders>
              <w:top w:val="nil"/>
              <w:left w:val="nil"/>
              <w:bottom w:val="single" w:sz="4" w:space="0" w:color="000000"/>
              <w:right w:val="single" w:sz="4" w:space="0" w:color="000000"/>
            </w:tcBorders>
            <w:noWrap/>
            <w:vAlign w:val="bottom"/>
          </w:tcPr>
          <w:p w:rsidR="0075787F" w:rsidRPr="00A47A87" w:rsidRDefault="0075787F" w:rsidP="00A47A87">
            <w:pPr>
              <w:spacing w:before="0" w:after="0" w:line="240" w:lineRule="auto"/>
              <w:jc w:val="left"/>
              <w:rPr>
                <w:color w:val="000000"/>
                <w:sz w:val="20"/>
                <w:szCs w:val="20"/>
                <w:lang w:eastAsia="el-GR"/>
              </w:rPr>
            </w:pPr>
            <w:r w:rsidRPr="00A47A87">
              <w:rPr>
                <w:color w:val="000000"/>
                <w:sz w:val="20"/>
                <w:szCs w:val="20"/>
                <w:lang w:eastAsia="el-GR"/>
              </w:rPr>
              <w:t>01</w:t>
            </w:r>
          </w:p>
        </w:tc>
        <w:tc>
          <w:tcPr>
            <w:tcW w:w="941" w:type="dxa"/>
            <w:tcBorders>
              <w:top w:val="nil"/>
              <w:left w:val="nil"/>
              <w:bottom w:val="single" w:sz="4" w:space="0" w:color="000000"/>
              <w:right w:val="single" w:sz="4" w:space="0" w:color="000000"/>
            </w:tcBorders>
            <w:noWrap/>
            <w:vAlign w:val="bottom"/>
          </w:tcPr>
          <w:p w:rsidR="0075787F" w:rsidRPr="00A47A87" w:rsidRDefault="0075787F" w:rsidP="00A47A87">
            <w:pPr>
              <w:spacing w:before="0" w:after="0" w:line="240" w:lineRule="auto"/>
              <w:jc w:val="left"/>
              <w:rPr>
                <w:color w:val="000000"/>
                <w:sz w:val="20"/>
                <w:szCs w:val="20"/>
                <w:lang w:eastAsia="el-GR"/>
              </w:rPr>
            </w:pPr>
            <w:r w:rsidRPr="00A47A87">
              <w:rPr>
                <w:color w:val="000000"/>
                <w:sz w:val="20"/>
                <w:szCs w:val="20"/>
                <w:lang w:eastAsia="el-GR"/>
              </w:rPr>
              <w:t>00</w:t>
            </w:r>
          </w:p>
        </w:tc>
        <w:tc>
          <w:tcPr>
            <w:tcW w:w="1214" w:type="dxa"/>
            <w:tcBorders>
              <w:top w:val="nil"/>
              <w:left w:val="nil"/>
              <w:bottom w:val="single" w:sz="4" w:space="0" w:color="000000"/>
              <w:right w:val="single" w:sz="4" w:space="0" w:color="000000"/>
            </w:tcBorders>
            <w:noWrap/>
            <w:vAlign w:val="bottom"/>
          </w:tcPr>
          <w:p w:rsidR="0075787F" w:rsidRPr="00A47A87" w:rsidRDefault="0075787F" w:rsidP="00A47A87">
            <w:pPr>
              <w:spacing w:before="0" w:after="0" w:line="240" w:lineRule="auto"/>
              <w:jc w:val="left"/>
              <w:rPr>
                <w:color w:val="000000"/>
                <w:sz w:val="20"/>
                <w:szCs w:val="20"/>
                <w:lang w:eastAsia="el-GR"/>
              </w:rPr>
            </w:pPr>
            <w:r w:rsidRPr="00A47A87">
              <w:rPr>
                <w:color w:val="000000"/>
                <w:sz w:val="20"/>
                <w:szCs w:val="20"/>
                <w:lang w:eastAsia="el-GR"/>
              </w:rPr>
              <w:t>18</w:t>
            </w:r>
          </w:p>
        </w:tc>
        <w:tc>
          <w:tcPr>
            <w:tcW w:w="1108" w:type="dxa"/>
            <w:tcBorders>
              <w:top w:val="nil"/>
              <w:left w:val="nil"/>
              <w:bottom w:val="single" w:sz="4" w:space="0" w:color="000000"/>
              <w:right w:val="single" w:sz="4" w:space="0" w:color="000000"/>
            </w:tcBorders>
            <w:noWrap/>
            <w:vAlign w:val="bottom"/>
          </w:tcPr>
          <w:p w:rsidR="0075787F" w:rsidRPr="00A47A87" w:rsidRDefault="0075787F" w:rsidP="00A47A87">
            <w:pPr>
              <w:spacing w:before="0" w:after="0" w:line="240" w:lineRule="auto"/>
              <w:jc w:val="left"/>
              <w:rPr>
                <w:color w:val="000000"/>
                <w:sz w:val="20"/>
                <w:szCs w:val="20"/>
                <w:lang w:eastAsia="el-GR"/>
              </w:rPr>
            </w:pPr>
            <w:r w:rsidRPr="00A47A87">
              <w:rPr>
                <w:color w:val="000000"/>
                <w:sz w:val="20"/>
                <w:szCs w:val="20"/>
                <w:lang w:eastAsia="el-GR"/>
              </w:rPr>
              <w:t>GR42</w:t>
            </w:r>
          </w:p>
        </w:tc>
        <w:tc>
          <w:tcPr>
            <w:tcW w:w="1899" w:type="dxa"/>
            <w:tcBorders>
              <w:top w:val="nil"/>
              <w:left w:val="nil"/>
              <w:bottom w:val="single" w:sz="4" w:space="0" w:color="000000"/>
              <w:right w:val="double" w:sz="6" w:space="0" w:color="000000"/>
            </w:tcBorders>
            <w:noWrap/>
            <w:vAlign w:val="bottom"/>
          </w:tcPr>
          <w:p w:rsidR="0075787F" w:rsidRPr="00A47A87" w:rsidRDefault="0075787F" w:rsidP="00A47A87">
            <w:pPr>
              <w:spacing w:before="0" w:after="0" w:line="240" w:lineRule="auto"/>
              <w:jc w:val="right"/>
              <w:rPr>
                <w:color w:val="000000"/>
                <w:sz w:val="20"/>
                <w:szCs w:val="20"/>
                <w:lang w:eastAsia="el-GR"/>
              </w:rPr>
            </w:pPr>
            <w:r w:rsidRPr="00A47A87">
              <w:rPr>
                <w:color w:val="000000"/>
                <w:sz w:val="20"/>
                <w:szCs w:val="20"/>
                <w:lang w:eastAsia="el-GR"/>
              </w:rPr>
              <w:t>13.681.553,07</w:t>
            </w:r>
          </w:p>
        </w:tc>
      </w:tr>
      <w:tr w:rsidR="0075787F" w:rsidRPr="00A47A87" w:rsidTr="00A47A87">
        <w:trPr>
          <w:trHeight w:val="315"/>
        </w:trPr>
        <w:tc>
          <w:tcPr>
            <w:tcW w:w="817" w:type="dxa"/>
            <w:tcBorders>
              <w:top w:val="nil"/>
              <w:left w:val="double" w:sz="6" w:space="0" w:color="000000"/>
              <w:bottom w:val="single" w:sz="4" w:space="0" w:color="000000"/>
              <w:right w:val="single" w:sz="4" w:space="0" w:color="000000"/>
            </w:tcBorders>
            <w:noWrap/>
            <w:vAlign w:val="bottom"/>
          </w:tcPr>
          <w:p w:rsidR="0075787F" w:rsidRPr="00A47A87" w:rsidRDefault="0075787F" w:rsidP="00A47A87">
            <w:pPr>
              <w:spacing w:before="0" w:after="0" w:line="240" w:lineRule="auto"/>
              <w:jc w:val="left"/>
              <w:rPr>
                <w:color w:val="000000"/>
                <w:sz w:val="20"/>
                <w:szCs w:val="20"/>
                <w:lang w:eastAsia="el-GR"/>
              </w:rPr>
            </w:pPr>
            <w:r w:rsidRPr="00A47A87">
              <w:rPr>
                <w:color w:val="000000"/>
                <w:sz w:val="20"/>
                <w:szCs w:val="20"/>
                <w:lang w:eastAsia="el-GR"/>
              </w:rPr>
              <w:t>RCE</w:t>
            </w:r>
          </w:p>
        </w:tc>
        <w:tc>
          <w:tcPr>
            <w:tcW w:w="941" w:type="dxa"/>
            <w:tcBorders>
              <w:top w:val="nil"/>
              <w:left w:val="nil"/>
              <w:bottom w:val="single" w:sz="4" w:space="0" w:color="000000"/>
              <w:right w:val="single" w:sz="4" w:space="0" w:color="000000"/>
            </w:tcBorders>
            <w:noWrap/>
            <w:vAlign w:val="bottom"/>
          </w:tcPr>
          <w:p w:rsidR="0075787F" w:rsidRPr="00A47A87" w:rsidRDefault="0075787F" w:rsidP="00A47A87">
            <w:pPr>
              <w:spacing w:before="0" w:after="0" w:line="240" w:lineRule="auto"/>
              <w:jc w:val="left"/>
              <w:rPr>
                <w:color w:val="000000"/>
                <w:sz w:val="20"/>
                <w:szCs w:val="20"/>
                <w:lang w:eastAsia="el-GR"/>
              </w:rPr>
            </w:pPr>
            <w:r w:rsidRPr="00A47A87">
              <w:rPr>
                <w:color w:val="000000"/>
                <w:sz w:val="20"/>
                <w:szCs w:val="20"/>
                <w:lang w:eastAsia="el-GR"/>
              </w:rPr>
              <w:t>73</w:t>
            </w:r>
          </w:p>
        </w:tc>
        <w:tc>
          <w:tcPr>
            <w:tcW w:w="1640" w:type="dxa"/>
            <w:tcBorders>
              <w:top w:val="nil"/>
              <w:left w:val="nil"/>
              <w:bottom w:val="single" w:sz="4" w:space="0" w:color="000000"/>
              <w:right w:val="single" w:sz="4" w:space="0" w:color="000000"/>
            </w:tcBorders>
            <w:noWrap/>
            <w:vAlign w:val="bottom"/>
          </w:tcPr>
          <w:p w:rsidR="0075787F" w:rsidRPr="00A47A87" w:rsidRDefault="0075787F" w:rsidP="00A47A87">
            <w:pPr>
              <w:spacing w:before="0" w:after="0" w:line="240" w:lineRule="auto"/>
              <w:jc w:val="left"/>
              <w:rPr>
                <w:color w:val="000000"/>
                <w:sz w:val="20"/>
                <w:szCs w:val="20"/>
                <w:lang w:eastAsia="el-GR"/>
              </w:rPr>
            </w:pPr>
            <w:r w:rsidRPr="00A47A87">
              <w:rPr>
                <w:color w:val="000000"/>
                <w:sz w:val="20"/>
                <w:szCs w:val="20"/>
                <w:lang w:eastAsia="el-GR"/>
              </w:rPr>
              <w:t>01</w:t>
            </w:r>
          </w:p>
        </w:tc>
        <w:tc>
          <w:tcPr>
            <w:tcW w:w="941" w:type="dxa"/>
            <w:tcBorders>
              <w:top w:val="nil"/>
              <w:left w:val="nil"/>
              <w:bottom w:val="single" w:sz="4" w:space="0" w:color="000000"/>
              <w:right w:val="single" w:sz="4" w:space="0" w:color="000000"/>
            </w:tcBorders>
            <w:noWrap/>
            <w:vAlign w:val="bottom"/>
          </w:tcPr>
          <w:p w:rsidR="0075787F" w:rsidRPr="00A47A87" w:rsidRDefault="0075787F" w:rsidP="00A47A87">
            <w:pPr>
              <w:spacing w:before="0" w:after="0" w:line="240" w:lineRule="auto"/>
              <w:jc w:val="left"/>
              <w:rPr>
                <w:color w:val="000000"/>
                <w:sz w:val="20"/>
                <w:szCs w:val="20"/>
                <w:lang w:eastAsia="el-GR"/>
              </w:rPr>
            </w:pPr>
            <w:r w:rsidRPr="00A47A87">
              <w:rPr>
                <w:color w:val="000000"/>
                <w:sz w:val="20"/>
                <w:szCs w:val="20"/>
                <w:lang w:eastAsia="el-GR"/>
              </w:rPr>
              <w:t>00</w:t>
            </w:r>
          </w:p>
        </w:tc>
        <w:tc>
          <w:tcPr>
            <w:tcW w:w="1214" w:type="dxa"/>
            <w:tcBorders>
              <w:top w:val="nil"/>
              <w:left w:val="nil"/>
              <w:bottom w:val="single" w:sz="4" w:space="0" w:color="000000"/>
              <w:right w:val="single" w:sz="4" w:space="0" w:color="000000"/>
            </w:tcBorders>
            <w:noWrap/>
            <w:vAlign w:val="bottom"/>
          </w:tcPr>
          <w:p w:rsidR="0075787F" w:rsidRPr="00A47A87" w:rsidRDefault="0075787F" w:rsidP="00A47A87">
            <w:pPr>
              <w:spacing w:before="0" w:after="0" w:line="240" w:lineRule="auto"/>
              <w:jc w:val="left"/>
              <w:rPr>
                <w:color w:val="000000"/>
                <w:sz w:val="20"/>
                <w:szCs w:val="20"/>
                <w:lang w:eastAsia="el-GR"/>
              </w:rPr>
            </w:pPr>
            <w:r w:rsidRPr="00A47A87">
              <w:rPr>
                <w:color w:val="000000"/>
                <w:sz w:val="20"/>
                <w:szCs w:val="20"/>
                <w:lang w:eastAsia="el-GR"/>
              </w:rPr>
              <w:t>18</w:t>
            </w:r>
          </w:p>
        </w:tc>
        <w:tc>
          <w:tcPr>
            <w:tcW w:w="1108" w:type="dxa"/>
            <w:tcBorders>
              <w:top w:val="nil"/>
              <w:left w:val="nil"/>
              <w:bottom w:val="single" w:sz="4" w:space="0" w:color="000000"/>
              <w:right w:val="single" w:sz="4" w:space="0" w:color="000000"/>
            </w:tcBorders>
            <w:noWrap/>
            <w:vAlign w:val="bottom"/>
          </w:tcPr>
          <w:p w:rsidR="0075787F" w:rsidRPr="00A47A87" w:rsidRDefault="0075787F" w:rsidP="00A47A87">
            <w:pPr>
              <w:spacing w:before="0" w:after="0" w:line="240" w:lineRule="auto"/>
              <w:jc w:val="left"/>
              <w:rPr>
                <w:color w:val="000000"/>
                <w:sz w:val="20"/>
                <w:szCs w:val="20"/>
                <w:lang w:eastAsia="el-GR"/>
              </w:rPr>
            </w:pPr>
            <w:r w:rsidRPr="00A47A87">
              <w:rPr>
                <w:color w:val="000000"/>
                <w:sz w:val="20"/>
                <w:szCs w:val="20"/>
                <w:lang w:eastAsia="el-GR"/>
              </w:rPr>
              <w:t>GR24</w:t>
            </w:r>
          </w:p>
        </w:tc>
        <w:tc>
          <w:tcPr>
            <w:tcW w:w="1899" w:type="dxa"/>
            <w:tcBorders>
              <w:top w:val="nil"/>
              <w:left w:val="nil"/>
              <w:bottom w:val="single" w:sz="4" w:space="0" w:color="000000"/>
              <w:right w:val="double" w:sz="6" w:space="0" w:color="000000"/>
            </w:tcBorders>
            <w:noWrap/>
            <w:vAlign w:val="bottom"/>
          </w:tcPr>
          <w:p w:rsidR="0075787F" w:rsidRPr="00A47A87" w:rsidRDefault="0075787F" w:rsidP="00A47A87">
            <w:pPr>
              <w:spacing w:before="0" w:after="0" w:line="240" w:lineRule="auto"/>
              <w:jc w:val="right"/>
              <w:rPr>
                <w:color w:val="000000"/>
                <w:sz w:val="20"/>
                <w:szCs w:val="20"/>
                <w:lang w:eastAsia="el-GR"/>
              </w:rPr>
            </w:pPr>
            <w:r w:rsidRPr="00A47A87">
              <w:rPr>
                <w:color w:val="000000"/>
                <w:sz w:val="20"/>
                <w:szCs w:val="20"/>
                <w:lang w:eastAsia="el-GR"/>
              </w:rPr>
              <w:t>21.486.338,83</w:t>
            </w:r>
          </w:p>
        </w:tc>
      </w:tr>
      <w:tr w:rsidR="0075787F" w:rsidRPr="00A47A87" w:rsidTr="00A47A87">
        <w:trPr>
          <w:trHeight w:val="315"/>
        </w:trPr>
        <w:tc>
          <w:tcPr>
            <w:tcW w:w="817" w:type="dxa"/>
            <w:tcBorders>
              <w:top w:val="nil"/>
              <w:left w:val="double" w:sz="6" w:space="0" w:color="000000"/>
              <w:bottom w:val="single" w:sz="4" w:space="0" w:color="000000"/>
              <w:right w:val="single" w:sz="4" w:space="0" w:color="000000"/>
            </w:tcBorders>
            <w:noWrap/>
            <w:vAlign w:val="bottom"/>
          </w:tcPr>
          <w:p w:rsidR="0075787F" w:rsidRPr="00A47A87" w:rsidRDefault="0075787F" w:rsidP="00A47A87">
            <w:pPr>
              <w:spacing w:before="0" w:after="0" w:line="240" w:lineRule="auto"/>
              <w:jc w:val="left"/>
              <w:rPr>
                <w:color w:val="000000"/>
                <w:sz w:val="20"/>
                <w:szCs w:val="20"/>
                <w:lang w:eastAsia="el-GR"/>
              </w:rPr>
            </w:pPr>
            <w:r w:rsidRPr="00A47A87">
              <w:rPr>
                <w:color w:val="000000"/>
                <w:sz w:val="20"/>
                <w:szCs w:val="20"/>
                <w:lang w:eastAsia="el-GR"/>
              </w:rPr>
              <w:t>RCE</w:t>
            </w:r>
          </w:p>
        </w:tc>
        <w:tc>
          <w:tcPr>
            <w:tcW w:w="941" w:type="dxa"/>
            <w:tcBorders>
              <w:top w:val="nil"/>
              <w:left w:val="nil"/>
              <w:bottom w:val="single" w:sz="4" w:space="0" w:color="000000"/>
              <w:right w:val="single" w:sz="4" w:space="0" w:color="000000"/>
            </w:tcBorders>
            <w:noWrap/>
            <w:vAlign w:val="bottom"/>
          </w:tcPr>
          <w:p w:rsidR="0075787F" w:rsidRPr="00A47A87" w:rsidRDefault="0075787F" w:rsidP="00A47A87">
            <w:pPr>
              <w:spacing w:before="0" w:after="0" w:line="240" w:lineRule="auto"/>
              <w:jc w:val="left"/>
              <w:rPr>
                <w:color w:val="000000"/>
                <w:sz w:val="20"/>
                <w:szCs w:val="20"/>
                <w:lang w:eastAsia="el-GR"/>
              </w:rPr>
            </w:pPr>
            <w:r w:rsidRPr="00A47A87">
              <w:rPr>
                <w:color w:val="000000"/>
                <w:sz w:val="20"/>
                <w:szCs w:val="20"/>
                <w:lang w:eastAsia="el-GR"/>
              </w:rPr>
              <w:t>73</w:t>
            </w:r>
          </w:p>
        </w:tc>
        <w:tc>
          <w:tcPr>
            <w:tcW w:w="1640" w:type="dxa"/>
            <w:tcBorders>
              <w:top w:val="nil"/>
              <w:left w:val="nil"/>
              <w:bottom w:val="single" w:sz="4" w:space="0" w:color="000000"/>
              <w:right w:val="single" w:sz="4" w:space="0" w:color="000000"/>
            </w:tcBorders>
            <w:noWrap/>
            <w:vAlign w:val="bottom"/>
          </w:tcPr>
          <w:p w:rsidR="0075787F" w:rsidRPr="00A47A87" w:rsidRDefault="0075787F" w:rsidP="00A47A87">
            <w:pPr>
              <w:spacing w:before="0" w:after="0" w:line="240" w:lineRule="auto"/>
              <w:jc w:val="left"/>
              <w:rPr>
                <w:color w:val="000000"/>
                <w:sz w:val="20"/>
                <w:szCs w:val="20"/>
                <w:lang w:eastAsia="el-GR"/>
              </w:rPr>
            </w:pPr>
            <w:r w:rsidRPr="00A47A87">
              <w:rPr>
                <w:color w:val="000000"/>
                <w:sz w:val="20"/>
                <w:szCs w:val="20"/>
                <w:lang w:eastAsia="el-GR"/>
              </w:rPr>
              <w:t>01</w:t>
            </w:r>
          </w:p>
        </w:tc>
        <w:tc>
          <w:tcPr>
            <w:tcW w:w="941" w:type="dxa"/>
            <w:tcBorders>
              <w:top w:val="nil"/>
              <w:left w:val="nil"/>
              <w:bottom w:val="single" w:sz="4" w:space="0" w:color="000000"/>
              <w:right w:val="single" w:sz="4" w:space="0" w:color="000000"/>
            </w:tcBorders>
            <w:noWrap/>
            <w:vAlign w:val="bottom"/>
          </w:tcPr>
          <w:p w:rsidR="0075787F" w:rsidRPr="00A47A87" w:rsidRDefault="0075787F" w:rsidP="00A47A87">
            <w:pPr>
              <w:spacing w:before="0" w:after="0" w:line="240" w:lineRule="auto"/>
              <w:jc w:val="left"/>
              <w:rPr>
                <w:color w:val="000000"/>
                <w:sz w:val="20"/>
                <w:szCs w:val="20"/>
                <w:lang w:eastAsia="el-GR"/>
              </w:rPr>
            </w:pPr>
            <w:r w:rsidRPr="00A47A87">
              <w:rPr>
                <w:color w:val="000000"/>
                <w:sz w:val="20"/>
                <w:szCs w:val="20"/>
                <w:lang w:eastAsia="el-GR"/>
              </w:rPr>
              <w:t>00</w:t>
            </w:r>
          </w:p>
        </w:tc>
        <w:tc>
          <w:tcPr>
            <w:tcW w:w="1214" w:type="dxa"/>
            <w:tcBorders>
              <w:top w:val="nil"/>
              <w:left w:val="nil"/>
              <w:bottom w:val="single" w:sz="4" w:space="0" w:color="000000"/>
              <w:right w:val="single" w:sz="4" w:space="0" w:color="000000"/>
            </w:tcBorders>
            <w:noWrap/>
            <w:vAlign w:val="bottom"/>
          </w:tcPr>
          <w:p w:rsidR="0075787F" w:rsidRPr="00A47A87" w:rsidRDefault="0075787F" w:rsidP="00A47A87">
            <w:pPr>
              <w:spacing w:before="0" w:after="0" w:line="240" w:lineRule="auto"/>
              <w:jc w:val="left"/>
              <w:rPr>
                <w:color w:val="000000"/>
                <w:sz w:val="20"/>
                <w:szCs w:val="20"/>
                <w:lang w:eastAsia="el-GR"/>
              </w:rPr>
            </w:pPr>
            <w:r w:rsidRPr="00A47A87">
              <w:rPr>
                <w:color w:val="000000"/>
                <w:sz w:val="20"/>
                <w:szCs w:val="20"/>
                <w:lang w:eastAsia="el-GR"/>
              </w:rPr>
              <w:t>18</w:t>
            </w:r>
          </w:p>
        </w:tc>
        <w:tc>
          <w:tcPr>
            <w:tcW w:w="1108" w:type="dxa"/>
            <w:tcBorders>
              <w:top w:val="nil"/>
              <w:left w:val="nil"/>
              <w:bottom w:val="single" w:sz="4" w:space="0" w:color="000000"/>
              <w:right w:val="single" w:sz="4" w:space="0" w:color="000000"/>
            </w:tcBorders>
            <w:noWrap/>
            <w:vAlign w:val="bottom"/>
          </w:tcPr>
          <w:p w:rsidR="0075787F" w:rsidRPr="00A47A87" w:rsidRDefault="0075787F" w:rsidP="00A47A87">
            <w:pPr>
              <w:spacing w:before="0" w:after="0" w:line="240" w:lineRule="auto"/>
              <w:jc w:val="left"/>
              <w:rPr>
                <w:color w:val="000000"/>
                <w:sz w:val="20"/>
                <w:szCs w:val="20"/>
                <w:lang w:eastAsia="el-GR"/>
              </w:rPr>
            </w:pPr>
            <w:r w:rsidRPr="00A47A87">
              <w:rPr>
                <w:color w:val="000000"/>
                <w:sz w:val="20"/>
                <w:szCs w:val="20"/>
                <w:lang w:eastAsia="el-GR"/>
              </w:rPr>
              <w:t>GR42</w:t>
            </w:r>
          </w:p>
        </w:tc>
        <w:tc>
          <w:tcPr>
            <w:tcW w:w="1899" w:type="dxa"/>
            <w:tcBorders>
              <w:top w:val="nil"/>
              <w:left w:val="nil"/>
              <w:bottom w:val="single" w:sz="4" w:space="0" w:color="000000"/>
              <w:right w:val="double" w:sz="6" w:space="0" w:color="000000"/>
            </w:tcBorders>
            <w:noWrap/>
            <w:vAlign w:val="bottom"/>
          </w:tcPr>
          <w:p w:rsidR="0075787F" w:rsidRPr="00A47A87" w:rsidRDefault="0075787F" w:rsidP="00A47A87">
            <w:pPr>
              <w:spacing w:before="0" w:after="0" w:line="240" w:lineRule="auto"/>
              <w:jc w:val="right"/>
              <w:rPr>
                <w:color w:val="000000"/>
                <w:sz w:val="20"/>
                <w:szCs w:val="20"/>
                <w:lang w:eastAsia="el-GR"/>
              </w:rPr>
            </w:pPr>
            <w:r w:rsidRPr="00A47A87">
              <w:rPr>
                <w:color w:val="000000"/>
                <w:sz w:val="20"/>
                <w:szCs w:val="20"/>
                <w:lang w:eastAsia="el-GR"/>
              </w:rPr>
              <w:t>13.432.252,46</w:t>
            </w:r>
          </w:p>
        </w:tc>
      </w:tr>
      <w:tr w:rsidR="0075787F" w:rsidRPr="00A47A87" w:rsidTr="00A47A87">
        <w:trPr>
          <w:trHeight w:val="315"/>
        </w:trPr>
        <w:tc>
          <w:tcPr>
            <w:tcW w:w="817" w:type="dxa"/>
            <w:tcBorders>
              <w:top w:val="nil"/>
              <w:left w:val="double" w:sz="6" w:space="0" w:color="000000"/>
              <w:bottom w:val="single" w:sz="4" w:space="0" w:color="000000"/>
              <w:right w:val="single" w:sz="4" w:space="0" w:color="000000"/>
            </w:tcBorders>
            <w:noWrap/>
            <w:vAlign w:val="bottom"/>
          </w:tcPr>
          <w:p w:rsidR="0075787F" w:rsidRPr="00A47A87" w:rsidRDefault="0075787F" w:rsidP="00A47A87">
            <w:pPr>
              <w:spacing w:before="0" w:after="0" w:line="240" w:lineRule="auto"/>
              <w:jc w:val="left"/>
              <w:rPr>
                <w:color w:val="000000"/>
                <w:sz w:val="20"/>
                <w:szCs w:val="20"/>
                <w:lang w:eastAsia="el-GR"/>
              </w:rPr>
            </w:pPr>
            <w:r w:rsidRPr="00A47A87">
              <w:rPr>
                <w:color w:val="000000"/>
                <w:sz w:val="20"/>
                <w:szCs w:val="20"/>
                <w:lang w:eastAsia="el-GR"/>
              </w:rPr>
              <w:t>RCE</w:t>
            </w:r>
          </w:p>
        </w:tc>
        <w:tc>
          <w:tcPr>
            <w:tcW w:w="941" w:type="dxa"/>
            <w:tcBorders>
              <w:top w:val="nil"/>
              <w:left w:val="nil"/>
              <w:bottom w:val="single" w:sz="4" w:space="0" w:color="000000"/>
              <w:right w:val="single" w:sz="4" w:space="0" w:color="000000"/>
            </w:tcBorders>
            <w:noWrap/>
            <w:vAlign w:val="bottom"/>
          </w:tcPr>
          <w:p w:rsidR="0075787F" w:rsidRPr="00A47A87" w:rsidRDefault="0075787F" w:rsidP="00A47A87">
            <w:pPr>
              <w:spacing w:before="0" w:after="0" w:line="240" w:lineRule="auto"/>
              <w:jc w:val="left"/>
              <w:rPr>
                <w:color w:val="000000"/>
                <w:sz w:val="20"/>
                <w:szCs w:val="20"/>
                <w:lang w:eastAsia="el-GR"/>
              </w:rPr>
            </w:pPr>
            <w:r w:rsidRPr="00A47A87">
              <w:rPr>
                <w:color w:val="000000"/>
                <w:sz w:val="20"/>
                <w:szCs w:val="20"/>
                <w:lang w:eastAsia="el-GR"/>
              </w:rPr>
              <w:t>74</w:t>
            </w:r>
          </w:p>
        </w:tc>
        <w:tc>
          <w:tcPr>
            <w:tcW w:w="1640" w:type="dxa"/>
            <w:tcBorders>
              <w:top w:val="nil"/>
              <w:left w:val="nil"/>
              <w:bottom w:val="single" w:sz="4" w:space="0" w:color="000000"/>
              <w:right w:val="single" w:sz="4" w:space="0" w:color="000000"/>
            </w:tcBorders>
            <w:noWrap/>
            <w:vAlign w:val="bottom"/>
          </w:tcPr>
          <w:p w:rsidR="0075787F" w:rsidRPr="00A47A87" w:rsidRDefault="0075787F" w:rsidP="00A47A87">
            <w:pPr>
              <w:spacing w:before="0" w:after="0" w:line="240" w:lineRule="auto"/>
              <w:jc w:val="left"/>
              <w:rPr>
                <w:color w:val="000000"/>
                <w:sz w:val="20"/>
                <w:szCs w:val="20"/>
                <w:lang w:eastAsia="el-GR"/>
              </w:rPr>
            </w:pPr>
            <w:r w:rsidRPr="00A47A87">
              <w:rPr>
                <w:color w:val="000000"/>
                <w:sz w:val="20"/>
                <w:szCs w:val="20"/>
                <w:lang w:eastAsia="el-GR"/>
              </w:rPr>
              <w:t>01</w:t>
            </w:r>
          </w:p>
        </w:tc>
        <w:tc>
          <w:tcPr>
            <w:tcW w:w="941" w:type="dxa"/>
            <w:tcBorders>
              <w:top w:val="nil"/>
              <w:left w:val="nil"/>
              <w:bottom w:val="single" w:sz="4" w:space="0" w:color="000000"/>
              <w:right w:val="single" w:sz="4" w:space="0" w:color="000000"/>
            </w:tcBorders>
            <w:noWrap/>
            <w:vAlign w:val="bottom"/>
          </w:tcPr>
          <w:p w:rsidR="0075787F" w:rsidRPr="00A47A87" w:rsidRDefault="0075787F" w:rsidP="00A47A87">
            <w:pPr>
              <w:spacing w:before="0" w:after="0" w:line="240" w:lineRule="auto"/>
              <w:jc w:val="left"/>
              <w:rPr>
                <w:color w:val="000000"/>
                <w:sz w:val="20"/>
                <w:szCs w:val="20"/>
                <w:lang w:eastAsia="el-GR"/>
              </w:rPr>
            </w:pPr>
            <w:r w:rsidRPr="00A47A87">
              <w:rPr>
                <w:color w:val="000000"/>
                <w:sz w:val="20"/>
                <w:szCs w:val="20"/>
                <w:lang w:eastAsia="el-GR"/>
              </w:rPr>
              <w:t>00</w:t>
            </w:r>
          </w:p>
        </w:tc>
        <w:tc>
          <w:tcPr>
            <w:tcW w:w="1214" w:type="dxa"/>
            <w:tcBorders>
              <w:top w:val="nil"/>
              <w:left w:val="nil"/>
              <w:bottom w:val="single" w:sz="4" w:space="0" w:color="000000"/>
              <w:right w:val="single" w:sz="4" w:space="0" w:color="000000"/>
            </w:tcBorders>
            <w:noWrap/>
            <w:vAlign w:val="bottom"/>
          </w:tcPr>
          <w:p w:rsidR="0075787F" w:rsidRPr="00A47A87" w:rsidRDefault="0075787F" w:rsidP="00A47A87">
            <w:pPr>
              <w:spacing w:before="0" w:after="0" w:line="240" w:lineRule="auto"/>
              <w:jc w:val="left"/>
              <w:rPr>
                <w:color w:val="000000"/>
                <w:sz w:val="20"/>
                <w:szCs w:val="20"/>
                <w:lang w:eastAsia="el-GR"/>
              </w:rPr>
            </w:pPr>
            <w:r w:rsidRPr="00A47A87">
              <w:rPr>
                <w:color w:val="000000"/>
                <w:sz w:val="20"/>
                <w:szCs w:val="20"/>
                <w:lang w:eastAsia="el-GR"/>
              </w:rPr>
              <w:t>18</w:t>
            </w:r>
          </w:p>
        </w:tc>
        <w:tc>
          <w:tcPr>
            <w:tcW w:w="1108" w:type="dxa"/>
            <w:tcBorders>
              <w:top w:val="nil"/>
              <w:left w:val="nil"/>
              <w:bottom w:val="single" w:sz="4" w:space="0" w:color="000000"/>
              <w:right w:val="single" w:sz="4" w:space="0" w:color="000000"/>
            </w:tcBorders>
            <w:noWrap/>
            <w:vAlign w:val="bottom"/>
          </w:tcPr>
          <w:p w:rsidR="0075787F" w:rsidRPr="00A47A87" w:rsidRDefault="0075787F" w:rsidP="00A47A87">
            <w:pPr>
              <w:spacing w:before="0" w:after="0" w:line="240" w:lineRule="auto"/>
              <w:jc w:val="left"/>
              <w:rPr>
                <w:color w:val="000000"/>
                <w:sz w:val="20"/>
                <w:szCs w:val="20"/>
                <w:lang w:eastAsia="el-GR"/>
              </w:rPr>
            </w:pPr>
            <w:r w:rsidRPr="00A47A87">
              <w:rPr>
                <w:color w:val="000000"/>
                <w:sz w:val="20"/>
                <w:szCs w:val="20"/>
                <w:lang w:eastAsia="el-GR"/>
              </w:rPr>
              <w:t>GR24</w:t>
            </w:r>
          </w:p>
        </w:tc>
        <w:tc>
          <w:tcPr>
            <w:tcW w:w="1899" w:type="dxa"/>
            <w:tcBorders>
              <w:top w:val="nil"/>
              <w:left w:val="nil"/>
              <w:bottom w:val="single" w:sz="4" w:space="0" w:color="000000"/>
              <w:right w:val="double" w:sz="6" w:space="0" w:color="000000"/>
            </w:tcBorders>
            <w:noWrap/>
            <w:vAlign w:val="bottom"/>
          </w:tcPr>
          <w:p w:rsidR="0075787F" w:rsidRPr="00A47A87" w:rsidRDefault="0075787F" w:rsidP="00A47A87">
            <w:pPr>
              <w:spacing w:before="0" w:after="0" w:line="240" w:lineRule="auto"/>
              <w:jc w:val="right"/>
              <w:rPr>
                <w:color w:val="000000"/>
                <w:sz w:val="20"/>
                <w:szCs w:val="20"/>
                <w:lang w:eastAsia="el-GR"/>
              </w:rPr>
            </w:pPr>
            <w:r w:rsidRPr="00A47A87">
              <w:rPr>
                <w:color w:val="000000"/>
                <w:sz w:val="20"/>
                <w:szCs w:val="20"/>
                <w:lang w:eastAsia="el-GR"/>
              </w:rPr>
              <w:t>3.058.384,10</w:t>
            </w:r>
          </w:p>
        </w:tc>
      </w:tr>
      <w:tr w:rsidR="0075787F" w:rsidRPr="00A47A87" w:rsidTr="00A47A87">
        <w:trPr>
          <w:trHeight w:val="315"/>
        </w:trPr>
        <w:tc>
          <w:tcPr>
            <w:tcW w:w="817" w:type="dxa"/>
            <w:tcBorders>
              <w:top w:val="nil"/>
              <w:left w:val="double" w:sz="6" w:space="0" w:color="000000"/>
              <w:bottom w:val="single" w:sz="4" w:space="0" w:color="000000"/>
              <w:right w:val="single" w:sz="4" w:space="0" w:color="000000"/>
            </w:tcBorders>
            <w:noWrap/>
            <w:vAlign w:val="bottom"/>
          </w:tcPr>
          <w:p w:rsidR="0075787F" w:rsidRPr="00A47A87" w:rsidRDefault="0075787F" w:rsidP="00A47A87">
            <w:pPr>
              <w:spacing w:before="0" w:after="0" w:line="240" w:lineRule="auto"/>
              <w:jc w:val="left"/>
              <w:rPr>
                <w:color w:val="000000"/>
                <w:sz w:val="20"/>
                <w:szCs w:val="20"/>
                <w:lang w:eastAsia="el-GR"/>
              </w:rPr>
            </w:pPr>
            <w:r w:rsidRPr="00A47A87">
              <w:rPr>
                <w:color w:val="000000"/>
                <w:sz w:val="20"/>
                <w:szCs w:val="20"/>
                <w:lang w:eastAsia="el-GR"/>
              </w:rPr>
              <w:t>RCE</w:t>
            </w:r>
          </w:p>
        </w:tc>
        <w:tc>
          <w:tcPr>
            <w:tcW w:w="941" w:type="dxa"/>
            <w:tcBorders>
              <w:top w:val="nil"/>
              <w:left w:val="nil"/>
              <w:bottom w:val="single" w:sz="4" w:space="0" w:color="000000"/>
              <w:right w:val="single" w:sz="4" w:space="0" w:color="000000"/>
            </w:tcBorders>
            <w:noWrap/>
            <w:vAlign w:val="bottom"/>
          </w:tcPr>
          <w:p w:rsidR="0075787F" w:rsidRPr="00A47A87" w:rsidRDefault="0075787F" w:rsidP="00A47A87">
            <w:pPr>
              <w:spacing w:before="0" w:after="0" w:line="240" w:lineRule="auto"/>
              <w:jc w:val="left"/>
              <w:rPr>
                <w:color w:val="000000"/>
                <w:sz w:val="20"/>
                <w:szCs w:val="20"/>
                <w:lang w:eastAsia="el-GR"/>
              </w:rPr>
            </w:pPr>
            <w:r w:rsidRPr="00A47A87">
              <w:rPr>
                <w:color w:val="000000"/>
                <w:sz w:val="20"/>
                <w:szCs w:val="20"/>
                <w:lang w:eastAsia="el-GR"/>
              </w:rPr>
              <w:t>74</w:t>
            </w:r>
          </w:p>
        </w:tc>
        <w:tc>
          <w:tcPr>
            <w:tcW w:w="1640" w:type="dxa"/>
            <w:tcBorders>
              <w:top w:val="nil"/>
              <w:left w:val="nil"/>
              <w:bottom w:val="single" w:sz="4" w:space="0" w:color="000000"/>
              <w:right w:val="single" w:sz="4" w:space="0" w:color="000000"/>
            </w:tcBorders>
            <w:noWrap/>
            <w:vAlign w:val="bottom"/>
          </w:tcPr>
          <w:p w:rsidR="0075787F" w:rsidRPr="00A47A87" w:rsidRDefault="0075787F" w:rsidP="00A47A87">
            <w:pPr>
              <w:spacing w:before="0" w:after="0" w:line="240" w:lineRule="auto"/>
              <w:jc w:val="left"/>
              <w:rPr>
                <w:color w:val="000000"/>
                <w:sz w:val="20"/>
                <w:szCs w:val="20"/>
                <w:lang w:eastAsia="el-GR"/>
              </w:rPr>
            </w:pPr>
            <w:r w:rsidRPr="00A47A87">
              <w:rPr>
                <w:color w:val="000000"/>
                <w:sz w:val="20"/>
                <w:szCs w:val="20"/>
                <w:lang w:eastAsia="el-GR"/>
              </w:rPr>
              <w:t>01</w:t>
            </w:r>
          </w:p>
        </w:tc>
        <w:tc>
          <w:tcPr>
            <w:tcW w:w="941" w:type="dxa"/>
            <w:tcBorders>
              <w:top w:val="nil"/>
              <w:left w:val="nil"/>
              <w:bottom w:val="single" w:sz="4" w:space="0" w:color="000000"/>
              <w:right w:val="single" w:sz="4" w:space="0" w:color="000000"/>
            </w:tcBorders>
            <w:noWrap/>
            <w:vAlign w:val="bottom"/>
          </w:tcPr>
          <w:p w:rsidR="0075787F" w:rsidRPr="00A47A87" w:rsidRDefault="0075787F" w:rsidP="00A47A87">
            <w:pPr>
              <w:spacing w:before="0" w:after="0" w:line="240" w:lineRule="auto"/>
              <w:jc w:val="left"/>
              <w:rPr>
                <w:color w:val="000000"/>
                <w:sz w:val="20"/>
                <w:szCs w:val="20"/>
                <w:lang w:eastAsia="el-GR"/>
              </w:rPr>
            </w:pPr>
            <w:r w:rsidRPr="00A47A87">
              <w:rPr>
                <w:color w:val="000000"/>
                <w:sz w:val="20"/>
                <w:szCs w:val="20"/>
                <w:lang w:eastAsia="el-GR"/>
              </w:rPr>
              <w:t>00</w:t>
            </w:r>
          </w:p>
        </w:tc>
        <w:tc>
          <w:tcPr>
            <w:tcW w:w="1214" w:type="dxa"/>
            <w:tcBorders>
              <w:top w:val="nil"/>
              <w:left w:val="nil"/>
              <w:bottom w:val="single" w:sz="4" w:space="0" w:color="000000"/>
              <w:right w:val="single" w:sz="4" w:space="0" w:color="000000"/>
            </w:tcBorders>
            <w:noWrap/>
            <w:vAlign w:val="bottom"/>
          </w:tcPr>
          <w:p w:rsidR="0075787F" w:rsidRPr="00A47A87" w:rsidRDefault="0075787F" w:rsidP="00A47A87">
            <w:pPr>
              <w:spacing w:before="0" w:after="0" w:line="240" w:lineRule="auto"/>
              <w:jc w:val="left"/>
              <w:rPr>
                <w:color w:val="000000"/>
                <w:sz w:val="20"/>
                <w:szCs w:val="20"/>
                <w:lang w:eastAsia="el-GR"/>
              </w:rPr>
            </w:pPr>
            <w:r w:rsidRPr="00A47A87">
              <w:rPr>
                <w:color w:val="000000"/>
                <w:sz w:val="20"/>
                <w:szCs w:val="20"/>
                <w:lang w:eastAsia="el-GR"/>
              </w:rPr>
              <w:t>18</w:t>
            </w:r>
          </w:p>
        </w:tc>
        <w:tc>
          <w:tcPr>
            <w:tcW w:w="1108" w:type="dxa"/>
            <w:tcBorders>
              <w:top w:val="nil"/>
              <w:left w:val="nil"/>
              <w:bottom w:val="single" w:sz="4" w:space="0" w:color="000000"/>
              <w:right w:val="single" w:sz="4" w:space="0" w:color="000000"/>
            </w:tcBorders>
            <w:noWrap/>
            <w:vAlign w:val="bottom"/>
          </w:tcPr>
          <w:p w:rsidR="0075787F" w:rsidRPr="00A47A87" w:rsidRDefault="0075787F" w:rsidP="00A47A87">
            <w:pPr>
              <w:spacing w:before="0" w:after="0" w:line="240" w:lineRule="auto"/>
              <w:jc w:val="left"/>
              <w:rPr>
                <w:color w:val="000000"/>
                <w:sz w:val="20"/>
                <w:szCs w:val="20"/>
                <w:lang w:eastAsia="el-GR"/>
              </w:rPr>
            </w:pPr>
            <w:r w:rsidRPr="00A47A87">
              <w:rPr>
                <w:color w:val="000000"/>
                <w:sz w:val="20"/>
                <w:szCs w:val="20"/>
                <w:lang w:eastAsia="el-GR"/>
              </w:rPr>
              <w:t>GR42</w:t>
            </w:r>
          </w:p>
        </w:tc>
        <w:tc>
          <w:tcPr>
            <w:tcW w:w="1899" w:type="dxa"/>
            <w:tcBorders>
              <w:top w:val="nil"/>
              <w:left w:val="nil"/>
              <w:bottom w:val="single" w:sz="4" w:space="0" w:color="000000"/>
              <w:right w:val="double" w:sz="6" w:space="0" w:color="000000"/>
            </w:tcBorders>
            <w:noWrap/>
            <w:vAlign w:val="bottom"/>
          </w:tcPr>
          <w:p w:rsidR="0075787F" w:rsidRPr="00A47A87" w:rsidRDefault="0075787F" w:rsidP="00A47A87">
            <w:pPr>
              <w:spacing w:before="0" w:after="0" w:line="240" w:lineRule="auto"/>
              <w:jc w:val="right"/>
              <w:rPr>
                <w:color w:val="000000"/>
                <w:sz w:val="20"/>
                <w:szCs w:val="20"/>
                <w:lang w:eastAsia="el-GR"/>
              </w:rPr>
            </w:pPr>
            <w:r w:rsidRPr="00A47A87">
              <w:rPr>
                <w:color w:val="000000"/>
                <w:sz w:val="20"/>
                <w:szCs w:val="20"/>
                <w:lang w:eastAsia="el-GR"/>
              </w:rPr>
              <w:t>178.192,26</w:t>
            </w:r>
          </w:p>
        </w:tc>
      </w:tr>
      <w:tr w:rsidR="0075787F" w:rsidRPr="00A47A87" w:rsidTr="00A47A87">
        <w:trPr>
          <w:trHeight w:val="315"/>
        </w:trPr>
        <w:tc>
          <w:tcPr>
            <w:tcW w:w="817" w:type="dxa"/>
            <w:tcBorders>
              <w:top w:val="nil"/>
              <w:left w:val="double" w:sz="6" w:space="0" w:color="000000"/>
              <w:bottom w:val="single" w:sz="4" w:space="0" w:color="000000"/>
              <w:right w:val="single" w:sz="4" w:space="0" w:color="000000"/>
            </w:tcBorders>
            <w:noWrap/>
            <w:vAlign w:val="bottom"/>
          </w:tcPr>
          <w:p w:rsidR="0075787F" w:rsidRPr="00A47A87" w:rsidRDefault="0075787F" w:rsidP="00A47A87">
            <w:pPr>
              <w:spacing w:before="0" w:after="0" w:line="240" w:lineRule="auto"/>
              <w:jc w:val="left"/>
              <w:rPr>
                <w:color w:val="000000"/>
                <w:sz w:val="20"/>
                <w:szCs w:val="20"/>
                <w:lang w:eastAsia="el-GR"/>
              </w:rPr>
            </w:pPr>
            <w:r w:rsidRPr="00A47A87">
              <w:rPr>
                <w:color w:val="000000"/>
                <w:sz w:val="20"/>
                <w:szCs w:val="20"/>
                <w:lang w:eastAsia="el-GR"/>
              </w:rPr>
              <w:t>RCE</w:t>
            </w:r>
          </w:p>
        </w:tc>
        <w:tc>
          <w:tcPr>
            <w:tcW w:w="941" w:type="dxa"/>
            <w:tcBorders>
              <w:top w:val="nil"/>
              <w:left w:val="nil"/>
              <w:bottom w:val="single" w:sz="4" w:space="0" w:color="000000"/>
              <w:right w:val="single" w:sz="4" w:space="0" w:color="000000"/>
            </w:tcBorders>
            <w:noWrap/>
            <w:vAlign w:val="bottom"/>
          </w:tcPr>
          <w:p w:rsidR="0075787F" w:rsidRPr="00A47A87" w:rsidRDefault="0075787F" w:rsidP="00A47A87">
            <w:pPr>
              <w:spacing w:before="0" w:after="0" w:line="240" w:lineRule="auto"/>
              <w:jc w:val="left"/>
              <w:rPr>
                <w:color w:val="000000"/>
                <w:sz w:val="20"/>
                <w:szCs w:val="20"/>
                <w:lang w:eastAsia="el-GR"/>
              </w:rPr>
            </w:pPr>
            <w:r w:rsidRPr="00A47A87">
              <w:rPr>
                <w:color w:val="000000"/>
                <w:sz w:val="20"/>
                <w:szCs w:val="20"/>
                <w:lang w:eastAsia="el-GR"/>
              </w:rPr>
              <w:t>74</w:t>
            </w:r>
          </w:p>
        </w:tc>
        <w:tc>
          <w:tcPr>
            <w:tcW w:w="1640" w:type="dxa"/>
            <w:tcBorders>
              <w:top w:val="nil"/>
              <w:left w:val="nil"/>
              <w:bottom w:val="single" w:sz="4" w:space="0" w:color="000000"/>
              <w:right w:val="single" w:sz="4" w:space="0" w:color="000000"/>
            </w:tcBorders>
            <w:noWrap/>
            <w:vAlign w:val="bottom"/>
          </w:tcPr>
          <w:p w:rsidR="0075787F" w:rsidRPr="00A47A87" w:rsidRDefault="0075787F" w:rsidP="00A47A87">
            <w:pPr>
              <w:spacing w:before="0" w:after="0" w:line="240" w:lineRule="auto"/>
              <w:jc w:val="left"/>
              <w:rPr>
                <w:color w:val="000000"/>
                <w:sz w:val="20"/>
                <w:szCs w:val="20"/>
                <w:lang w:eastAsia="el-GR"/>
              </w:rPr>
            </w:pPr>
            <w:r w:rsidRPr="00A47A87">
              <w:rPr>
                <w:color w:val="000000"/>
                <w:sz w:val="20"/>
                <w:szCs w:val="20"/>
                <w:lang w:eastAsia="el-GR"/>
              </w:rPr>
              <w:t>01</w:t>
            </w:r>
          </w:p>
        </w:tc>
        <w:tc>
          <w:tcPr>
            <w:tcW w:w="941" w:type="dxa"/>
            <w:tcBorders>
              <w:top w:val="nil"/>
              <w:left w:val="nil"/>
              <w:bottom w:val="single" w:sz="4" w:space="0" w:color="000000"/>
              <w:right w:val="single" w:sz="4" w:space="0" w:color="000000"/>
            </w:tcBorders>
            <w:noWrap/>
            <w:vAlign w:val="bottom"/>
          </w:tcPr>
          <w:p w:rsidR="0075787F" w:rsidRPr="00A47A87" w:rsidRDefault="0075787F" w:rsidP="00A47A87">
            <w:pPr>
              <w:spacing w:before="0" w:after="0" w:line="240" w:lineRule="auto"/>
              <w:jc w:val="left"/>
              <w:rPr>
                <w:color w:val="000000"/>
                <w:sz w:val="20"/>
                <w:szCs w:val="20"/>
                <w:lang w:eastAsia="el-GR"/>
              </w:rPr>
            </w:pPr>
            <w:r w:rsidRPr="00A47A87">
              <w:rPr>
                <w:color w:val="000000"/>
                <w:sz w:val="20"/>
                <w:szCs w:val="20"/>
                <w:lang w:eastAsia="el-GR"/>
              </w:rPr>
              <w:t>00</w:t>
            </w:r>
          </w:p>
        </w:tc>
        <w:tc>
          <w:tcPr>
            <w:tcW w:w="1214" w:type="dxa"/>
            <w:tcBorders>
              <w:top w:val="nil"/>
              <w:left w:val="nil"/>
              <w:bottom w:val="single" w:sz="4" w:space="0" w:color="000000"/>
              <w:right w:val="single" w:sz="4" w:space="0" w:color="000000"/>
            </w:tcBorders>
            <w:noWrap/>
            <w:vAlign w:val="bottom"/>
          </w:tcPr>
          <w:p w:rsidR="0075787F" w:rsidRPr="00A47A87" w:rsidRDefault="0075787F" w:rsidP="00A47A87">
            <w:pPr>
              <w:spacing w:before="0" w:after="0" w:line="240" w:lineRule="auto"/>
              <w:jc w:val="left"/>
              <w:rPr>
                <w:color w:val="000000"/>
                <w:sz w:val="20"/>
                <w:szCs w:val="20"/>
                <w:lang w:eastAsia="el-GR"/>
              </w:rPr>
            </w:pPr>
            <w:r w:rsidRPr="00A47A87">
              <w:rPr>
                <w:color w:val="000000"/>
                <w:sz w:val="20"/>
                <w:szCs w:val="20"/>
                <w:lang w:eastAsia="el-GR"/>
              </w:rPr>
              <w:t>22</w:t>
            </w:r>
          </w:p>
        </w:tc>
        <w:tc>
          <w:tcPr>
            <w:tcW w:w="1108" w:type="dxa"/>
            <w:tcBorders>
              <w:top w:val="nil"/>
              <w:left w:val="nil"/>
              <w:bottom w:val="single" w:sz="4" w:space="0" w:color="000000"/>
              <w:right w:val="single" w:sz="4" w:space="0" w:color="000000"/>
            </w:tcBorders>
            <w:noWrap/>
            <w:vAlign w:val="bottom"/>
          </w:tcPr>
          <w:p w:rsidR="0075787F" w:rsidRPr="00A47A87" w:rsidRDefault="0075787F" w:rsidP="00A47A87">
            <w:pPr>
              <w:spacing w:before="0" w:after="0" w:line="240" w:lineRule="auto"/>
              <w:jc w:val="left"/>
              <w:rPr>
                <w:color w:val="000000"/>
                <w:sz w:val="20"/>
                <w:szCs w:val="20"/>
                <w:lang w:eastAsia="el-GR"/>
              </w:rPr>
            </w:pPr>
            <w:r w:rsidRPr="00A47A87">
              <w:rPr>
                <w:color w:val="000000"/>
                <w:sz w:val="20"/>
                <w:szCs w:val="20"/>
                <w:lang w:eastAsia="el-GR"/>
              </w:rPr>
              <w:t>GR24</w:t>
            </w:r>
          </w:p>
        </w:tc>
        <w:tc>
          <w:tcPr>
            <w:tcW w:w="1899" w:type="dxa"/>
            <w:tcBorders>
              <w:top w:val="nil"/>
              <w:left w:val="nil"/>
              <w:bottom w:val="single" w:sz="4" w:space="0" w:color="000000"/>
              <w:right w:val="double" w:sz="6" w:space="0" w:color="000000"/>
            </w:tcBorders>
            <w:noWrap/>
            <w:vAlign w:val="bottom"/>
          </w:tcPr>
          <w:p w:rsidR="0075787F" w:rsidRPr="00A47A87" w:rsidRDefault="0075787F" w:rsidP="00A47A87">
            <w:pPr>
              <w:spacing w:before="0" w:after="0" w:line="240" w:lineRule="auto"/>
              <w:jc w:val="right"/>
              <w:rPr>
                <w:color w:val="000000"/>
                <w:sz w:val="20"/>
                <w:szCs w:val="20"/>
                <w:lang w:eastAsia="el-GR"/>
              </w:rPr>
            </w:pPr>
            <w:r w:rsidRPr="00A47A87">
              <w:rPr>
                <w:color w:val="000000"/>
                <w:sz w:val="20"/>
                <w:szCs w:val="20"/>
                <w:lang w:eastAsia="el-GR"/>
              </w:rPr>
              <w:t>456.875,10</w:t>
            </w:r>
          </w:p>
        </w:tc>
      </w:tr>
      <w:tr w:rsidR="0075787F" w:rsidRPr="00A47A87" w:rsidTr="00A47A87">
        <w:trPr>
          <w:trHeight w:val="315"/>
        </w:trPr>
        <w:tc>
          <w:tcPr>
            <w:tcW w:w="817" w:type="dxa"/>
            <w:tcBorders>
              <w:top w:val="nil"/>
              <w:left w:val="double" w:sz="6" w:space="0" w:color="000000"/>
              <w:bottom w:val="single" w:sz="4" w:space="0" w:color="000000"/>
              <w:right w:val="single" w:sz="4" w:space="0" w:color="000000"/>
            </w:tcBorders>
            <w:noWrap/>
            <w:vAlign w:val="bottom"/>
          </w:tcPr>
          <w:p w:rsidR="0075787F" w:rsidRPr="00A47A87" w:rsidRDefault="0075787F" w:rsidP="00A47A87">
            <w:pPr>
              <w:spacing w:before="0" w:after="0" w:line="240" w:lineRule="auto"/>
              <w:jc w:val="left"/>
              <w:rPr>
                <w:color w:val="000000"/>
                <w:sz w:val="20"/>
                <w:szCs w:val="20"/>
                <w:lang w:eastAsia="el-GR"/>
              </w:rPr>
            </w:pPr>
            <w:r w:rsidRPr="00A47A87">
              <w:rPr>
                <w:color w:val="000000"/>
                <w:sz w:val="20"/>
                <w:szCs w:val="20"/>
                <w:lang w:eastAsia="el-GR"/>
              </w:rPr>
              <w:t>RCE</w:t>
            </w:r>
          </w:p>
        </w:tc>
        <w:tc>
          <w:tcPr>
            <w:tcW w:w="941" w:type="dxa"/>
            <w:tcBorders>
              <w:top w:val="nil"/>
              <w:left w:val="nil"/>
              <w:bottom w:val="single" w:sz="4" w:space="0" w:color="000000"/>
              <w:right w:val="single" w:sz="4" w:space="0" w:color="000000"/>
            </w:tcBorders>
            <w:noWrap/>
            <w:vAlign w:val="bottom"/>
          </w:tcPr>
          <w:p w:rsidR="0075787F" w:rsidRPr="00A47A87" w:rsidRDefault="0075787F" w:rsidP="00A47A87">
            <w:pPr>
              <w:spacing w:before="0" w:after="0" w:line="240" w:lineRule="auto"/>
              <w:jc w:val="left"/>
              <w:rPr>
                <w:color w:val="000000"/>
                <w:sz w:val="20"/>
                <w:szCs w:val="20"/>
                <w:lang w:eastAsia="el-GR"/>
              </w:rPr>
            </w:pPr>
            <w:r w:rsidRPr="00A47A87">
              <w:rPr>
                <w:color w:val="000000"/>
                <w:sz w:val="20"/>
                <w:szCs w:val="20"/>
                <w:lang w:eastAsia="el-GR"/>
              </w:rPr>
              <w:t>85</w:t>
            </w:r>
          </w:p>
        </w:tc>
        <w:tc>
          <w:tcPr>
            <w:tcW w:w="1640" w:type="dxa"/>
            <w:tcBorders>
              <w:top w:val="nil"/>
              <w:left w:val="nil"/>
              <w:bottom w:val="single" w:sz="4" w:space="0" w:color="000000"/>
              <w:right w:val="single" w:sz="4" w:space="0" w:color="000000"/>
            </w:tcBorders>
            <w:noWrap/>
            <w:vAlign w:val="bottom"/>
          </w:tcPr>
          <w:p w:rsidR="0075787F" w:rsidRPr="00A47A87" w:rsidRDefault="0075787F" w:rsidP="00A47A87">
            <w:pPr>
              <w:spacing w:before="0" w:after="0" w:line="240" w:lineRule="auto"/>
              <w:jc w:val="left"/>
              <w:rPr>
                <w:color w:val="000000"/>
                <w:sz w:val="20"/>
                <w:szCs w:val="20"/>
                <w:lang w:eastAsia="el-GR"/>
              </w:rPr>
            </w:pPr>
            <w:r w:rsidRPr="00A47A87">
              <w:rPr>
                <w:color w:val="000000"/>
                <w:sz w:val="20"/>
                <w:szCs w:val="20"/>
                <w:lang w:eastAsia="el-GR"/>
              </w:rPr>
              <w:t>01</w:t>
            </w:r>
          </w:p>
        </w:tc>
        <w:tc>
          <w:tcPr>
            <w:tcW w:w="941" w:type="dxa"/>
            <w:tcBorders>
              <w:top w:val="nil"/>
              <w:left w:val="nil"/>
              <w:bottom w:val="single" w:sz="4" w:space="0" w:color="000000"/>
              <w:right w:val="single" w:sz="4" w:space="0" w:color="000000"/>
            </w:tcBorders>
            <w:noWrap/>
            <w:vAlign w:val="bottom"/>
          </w:tcPr>
          <w:p w:rsidR="0075787F" w:rsidRPr="00A47A87" w:rsidRDefault="0075787F" w:rsidP="00A47A87">
            <w:pPr>
              <w:spacing w:before="0" w:after="0" w:line="240" w:lineRule="auto"/>
              <w:jc w:val="left"/>
              <w:rPr>
                <w:color w:val="000000"/>
                <w:sz w:val="20"/>
                <w:szCs w:val="20"/>
                <w:lang w:eastAsia="el-GR"/>
              </w:rPr>
            </w:pPr>
            <w:r w:rsidRPr="00A47A87">
              <w:rPr>
                <w:color w:val="000000"/>
                <w:sz w:val="20"/>
                <w:szCs w:val="20"/>
                <w:lang w:eastAsia="el-GR"/>
              </w:rPr>
              <w:t>00</w:t>
            </w:r>
          </w:p>
        </w:tc>
        <w:tc>
          <w:tcPr>
            <w:tcW w:w="1214" w:type="dxa"/>
            <w:tcBorders>
              <w:top w:val="nil"/>
              <w:left w:val="nil"/>
              <w:bottom w:val="single" w:sz="4" w:space="0" w:color="000000"/>
              <w:right w:val="single" w:sz="4" w:space="0" w:color="000000"/>
            </w:tcBorders>
            <w:noWrap/>
            <w:vAlign w:val="bottom"/>
          </w:tcPr>
          <w:p w:rsidR="0075787F" w:rsidRPr="00A47A87" w:rsidRDefault="0075787F" w:rsidP="00A47A87">
            <w:pPr>
              <w:spacing w:before="0" w:after="0" w:line="240" w:lineRule="auto"/>
              <w:jc w:val="left"/>
              <w:rPr>
                <w:color w:val="000000"/>
                <w:sz w:val="20"/>
                <w:szCs w:val="20"/>
                <w:lang w:eastAsia="el-GR"/>
              </w:rPr>
            </w:pPr>
            <w:r w:rsidRPr="00A47A87">
              <w:rPr>
                <w:color w:val="000000"/>
                <w:sz w:val="20"/>
                <w:szCs w:val="20"/>
                <w:lang w:eastAsia="el-GR"/>
              </w:rPr>
              <w:t>18</w:t>
            </w:r>
          </w:p>
        </w:tc>
        <w:tc>
          <w:tcPr>
            <w:tcW w:w="1108" w:type="dxa"/>
            <w:tcBorders>
              <w:top w:val="nil"/>
              <w:left w:val="nil"/>
              <w:bottom w:val="single" w:sz="4" w:space="0" w:color="000000"/>
              <w:right w:val="single" w:sz="4" w:space="0" w:color="000000"/>
            </w:tcBorders>
            <w:noWrap/>
            <w:vAlign w:val="bottom"/>
          </w:tcPr>
          <w:p w:rsidR="0075787F" w:rsidRPr="00A47A87" w:rsidRDefault="0075787F" w:rsidP="00A47A87">
            <w:pPr>
              <w:spacing w:before="0" w:after="0" w:line="240" w:lineRule="auto"/>
              <w:jc w:val="left"/>
              <w:rPr>
                <w:color w:val="000000"/>
                <w:sz w:val="20"/>
                <w:szCs w:val="20"/>
                <w:lang w:eastAsia="el-GR"/>
              </w:rPr>
            </w:pPr>
            <w:r w:rsidRPr="00A47A87">
              <w:rPr>
                <w:color w:val="000000"/>
                <w:sz w:val="20"/>
                <w:szCs w:val="20"/>
                <w:lang w:eastAsia="el-GR"/>
              </w:rPr>
              <w:t>GR24</w:t>
            </w:r>
          </w:p>
        </w:tc>
        <w:tc>
          <w:tcPr>
            <w:tcW w:w="1899" w:type="dxa"/>
            <w:tcBorders>
              <w:top w:val="nil"/>
              <w:left w:val="nil"/>
              <w:bottom w:val="single" w:sz="4" w:space="0" w:color="000000"/>
              <w:right w:val="double" w:sz="6" w:space="0" w:color="000000"/>
            </w:tcBorders>
            <w:noWrap/>
            <w:vAlign w:val="bottom"/>
          </w:tcPr>
          <w:p w:rsidR="0075787F" w:rsidRPr="00A47A87" w:rsidRDefault="0075787F" w:rsidP="00A47A87">
            <w:pPr>
              <w:spacing w:before="0" w:after="0" w:line="240" w:lineRule="auto"/>
              <w:jc w:val="right"/>
              <w:rPr>
                <w:color w:val="000000"/>
                <w:sz w:val="20"/>
                <w:szCs w:val="20"/>
                <w:lang w:eastAsia="el-GR"/>
              </w:rPr>
            </w:pPr>
            <w:r w:rsidRPr="00A47A87">
              <w:rPr>
                <w:color w:val="000000"/>
                <w:sz w:val="20"/>
                <w:szCs w:val="20"/>
                <w:lang w:eastAsia="el-GR"/>
              </w:rPr>
              <w:t>608.176,13</w:t>
            </w:r>
          </w:p>
        </w:tc>
      </w:tr>
      <w:tr w:rsidR="0075787F" w:rsidRPr="00A47A87" w:rsidTr="00A47A87">
        <w:trPr>
          <w:trHeight w:val="315"/>
        </w:trPr>
        <w:tc>
          <w:tcPr>
            <w:tcW w:w="817" w:type="dxa"/>
            <w:tcBorders>
              <w:top w:val="nil"/>
              <w:left w:val="double" w:sz="6" w:space="0" w:color="000000"/>
              <w:bottom w:val="single" w:sz="4" w:space="0" w:color="000000"/>
              <w:right w:val="single" w:sz="4" w:space="0" w:color="000000"/>
            </w:tcBorders>
            <w:noWrap/>
            <w:vAlign w:val="bottom"/>
          </w:tcPr>
          <w:p w:rsidR="0075787F" w:rsidRPr="00A47A87" w:rsidRDefault="0075787F" w:rsidP="00A47A87">
            <w:pPr>
              <w:spacing w:before="0" w:after="0" w:line="240" w:lineRule="auto"/>
              <w:jc w:val="left"/>
              <w:rPr>
                <w:color w:val="000000"/>
                <w:sz w:val="20"/>
                <w:szCs w:val="20"/>
                <w:lang w:eastAsia="el-GR"/>
              </w:rPr>
            </w:pPr>
            <w:r w:rsidRPr="00A47A87">
              <w:rPr>
                <w:color w:val="000000"/>
                <w:sz w:val="20"/>
                <w:szCs w:val="20"/>
                <w:lang w:eastAsia="el-GR"/>
              </w:rPr>
              <w:t>RCE</w:t>
            </w:r>
          </w:p>
        </w:tc>
        <w:tc>
          <w:tcPr>
            <w:tcW w:w="941" w:type="dxa"/>
            <w:tcBorders>
              <w:top w:val="nil"/>
              <w:left w:val="nil"/>
              <w:bottom w:val="single" w:sz="4" w:space="0" w:color="000000"/>
              <w:right w:val="single" w:sz="4" w:space="0" w:color="000000"/>
            </w:tcBorders>
            <w:noWrap/>
            <w:vAlign w:val="bottom"/>
          </w:tcPr>
          <w:p w:rsidR="0075787F" w:rsidRPr="00A47A87" w:rsidRDefault="0075787F" w:rsidP="00A47A87">
            <w:pPr>
              <w:spacing w:before="0" w:after="0" w:line="240" w:lineRule="auto"/>
              <w:jc w:val="left"/>
              <w:rPr>
                <w:color w:val="000000"/>
                <w:sz w:val="20"/>
                <w:szCs w:val="20"/>
                <w:lang w:eastAsia="el-GR"/>
              </w:rPr>
            </w:pPr>
            <w:r w:rsidRPr="00A47A87">
              <w:rPr>
                <w:color w:val="000000"/>
                <w:sz w:val="20"/>
                <w:szCs w:val="20"/>
                <w:lang w:eastAsia="el-GR"/>
              </w:rPr>
              <w:t>85</w:t>
            </w:r>
          </w:p>
        </w:tc>
        <w:tc>
          <w:tcPr>
            <w:tcW w:w="1640" w:type="dxa"/>
            <w:tcBorders>
              <w:top w:val="nil"/>
              <w:left w:val="nil"/>
              <w:bottom w:val="single" w:sz="4" w:space="0" w:color="000000"/>
              <w:right w:val="single" w:sz="4" w:space="0" w:color="000000"/>
            </w:tcBorders>
            <w:noWrap/>
            <w:vAlign w:val="bottom"/>
          </w:tcPr>
          <w:p w:rsidR="0075787F" w:rsidRPr="00A47A87" w:rsidRDefault="0075787F" w:rsidP="00A47A87">
            <w:pPr>
              <w:spacing w:before="0" w:after="0" w:line="240" w:lineRule="auto"/>
              <w:jc w:val="left"/>
              <w:rPr>
                <w:color w:val="000000"/>
                <w:sz w:val="20"/>
                <w:szCs w:val="20"/>
                <w:lang w:eastAsia="el-GR"/>
              </w:rPr>
            </w:pPr>
            <w:r w:rsidRPr="00A47A87">
              <w:rPr>
                <w:color w:val="000000"/>
                <w:sz w:val="20"/>
                <w:szCs w:val="20"/>
                <w:lang w:eastAsia="el-GR"/>
              </w:rPr>
              <w:t>01</w:t>
            </w:r>
          </w:p>
        </w:tc>
        <w:tc>
          <w:tcPr>
            <w:tcW w:w="941" w:type="dxa"/>
            <w:tcBorders>
              <w:top w:val="nil"/>
              <w:left w:val="nil"/>
              <w:bottom w:val="single" w:sz="4" w:space="0" w:color="000000"/>
              <w:right w:val="single" w:sz="4" w:space="0" w:color="000000"/>
            </w:tcBorders>
            <w:noWrap/>
            <w:vAlign w:val="bottom"/>
          </w:tcPr>
          <w:p w:rsidR="0075787F" w:rsidRPr="00A47A87" w:rsidRDefault="0075787F" w:rsidP="00A47A87">
            <w:pPr>
              <w:spacing w:before="0" w:after="0" w:line="240" w:lineRule="auto"/>
              <w:jc w:val="left"/>
              <w:rPr>
                <w:color w:val="000000"/>
                <w:sz w:val="20"/>
                <w:szCs w:val="20"/>
                <w:lang w:eastAsia="el-GR"/>
              </w:rPr>
            </w:pPr>
            <w:r w:rsidRPr="00A47A87">
              <w:rPr>
                <w:color w:val="000000"/>
                <w:sz w:val="20"/>
                <w:szCs w:val="20"/>
                <w:lang w:eastAsia="el-GR"/>
              </w:rPr>
              <w:t>00</w:t>
            </w:r>
          </w:p>
        </w:tc>
        <w:tc>
          <w:tcPr>
            <w:tcW w:w="1214" w:type="dxa"/>
            <w:tcBorders>
              <w:top w:val="nil"/>
              <w:left w:val="nil"/>
              <w:bottom w:val="single" w:sz="4" w:space="0" w:color="000000"/>
              <w:right w:val="single" w:sz="4" w:space="0" w:color="000000"/>
            </w:tcBorders>
            <w:noWrap/>
            <w:vAlign w:val="bottom"/>
          </w:tcPr>
          <w:p w:rsidR="0075787F" w:rsidRPr="00A47A87" w:rsidRDefault="0075787F" w:rsidP="00A47A87">
            <w:pPr>
              <w:spacing w:before="0" w:after="0" w:line="240" w:lineRule="auto"/>
              <w:jc w:val="left"/>
              <w:rPr>
                <w:color w:val="000000"/>
                <w:sz w:val="20"/>
                <w:szCs w:val="20"/>
                <w:lang w:eastAsia="el-GR"/>
              </w:rPr>
            </w:pPr>
            <w:r w:rsidRPr="00A47A87">
              <w:rPr>
                <w:color w:val="000000"/>
                <w:sz w:val="20"/>
                <w:szCs w:val="20"/>
                <w:lang w:eastAsia="el-GR"/>
              </w:rPr>
              <w:t>18</w:t>
            </w:r>
          </w:p>
        </w:tc>
        <w:tc>
          <w:tcPr>
            <w:tcW w:w="1108" w:type="dxa"/>
            <w:tcBorders>
              <w:top w:val="nil"/>
              <w:left w:val="nil"/>
              <w:bottom w:val="single" w:sz="4" w:space="0" w:color="000000"/>
              <w:right w:val="single" w:sz="4" w:space="0" w:color="000000"/>
            </w:tcBorders>
            <w:noWrap/>
            <w:vAlign w:val="bottom"/>
          </w:tcPr>
          <w:p w:rsidR="0075787F" w:rsidRPr="00A47A87" w:rsidRDefault="0075787F" w:rsidP="00A47A87">
            <w:pPr>
              <w:spacing w:before="0" w:after="0" w:line="240" w:lineRule="auto"/>
              <w:jc w:val="left"/>
              <w:rPr>
                <w:color w:val="000000"/>
                <w:sz w:val="20"/>
                <w:szCs w:val="20"/>
                <w:lang w:eastAsia="el-GR"/>
              </w:rPr>
            </w:pPr>
            <w:r w:rsidRPr="00A47A87">
              <w:rPr>
                <w:color w:val="000000"/>
                <w:sz w:val="20"/>
                <w:szCs w:val="20"/>
                <w:lang w:eastAsia="el-GR"/>
              </w:rPr>
              <w:t>GR42</w:t>
            </w:r>
          </w:p>
        </w:tc>
        <w:tc>
          <w:tcPr>
            <w:tcW w:w="1899" w:type="dxa"/>
            <w:tcBorders>
              <w:top w:val="nil"/>
              <w:left w:val="nil"/>
              <w:bottom w:val="single" w:sz="4" w:space="0" w:color="000000"/>
              <w:right w:val="double" w:sz="6" w:space="0" w:color="000000"/>
            </w:tcBorders>
            <w:noWrap/>
            <w:vAlign w:val="bottom"/>
          </w:tcPr>
          <w:p w:rsidR="0075787F" w:rsidRPr="00A47A87" w:rsidRDefault="0075787F" w:rsidP="00A47A87">
            <w:pPr>
              <w:spacing w:before="0" w:after="0" w:line="240" w:lineRule="auto"/>
              <w:jc w:val="right"/>
              <w:rPr>
                <w:color w:val="000000"/>
                <w:sz w:val="20"/>
                <w:szCs w:val="20"/>
                <w:lang w:eastAsia="el-GR"/>
              </w:rPr>
            </w:pPr>
            <w:r w:rsidRPr="00A47A87">
              <w:rPr>
                <w:color w:val="000000"/>
                <w:sz w:val="20"/>
                <w:szCs w:val="20"/>
                <w:lang w:eastAsia="el-GR"/>
              </w:rPr>
              <w:t>185.520,20</w:t>
            </w:r>
          </w:p>
        </w:tc>
      </w:tr>
      <w:tr w:rsidR="0075787F" w:rsidRPr="00A47A87" w:rsidTr="00A47A87">
        <w:trPr>
          <w:trHeight w:val="315"/>
        </w:trPr>
        <w:tc>
          <w:tcPr>
            <w:tcW w:w="817" w:type="dxa"/>
            <w:tcBorders>
              <w:top w:val="nil"/>
              <w:left w:val="double" w:sz="6" w:space="0" w:color="000000"/>
              <w:bottom w:val="single" w:sz="4" w:space="0" w:color="000000"/>
              <w:right w:val="single" w:sz="4" w:space="0" w:color="000000"/>
            </w:tcBorders>
            <w:noWrap/>
            <w:vAlign w:val="bottom"/>
          </w:tcPr>
          <w:p w:rsidR="0075787F" w:rsidRPr="00A47A87" w:rsidRDefault="0075787F" w:rsidP="00A47A87">
            <w:pPr>
              <w:spacing w:before="0" w:after="0" w:line="240" w:lineRule="auto"/>
              <w:jc w:val="left"/>
              <w:rPr>
                <w:color w:val="000000"/>
                <w:sz w:val="20"/>
                <w:szCs w:val="20"/>
                <w:lang w:eastAsia="el-GR"/>
              </w:rPr>
            </w:pPr>
            <w:r w:rsidRPr="00A47A87">
              <w:rPr>
                <w:color w:val="000000"/>
                <w:sz w:val="20"/>
                <w:szCs w:val="20"/>
                <w:lang w:eastAsia="el-GR"/>
              </w:rPr>
              <w:t>RCE</w:t>
            </w:r>
          </w:p>
        </w:tc>
        <w:tc>
          <w:tcPr>
            <w:tcW w:w="941" w:type="dxa"/>
            <w:tcBorders>
              <w:top w:val="nil"/>
              <w:left w:val="nil"/>
              <w:bottom w:val="single" w:sz="4" w:space="0" w:color="000000"/>
              <w:right w:val="single" w:sz="4" w:space="0" w:color="000000"/>
            </w:tcBorders>
            <w:noWrap/>
            <w:vAlign w:val="bottom"/>
          </w:tcPr>
          <w:p w:rsidR="0075787F" w:rsidRPr="00A47A87" w:rsidRDefault="0075787F" w:rsidP="00A47A87">
            <w:pPr>
              <w:spacing w:before="0" w:after="0" w:line="240" w:lineRule="auto"/>
              <w:jc w:val="left"/>
              <w:rPr>
                <w:color w:val="000000"/>
                <w:sz w:val="20"/>
                <w:szCs w:val="20"/>
                <w:lang w:eastAsia="el-GR"/>
              </w:rPr>
            </w:pPr>
            <w:r w:rsidRPr="00A47A87">
              <w:rPr>
                <w:color w:val="000000"/>
                <w:sz w:val="20"/>
                <w:szCs w:val="20"/>
                <w:lang w:eastAsia="el-GR"/>
              </w:rPr>
              <w:t>86</w:t>
            </w:r>
          </w:p>
        </w:tc>
        <w:tc>
          <w:tcPr>
            <w:tcW w:w="1640" w:type="dxa"/>
            <w:tcBorders>
              <w:top w:val="nil"/>
              <w:left w:val="nil"/>
              <w:bottom w:val="single" w:sz="4" w:space="0" w:color="000000"/>
              <w:right w:val="single" w:sz="4" w:space="0" w:color="000000"/>
            </w:tcBorders>
            <w:noWrap/>
            <w:vAlign w:val="bottom"/>
          </w:tcPr>
          <w:p w:rsidR="0075787F" w:rsidRPr="00A47A87" w:rsidRDefault="0075787F" w:rsidP="00A47A87">
            <w:pPr>
              <w:spacing w:before="0" w:after="0" w:line="240" w:lineRule="auto"/>
              <w:jc w:val="left"/>
              <w:rPr>
                <w:color w:val="000000"/>
                <w:sz w:val="20"/>
                <w:szCs w:val="20"/>
                <w:lang w:eastAsia="el-GR"/>
              </w:rPr>
            </w:pPr>
            <w:r w:rsidRPr="00A47A87">
              <w:rPr>
                <w:color w:val="000000"/>
                <w:sz w:val="20"/>
                <w:szCs w:val="20"/>
                <w:lang w:eastAsia="el-GR"/>
              </w:rPr>
              <w:t>01</w:t>
            </w:r>
          </w:p>
        </w:tc>
        <w:tc>
          <w:tcPr>
            <w:tcW w:w="941" w:type="dxa"/>
            <w:tcBorders>
              <w:top w:val="nil"/>
              <w:left w:val="nil"/>
              <w:bottom w:val="single" w:sz="4" w:space="0" w:color="000000"/>
              <w:right w:val="single" w:sz="4" w:space="0" w:color="000000"/>
            </w:tcBorders>
            <w:noWrap/>
            <w:vAlign w:val="bottom"/>
          </w:tcPr>
          <w:p w:rsidR="0075787F" w:rsidRPr="00A47A87" w:rsidRDefault="0075787F" w:rsidP="00A47A87">
            <w:pPr>
              <w:spacing w:before="0" w:after="0" w:line="240" w:lineRule="auto"/>
              <w:jc w:val="left"/>
              <w:rPr>
                <w:color w:val="000000"/>
                <w:sz w:val="20"/>
                <w:szCs w:val="20"/>
                <w:lang w:eastAsia="el-GR"/>
              </w:rPr>
            </w:pPr>
            <w:r w:rsidRPr="00A47A87">
              <w:rPr>
                <w:color w:val="000000"/>
                <w:sz w:val="20"/>
                <w:szCs w:val="20"/>
                <w:lang w:eastAsia="el-GR"/>
              </w:rPr>
              <w:t>00</w:t>
            </w:r>
          </w:p>
        </w:tc>
        <w:tc>
          <w:tcPr>
            <w:tcW w:w="1214" w:type="dxa"/>
            <w:tcBorders>
              <w:top w:val="nil"/>
              <w:left w:val="nil"/>
              <w:bottom w:val="single" w:sz="4" w:space="0" w:color="000000"/>
              <w:right w:val="single" w:sz="4" w:space="0" w:color="000000"/>
            </w:tcBorders>
            <w:noWrap/>
            <w:vAlign w:val="bottom"/>
          </w:tcPr>
          <w:p w:rsidR="0075787F" w:rsidRPr="00A47A87" w:rsidRDefault="0075787F" w:rsidP="00A47A87">
            <w:pPr>
              <w:spacing w:before="0" w:after="0" w:line="240" w:lineRule="auto"/>
              <w:jc w:val="left"/>
              <w:rPr>
                <w:color w:val="000000"/>
                <w:sz w:val="20"/>
                <w:szCs w:val="20"/>
                <w:lang w:eastAsia="el-GR"/>
              </w:rPr>
            </w:pPr>
            <w:r w:rsidRPr="00A47A87">
              <w:rPr>
                <w:color w:val="000000"/>
                <w:sz w:val="20"/>
                <w:szCs w:val="20"/>
                <w:lang w:eastAsia="el-GR"/>
              </w:rPr>
              <w:t>18</w:t>
            </w:r>
          </w:p>
        </w:tc>
        <w:tc>
          <w:tcPr>
            <w:tcW w:w="1108" w:type="dxa"/>
            <w:tcBorders>
              <w:top w:val="nil"/>
              <w:left w:val="nil"/>
              <w:bottom w:val="single" w:sz="4" w:space="0" w:color="000000"/>
              <w:right w:val="single" w:sz="4" w:space="0" w:color="000000"/>
            </w:tcBorders>
            <w:noWrap/>
            <w:vAlign w:val="bottom"/>
          </w:tcPr>
          <w:p w:rsidR="0075787F" w:rsidRPr="00A47A87" w:rsidRDefault="0075787F" w:rsidP="00A47A87">
            <w:pPr>
              <w:spacing w:before="0" w:after="0" w:line="240" w:lineRule="auto"/>
              <w:jc w:val="left"/>
              <w:rPr>
                <w:color w:val="000000"/>
                <w:sz w:val="20"/>
                <w:szCs w:val="20"/>
                <w:lang w:eastAsia="el-GR"/>
              </w:rPr>
            </w:pPr>
            <w:r w:rsidRPr="00A47A87">
              <w:rPr>
                <w:color w:val="000000"/>
                <w:sz w:val="20"/>
                <w:szCs w:val="20"/>
                <w:lang w:eastAsia="el-GR"/>
              </w:rPr>
              <w:t>GR24</w:t>
            </w:r>
          </w:p>
        </w:tc>
        <w:tc>
          <w:tcPr>
            <w:tcW w:w="1899" w:type="dxa"/>
            <w:tcBorders>
              <w:top w:val="nil"/>
              <w:left w:val="nil"/>
              <w:bottom w:val="single" w:sz="4" w:space="0" w:color="000000"/>
              <w:right w:val="double" w:sz="6" w:space="0" w:color="000000"/>
            </w:tcBorders>
            <w:noWrap/>
            <w:vAlign w:val="bottom"/>
          </w:tcPr>
          <w:p w:rsidR="0075787F" w:rsidRPr="00A47A87" w:rsidRDefault="0075787F" w:rsidP="00A47A87">
            <w:pPr>
              <w:spacing w:before="0" w:after="0" w:line="240" w:lineRule="auto"/>
              <w:jc w:val="right"/>
              <w:rPr>
                <w:color w:val="000000"/>
                <w:sz w:val="20"/>
                <w:szCs w:val="20"/>
                <w:lang w:eastAsia="el-GR"/>
              </w:rPr>
            </w:pPr>
            <w:r w:rsidRPr="00A47A87">
              <w:rPr>
                <w:color w:val="000000"/>
                <w:sz w:val="20"/>
                <w:szCs w:val="20"/>
                <w:lang w:eastAsia="el-GR"/>
              </w:rPr>
              <w:t>183.030,11</w:t>
            </w:r>
          </w:p>
        </w:tc>
      </w:tr>
      <w:tr w:rsidR="0075787F" w:rsidRPr="00A47A87" w:rsidTr="00A47A87">
        <w:trPr>
          <w:trHeight w:val="330"/>
        </w:trPr>
        <w:tc>
          <w:tcPr>
            <w:tcW w:w="817" w:type="dxa"/>
            <w:tcBorders>
              <w:top w:val="nil"/>
              <w:left w:val="double" w:sz="6" w:space="0" w:color="000000"/>
              <w:bottom w:val="double" w:sz="6" w:space="0" w:color="000000"/>
              <w:right w:val="single" w:sz="4" w:space="0" w:color="000000"/>
            </w:tcBorders>
            <w:noWrap/>
            <w:vAlign w:val="bottom"/>
          </w:tcPr>
          <w:p w:rsidR="0075787F" w:rsidRPr="00A47A87" w:rsidRDefault="0075787F" w:rsidP="00A47A87">
            <w:pPr>
              <w:spacing w:before="0" w:after="0" w:line="240" w:lineRule="auto"/>
              <w:jc w:val="left"/>
              <w:rPr>
                <w:color w:val="000000"/>
                <w:sz w:val="20"/>
                <w:szCs w:val="20"/>
                <w:lang w:eastAsia="el-GR"/>
              </w:rPr>
            </w:pPr>
            <w:r w:rsidRPr="00A47A87">
              <w:rPr>
                <w:color w:val="000000"/>
                <w:sz w:val="20"/>
                <w:szCs w:val="20"/>
                <w:lang w:eastAsia="el-GR"/>
              </w:rPr>
              <w:t>RCE</w:t>
            </w:r>
          </w:p>
        </w:tc>
        <w:tc>
          <w:tcPr>
            <w:tcW w:w="941" w:type="dxa"/>
            <w:tcBorders>
              <w:top w:val="nil"/>
              <w:left w:val="nil"/>
              <w:bottom w:val="double" w:sz="6" w:space="0" w:color="000000"/>
              <w:right w:val="single" w:sz="4" w:space="0" w:color="000000"/>
            </w:tcBorders>
            <w:noWrap/>
            <w:vAlign w:val="bottom"/>
          </w:tcPr>
          <w:p w:rsidR="0075787F" w:rsidRPr="00A47A87" w:rsidRDefault="0075787F" w:rsidP="00A47A87">
            <w:pPr>
              <w:spacing w:before="0" w:after="0" w:line="240" w:lineRule="auto"/>
              <w:jc w:val="left"/>
              <w:rPr>
                <w:color w:val="000000"/>
                <w:sz w:val="20"/>
                <w:szCs w:val="20"/>
                <w:lang w:eastAsia="el-GR"/>
              </w:rPr>
            </w:pPr>
            <w:r w:rsidRPr="00A47A87">
              <w:rPr>
                <w:color w:val="000000"/>
                <w:sz w:val="20"/>
                <w:szCs w:val="20"/>
                <w:lang w:eastAsia="el-GR"/>
              </w:rPr>
              <w:t>86</w:t>
            </w:r>
          </w:p>
        </w:tc>
        <w:tc>
          <w:tcPr>
            <w:tcW w:w="1640" w:type="dxa"/>
            <w:tcBorders>
              <w:top w:val="nil"/>
              <w:left w:val="nil"/>
              <w:bottom w:val="double" w:sz="6" w:space="0" w:color="000000"/>
              <w:right w:val="single" w:sz="4" w:space="0" w:color="000000"/>
            </w:tcBorders>
            <w:noWrap/>
            <w:vAlign w:val="bottom"/>
          </w:tcPr>
          <w:p w:rsidR="0075787F" w:rsidRPr="00A47A87" w:rsidRDefault="0075787F" w:rsidP="00A47A87">
            <w:pPr>
              <w:spacing w:before="0" w:after="0" w:line="240" w:lineRule="auto"/>
              <w:jc w:val="left"/>
              <w:rPr>
                <w:color w:val="000000"/>
                <w:sz w:val="20"/>
                <w:szCs w:val="20"/>
                <w:lang w:eastAsia="el-GR"/>
              </w:rPr>
            </w:pPr>
            <w:r w:rsidRPr="00A47A87">
              <w:rPr>
                <w:color w:val="000000"/>
                <w:sz w:val="20"/>
                <w:szCs w:val="20"/>
                <w:lang w:eastAsia="el-GR"/>
              </w:rPr>
              <w:t>01</w:t>
            </w:r>
          </w:p>
        </w:tc>
        <w:tc>
          <w:tcPr>
            <w:tcW w:w="941" w:type="dxa"/>
            <w:tcBorders>
              <w:top w:val="nil"/>
              <w:left w:val="nil"/>
              <w:bottom w:val="double" w:sz="6" w:space="0" w:color="000000"/>
              <w:right w:val="single" w:sz="4" w:space="0" w:color="000000"/>
            </w:tcBorders>
            <w:noWrap/>
            <w:vAlign w:val="bottom"/>
          </w:tcPr>
          <w:p w:rsidR="0075787F" w:rsidRPr="00A47A87" w:rsidRDefault="0075787F" w:rsidP="00A47A87">
            <w:pPr>
              <w:spacing w:before="0" w:after="0" w:line="240" w:lineRule="auto"/>
              <w:jc w:val="left"/>
              <w:rPr>
                <w:color w:val="000000"/>
                <w:sz w:val="20"/>
                <w:szCs w:val="20"/>
                <w:lang w:eastAsia="el-GR"/>
              </w:rPr>
            </w:pPr>
            <w:r w:rsidRPr="00A47A87">
              <w:rPr>
                <w:color w:val="000000"/>
                <w:sz w:val="20"/>
                <w:szCs w:val="20"/>
                <w:lang w:eastAsia="el-GR"/>
              </w:rPr>
              <w:t>00</w:t>
            </w:r>
          </w:p>
        </w:tc>
        <w:tc>
          <w:tcPr>
            <w:tcW w:w="1214" w:type="dxa"/>
            <w:tcBorders>
              <w:top w:val="nil"/>
              <w:left w:val="nil"/>
              <w:bottom w:val="double" w:sz="6" w:space="0" w:color="000000"/>
              <w:right w:val="single" w:sz="4" w:space="0" w:color="000000"/>
            </w:tcBorders>
            <w:noWrap/>
            <w:vAlign w:val="bottom"/>
          </w:tcPr>
          <w:p w:rsidR="0075787F" w:rsidRPr="00A47A87" w:rsidRDefault="0075787F" w:rsidP="00A47A87">
            <w:pPr>
              <w:spacing w:before="0" w:after="0" w:line="240" w:lineRule="auto"/>
              <w:jc w:val="left"/>
              <w:rPr>
                <w:color w:val="000000"/>
                <w:sz w:val="20"/>
                <w:szCs w:val="20"/>
                <w:lang w:eastAsia="el-GR"/>
              </w:rPr>
            </w:pPr>
            <w:r w:rsidRPr="00A47A87">
              <w:rPr>
                <w:color w:val="000000"/>
                <w:sz w:val="20"/>
                <w:szCs w:val="20"/>
                <w:lang w:eastAsia="el-GR"/>
              </w:rPr>
              <w:t>18</w:t>
            </w:r>
          </w:p>
        </w:tc>
        <w:tc>
          <w:tcPr>
            <w:tcW w:w="1108" w:type="dxa"/>
            <w:tcBorders>
              <w:top w:val="nil"/>
              <w:left w:val="nil"/>
              <w:bottom w:val="double" w:sz="6" w:space="0" w:color="000000"/>
              <w:right w:val="single" w:sz="4" w:space="0" w:color="000000"/>
            </w:tcBorders>
            <w:noWrap/>
            <w:vAlign w:val="bottom"/>
          </w:tcPr>
          <w:p w:rsidR="0075787F" w:rsidRPr="00A47A87" w:rsidRDefault="0075787F" w:rsidP="00A47A87">
            <w:pPr>
              <w:spacing w:before="0" w:after="0" w:line="240" w:lineRule="auto"/>
              <w:jc w:val="left"/>
              <w:rPr>
                <w:color w:val="000000"/>
                <w:sz w:val="20"/>
                <w:szCs w:val="20"/>
                <w:lang w:eastAsia="el-GR"/>
              </w:rPr>
            </w:pPr>
            <w:r w:rsidRPr="00A47A87">
              <w:rPr>
                <w:color w:val="000000"/>
                <w:sz w:val="20"/>
                <w:szCs w:val="20"/>
                <w:lang w:eastAsia="el-GR"/>
              </w:rPr>
              <w:t>GR42</w:t>
            </w:r>
          </w:p>
        </w:tc>
        <w:tc>
          <w:tcPr>
            <w:tcW w:w="1899" w:type="dxa"/>
            <w:tcBorders>
              <w:top w:val="nil"/>
              <w:left w:val="nil"/>
              <w:bottom w:val="double" w:sz="6" w:space="0" w:color="000000"/>
              <w:right w:val="double" w:sz="6" w:space="0" w:color="000000"/>
            </w:tcBorders>
            <w:noWrap/>
            <w:vAlign w:val="bottom"/>
          </w:tcPr>
          <w:p w:rsidR="0075787F" w:rsidRPr="00A47A87" w:rsidRDefault="0075787F" w:rsidP="00A47A87">
            <w:pPr>
              <w:spacing w:before="0" w:after="0" w:line="240" w:lineRule="auto"/>
              <w:jc w:val="right"/>
              <w:rPr>
                <w:color w:val="000000"/>
                <w:sz w:val="20"/>
                <w:szCs w:val="20"/>
                <w:lang w:eastAsia="el-GR"/>
              </w:rPr>
            </w:pPr>
            <w:r w:rsidRPr="00A47A87">
              <w:rPr>
                <w:color w:val="000000"/>
                <w:sz w:val="20"/>
                <w:szCs w:val="20"/>
                <w:lang w:eastAsia="el-GR"/>
              </w:rPr>
              <w:t>55.817,69</w:t>
            </w:r>
          </w:p>
        </w:tc>
      </w:tr>
      <w:tr w:rsidR="0075787F" w:rsidRPr="00A47A87" w:rsidTr="00A47A87">
        <w:trPr>
          <w:trHeight w:val="330"/>
        </w:trPr>
        <w:tc>
          <w:tcPr>
            <w:tcW w:w="817" w:type="dxa"/>
            <w:tcBorders>
              <w:top w:val="nil"/>
              <w:left w:val="nil"/>
              <w:bottom w:val="nil"/>
              <w:right w:val="nil"/>
            </w:tcBorders>
            <w:noWrap/>
            <w:vAlign w:val="bottom"/>
          </w:tcPr>
          <w:p w:rsidR="0075787F" w:rsidRPr="00A47A87" w:rsidRDefault="0075787F" w:rsidP="00A47A87">
            <w:pPr>
              <w:spacing w:before="0" w:after="0" w:line="240" w:lineRule="auto"/>
              <w:jc w:val="left"/>
              <w:rPr>
                <w:color w:val="000000"/>
                <w:lang w:eastAsia="el-GR"/>
              </w:rPr>
            </w:pPr>
          </w:p>
        </w:tc>
        <w:tc>
          <w:tcPr>
            <w:tcW w:w="941" w:type="dxa"/>
            <w:tcBorders>
              <w:top w:val="nil"/>
              <w:left w:val="nil"/>
              <w:bottom w:val="nil"/>
              <w:right w:val="nil"/>
            </w:tcBorders>
            <w:noWrap/>
            <w:vAlign w:val="bottom"/>
          </w:tcPr>
          <w:p w:rsidR="0075787F" w:rsidRPr="00A47A87" w:rsidRDefault="0075787F" w:rsidP="00A47A87">
            <w:pPr>
              <w:spacing w:before="0" w:after="0" w:line="240" w:lineRule="auto"/>
              <w:jc w:val="left"/>
              <w:rPr>
                <w:color w:val="000000"/>
                <w:lang w:eastAsia="el-GR"/>
              </w:rPr>
            </w:pPr>
          </w:p>
        </w:tc>
        <w:tc>
          <w:tcPr>
            <w:tcW w:w="1640" w:type="dxa"/>
            <w:tcBorders>
              <w:top w:val="nil"/>
              <w:left w:val="nil"/>
              <w:bottom w:val="nil"/>
              <w:right w:val="nil"/>
            </w:tcBorders>
            <w:noWrap/>
            <w:vAlign w:val="bottom"/>
          </w:tcPr>
          <w:p w:rsidR="0075787F" w:rsidRPr="00A47A87" w:rsidRDefault="0075787F" w:rsidP="00A47A87">
            <w:pPr>
              <w:spacing w:before="0" w:after="0" w:line="240" w:lineRule="auto"/>
              <w:jc w:val="left"/>
              <w:rPr>
                <w:color w:val="000000"/>
                <w:lang w:eastAsia="el-GR"/>
              </w:rPr>
            </w:pPr>
          </w:p>
        </w:tc>
        <w:tc>
          <w:tcPr>
            <w:tcW w:w="941" w:type="dxa"/>
            <w:tcBorders>
              <w:top w:val="nil"/>
              <w:left w:val="nil"/>
              <w:bottom w:val="nil"/>
              <w:right w:val="nil"/>
            </w:tcBorders>
            <w:noWrap/>
            <w:vAlign w:val="bottom"/>
          </w:tcPr>
          <w:p w:rsidR="0075787F" w:rsidRPr="00A47A87" w:rsidRDefault="0075787F" w:rsidP="00A47A87">
            <w:pPr>
              <w:spacing w:before="0" w:after="0" w:line="240" w:lineRule="auto"/>
              <w:jc w:val="left"/>
              <w:rPr>
                <w:color w:val="000000"/>
                <w:lang w:eastAsia="el-GR"/>
              </w:rPr>
            </w:pPr>
          </w:p>
        </w:tc>
        <w:tc>
          <w:tcPr>
            <w:tcW w:w="1214" w:type="dxa"/>
            <w:tcBorders>
              <w:top w:val="nil"/>
              <w:left w:val="nil"/>
              <w:bottom w:val="nil"/>
              <w:right w:val="nil"/>
            </w:tcBorders>
            <w:noWrap/>
            <w:vAlign w:val="bottom"/>
          </w:tcPr>
          <w:p w:rsidR="0075787F" w:rsidRPr="00A47A87" w:rsidRDefault="0075787F" w:rsidP="00A47A87">
            <w:pPr>
              <w:spacing w:before="0" w:after="0" w:line="240" w:lineRule="auto"/>
              <w:jc w:val="left"/>
              <w:rPr>
                <w:color w:val="000000"/>
                <w:lang w:eastAsia="el-GR"/>
              </w:rPr>
            </w:pPr>
          </w:p>
        </w:tc>
        <w:tc>
          <w:tcPr>
            <w:tcW w:w="1108" w:type="dxa"/>
            <w:tcBorders>
              <w:top w:val="nil"/>
              <w:left w:val="nil"/>
              <w:bottom w:val="nil"/>
              <w:right w:val="nil"/>
            </w:tcBorders>
            <w:noWrap/>
            <w:vAlign w:val="bottom"/>
          </w:tcPr>
          <w:p w:rsidR="0075787F" w:rsidRPr="00A47A87" w:rsidRDefault="0075787F" w:rsidP="00A47A87">
            <w:pPr>
              <w:spacing w:before="0" w:after="0" w:line="240" w:lineRule="auto"/>
              <w:jc w:val="left"/>
              <w:rPr>
                <w:color w:val="000000"/>
                <w:lang w:eastAsia="el-GR"/>
              </w:rPr>
            </w:pPr>
          </w:p>
        </w:tc>
        <w:tc>
          <w:tcPr>
            <w:tcW w:w="1899" w:type="dxa"/>
            <w:tcBorders>
              <w:top w:val="nil"/>
              <w:left w:val="nil"/>
              <w:bottom w:val="nil"/>
              <w:right w:val="nil"/>
            </w:tcBorders>
            <w:noWrap/>
            <w:vAlign w:val="bottom"/>
          </w:tcPr>
          <w:p w:rsidR="0075787F" w:rsidRPr="00A47A87" w:rsidRDefault="0075787F" w:rsidP="00A47A87">
            <w:pPr>
              <w:spacing w:before="0" w:after="0" w:line="240" w:lineRule="auto"/>
              <w:jc w:val="right"/>
              <w:rPr>
                <w:color w:val="000000"/>
                <w:sz w:val="20"/>
                <w:szCs w:val="20"/>
                <w:lang w:eastAsia="el-GR"/>
              </w:rPr>
            </w:pPr>
            <w:r w:rsidRPr="00A47A87">
              <w:rPr>
                <w:color w:val="000000"/>
                <w:sz w:val="20"/>
                <w:szCs w:val="20"/>
                <w:lang w:eastAsia="el-GR"/>
              </w:rPr>
              <w:t>1.674.455.861,12</w:t>
            </w:r>
          </w:p>
        </w:tc>
      </w:tr>
    </w:tbl>
    <w:p w:rsidR="0075787F" w:rsidRDefault="0075787F"/>
    <w:p w:rsidR="0075787F" w:rsidRDefault="0075787F"/>
    <w:p w:rsidR="0075787F" w:rsidRDefault="0075787F"/>
    <w:p w:rsidR="0075787F" w:rsidRDefault="0075787F"/>
    <w:p w:rsidR="0075787F" w:rsidRDefault="0075787F"/>
    <w:p w:rsidR="0075787F" w:rsidRPr="001F30B2" w:rsidRDefault="0075787F" w:rsidP="001F30B2"/>
    <w:p w:rsidR="0075787F" w:rsidRDefault="0075787F" w:rsidP="00FC4293">
      <w:pPr>
        <w:rPr>
          <w:sz w:val="16"/>
          <w:szCs w:val="16"/>
          <w:lang w:eastAsia="el-GR"/>
        </w:rPr>
      </w:pPr>
      <w:bookmarkStart w:id="124" w:name="RANGE_A1_G67"/>
      <w:bookmarkEnd w:id="124"/>
    </w:p>
    <w:p w:rsidR="0075787F" w:rsidRDefault="0075787F" w:rsidP="00FC4293"/>
    <w:p w:rsidR="0075787F" w:rsidRDefault="0075787F" w:rsidP="00FC4293">
      <w:r>
        <w:br w:type="page"/>
      </w:r>
    </w:p>
    <w:p w:rsidR="0075787F" w:rsidRDefault="0075787F" w:rsidP="00192F35">
      <w:pPr>
        <w:pStyle w:val="1"/>
        <w:ind w:left="0" w:firstLine="0"/>
      </w:pPr>
      <w:bookmarkStart w:id="125" w:name="_Toc423432194"/>
      <w:r w:rsidRPr="00AA6930">
        <w:lastRenderedPageBreak/>
        <w:t>ΠΑΡΑΡΤΗΜΑ 2: ΣΥΜΠΕΡΑΣΜΑΤΑ ΕΤΗΣΙΩΝ ΣΥΝΑΝΤΗΣΕΩΝ ΕΥΡΩΠΑΪΚΗΣ ΕΠΙΤΡΟΠΗΣ ΚΑΙ ΕΥΔ ΕΠ «ΕΚΠΑΙΔΕΥΣΗ ΚΑΙ ΔΙΑ ΒΙΟΥ ΜΑΘΗΣΗ»</w:t>
      </w:r>
      <w:bookmarkEnd w:id="125"/>
    </w:p>
    <w:p w:rsidR="0075787F" w:rsidRDefault="0075787F" w:rsidP="00192F35">
      <w:pPr>
        <w:pStyle w:val="1"/>
        <w:ind w:left="0" w:firstLine="0"/>
      </w:pPr>
    </w:p>
    <w:p w:rsidR="0075787F" w:rsidRPr="00E147D5" w:rsidRDefault="0075787F" w:rsidP="00EA1361">
      <w:pPr>
        <w:spacing w:line="240" w:lineRule="auto"/>
        <w:jc w:val="center"/>
        <w:rPr>
          <w:rFonts w:ascii="Times New Roman" w:hAnsi="Times New Roman"/>
          <w:b/>
          <w:sz w:val="26"/>
          <w:szCs w:val="26"/>
        </w:rPr>
      </w:pPr>
      <w:r>
        <w:rPr>
          <w:rFonts w:ascii="Times New Roman" w:hAnsi="Times New Roman"/>
          <w:b/>
          <w:sz w:val="26"/>
          <w:szCs w:val="26"/>
        </w:rPr>
        <w:t xml:space="preserve"> </w:t>
      </w:r>
    </w:p>
    <w:p w:rsidR="0075787F" w:rsidRPr="00E147D5" w:rsidRDefault="0075787F" w:rsidP="00EA1361">
      <w:pPr>
        <w:spacing w:line="240" w:lineRule="auto"/>
        <w:jc w:val="center"/>
        <w:rPr>
          <w:rFonts w:ascii="Times New Roman" w:hAnsi="Times New Roman"/>
          <w:b/>
          <w:sz w:val="26"/>
          <w:szCs w:val="26"/>
        </w:rPr>
      </w:pPr>
    </w:p>
    <w:p w:rsidR="0075787F" w:rsidRPr="00E147D5" w:rsidRDefault="0075787F" w:rsidP="00EA1361">
      <w:pPr>
        <w:spacing w:line="240" w:lineRule="auto"/>
        <w:rPr>
          <w:rFonts w:ascii="Times New Roman" w:hAnsi="Times New Roman"/>
          <w:sz w:val="24"/>
          <w:szCs w:val="24"/>
        </w:rPr>
      </w:pPr>
    </w:p>
    <w:p w:rsidR="0075787F" w:rsidRPr="00E147D5" w:rsidRDefault="0075787F" w:rsidP="00DF4C17">
      <w:r>
        <w:rPr>
          <w:rFonts w:ascii="Times New Roman" w:hAnsi="Times New Roman"/>
          <w:b/>
          <w:sz w:val="24"/>
          <w:szCs w:val="24"/>
        </w:rPr>
        <w:t xml:space="preserve"> Έχουν συμπεριληφθεί στην Ετήσια Έκθεση του 2013. </w:t>
      </w:r>
    </w:p>
    <w:p w:rsidR="0075787F" w:rsidRPr="00E147D5" w:rsidRDefault="0075787F" w:rsidP="00DF4C17"/>
    <w:p w:rsidR="0075787F" w:rsidRPr="004F14E5" w:rsidRDefault="0075787F" w:rsidP="00192F35">
      <w:pPr>
        <w:pStyle w:val="1"/>
        <w:ind w:left="0" w:firstLine="0"/>
      </w:pPr>
      <w:bookmarkStart w:id="126" w:name="_Toc423432195"/>
      <w:r>
        <w:t>ΠΑΡΑΡΤΗΜΑ 3: ΕΤΗΣΙΑ ΠΡΟΓΡΑΜΜΑΤΑ ΕΠΕΔΒΜ 2014, 2015</w:t>
      </w:r>
      <w:bookmarkEnd w:id="126"/>
    </w:p>
    <w:p w:rsidR="0075787F" w:rsidRDefault="0075787F" w:rsidP="00810C92">
      <w:pPr>
        <w:pStyle w:val="2"/>
        <w:ind w:left="0" w:firstLine="0"/>
        <w:rPr>
          <w:b w:val="0"/>
          <w:bCs/>
          <w:sz w:val="22"/>
          <w:szCs w:val="22"/>
        </w:rPr>
      </w:pPr>
    </w:p>
    <w:p w:rsidR="0075787F" w:rsidRPr="00381104" w:rsidRDefault="0075787F" w:rsidP="00381104"/>
    <w:p w:rsidR="0075787F" w:rsidRDefault="0075787F" w:rsidP="00192F35">
      <w:pPr>
        <w:pStyle w:val="1"/>
        <w:ind w:left="0" w:firstLine="0"/>
      </w:pPr>
      <w:bookmarkStart w:id="127" w:name="_Toc423432196"/>
      <w:r>
        <w:t xml:space="preserve">ΠΑΡΑΡΤΗΜΑ 4: </w:t>
      </w:r>
      <w:r w:rsidRPr="00840E11">
        <w:t>ΕΡΓΑ ΠΡΟΤΕΡΑΙΟΤΗΤΑΣ ΕΠΕΔΒΜ</w:t>
      </w:r>
      <w:bookmarkEnd w:id="127"/>
    </w:p>
    <w:p w:rsidR="0075787F" w:rsidRDefault="0075787F" w:rsidP="00810C92"/>
    <w:p w:rsidR="0075787F" w:rsidRPr="00381104" w:rsidRDefault="0075787F" w:rsidP="00810C92"/>
    <w:p w:rsidR="0075787F" w:rsidRPr="001D6D39" w:rsidRDefault="0075787F" w:rsidP="00840E11">
      <w:pPr>
        <w:pStyle w:val="1"/>
        <w:ind w:left="0" w:firstLine="0"/>
      </w:pPr>
      <w:bookmarkStart w:id="128" w:name="_Toc423432197"/>
      <w:r>
        <w:t>ΠΑΡΑΡΤΗΜΑ 5: ΣΧΕΔΙΟ ΔΡΑΣΗΣ ΓΙΑ ΤΗΝ ΑΠΑΣΧΟΛΗΣΗ ΤΩΝ ΝΕΩΝ</w:t>
      </w:r>
      <w:bookmarkEnd w:id="128"/>
    </w:p>
    <w:p w:rsidR="0075787F" w:rsidRDefault="0075787F" w:rsidP="00840E11"/>
    <w:sectPr w:rsidR="0075787F" w:rsidSect="00D346D4">
      <w:pgSz w:w="11906" w:h="16838"/>
      <w:pgMar w:top="1440" w:right="1800" w:bottom="1440" w:left="1800" w:header="708" w:footer="708" w:gutter="0"/>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900B1C" w:rsidRDefault="00900B1C" w:rsidP="00F579A2">
      <w:pPr>
        <w:spacing w:before="0" w:after="0" w:line="240" w:lineRule="auto"/>
      </w:pPr>
      <w:r>
        <w:separator/>
      </w:r>
    </w:p>
  </w:endnote>
  <w:endnote w:type="continuationSeparator" w:id="0">
    <w:p w:rsidR="00900B1C" w:rsidRDefault="00900B1C" w:rsidP="00F579A2">
      <w:pPr>
        <w:spacing w:before="0"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Wingdings">
    <w:panose1 w:val="05000000000000000000"/>
    <w:charset w:val="02"/>
    <w:family w:val="auto"/>
    <w:pitch w:val="variable"/>
    <w:sig w:usb0="00000000" w:usb1="10000000" w:usb2="00000000" w:usb3="00000000" w:csb0="80000000" w:csb1="00000000"/>
  </w:font>
  <w:font w:name="Times New Roman">
    <w:panose1 w:val="02020603050405020304"/>
    <w:charset w:val="A1"/>
    <w:family w:val="roman"/>
    <w:pitch w:val="variable"/>
    <w:sig w:usb0="20002A87" w:usb1="80000000" w:usb2="00000008"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A1"/>
    <w:family w:val="modern"/>
    <w:pitch w:val="fixed"/>
    <w:sig w:usb0="20002A87" w:usb1="80000000" w:usb2="00000008" w:usb3="00000000" w:csb0="000001FF" w:csb1="00000000"/>
  </w:font>
  <w:font w:name="Wingdings 2">
    <w:panose1 w:val="05020102010507070707"/>
    <w:charset w:val="02"/>
    <w:family w:val="roman"/>
    <w:pitch w:val="variable"/>
    <w:sig w:usb0="00000000" w:usb1="10000000" w:usb2="00000000" w:usb3="00000000" w:csb0="80000000" w:csb1="00000000"/>
  </w:font>
  <w:font w:name="Verdana">
    <w:altName w:val="Verdana"/>
    <w:panose1 w:val="020B0604030504040204"/>
    <w:charset w:val="A1"/>
    <w:family w:val="swiss"/>
    <w:pitch w:val="variable"/>
    <w:sig w:usb0="20000287" w:usb1="00000000" w:usb2="00000000" w:usb3="00000000" w:csb0="0000019F" w:csb1="00000000"/>
  </w:font>
  <w:font w:name="Arial Unicode MS">
    <w:panose1 w:val="020B0604020202020204"/>
    <w:charset w:val="80"/>
    <w:family w:val="swiss"/>
    <w:pitch w:val="variable"/>
    <w:sig w:usb0="F7FFAFFF" w:usb1="E9DFFFFF" w:usb2="0000003F" w:usb3="00000000" w:csb0="003F01FF" w:csb1="00000000"/>
  </w:font>
  <w:font w:name="Bookman Old Style">
    <w:panose1 w:val="02050604050505020204"/>
    <w:charset w:val="A1"/>
    <w:family w:val="roman"/>
    <w:pitch w:val="variable"/>
    <w:sig w:usb0="00000287" w:usb1="00000000" w:usb2="00000000" w:usb3="00000000" w:csb0="0000009F" w:csb1="00000000"/>
  </w:font>
  <w:font w:name="Arial">
    <w:panose1 w:val="020B0604020202020204"/>
    <w:charset w:val="A1"/>
    <w:family w:val="swiss"/>
    <w:pitch w:val="variable"/>
    <w:sig w:usb0="20002A87" w:usb1="80000000" w:usb2="00000008" w:usb3="00000000" w:csb0="000001FF" w:csb1="00000000"/>
  </w:font>
  <w:font w:name="Calibri">
    <w:panose1 w:val="020F0502020204030204"/>
    <w:charset w:val="A1"/>
    <w:family w:val="swiss"/>
    <w:pitch w:val="variable"/>
    <w:sig w:usb0="A00002EF" w:usb1="4000207B" w:usb2="00000000" w:usb3="00000000" w:csb0="0000009F" w:csb1="00000000"/>
  </w:font>
  <w:font w:name="Cambria">
    <w:panose1 w:val="02040503050406030204"/>
    <w:charset w:val="A1"/>
    <w:family w:val="roman"/>
    <w:pitch w:val="variable"/>
    <w:sig w:usb0="A00002EF" w:usb1="4000004B" w:usb2="00000000" w:usb3="00000000" w:csb0="0000009F" w:csb1="00000000"/>
  </w:font>
  <w:font w:name="Tahoma">
    <w:panose1 w:val="020B0604030504040204"/>
    <w:charset w:val="A1"/>
    <w:family w:val="swiss"/>
    <w:pitch w:val="variable"/>
    <w:sig w:usb0="61002A87" w:usb1="80000000" w:usb2="00000008" w:usb3="00000000" w:csb0="000101FF" w:csb1="00000000"/>
  </w:font>
  <w:font w:name="MS Gothic">
    <w:altName w:val="ＭＳ ゴシック"/>
    <w:panose1 w:val="020B0609070205080204"/>
    <w:charset w:val="80"/>
    <w:family w:val="modern"/>
    <w:notTrueType/>
    <w:pitch w:val="fixed"/>
    <w:sig w:usb0="00000001" w:usb1="08070000" w:usb2="00000010" w:usb3="00000000" w:csb0="00020000" w:csb1="00000000"/>
  </w:font>
  <w:font w:name="?O∑II∑UOUAEOã200">
    <w:altName w:val="Times New Roman"/>
    <w:panose1 w:val="00000000000000000000"/>
    <w:charset w:val="4D"/>
    <w:family w:val="auto"/>
    <w:notTrueType/>
    <w:pitch w:val="default"/>
    <w:sig w:usb0="00000003" w:usb1="00000000" w:usb2="00000000" w:usb3="00000000" w:csb0="00000001" w:csb1="00000000"/>
  </w:font>
  <w:font w:name="Candara">
    <w:panose1 w:val="020E0502030303020204"/>
    <w:charset w:val="A1"/>
    <w:family w:val="swiss"/>
    <w:pitch w:val="variable"/>
    <w:sig w:usb0="A00002EF" w:usb1="4000204B" w:usb2="00000000" w:usb3="00000000" w:csb0="0000009F" w:csb1="00000000"/>
  </w:font>
  <w:font w:name="Arial Narrow">
    <w:panose1 w:val="020B0506020202030204"/>
    <w:charset w:val="A1"/>
    <w:family w:val="swiss"/>
    <w:pitch w:val="variable"/>
    <w:sig w:usb0="00000287" w:usb1="00000800" w:usb2="00000000" w:usb3="00000000" w:csb0="0000009F" w:csb1="00000000"/>
  </w:font>
  <w:font w:name="GrHelveticaBold">
    <w:altName w:val="Times New Roman"/>
    <w:panose1 w:val="00000000000000000000"/>
    <w:charset w:val="A1"/>
    <w:family w:val="auto"/>
    <w:notTrueType/>
    <w:pitch w:val="default"/>
    <w:sig w:usb0="00000083" w:usb1="00000000" w:usb2="00000000" w:usb3="00000000" w:csb0="00000009" w:csb1="00000000"/>
  </w:font>
  <w:font w:name="Calibri,Bold">
    <w:altName w:val="Times New Roman"/>
    <w:panose1 w:val="00000000000000000000"/>
    <w:charset w:val="A1"/>
    <w:family w:val="auto"/>
    <w:notTrueType/>
    <w:pitch w:val="default"/>
    <w:sig w:usb0="00000083" w:usb1="00000000" w:usb2="00000000" w:usb3="00000000" w:csb0="00000009" w:csb1="00000000"/>
  </w:font>
  <w:font w:name="Georgia">
    <w:panose1 w:val="02040502050405020303"/>
    <w:charset w:val="A1"/>
    <w:family w:val="roman"/>
    <w:pitch w:val="variable"/>
    <w:sig w:usb0="00000287" w:usb1="00000000" w:usb2="00000000" w:usb3="00000000" w:csb0="0000009F" w:csb1="00000000"/>
  </w:font>
  <w:font w:name="Georgia,Bold">
    <w:panose1 w:val="00000000000000000000"/>
    <w:charset w:val="A1"/>
    <w:family w:val="auto"/>
    <w:notTrueType/>
    <w:pitch w:val="default"/>
    <w:sig w:usb0="00000081" w:usb1="00000000" w:usb2="00000000" w:usb3="00000000" w:csb0="00000008" w:csb1="00000000"/>
  </w:font>
  <w:font w:name="TimesNewRoman">
    <w:altName w:val="Times New Roman"/>
    <w:panose1 w:val="00000000000000000000"/>
    <w:charset w:val="EE"/>
    <w:family w:val="auto"/>
    <w:notTrueType/>
    <w:pitch w:val="default"/>
    <w:sig w:usb0="00000007" w:usb1="00000000" w:usb2="00000000" w:usb3="00000000" w:csb0="00000003" w:csb1="00000000"/>
  </w:font>
  <w:font w:name="ArialMT">
    <w:altName w:val="Times New Roman"/>
    <w:panose1 w:val="00000000000000000000"/>
    <w:charset w:val="A1"/>
    <w:family w:val="auto"/>
    <w:notTrueType/>
    <w:pitch w:val="default"/>
    <w:sig w:usb0="00000083" w:usb1="00000000" w:usb2="00000000" w:usb3="00000000" w:csb0="00000009" w:csb1="00000000"/>
  </w:font>
  <w:font w:name="MS Mincho">
    <w:altName w:val="ＭＳ 明朝"/>
    <w:panose1 w:val="02020609040205080304"/>
    <w:charset w:val="80"/>
    <w:family w:val="modern"/>
    <w:pitch w:val="fixed"/>
    <w:sig w:usb0="A00002BF" w:usb1="68C7FCFB" w:usb2="00000010" w:usb3="00000000" w:csb0="0002009F" w:csb1="00000000"/>
  </w:font>
  <w:font w:name="Comic Sans MS">
    <w:panose1 w:val="030F0702030302020204"/>
    <w:charset w:val="A1"/>
    <w:family w:val="script"/>
    <w:pitch w:val="variable"/>
    <w:sig w:usb0="00000287" w:usb1="00000000"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D140A" w:rsidRDefault="007D140A">
    <w:pPr>
      <w:pStyle w:val="a9"/>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5787F" w:rsidRDefault="0075787F">
    <w:pPr>
      <w:pStyle w:val="a9"/>
    </w:pPr>
    <w:r w:rsidRPr="0011470E">
      <w:t xml:space="preserve">ΕΙΔΙΚΗ ΥΠΗΡΕΣΙΑ ΔΙΑΧΕΙΡΙΣΗΣ </w:t>
    </w:r>
    <w:r>
      <w:t>ΕΠΑΝΑΔ_ΕΠΔΒΜ</w:t>
    </w:r>
    <w:r w:rsidRPr="0011470E">
      <w:tab/>
    </w:r>
    <w:fldSimple w:instr="PAGE   \* MERGEFORMAT">
      <w:r w:rsidR="00CD21DB">
        <w:rPr>
          <w:noProof/>
        </w:rPr>
        <w:t>149</w:t>
      </w:r>
    </w:fldSimple>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D140A" w:rsidRDefault="007D140A">
    <w:pPr>
      <w:pStyle w:val="a9"/>
    </w:pP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5787F" w:rsidRPr="0011470E" w:rsidRDefault="0075787F">
    <w:pPr>
      <w:pStyle w:val="a9"/>
    </w:pPr>
    <w:r w:rsidRPr="0011470E">
      <w:t xml:space="preserve">ΕΙΔΙΚΗ ΥΠΗΡΕΣΙΑ ΔΙΑΧΕΙΡΙΣΗΣ </w:t>
    </w:r>
    <w:r>
      <w:t>ΕΠΑΝΑΔ_ΕΔΒΜ</w:t>
    </w:r>
    <w:r w:rsidRPr="0011470E">
      <w:tab/>
    </w:r>
    <w:r w:rsidR="008246C2">
      <w:tab/>
    </w:r>
    <w:r w:rsidR="008246C2">
      <w:tab/>
    </w:r>
    <w:r w:rsidR="008246C2">
      <w:tab/>
    </w:r>
    <w:r w:rsidR="008246C2">
      <w:tab/>
    </w:r>
    <w:r w:rsidR="008246C2">
      <w:tab/>
    </w:r>
    <w:r w:rsidR="008246C2">
      <w:tab/>
    </w:r>
    <w:r w:rsidR="008246C2">
      <w:tab/>
    </w:r>
    <w:r w:rsidR="00433BA1" w:rsidRPr="0011470E">
      <w:rPr>
        <w:lang w:val="en-US"/>
      </w:rPr>
      <w:fldChar w:fldCharType="begin"/>
    </w:r>
    <w:r w:rsidRPr="0011470E">
      <w:rPr>
        <w:lang w:val="en-US"/>
      </w:rPr>
      <w:instrText>PAGE</w:instrText>
    </w:r>
    <w:r w:rsidRPr="0011470E">
      <w:instrText xml:space="preserve">   \* </w:instrText>
    </w:r>
    <w:r w:rsidRPr="0011470E">
      <w:rPr>
        <w:lang w:val="en-US"/>
      </w:rPr>
      <w:instrText>MERGEFORMAT</w:instrText>
    </w:r>
    <w:r w:rsidR="00433BA1" w:rsidRPr="0011470E">
      <w:rPr>
        <w:lang w:val="en-US"/>
      </w:rPr>
      <w:fldChar w:fldCharType="separate"/>
    </w:r>
    <w:r w:rsidR="00CD21DB" w:rsidRPr="00CD21DB">
      <w:rPr>
        <w:noProof/>
      </w:rPr>
      <w:t>188</w:t>
    </w:r>
    <w:r w:rsidR="00433BA1" w:rsidRPr="0011470E">
      <w:rPr>
        <w:lang w:val="en-US"/>
      </w:rPr>
      <w:fldChar w:fldCharType="end"/>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900B1C" w:rsidRDefault="00900B1C" w:rsidP="00F579A2">
      <w:pPr>
        <w:spacing w:before="0" w:after="0" w:line="240" w:lineRule="auto"/>
      </w:pPr>
      <w:r>
        <w:separator/>
      </w:r>
    </w:p>
  </w:footnote>
  <w:footnote w:type="continuationSeparator" w:id="0">
    <w:p w:rsidR="00900B1C" w:rsidRDefault="00900B1C" w:rsidP="00F579A2">
      <w:pPr>
        <w:spacing w:before="0" w:after="0" w:line="240" w:lineRule="auto"/>
      </w:pPr>
      <w:r>
        <w:continuationSeparator/>
      </w:r>
    </w:p>
  </w:footnote>
  <w:footnote w:id="1">
    <w:p w:rsidR="0075787F" w:rsidRDefault="0075787F">
      <w:pPr>
        <w:pStyle w:val="af2"/>
      </w:pPr>
      <w:r>
        <w:rPr>
          <w:rStyle w:val="af1"/>
        </w:rPr>
        <w:footnoteRef/>
      </w:r>
      <w:r>
        <w:t xml:space="preserve"> </w:t>
      </w:r>
      <w:r w:rsidRPr="00A00E7E">
        <w:rPr>
          <w:rFonts w:ascii="Bookman Old Style" w:hAnsi="Bookman Old Style"/>
          <w:sz w:val="14"/>
          <w:szCs w:val="14"/>
        </w:rPr>
        <w:t>Σύνολο ιδρυμάτων μετά την εφαρμογή του σχεδίου ΑΘΗΝΑ</w:t>
      </w:r>
    </w:p>
  </w:footnote>
  <w:footnote w:id="2">
    <w:p w:rsidR="0075787F" w:rsidRDefault="0075787F">
      <w:pPr>
        <w:pStyle w:val="af2"/>
      </w:pPr>
      <w:r w:rsidRPr="007313E3">
        <w:rPr>
          <w:rStyle w:val="af1"/>
          <w:sz w:val="16"/>
          <w:szCs w:val="16"/>
        </w:rPr>
        <w:footnoteRef/>
      </w:r>
      <w:r w:rsidRPr="007313E3">
        <w:rPr>
          <w:sz w:val="16"/>
          <w:szCs w:val="16"/>
        </w:rPr>
        <w:t xml:space="preserve"> Εκ παραδρομής στην Ετήσια Έκθεση του </w:t>
      </w:r>
      <w:r w:rsidRPr="00FB2570">
        <w:rPr>
          <w:sz w:val="16"/>
          <w:szCs w:val="16"/>
        </w:rPr>
        <w:t>2013</w:t>
      </w:r>
      <w:r w:rsidRPr="007313E3">
        <w:rPr>
          <w:sz w:val="16"/>
          <w:szCs w:val="16"/>
        </w:rPr>
        <w:t xml:space="preserve"> είχε συμπληρωθεί η τιμή στόχος</w:t>
      </w:r>
    </w:p>
  </w:footnote>
  <w:footnote w:id="3">
    <w:p w:rsidR="0075787F" w:rsidRPr="007313E3" w:rsidRDefault="0075787F" w:rsidP="000F02F4">
      <w:pPr>
        <w:pStyle w:val="af2"/>
        <w:rPr>
          <w:sz w:val="16"/>
          <w:szCs w:val="16"/>
        </w:rPr>
      </w:pPr>
      <w:r>
        <w:rPr>
          <w:rStyle w:val="af1"/>
        </w:rPr>
        <w:footnoteRef/>
      </w:r>
      <w:r>
        <w:t xml:space="preserve"> </w:t>
      </w:r>
      <w:r w:rsidRPr="007313E3">
        <w:rPr>
          <w:sz w:val="16"/>
          <w:szCs w:val="16"/>
        </w:rPr>
        <w:t xml:space="preserve">Εκ παραδρομής στην Ετήσια Έκθεση του </w:t>
      </w:r>
      <w:r w:rsidRPr="00FB2570">
        <w:rPr>
          <w:sz w:val="16"/>
          <w:szCs w:val="16"/>
        </w:rPr>
        <w:t>2013</w:t>
      </w:r>
      <w:r w:rsidRPr="007313E3">
        <w:rPr>
          <w:sz w:val="16"/>
          <w:szCs w:val="16"/>
        </w:rPr>
        <w:t xml:space="preserve"> </w:t>
      </w:r>
      <w:r>
        <w:rPr>
          <w:sz w:val="16"/>
          <w:szCs w:val="16"/>
        </w:rPr>
        <w:t xml:space="preserve">στο δείκτη εκροής </w:t>
      </w:r>
      <w:r w:rsidRPr="007313E3">
        <w:rPr>
          <w:sz w:val="16"/>
          <w:szCs w:val="16"/>
        </w:rPr>
        <w:t>είχε συμπληρωθεί η τιμή στόχος</w:t>
      </w:r>
    </w:p>
    <w:p w:rsidR="0075787F" w:rsidRDefault="0075787F" w:rsidP="000F02F4">
      <w:pPr>
        <w:pStyle w:val="af2"/>
      </w:pPr>
    </w:p>
  </w:footnote>
  <w:footnote w:id="4">
    <w:p w:rsidR="0075787F" w:rsidRDefault="0075787F">
      <w:pPr>
        <w:pStyle w:val="af2"/>
      </w:pPr>
      <w:r w:rsidRPr="00833152">
        <w:rPr>
          <w:rStyle w:val="af1"/>
          <w:rFonts w:ascii="Bookman Old Style" w:hAnsi="Bookman Old Style"/>
          <w:sz w:val="16"/>
          <w:szCs w:val="16"/>
        </w:rPr>
        <w:footnoteRef/>
      </w:r>
      <w:r w:rsidRPr="00833152">
        <w:rPr>
          <w:rFonts w:ascii="Bookman Old Style" w:hAnsi="Bookman Old Style"/>
          <w:sz w:val="16"/>
          <w:szCs w:val="16"/>
        </w:rPr>
        <w:t xml:space="preserve"> </w:t>
      </w:r>
      <w:r w:rsidRPr="00A00E7E">
        <w:rPr>
          <w:rFonts w:ascii="Bookman Old Style" w:hAnsi="Bookman Old Style"/>
          <w:sz w:val="14"/>
          <w:szCs w:val="14"/>
        </w:rPr>
        <w:t>Εκ παραδρομής, στην Ετήσια Έκθεση του 2012 είχαν συνυπολογισθεί στο δείκτη και οι ωφελούμενοι από τα Κέντρα Εκπαίδευσης Ενηλίκων</w:t>
      </w:r>
      <w:r w:rsidRPr="00A00E7E">
        <w:rPr>
          <w:sz w:val="14"/>
          <w:szCs w:val="14"/>
        </w:rPr>
        <w:t>.</w:t>
      </w:r>
    </w:p>
  </w:footnote>
  <w:footnote w:id="5">
    <w:p w:rsidR="0075787F" w:rsidRDefault="0075787F" w:rsidP="00E36870">
      <w:pPr>
        <w:numPr>
          <w:ilvl w:val="0"/>
          <w:numId w:val="66"/>
        </w:numPr>
      </w:pPr>
      <w:r>
        <w:rPr>
          <w:rStyle w:val="ab"/>
          <w:szCs w:val="16"/>
        </w:rPr>
        <w:t>Αφορά τα ποσά που υποβλήθηκαν με την αίτηση πιστοποίησης δαπανών του Δεκεμβρίου 2014.</w:t>
      </w:r>
    </w:p>
  </w:footnote>
  <w:footnote w:id="6">
    <w:p w:rsidR="0075787F" w:rsidRDefault="0075787F">
      <w:pPr>
        <w:pStyle w:val="af2"/>
      </w:pPr>
      <w:r>
        <w:rPr>
          <w:rStyle w:val="af1"/>
        </w:rPr>
        <w:footnoteRef/>
      </w:r>
      <w:r>
        <w:t xml:space="preserve"> </w:t>
      </w:r>
      <w:r w:rsidRPr="007313E3">
        <w:rPr>
          <w:sz w:val="16"/>
          <w:szCs w:val="16"/>
        </w:rPr>
        <w:t>Εκ παραδρομής στην Ετήσια Έκθεση του 2014 είχε συμπληρωθεί η τιμή στόχος</w:t>
      </w:r>
    </w:p>
  </w:footnote>
  <w:footnote w:id="7">
    <w:p w:rsidR="0075787F" w:rsidRPr="00EC55F4" w:rsidRDefault="0075787F" w:rsidP="00AF7478">
      <w:pPr>
        <w:pStyle w:val="af2"/>
        <w:rPr>
          <w:sz w:val="20"/>
        </w:rPr>
      </w:pPr>
      <w:r>
        <w:rPr>
          <w:rStyle w:val="af1"/>
        </w:rPr>
        <w:footnoteRef/>
      </w:r>
      <w:r>
        <w:t xml:space="preserve"> </w:t>
      </w:r>
      <w:r w:rsidRPr="005025E6">
        <w:rPr>
          <w:rFonts w:ascii="Bookman Old Style" w:hAnsi="Bookman Old Style"/>
          <w:sz w:val="16"/>
          <w:szCs w:val="16"/>
        </w:rPr>
        <w:t>Η τιμή παρουσιάζεται μειωμένη σε σχέση με την αντίστοιχη τιμή του 201</w:t>
      </w:r>
      <w:r w:rsidR="00BD32D8" w:rsidRPr="005025E6">
        <w:rPr>
          <w:rFonts w:ascii="Bookman Old Style" w:hAnsi="Bookman Old Style"/>
          <w:sz w:val="16"/>
          <w:szCs w:val="16"/>
        </w:rPr>
        <w:t>3</w:t>
      </w:r>
      <w:r w:rsidRPr="005025E6">
        <w:rPr>
          <w:rFonts w:ascii="Bookman Old Style" w:hAnsi="Bookman Old Style"/>
          <w:sz w:val="16"/>
          <w:szCs w:val="16"/>
        </w:rPr>
        <w:t xml:space="preserve"> λόγω προηγούμενης λάθος μέτρησης του τελικού δικαιούχου</w:t>
      </w:r>
      <w:r>
        <w:rPr>
          <w:sz w:val="20"/>
        </w:rPr>
        <w:t xml:space="preserve"> </w:t>
      </w:r>
    </w:p>
    <w:p w:rsidR="0075787F" w:rsidRDefault="0075787F" w:rsidP="00AF7478">
      <w:pPr>
        <w:pStyle w:val="af2"/>
      </w:pPr>
    </w:p>
  </w:footnote>
  <w:footnote w:id="8">
    <w:p w:rsidR="0075787F" w:rsidRDefault="0075787F" w:rsidP="000A0E0D">
      <w:pPr>
        <w:pStyle w:val="af2"/>
      </w:pPr>
      <w:r>
        <w:rPr>
          <w:rStyle w:val="af1"/>
        </w:rPr>
        <w:footnoteRef/>
      </w:r>
      <w:r>
        <w:t xml:space="preserve"> </w:t>
      </w:r>
      <w:r w:rsidRPr="007313E3">
        <w:rPr>
          <w:sz w:val="16"/>
          <w:szCs w:val="16"/>
        </w:rPr>
        <w:t>Εκ παραδρομής στην Ετήσια Έκθεση του 2014 είχε συμπληρωθεί η τιμή στόχος</w:t>
      </w:r>
    </w:p>
  </w:footnote>
  <w:footnote w:id="9">
    <w:p w:rsidR="0075787F" w:rsidRDefault="0075787F">
      <w:pPr>
        <w:pStyle w:val="af2"/>
      </w:pPr>
      <w:r>
        <w:rPr>
          <w:rStyle w:val="af1"/>
        </w:rPr>
        <w:footnoteRef/>
      </w:r>
      <w:r>
        <w:t xml:space="preserve"> </w:t>
      </w:r>
      <w:r>
        <w:rPr>
          <w:rFonts w:ascii="Bookman Old Style" w:hAnsi="Bookman Old Style"/>
          <w:sz w:val="14"/>
          <w:szCs w:val="14"/>
        </w:rPr>
        <w:t>Αριθμός</w:t>
      </w:r>
      <w:r w:rsidRPr="00A00E7E">
        <w:rPr>
          <w:rFonts w:ascii="Bookman Old Style" w:hAnsi="Bookman Old Style"/>
          <w:sz w:val="14"/>
          <w:szCs w:val="14"/>
        </w:rPr>
        <w:t xml:space="preserve"> ιδρυμάτων μετά την εφαρμογή του σχεδίου ΑΘΗΝΑ</w:t>
      </w:r>
    </w:p>
  </w:footnote>
  <w:footnote w:id="10">
    <w:p w:rsidR="0075787F" w:rsidRDefault="0075787F">
      <w:pPr>
        <w:pStyle w:val="af2"/>
      </w:pPr>
      <w:r w:rsidRPr="00A10C30">
        <w:rPr>
          <w:rStyle w:val="af1"/>
          <w:sz w:val="14"/>
          <w:szCs w:val="14"/>
        </w:rPr>
        <w:footnoteRef/>
      </w:r>
      <w:r w:rsidRPr="00FB2570">
        <w:rPr>
          <w:sz w:val="14"/>
          <w:szCs w:val="14"/>
        </w:rPr>
        <w:t xml:space="preserve"> </w:t>
      </w:r>
      <w:r w:rsidRPr="00FB2570">
        <w:rPr>
          <w:rFonts w:ascii="Bookman Old Style" w:hAnsi="Bookman Old Style"/>
          <w:sz w:val="14"/>
          <w:szCs w:val="14"/>
        </w:rPr>
        <w:t>Εκ παραδρομής στην Ετήσια Έκθεση του 2013 είχε συμπληρωθεί η τιμή στόχος</w:t>
      </w:r>
    </w:p>
  </w:footnote>
  <w:footnote w:id="11">
    <w:p w:rsidR="0075787F" w:rsidRPr="008246C2" w:rsidRDefault="0075787F">
      <w:pPr>
        <w:pStyle w:val="af2"/>
        <w:rPr>
          <w:rFonts w:ascii="Bookman Old Style" w:hAnsi="Bookman Old Style"/>
          <w:sz w:val="14"/>
          <w:szCs w:val="14"/>
        </w:rPr>
      </w:pPr>
      <w:r w:rsidRPr="008246C2">
        <w:rPr>
          <w:rStyle w:val="af1"/>
          <w:rFonts w:ascii="Bookman Old Style" w:hAnsi="Bookman Old Style"/>
          <w:sz w:val="14"/>
          <w:szCs w:val="14"/>
        </w:rPr>
        <w:footnoteRef/>
      </w:r>
      <w:r w:rsidRPr="008246C2">
        <w:rPr>
          <w:rFonts w:ascii="Bookman Old Style" w:hAnsi="Bookman Old Style"/>
          <w:sz w:val="14"/>
          <w:szCs w:val="14"/>
        </w:rPr>
        <w:t xml:space="preserve"> Εκ παραδρομής στην Ετήσια Έκθεση του 2013 στο δείκτη εκροής είχε συμπληρωθεί η τιμή στόχος</w:t>
      </w:r>
    </w:p>
  </w:footnote>
  <w:footnote w:id="12">
    <w:p w:rsidR="0075787F" w:rsidRPr="008246C2" w:rsidRDefault="0075787F">
      <w:pPr>
        <w:pStyle w:val="af2"/>
      </w:pPr>
      <w:r>
        <w:rPr>
          <w:rStyle w:val="af1"/>
        </w:rPr>
        <w:footnoteRef/>
      </w:r>
      <w:r>
        <w:t xml:space="preserve"> </w:t>
      </w:r>
      <w:r w:rsidR="008246C2" w:rsidRPr="008246C2">
        <w:rPr>
          <w:rFonts w:ascii="Bookman Old Style" w:hAnsi="Bookman Old Style"/>
          <w:sz w:val="14"/>
          <w:szCs w:val="14"/>
        </w:rPr>
        <w:t>Όπως Υποσημ.11</w:t>
      </w:r>
    </w:p>
  </w:footnote>
  <w:footnote w:id="13">
    <w:p w:rsidR="0075787F" w:rsidRDefault="0075787F">
      <w:pPr>
        <w:pStyle w:val="af2"/>
      </w:pPr>
      <w:r>
        <w:rPr>
          <w:rStyle w:val="af1"/>
        </w:rPr>
        <w:footnoteRef/>
      </w:r>
      <w:r>
        <w:t xml:space="preserve"> </w:t>
      </w:r>
      <w:r w:rsidRPr="00FB2570">
        <w:rPr>
          <w:rFonts w:ascii="Bookman Old Style" w:hAnsi="Bookman Old Style"/>
          <w:sz w:val="14"/>
          <w:szCs w:val="14"/>
        </w:rPr>
        <w:t>Όπως Υποσημ. 12</w:t>
      </w:r>
    </w:p>
  </w:footnote>
  <w:footnote w:id="14">
    <w:p w:rsidR="0075787F" w:rsidRDefault="0075787F">
      <w:pPr>
        <w:pStyle w:val="af2"/>
      </w:pPr>
      <w:r>
        <w:rPr>
          <w:rStyle w:val="af1"/>
        </w:rPr>
        <w:footnoteRef/>
      </w:r>
      <w:r>
        <w:t xml:space="preserve"> </w:t>
      </w:r>
      <w:r>
        <w:rPr>
          <w:rFonts w:ascii="Bookman Old Style" w:hAnsi="Bookman Old Style"/>
          <w:sz w:val="14"/>
          <w:szCs w:val="14"/>
        </w:rPr>
        <w:t>Αριθμός</w:t>
      </w:r>
      <w:r w:rsidRPr="00A00E7E">
        <w:rPr>
          <w:rFonts w:ascii="Bookman Old Style" w:hAnsi="Bookman Old Style"/>
          <w:sz w:val="14"/>
          <w:szCs w:val="14"/>
        </w:rPr>
        <w:t xml:space="preserve"> ιδρυμάτων μετά την εφαρμογή του σχεδίου ΑΘΗΝΑ</w:t>
      </w:r>
    </w:p>
  </w:footnote>
  <w:footnote w:id="15">
    <w:p w:rsidR="0075787F" w:rsidRPr="008246C2" w:rsidRDefault="0075787F">
      <w:pPr>
        <w:pStyle w:val="af2"/>
        <w:rPr>
          <w:rFonts w:ascii="Bookman Old Style" w:hAnsi="Bookman Old Style"/>
          <w:sz w:val="14"/>
          <w:szCs w:val="14"/>
        </w:rPr>
      </w:pPr>
      <w:r>
        <w:rPr>
          <w:rStyle w:val="af1"/>
        </w:rPr>
        <w:footnoteRef/>
      </w:r>
      <w:r>
        <w:t xml:space="preserve"> </w:t>
      </w:r>
      <w:r w:rsidR="008246C2">
        <w:rPr>
          <w:sz w:val="16"/>
          <w:szCs w:val="16"/>
        </w:rPr>
        <w:t xml:space="preserve"> </w:t>
      </w:r>
      <w:r w:rsidR="008246C2" w:rsidRPr="008246C2">
        <w:rPr>
          <w:rFonts w:ascii="Bookman Old Style" w:hAnsi="Bookman Old Style"/>
          <w:sz w:val="14"/>
          <w:szCs w:val="14"/>
        </w:rPr>
        <w:t>Όπως Υποσημ. 10</w:t>
      </w:r>
    </w:p>
  </w:footnote>
  <w:footnote w:id="16">
    <w:p w:rsidR="0075787F" w:rsidRDefault="0075787F">
      <w:pPr>
        <w:pStyle w:val="af2"/>
      </w:pPr>
      <w:r>
        <w:rPr>
          <w:rStyle w:val="af1"/>
        </w:rPr>
        <w:footnoteRef/>
      </w:r>
      <w:r>
        <w:t xml:space="preserve"> </w:t>
      </w:r>
      <w:r w:rsidRPr="00FB2570">
        <w:rPr>
          <w:rFonts w:ascii="Bookman Old Style" w:hAnsi="Bookman Old Style"/>
          <w:sz w:val="14"/>
          <w:szCs w:val="14"/>
        </w:rPr>
        <w:t xml:space="preserve">Όπως Υποσημ. </w:t>
      </w:r>
      <w:r w:rsidR="008246C2" w:rsidRPr="00FB2570">
        <w:rPr>
          <w:rFonts w:ascii="Bookman Old Style" w:hAnsi="Bookman Old Style"/>
          <w:sz w:val="14"/>
          <w:szCs w:val="14"/>
        </w:rPr>
        <w:t>1</w:t>
      </w:r>
      <w:r w:rsidR="008246C2">
        <w:rPr>
          <w:rFonts w:ascii="Bookman Old Style" w:hAnsi="Bookman Old Style"/>
          <w:sz w:val="14"/>
          <w:szCs w:val="14"/>
        </w:rPr>
        <w:t>1</w:t>
      </w:r>
    </w:p>
  </w:footnote>
  <w:footnote w:id="17">
    <w:p w:rsidR="0075787F" w:rsidRDefault="0075787F">
      <w:pPr>
        <w:pStyle w:val="af2"/>
      </w:pPr>
      <w:r w:rsidRPr="00C709FD">
        <w:rPr>
          <w:rStyle w:val="af1"/>
          <w:sz w:val="20"/>
        </w:rPr>
        <w:footnoteRef/>
      </w:r>
      <w:r w:rsidRPr="00B9677C">
        <w:rPr>
          <w:sz w:val="20"/>
        </w:rPr>
        <w:t xml:space="preserve"> </w:t>
      </w:r>
      <w:r w:rsidRPr="00FB2570">
        <w:rPr>
          <w:sz w:val="16"/>
          <w:szCs w:val="16"/>
        </w:rPr>
        <w:t>Η τιμή παρουσιάζεται μειωμένη σε σχέση με την αντίστοιχη τιμή του 2013 λόγω λάθος μέτρησης του τελικού δικαιούχου</w:t>
      </w:r>
      <w:r>
        <w:rPr>
          <w:sz w:val="20"/>
        </w:rPr>
        <w:t xml:space="preserve"> </w:t>
      </w:r>
    </w:p>
  </w:footnote>
  <w:footnote w:id="18">
    <w:p w:rsidR="0075787F" w:rsidRDefault="0075787F">
      <w:pPr>
        <w:pStyle w:val="af2"/>
      </w:pPr>
      <w:r>
        <w:rPr>
          <w:rStyle w:val="af1"/>
        </w:rPr>
        <w:footnoteRef/>
      </w:r>
      <w:r>
        <w:t xml:space="preserve"> </w:t>
      </w:r>
      <w:r w:rsidRPr="009E5D13">
        <w:rPr>
          <w:rStyle w:val="af1"/>
          <w:rFonts w:ascii="Bookman Old Style" w:hAnsi="Bookman Old Style"/>
          <w:sz w:val="16"/>
          <w:szCs w:val="16"/>
        </w:rPr>
        <w:footnoteRef/>
      </w:r>
      <w:r w:rsidRPr="009E5D13">
        <w:rPr>
          <w:rFonts w:ascii="Bookman Old Style" w:hAnsi="Bookman Old Style"/>
          <w:sz w:val="16"/>
          <w:szCs w:val="16"/>
        </w:rPr>
        <w:t xml:space="preserve"> Εκ παραδρομής, στην Ετήσια Έκθεση του 2012 είχαν συνυπολογισθεί στο δείκτη και οι ωφελούμενοι από τα Κέντρα Εκπαίδευσης Ενηλίκων</w:t>
      </w:r>
    </w:p>
  </w:footnote>
  <w:footnote w:id="19">
    <w:p w:rsidR="0075787F" w:rsidRDefault="0075787F">
      <w:pPr>
        <w:pStyle w:val="af2"/>
      </w:pPr>
      <w:r>
        <w:rPr>
          <w:rStyle w:val="af1"/>
        </w:rPr>
        <w:footnoteRef/>
      </w:r>
      <w:r>
        <w:t xml:space="preserve"> </w:t>
      </w:r>
      <w:r>
        <w:rPr>
          <w:rStyle w:val="af1"/>
        </w:rPr>
        <w:footnoteRef/>
      </w:r>
      <w:r>
        <w:t xml:space="preserve"> </w:t>
      </w:r>
      <w:r w:rsidRPr="009E5D13">
        <w:rPr>
          <w:rFonts w:ascii="Bookman Old Style" w:hAnsi="Bookman Old Style"/>
          <w:sz w:val="16"/>
          <w:szCs w:val="16"/>
        </w:rPr>
        <w:t>Εκ παραδρομής, στην Ετήσια Έκθεση του 2012 είχαν συνυπολογισθεί στο δείκτη και οι ωφελούμενοι από τα Κέντρα Εκπαίδευσης Ενηλίκων</w:t>
      </w:r>
    </w:p>
  </w:footnote>
  <w:footnote w:id="20">
    <w:p w:rsidR="0075787F" w:rsidRDefault="0075787F">
      <w:pPr>
        <w:pStyle w:val="af2"/>
      </w:pPr>
      <w:r>
        <w:rPr>
          <w:rStyle w:val="af1"/>
        </w:rPr>
        <w:footnoteRef/>
      </w:r>
      <w:r>
        <w:t xml:space="preserve"> </w:t>
      </w:r>
      <w:r w:rsidRPr="009E5D13">
        <w:rPr>
          <w:rStyle w:val="af1"/>
          <w:rFonts w:ascii="Bookman Old Style" w:hAnsi="Bookman Old Style"/>
          <w:sz w:val="16"/>
          <w:szCs w:val="16"/>
        </w:rPr>
        <w:footnoteRef/>
      </w:r>
      <w:r w:rsidRPr="009E5D13">
        <w:rPr>
          <w:rFonts w:ascii="Bookman Old Style" w:hAnsi="Bookman Old Style"/>
          <w:sz w:val="16"/>
          <w:szCs w:val="16"/>
        </w:rPr>
        <w:t xml:space="preserve"> Εκ παραδρομής, στην Ετήσια Έκθεση του 2012 είχαν συνυπολογισθεί στο δείκτη και οι ωφελούμενοι από τα Κέντρα Εκπαίδευσης Ενηλίκων</w:t>
      </w:r>
    </w:p>
  </w:footnote>
  <w:footnote w:id="21">
    <w:p w:rsidR="0075787F" w:rsidRDefault="0075787F" w:rsidP="00F64CB2">
      <w:pPr>
        <w:pStyle w:val="af2"/>
      </w:pPr>
      <w:r w:rsidRPr="00E71130">
        <w:rPr>
          <w:rStyle w:val="af1"/>
        </w:rPr>
        <w:footnoteRef/>
      </w:r>
      <w:r w:rsidRPr="00E71130">
        <w:t xml:space="preserve"> </w:t>
      </w:r>
      <w:r w:rsidRPr="00381104">
        <w:rPr>
          <w:rFonts w:ascii="Times New Roman" w:hAnsi="Times New Roman"/>
          <w:sz w:val="20"/>
        </w:rPr>
        <w:t xml:space="preserve">Συμπεράσματα του Ευρωπαϊκού Συμβουλίου 17ης Ιουνίου 2010 </w:t>
      </w:r>
    </w:p>
  </w:footnote>
  <w:footnote w:id="22">
    <w:p w:rsidR="0075787F" w:rsidRDefault="0075787F" w:rsidP="00F64CB2">
      <w:pPr>
        <w:pStyle w:val="af2"/>
      </w:pPr>
      <w:r w:rsidRPr="00E71130">
        <w:rPr>
          <w:rStyle w:val="af1"/>
        </w:rPr>
        <w:footnoteRef/>
      </w:r>
      <w:r w:rsidRPr="00E71130">
        <w:t xml:space="preserve"> </w:t>
      </w:r>
      <w:r w:rsidRPr="00381104">
        <w:rPr>
          <w:rFonts w:ascii="Times New Roman" w:hAnsi="Times New Roman"/>
          <w:sz w:val="20"/>
        </w:rPr>
        <w:t>Ανακοίνωση της Ευρωπαϊκής Επιτροπής (</w:t>
      </w:r>
      <w:r w:rsidRPr="00381104">
        <w:rPr>
          <w:rFonts w:ascii="Times New Roman" w:hAnsi="Times New Roman"/>
          <w:sz w:val="20"/>
          <w:lang w:val="en-US"/>
        </w:rPr>
        <w:t>COM</w:t>
      </w:r>
      <w:r w:rsidRPr="00381104">
        <w:rPr>
          <w:rFonts w:ascii="Times New Roman" w:hAnsi="Times New Roman"/>
          <w:sz w:val="20"/>
        </w:rPr>
        <w:t xml:space="preserve"> 2010 682 τελικό 23.11.2010) </w:t>
      </w:r>
    </w:p>
  </w:footnote>
  <w:footnote w:id="23">
    <w:p w:rsidR="0075787F" w:rsidRDefault="0075787F" w:rsidP="00F64CB2">
      <w:pPr>
        <w:pStyle w:val="af2"/>
      </w:pPr>
      <w:r w:rsidRPr="00E71130">
        <w:rPr>
          <w:rStyle w:val="af1"/>
        </w:rPr>
        <w:footnoteRef/>
      </w:r>
      <w:r w:rsidRPr="00E71130">
        <w:t xml:space="preserve"> </w:t>
      </w:r>
      <w:r w:rsidRPr="00381104">
        <w:rPr>
          <w:rFonts w:ascii="Times New Roman" w:hAnsi="Times New Roman"/>
          <w:sz w:val="20"/>
        </w:rPr>
        <w:t>Ανακοίνωση της Ευρωπαϊκής Επιτροπής (</w:t>
      </w:r>
      <w:r w:rsidRPr="00381104">
        <w:rPr>
          <w:rFonts w:ascii="Times New Roman" w:hAnsi="Times New Roman"/>
          <w:sz w:val="20"/>
          <w:lang w:val="en-US"/>
        </w:rPr>
        <w:t>COM</w:t>
      </w:r>
      <w:r w:rsidRPr="00381104">
        <w:rPr>
          <w:rFonts w:ascii="Times New Roman" w:hAnsi="Times New Roman"/>
          <w:sz w:val="20"/>
        </w:rPr>
        <w:t xml:space="preserve"> 2010 477 τελικό 15.09.2010)</w:t>
      </w:r>
    </w:p>
  </w:footnote>
  <w:footnote w:id="24">
    <w:p w:rsidR="0075787F" w:rsidRDefault="0075787F" w:rsidP="00F64CB2">
      <w:pPr>
        <w:pStyle w:val="af2"/>
      </w:pPr>
      <w:r w:rsidRPr="00E71130">
        <w:rPr>
          <w:rStyle w:val="af1"/>
        </w:rPr>
        <w:footnoteRef/>
      </w:r>
      <w:r w:rsidRPr="00E71130">
        <w:t xml:space="preserve"> </w:t>
      </w:r>
      <w:r w:rsidRPr="00381104">
        <w:rPr>
          <w:rFonts w:ascii="Times New Roman" w:hAnsi="Times New Roman"/>
          <w:sz w:val="20"/>
        </w:rPr>
        <w:t>Ανακοίνωση της Ευρωπαϊκής Επιτροπής (</w:t>
      </w:r>
      <w:r w:rsidRPr="00381104">
        <w:rPr>
          <w:rFonts w:ascii="Times New Roman" w:hAnsi="Times New Roman"/>
          <w:sz w:val="20"/>
          <w:lang w:val="en-US"/>
        </w:rPr>
        <w:t>COM</w:t>
      </w:r>
      <w:r w:rsidRPr="00381104">
        <w:rPr>
          <w:rFonts w:ascii="Times New Roman" w:hAnsi="Times New Roman"/>
          <w:sz w:val="20"/>
        </w:rPr>
        <w:t xml:space="preserve"> 2011 933  τελικό 20.12.2011)</w:t>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D140A" w:rsidRDefault="007D140A">
    <w:pPr>
      <w:pStyle w:val="a8"/>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5787F" w:rsidRPr="00AA6930" w:rsidRDefault="0075787F">
    <w:pPr>
      <w:pStyle w:val="a8"/>
      <w:rPr>
        <w:sz w:val="16"/>
        <w:szCs w:val="16"/>
        <w:lang w:val="en-US"/>
      </w:rPr>
    </w:pPr>
    <w:bookmarkStart w:id="0" w:name="OLE_LINK2"/>
    <w:bookmarkStart w:id="1" w:name="OLE_LINK3"/>
    <w:bookmarkStart w:id="2" w:name="_Hlk328737810"/>
    <w:r w:rsidRPr="005B0C91">
      <w:rPr>
        <w:sz w:val="16"/>
        <w:szCs w:val="16"/>
      </w:rPr>
      <w:t xml:space="preserve">ΕΤΗΣΙΑ ΕΚΘΕΣΗ </w:t>
    </w:r>
    <w:r>
      <w:rPr>
        <w:sz w:val="16"/>
        <w:szCs w:val="16"/>
      </w:rPr>
      <w:t xml:space="preserve">ΥΛΟΠΟΙΗΣΗΣ </w:t>
    </w:r>
    <w:r w:rsidRPr="005B0C91">
      <w:rPr>
        <w:sz w:val="16"/>
        <w:szCs w:val="16"/>
      </w:rPr>
      <w:t xml:space="preserve">ΕΠΕΔΒΜ </w:t>
    </w:r>
    <w:bookmarkEnd w:id="0"/>
    <w:bookmarkEnd w:id="1"/>
    <w:bookmarkEnd w:id="2"/>
    <w:r>
      <w:rPr>
        <w:sz w:val="16"/>
        <w:szCs w:val="16"/>
      </w:rPr>
      <w:t>201</w:t>
    </w:r>
    <w:r>
      <w:rPr>
        <w:sz w:val="16"/>
        <w:szCs w:val="16"/>
        <w:lang w:val="en-US"/>
      </w:rPr>
      <w:t>4</w:t>
    </w: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D140A" w:rsidRDefault="007D140A">
    <w:pPr>
      <w:pStyle w:val="a8"/>
    </w:pP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5787F" w:rsidRPr="005B0C91" w:rsidRDefault="0075787F">
    <w:pPr>
      <w:pStyle w:val="a8"/>
      <w:rPr>
        <w:sz w:val="16"/>
        <w:szCs w:val="16"/>
      </w:rPr>
    </w:pPr>
    <w:r w:rsidRPr="005B0C91">
      <w:rPr>
        <w:sz w:val="16"/>
        <w:szCs w:val="16"/>
      </w:rPr>
      <w:t xml:space="preserve">ΕΤΗΣΙΑ ΕΚΘΕΣΗ </w:t>
    </w:r>
    <w:r>
      <w:rPr>
        <w:sz w:val="16"/>
        <w:szCs w:val="16"/>
      </w:rPr>
      <w:t xml:space="preserve">ΥΛΟΠΟΙΗΣΗΣ </w:t>
    </w:r>
    <w:r w:rsidRPr="005B0C91">
      <w:rPr>
        <w:sz w:val="16"/>
        <w:szCs w:val="16"/>
      </w:rPr>
      <w:t xml:space="preserve">ΕΠΕΔΒΜ </w:t>
    </w:r>
    <w:r>
      <w:rPr>
        <w:sz w:val="16"/>
        <w:szCs w:val="16"/>
        <w:lang w:val="en-US"/>
      </w:rPr>
      <w:t>2014</w:t>
    </w:r>
    <w:r w:rsidRPr="005B0C91">
      <w:rPr>
        <w:sz w:val="16"/>
        <w:szCs w:val="16"/>
      </w:rPr>
      <w:t xml:space="preserve">                                                                                     </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82"/>
    <w:multiLevelType w:val="singleLevel"/>
    <w:tmpl w:val="2ED88318"/>
    <w:lvl w:ilvl="0">
      <w:start w:val="1"/>
      <w:numFmt w:val="bullet"/>
      <w:lvlText w:val=""/>
      <w:lvlJc w:val="left"/>
      <w:pPr>
        <w:ind w:left="1070" w:hanging="360"/>
      </w:pPr>
      <w:rPr>
        <w:rFonts w:ascii="Wingdings" w:hAnsi="Wingdings" w:hint="default"/>
      </w:rPr>
    </w:lvl>
  </w:abstractNum>
  <w:abstractNum w:abstractNumId="1">
    <w:nsid w:val="FFFFFF83"/>
    <w:multiLevelType w:val="singleLevel"/>
    <w:tmpl w:val="0A76B4B4"/>
    <w:lvl w:ilvl="0">
      <w:start w:val="1"/>
      <w:numFmt w:val="bullet"/>
      <w:lvlText w:val=""/>
      <w:lvlJc w:val="left"/>
      <w:pPr>
        <w:tabs>
          <w:tab w:val="num" w:pos="643"/>
        </w:tabs>
        <w:ind w:left="643" w:hanging="360"/>
      </w:pPr>
      <w:rPr>
        <w:rFonts w:ascii="Symbol" w:hAnsi="Symbol" w:hint="default"/>
      </w:rPr>
    </w:lvl>
  </w:abstractNum>
  <w:abstractNum w:abstractNumId="2">
    <w:nsid w:val="FFFFFF89"/>
    <w:multiLevelType w:val="singleLevel"/>
    <w:tmpl w:val="E150640C"/>
    <w:lvl w:ilvl="0">
      <w:start w:val="1"/>
      <w:numFmt w:val="bullet"/>
      <w:pStyle w:val="a"/>
      <w:lvlText w:val=""/>
      <w:lvlJc w:val="left"/>
      <w:pPr>
        <w:ind w:left="360" w:hanging="360"/>
      </w:pPr>
      <w:rPr>
        <w:rFonts w:ascii="Symbol" w:hAnsi="Symbol" w:hint="default"/>
      </w:rPr>
    </w:lvl>
  </w:abstractNum>
  <w:abstractNum w:abstractNumId="3">
    <w:nsid w:val="FFFFFFFE"/>
    <w:multiLevelType w:val="singleLevel"/>
    <w:tmpl w:val="6016A518"/>
    <w:lvl w:ilvl="0">
      <w:numFmt w:val="decimal"/>
      <w:lvlText w:val="*"/>
      <w:lvlJc w:val="left"/>
      <w:rPr>
        <w:rFonts w:cs="Times New Roman"/>
      </w:rPr>
    </w:lvl>
  </w:abstractNum>
  <w:abstractNum w:abstractNumId="4">
    <w:nsid w:val="00000001"/>
    <w:multiLevelType w:val="singleLevel"/>
    <w:tmpl w:val="00000001"/>
    <w:name w:val="WW8Num1"/>
    <w:lvl w:ilvl="0">
      <w:start w:val="1"/>
      <w:numFmt w:val="decimal"/>
      <w:lvlText w:val="%1."/>
      <w:lvlJc w:val="left"/>
      <w:pPr>
        <w:tabs>
          <w:tab w:val="num" w:pos="720"/>
        </w:tabs>
        <w:ind w:left="720" w:hanging="360"/>
      </w:pPr>
      <w:rPr>
        <w:rFonts w:cs="Times New Roman"/>
      </w:rPr>
    </w:lvl>
  </w:abstractNum>
  <w:abstractNum w:abstractNumId="5">
    <w:nsid w:val="005B613E"/>
    <w:multiLevelType w:val="hybridMultilevel"/>
    <w:tmpl w:val="C9C63F72"/>
    <w:lvl w:ilvl="0" w:tplc="7FE2971E">
      <w:start w:val="1"/>
      <w:numFmt w:val="bullet"/>
      <w:lvlText w:val="o"/>
      <w:lvlJc w:val="left"/>
      <w:pPr>
        <w:tabs>
          <w:tab w:val="num" w:pos="1515"/>
        </w:tabs>
        <w:ind w:left="1515" w:hanging="360"/>
      </w:pPr>
      <w:rPr>
        <w:rFonts w:ascii="Courier New" w:hAnsi="Courier New" w:hint="default"/>
        <w:b/>
        <w:sz w:val="24"/>
      </w:rPr>
    </w:lvl>
    <w:lvl w:ilvl="1" w:tplc="04080003">
      <w:start w:val="1"/>
      <w:numFmt w:val="bullet"/>
      <w:lvlText w:val="o"/>
      <w:lvlJc w:val="left"/>
      <w:pPr>
        <w:tabs>
          <w:tab w:val="num" w:pos="1515"/>
        </w:tabs>
        <w:ind w:left="1515" w:hanging="360"/>
      </w:pPr>
      <w:rPr>
        <w:rFonts w:ascii="Courier New" w:hAnsi="Courier New" w:hint="default"/>
      </w:rPr>
    </w:lvl>
    <w:lvl w:ilvl="2" w:tplc="04080005" w:tentative="1">
      <w:start w:val="1"/>
      <w:numFmt w:val="bullet"/>
      <w:lvlText w:val=""/>
      <w:lvlJc w:val="left"/>
      <w:pPr>
        <w:tabs>
          <w:tab w:val="num" w:pos="2235"/>
        </w:tabs>
        <w:ind w:left="2235" w:hanging="360"/>
      </w:pPr>
      <w:rPr>
        <w:rFonts w:ascii="Wingdings" w:hAnsi="Wingdings" w:hint="default"/>
      </w:rPr>
    </w:lvl>
    <w:lvl w:ilvl="3" w:tplc="04080001" w:tentative="1">
      <w:start w:val="1"/>
      <w:numFmt w:val="bullet"/>
      <w:lvlText w:val=""/>
      <w:lvlJc w:val="left"/>
      <w:pPr>
        <w:tabs>
          <w:tab w:val="num" w:pos="2955"/>
        </w:tabs>
        <w:ind w:left="2955" w:hanging="360"/>
      </w:pPr>
      <w:rPr>
        <w:rFonts w:ascii="Symbol" w:hAnsi="Symbol" w:hint="default"/>
      </w:rPr>
    </w:lvl>
    <w:lvl w:ilvl="4" w:tplc="04080003" w:tentative="1">
      <w:start w:val="1"/>
      <w:numFmt w:val="bullet"/>
      <w:lvlText w:val="o"/>
      <w:lvlJc w:val="left"/>
      <w:pPr>
        <w:tabs>
          <w:tab w:val="num" w:pos="3675"/>
        </w:tabs>
        <w:ind w:left="3675" w:hanging="360"/>
      </w:pPr>
      <w:rPr>
        <w:rFonts w:ascii="Courier New" w:hAnsi="Courier New" w:hint="default"/>
      </w:rPr>
    </w:lvl>
    <w:lvl w:ilvl="5" w:tplc="04080005" w:tentative="1">
      <w:start w:val="1"/>
      <w:numFmt w:val="bullet"/>
      <w:lvlText w:val=""/>
      <w:lvlJc w:val="left"/>
      <w:pPr>
        <w:tabs>
          <w:tab w:val="num" w:pos="4395"/>
        </w:tabs>
        <w:ind w:left="4395" w:hanging="360"/>
      </w:pPr>
      <w:rPr>
        <w:rFonts w:ascii="Wingdings" w:hAnsi="Wingdings" w:hint="default"/>
      </w:rPr>
    </w:lvl>
    <w:lvl w:ilvl="6" w:tplc="04080001" w:tentative="1">
      <w:start w:val="1"/>
      <w:numFmt w:val="bullet"/>
      <w:lvlText w:val=""/>
      <w:lvlJc w:val="left"/>
      <w:pPr>
        <w:tabs>
          <w:tab w:val="num" w:pos="5115"/>
        </w:tabs>
        <w:ind w:left="5115" w:hanging="360"/>
      </w:pPr>
      <w:rPr>
        <w:rFonts w:ascii="Symbol" w:hAnsi="Symbol" w:hint="default"/>
      </w:rPr>
    </w:lvl>
    <w:lvl w:ilvl="7" w:tplc="04080003" w:tentative="1">
      <w:start w:val="1"/>
      <w:numFmt w:val="bullet"/>
      <w:lvlText w:val="o"/>
      <w:lvlJc w:val="left"/>
      <w:pPr>
        <w:tabs>
          <w:tab w:val="num" w:pos="5835"/>
        </w:tabs>
        <w:ind w:left="5835" w:hanging="360"/>
      </w:pPr>
      <w:rPr>
        <w:rFonts w:ascii="Courier New" w:hAnsi="Courier New" w:hint="default"/>
      </w:rPr>
    </w:lvl>
    <w:lvl w:ilvl="8" w:tplc="04080005" w:tentative="1">
      <w:start w:val="1"/>
      <w:numFmt w:val="bullet"/>
      <w:lvlText w:val=""/>
      <w:lvlJc w:val="left"/>
      <w:pPr>
        <w:tabs>
          <w:tab w:val="num" w:pos="6555"/>
        </w:tabs>
        <w:ind w:left="6555" w:hanging="360"/>
      </w:pPr>
      <w:rPr>
        <w:rFonts w:ascii="Wingdings" w:hAnsi="Wingdings" w:hint="default"/>
      </w:rPr>
    </w:lvl>
  </w:abstractNum>
  <w:abstractNum w:abstractNumId="6">
    <w:nsid w:val="01705FF2"/>
    <w:multiLevelType w:val="hybridMultilevel"/>
    <w:tmpl w:val="07E41A88"/>
    <w:lvl w:ilvl="0" w:tplc="2B9EC1E0">
      <w:start w:val="1"/>
      <w:numFmt w:val="bullet"/>
      <w:lvlText w:val="-"/>
      <w:lvlJc w:val="left"/>
      <w:pPr>
        <w:tabs>
          <w:tab w:val="num" w:pos="1077"/>
        </w:tabs>
        <w:ind w:left="1077" w:hanging="360"/>
      </w:pPr>
      <w:rPr>
        <w:rFonts w:ascii="Times New Roman" w:hAnsi="Times New Roman" w:hint="default"/>
      </w:rPr>
    </w:lvl>
    <w:lvl w:ilvl="1" w:tplc="04080003">
      <w:start w:val="1"/>
      <w:numFmt w:val="bullet"/>
      <w:lvlText w:val="o"/>
      <w:lvlJc w:val="left"/>
      <w:pPr>
        <w:tabs>
          <w:tab w:val="num" w:pos="1440"/>
        </w:tabs>
        <w:ind w:left="1440" w:hanging="360"/>
      </w:pPr>
      <w:rPr>
        <w:rFonts w:ascii="Courier New" w:hAnsi="Courier New" w:hint="default"/>
      </w:rPr>
    </w:lvl>
    <w:lvl w:ilvl="2" w:tplc="04080005">
      <w:start w:val="1"/>
      <w:numFmt w:val="bullet"/>
      <w:lvlText w:val=""/>
      <w:lvlJc w:val="left"/>
      <w:pPr>
        <w:tabs>
          <w:tab w:val="num" w:pos="2160"/>
        </w:tabs>
        <w:ind w:left="2160" w:hanging="360"/>
      </w:pPr>
      <w:rPr>
        <w:rFonts w:ascii="Wingdings" w:hAnsi="Wingdings" w:hint="default"/>
      </w:rPr>
    </w:lvl>
    <w:lvl w:ilvl="3" w:tplc="04080001">
      <w:start w:val="1"/>
      <w:numFmt w:val="bullet"/>
      <w:lvlText w:val=""/>
      <w:lvlJc w:val="left"/>
      <w:pPr>
        <w:tabs>
          <w:tab w:val="num" w:pos="2880"/>
        </w:tabs>
        <w:ind w:left="2880" w:hanging="360"/>
      </w:pPr>
      <w:rPr>
        <w:rFonts w:ascii="Symbol" w:hAnsi="Symbol" w:hint="default"/>
      </w:rPr>
    </w:lvl>
    <w:lvl w:ilvl="4" w:tplc="04080003">
      <w:start w:val="1"/>
      <w:numFmt w:val="bullet"/>
      <w:lvlText w:val="o"/>
      <w:lvlJc w:val="left"/>
      <w:pPr>
        <w:tabs>
          <w:tab w:val="num" w:pos="3600"/>
        </w:tabs>
        <w:ind w:left="3600" w:hanging="360"/>
      </w:pPr>
      <w:rPr>
        <w:rFonts w:ascii="Courier New" w:hAnsi="Courier New" w:hint="default"/>
      </w:rPr>
    </w:lvl>
    <w:lvl w:ilvl="5" w:tplc="04080005">
      <w:start w:val="1"/>
      <w:numFmt w:val="bullet"/>
      <w:lvlText w:val=""/>
      <w:lvlJc w:val="left"/>
      <w:pPr>
        <w:tabs>
          <w:tab w:val="num" w:pos="4320"/>
        </w:tabs>
        <w:ind w:left="4320" w:hanging="360"/>
      </w:pPr>
      <w:rPr>
        <w:rFonts w:ascii="Wingdings" w:hAnsi="Wingdings" w:hint="default"/>
      </w:rPr>
    </w:lvl>
    <w:lvl w:ilvl="6" w:tplc="04080001">
      <w:start w:val="1"/>
      <w:numFmt w:val="bullet"/>
      <w:lvlText w:val=""/>
      <w:lvlJc w:val="left"/>
      <w:pPr>
        <w:tabs>
          <w:tab w:val="num" w:pos="5040"/>
        </w:tabs>
        <w:ind w:left="5040" w:hanging="360"/>
      </w:pPr>
      <w:rPr>
        <w:rFonts w:ascii="Symbol" w:hAnsi="Symbol" w:hint="default"/>
      </w:rPr>
    </w:lvl>
    <w:lvl w:ilvl="7" w:tplc="04080003">
      <w:start w:val="1"/>
      <w:numFmt w:val="bullet"/>
      <w:lvlText w:val="o"/>
      <w:lvlJc w:val="left"/>
      <w:pPr>
        <w:tabs>
          <w:tab w:val="num" w:pos="5760"/>
        </w:tabs>
        <w:ind w:left="5760" w:hanging="360"/>
      </w:pPr>
      <w:rPr>
        <w:rFonts w:ascii="Courier New" w:hAnsi="Courier New" w:hint="default"/>
      </w:rPr>
    </w:lvl>
    <w:lvl w:ilvl="8" w:tplc="04080005">
      <w:start w:val="1"/>
      <w:numFmt w:val="bullet"/>
      <w:lvlText w:val=""/>
      <w:lvlJc w:val="left"/>
      <w:pPr>
        <w:tabs>
          <w:tab w:val="num" w:pos="6480"/>
        </w:tabs>
        <w:ind w:left="6480" w:hanging="360"/>
      </w:pPr>
      <w:rPr>
        <w:rFonts w:ascii="Wingdings" w:hAnsi="Wingdings" w:hint="default"/>
      </w:rPr>
    </w:lvl>
  </w:abstractNum>
  <w:abstractNum w:abstractNumId="7">
    <w:nsid w:val="04E86ABB"/>
    <w:multiLevelType w:val="hybridMultilevel"/>
    <w:tmpl w:val="B7CE0054"/>
    <w:lvl w:ilvl="0" w:tplc="04080001">
      <w:start w:val="1"/>
      <w:numFmt w:val="bullet"/>
      <w:lvlText w:val=""/>
      <w:lvlJc w:val="left"/>
      <w:pPr>
        <w:tabs>
          <w:tab w:val="num" w:pos="720"/>
        </w:tabs>
        <w:ind w:left="720" w:hanging="360"/>
      </w:pPr>
      <w:rPr>
        <w:rFonts w:ascii="Symbol" w:hAnsi="Symbol" w:hint="default"/>
      </w:rPr>
    </w:lvl>
    <w:lvl w:ilvl="1" w:tplc="04080003">
      <w:start w:val="1"/>
      <w:numFmt w:val="bullet"/>
      <w:lvlText w:val="o"/>
      <w:lvlJc w:val="left"/>
      <w:pPr>
        <w:tabs>
          <w:tab w:val="num" w:pos="1440"/>
        </w:tabs>
        <w:ind w:left="1440" w:hanging="360"/>
      </w:pPr>
      <w:rPr>
        <w:rFonts w:ascii="Courier New" w:hAnsi="Courier New" w:hint="default"/>
      </w:rPr>
    </w:lvl>
    <w:lvl w:ilvl="2" w:tplc="04080005">
      <w:start w:val="1"/>
      <w:numFmt w:val="bullet"/>
      <w:lvlText w:val=""/>
      <w:lvlJc w:val="left"/>
      <w:pPr>
        <w:tabs>
          <w:tab w:val="num" w:pos="2160"/>
        </w:tabs>
        <w:ind w:left="2160" w:hanging="360"/>
      </w:pPr>
      <w:rPr>
        <w:rFonts w:ascii="Wingdings" w:hAnsi="Wingdings" w:hint="default"/>
      </w:rPr>
    </w:lvl>
    <w:lvl w:ilvl="3" w:tplc="04080001">
      <w:start w:val="1"/>
      <w:numFmt w:val="bullet"/>
      <w:lvlText w:val=""/>
      <w:lvlJc w:val="left"/>
      <w:pPr>
        <w:tabs>
          <w:tab w:val="num" w:pos="2880"/>
        </w:tabs>
        <w:ind w:left="2880" w:hanging="360"/>
      </w:pPr>
      <w:rPr>
        <w:rFonts w:ascii="Symbol" w:hAnsi="Symbol" w:hint="default"/>
      </w:rPr>
    </w:lvl>
    <w:lvl w:ilvl="4" w:tplc="04080003">
      <w:start w:val="1"/>
      <w:numFmt w:val="bullet"/>
      <w:lvlText w:val="o"/>
      <w:lvlJc w:val="left"/>
      <w:pPr>
        <w:tabs>
          <w:tab w:val="num" w:pos="3600"/>
        </w:tabs>
        <w:ind w:left="3600" w:hanging="360"/>
      </w:pPr>
      <w:rPr>
        <w:rFonts w:ascii="Courier New" w:hAnsi="Courier New" w:hint="default"/>
      </w:rPr>
    </w:lvl>
    <w:lvl w:ilvl="5" w:tplc="04080005">
      <w:start w:val="1"/>
      <w:numFmt w:val="bullet"/>
      <w:lvlText w:val=""/>
      <w:lvlJc w:val="left"/>
      <w:pPr>
        <w:tabs>
          <w:tab w:val="num" w:pos="4320"/>
        </w:tabs>
        <w:ind w:left="4320" w:hanging="360"/>
      </w:pPr>
      <w:rPr>
        <w:rFonts w:ascii="Wingdings" w:hAnsi="Wingdings" w:hint="default"/>
      </w:rPr>
    </w:lvl>
    <w:lvl w:ilvl="6" w:tplc="04080001">
      <w:start w:val="1"/>
      <w:numFmt w:val="bullet"/>
      <w:lvlText w:val=""/>
      <w:lvlJc w:val="left"/>
      <w:pPr>
        <w:tabs>
          <w:tab w:val="num" w:pos="5040"/>
        </w:tabs>
        <w:ind w:left="5040" w:hanging="360"/>
      </w:pPr>
      <w:rPr>
        <w:rFonts w:ascii="Symbol" w:hAnsi="Symbol" w:hint="default"/>
      </w:rPr>
    </w:lvl>
    <w:lvl w:ilvl="7" w:tplc="04080003">
      <w:start w:val="1"/>
      <w:numFmt w:val="bullet"/>
      <w:lvlText w:val="o"/>
      <w:lvlJc w:val="left"/>
      <w:pPr>
        <w:tabs>
          <w:tab w:val="num" w:pos="5760"/>
        </w:tabs>
        <w:ind w:left="5760" w:hanging="360"/>
      </w:pPr>
      <w:rPr>
        <w:rFonts w:ascii="Courier New" w:hAnsi="Courier New" w:hint="default"/>
      </w:rPr>
    </w:lvl>
    <w:lvl w:ilvl="8" w:tplc="04080005">
      <w:start w:val="1"/>
      <w:numFmt w:val="bullet"/>
      <w:lvlText w:val=""/>
      <w:lvlJc w:val="left"/>
      <w:pPr>
        <w:tabs>
          <w:tab w:val="num" w:pos="6480"/>
        </w:tabs>
        <w:ind w:left="6480" w:hanging="360"/>
      </w:pPr>
      <w:rPr>
        <w:rFonts w:ascii="Wingdings" w:hAnsi="Wingdings" w:hint="default"/>
      </w:rPr>
    </w:lvl>
  </w:abstractNum>
  <w:abstractNum w:abstractNumId="8">
    <w:nsid w:val="072C5E47"/>
    <w:multiLevelType w:val="hybridMultilevel"/>
    <w:tmpl w:val="324CEFD8"/>
    <w:lvl w:ilvl="0" w:tplc="04080001">
      <w:start w:val="1"/>
      <w:numFmt w:val="bullet"/>
      <w:lvlText w:val=""/>
      <w:lvlJc w:val="left"/>
      <w:pPr>
        <w:tabs>
          <w:tab w:val="num" w:pos="720"/>
        </w:tabs>
        <w:ind w:left="720" w:hanging="360"/>
      </w:pPr>
      <w:rPr>
        <w:rFonts w:ascii="Symbol" w:hAnsi="Symbol" w:hint="default"/>
      </w:rPr>
    </w:lvl>
    <w:lvl w:ilvl="1" w:tplc="04080003">
      <w:start w:val="1"/>
      <w:numFmt w:val="bullet"/>
      <w:lvlText w:val="o"/>
      <w:lvlJc w:val="left"/>
      <w:pPr>
        <w:tabs>
          <w:tab w:val="num" w:pos="1440"/>
        </w:tabs>
        <w:ind w:left="1440" w:hanging="360"/>
      </w:pPr>
      <w:rPr>
        <w:rFonts w:ascii="Courier New" w:hAnsi="Courier New" w:hint="default"/>
      </w:rPr>
    </w:lvl>
    <w:lvl w:ilvl="2" w:tplc="04080005">
      <w:start w:val="1"/>
      <w:numFmt w:val="bullet"/>
      <w:lvlText w:val=""/>
      <w:lvlJc w:val="left"/>
      <w:pPr>
        <w:tabs>
          <w:tab w:val="num" w:pos="2160"/>
        </w:tabs>
        <w:ind w:left="2160" w:hanging="360"/>
      </w:pPr>
      <w:rPr>
        <w:rFonts w:ascii="Wingdings" w:hAnsi="Wingdings" w:hint="default"/>
      </w:rPr>
    </w:lvl>
    <w:lvl w:ilvl="3" w:tplc="04080001">
      <w:start w:val="1"/>
      <w:numFmt w:val="bullet"/>
      <w:lvlText w:val=""/>
      <w:lvlJc w:val="left"/>
      <w:pPr>
        <w:tabs>
          <w:tab w:val="num" w:pos="2880"/>
        </w:tabs>
        <w:ind w:left="2880" w:hanging="360"/>
      </w:pPr>
      <w:rPr>
        <w:rFonts w:ascii="Symbol" w:hAnsi="Symbol" w:hint="default"/>
      </w:rPr>
    </w:lvl>
    <w:lvl w:ilvl="4" w:tplc="04080003">
      <w:start w:val="1"/>
      <w:numFmt w:val="bullet"/>
      <w:lvlText w:val="o"/>
      <w:lvlJc w:val="left"/>
      <w:pPr>
        <w:tabs>
          <w:tab w:val="num" w:pos="3600"/>
        </w:tabs>
        <w:ind w:left="3600" w:hanging="360"/>
      </w:pPr>
      <w:rPr>
        <w:rFonts w:ascii="Courier New" w:hAnsi="Courier New" w:hint="default"/>
      </w:rPr>
    </w:lvl>
    <w:lvl w:ilvl="5" w:tplc="04080005">
      <w:start w:val="1"/>
      <w:numFmt w:val="bullet"/>
      <w:lvlText w:val=""/>
      <w:lvlJc w:val="left"/>
      <w:pPr>
        <w:tabs>
          <w:tab w:val="num" w:pos="4320"/>
        </w:tabs>
        <w:ind w:left="4320" w:hanging="360"/>
      </w:pPr>
      <w:rPr>
        <w:rFonts w:ascii="Wingdings" w:hAnsi="Wingdings" w:hint="default"/>
      </w:rPr>
    </w:lvl>
    <w:lvl w:ilvl="6" w:tplc="04080001">
      <w:start w:val="1"/>
      <w:numFmt w:val="bullet"/>
      <w:lvlText w:val=""/>
      <w:lvlJc w:val="left"/>
      <w:pPr>
        <w:tabs>
          <w:tab w:val="num" w:pos="5040"/>
        </w:tabs>
        <w:ind w:left="5040" w:hanging="360"/>
      </w:pPr>
      <w:rPr>
        <w:rFonts w:ascii="Symbol" w:hAnsi="Symbol" w:hint="default"/>
      </w:rPr>
    </w:lvl>
    <w:lvl w:ilvl="7" w:tplc="04080003">
      <w:start w:val="1"/>
      <w:numFmt w:val="bullet"/>
      <w:lvlText w:val="o"/>
      <w:lvlJc w:val="left"/>
      <w:pPr>
        <w:tabs>
          <w:tab w:val="num" w:pos="5760"/>
        </w:tabs>
        <w:ind w:left="5760" w:hanging="360"/>
      </w:pPr>
      <w:rPr>
        <w:rFonts w:ascii="Courier New" w:hAnsi="Courier New" w:hint="default"/>
      </w:rPr>
    </w:lvl>
    <w:lvl w:ilvl="8" w:tplc="04080005">
      <w:start w:val="1"/>
      <w:numFmt w:val="bullet"/>
      <w:lvlText w:val=""/>
      <w:lvlJc w:val="left"/>
      <w:pPr>
        <w:tabs>
          <w:tab w:val="num" w:pos="6480"/>
        </w:tabs>
        <w:ind w:left="6480" w:hanging="360"/>
      </w:pPr>
      <w:rPr>
        <w:rFonts w:ascii="Wingdings" w:hAnsi="Wingdings" w:hint="default"/>
      </w:rPr>
    </w:lvl>
  </w:abstractNum>
  <w:abstractNum w:abstractNumId="9">
    <w:nsid w:val="07E57C44"/>
    <w:multiLevelType w:val="hybridMultilevel"/>
    <w:tmpl w:val="39D643C4"/>
    <w:lvl w:ilvl="0" w:tplc="24E27292">
      <w:start w:val="1"/>
      <w:numFmt w:val="bullet"/>
      <w:lvlText w:val=""/>
      <w:lvlJc w:val="left"/>
      <w:pPr>
        <w:tabs>
          <w:tab w:val="num" w:pos="720"/>
        </w:tabs>
        <w:ind w:left="720" w:hanging="360"/>
      </w:pPr>
      <w:rPr>
        <w:rFonts w:ascii="Symbol" w:hAnsi="Symbol" w:hint="default"/>
        <w:color w:val="auto"/>
        <w:sz w:val="22"/>
      </w:rPr>
    </w:lvl>
    <w:lvl w:ilvl="1" w:tplc="04080003">
      <w:start w:val="1"/>
      <w:numFmt w:val="bullet"/>
      <w:lvlText w:val="o"/>
      <w:lvlJc w:val="left"/>
      <w:pPr>
        <w:ind w:left="1440" w:hanging="360"/>
      </w:pPr>
      <w:rPr>
        <w:rFonts w:ascii="Courier New" w:hAnsi="Courier New" w:hint="default"/>
      </w:rPr>
    </w:lvl>
    <w:lvl w:ilvl="2" w:tplc="04080005">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0">
    <w:nsid w:val="0A7559B9"/>
    <w:multiLevelType w:val="hybridMultilevel"/>
    <w:tmpl w:val="A38E12BE"/>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start w:val="1"/>
      <w:numFmt w:val="decimal"/>
      <w:lvlText w:val="%4."/>
      <w:lvlJc w:val="left"/>
      <w:pPr>
        <w:ind w:left="2880" w:hanging="360"/>
      </w:pPr>
      <w:rPr>
        <w:rFonts w:cs="Times New Roman"/>
      </w:rPr>
    </w:lvl>
    <w:lvl w:ilvl="4" w:tplc="08090019">
      <w:start w:val="1"/>
      <w:numFmt w:val="lowerLetter"/>
      <w:lvlText w:val="%5."/>
      <w:lvlJc w:val="left"/>
      <w:pPr>
        <w:ind w:left="3600" w:hanging="360"/>
      </w:pPr>
      <w:rPr>
        <w:rFonts w:cs="Times New Roman"/>
      </w:rPr>
    </w:lvl>
    <w:lvl w:ilvl="5" w:tplc="0809001B">
      <w:start w:val="1"/>
      <w:numFmt w:val="lowerRoman"/>
      <w:lvlText w:val="%6."/>
      <w:lvlJc w:val="right"/>
      <w:pPr>
        <w:ind w:left="4320" w:hanging="180"/>
      </w:pPr>
      <w:rPr>
        <w:rFonts w:cs="Times New Roman"/>
      </w:rPr>
    </w:lvl>
    <w:lvl w:ilvl="6" w:tplc="0809000F">
      <w:start w:val="1"/>
      <w:numFmt w:val="decimal"/>
      <w:lvlText w:val="%7."/>
      <w:lvlJc w:val="left"/>
      <w:pPr>
        <w:ind w:left="5040" w:hanging="360"/>
      </w:pPr>
      <w:rPr>
        <w:rFonts w:cs="Times New Roman"/>
      </w:rPr>
    </w:lvl>
    <w:lvl w:ilvl="7" w:tplc="08090019">
      <w:start w:val="1"/>
      <w:numFmt w:val="lowerLetter"/>
      <w:lvlText w:val="%8."/>
      <w:lvlJc w:val="left"/>
      <w:pPr>
        <w:ind w:left="5760" w:hanging="360"/>
      </w:pPr>
      <w:rPr>
        <w:rFonts w:cs="Times New Roman"/>
      </w:rPr>
    </w:lvl>
    <w:lvl w:ilvl="8" w:tplc="0809001B">
      <w:start w:val="1"/>
      <w:numFmt w:val="lowerRoman"/>
      <w:lvlText w:val="%9."/>
      <w:lvlJc w:val="right"/>
      <w:pPr>
        <w:ind w:left="6480" w:hanging="180"/>
      </w:pPr>
      <w:rPr>
        <w:rFonts w:cs="Times New Roman"/>
      </w:rPr>
    </w:lvl>
  </w:abstractNum>
  <w:abstractNum w:abstractNumId="11">
    <w:nsid w:val="0C944B7F"/>
    <w:multiLevelType w:val="hybridMultilevel"/>
    <w:tmpl w:val="FD8A41F0"/>
    <w:lvl w:ilvl="0" w:tplc="04080001">
      <w:start w:val="1"/>
      <w:numFmt w:val="bullet"/>
      <w:lvlText w:val=""/>
      <w:lvlJc w:val="left"/>
      <w:pPr>
        <w:ind w:left="1077" w:hanging="360"/>
      </w:pPr>
      <w:rPr>
        <w:rFonts w:ascii="Symbol" w:hAnsi="Symbol" w:hint="default"/>
      </w:rPr>
    </w:lvl>
    <w:lvl w:ilvl="1" w:tplc="04080003">
      <w:start w:val="1"/>
      <w:numFmt w:val="bullet"/>
      <w:lvlText w:val="o"/>
      <w:lvlJc w:val="left"/>
      <w:pPr>
        <w:ind w:left="1797" w:hanging="360"/>
      </w:pPr>
      <w:rPr>
        <w:rFonts w:ascii="Courier New" w:hAnsi="Courier New" w:hint="default"/>
      </w:rPr>
    </w:lvl>
    <w:lvl w:ilvl="2" w:tplc="04080005">
      <w:start w:val="1"/>
      <w:numFmt w:val="bullet"/>
      <w:lvlText w:val=""/>
      <w:lvlJc w:val="left"/>
      <w:pPr>
        <w:ind w:left="2517" w:hanging="360"/>
      </w:pPr>
      <w:rPr>
        <w:rFonts w:ascii="Wingdings" w:hAnsi="Wingdings" w:hint="default"/>
      </w:rPr>
    </w:lvl>
    <w:lvl w:ilvl="3" w:tplc="04080001">
      <w:start w:val="1"/>
      <w:numFmt w:val="bullet"/>
      <w:lvlText w:val=""/>
      <w:lvlJc w:val="left"/>
      <w:pPr>
        <w:ind w:left="3237" w:hanging="360"/>
      </w:pPr>
      <w:rPr>
        <w:rFonts w:ascii="Symbol" w:hAnsi="Symbol" w:hint="default"/>
      </w:rPr>
    </w:lvl>
    <w:lvl w:ilvl="4" w:tplc="04080003">
      <w:start w:val="1"/>
      <w:numFmt w:val="bullet"/>
      <w:lvlText w:val="o"/>
      <w:lvlJc w:val="left"/>
      <w:pPr>
        <w:ind w:left="3957" w:hanging="360"/>
      </w:pPr>
      <w:rPr>
        <w:rFonts w:ascii="Courier New" w:hAnsi="Courier New" w:hint="default"/>
      </w:rPr>
    </w:lvl>
    <w:lvl w:ilvl="5" w:tplc="04080005">
      <w:start w:val="1"/>
      <w:numFmt w:val="bullet"/>
      <w:lvlText w:val=""/>
      <w:lvlJc w:val="left"/>
      <w:pPr>
        <w:ind w:left="4677" w:hanging="360"/>
      </w:pPr>
      <w:rPr>
        <w:rFonts w:ascii="Wingdings" w:hAnsi="Wingdings" w:hint="default"/>
      </w:rPr>
    </w:lvl>
    <w:lvl w:ilvl="6" w:tplc="04080001">
      <w:start w:val="1"/>
      <w:numFmt w:val="bullet"/>
      <w:lvlText w:val=""/>
      <w:lvlJc w:val="left"/>
      <w:pPr>
        <w:ind w:left="5397" w:hanging="360"/>
      </w:pPr>
      <w:rPr>
        <w:rFonts w:ascii="Symbol" w:hAnsi="Symbol" w:hint="default"/>
      </w:rPr>
    </w:lvl>
    <w:lvl w:ilvl="7" w:tplc="04080003">
      <w:start w:val="1"/>
      <w:numFmt w:val="bullet"/>
      <w:lvlText w:val="o"/>
      <w:lvlJc w:val="left"/>
      <w:pPr>
        <w:ind w:left="6117" w:hanging="360"/>
      </w:pPr>
      <w:rPr>
        <w:rFonts w:ascii="Courier New" w:hAnsi="Courier New" w:hint="default"/>
      </w:rPr>
    </w:lvl>
    <w:lvl w:ilvl="8" w:tplc="04080005">
      <w:start w:val="1"/>
      <w:numFmt w:val="bullet"/>
      <w:lvlText w:val=""/>
      <w:lvlJc w:val="left"/>
      <w:pPr>
        <w:ind w:left="6837" w:hanging="360"/>
      </w:pPr>
      <w:rPr>
        <w:rFonts w:ascii="Wingdings" w:hAnsi="Wingdings" w:hint="default"/>
      </w:rPr>
    </w:lvl>
  </w:abstractNum>
  <w:abstractNum w:abstractNumId="12">
    <w:nsid w:val="0EB60605"/>
    <w:multiLevelType w:val="hybridMultilevel"/>
    <w:tmpl w:val="D974C9D8"/>
    <w:lvl w:ilvl="0" w:tplc="E49AAA48">
      <w:start w:val="1"/>
      <w:numFmt w:val="bullet"/>
      <w:lvlText w:val=""/>
      <w:lvlJc w:val="left"/>
      <w:pPr>
        <w:tabs>
          <w:tab w:val="num" w:pos="720"/>
        </w:tabs>
        <w:ind w:left="720" w:hanging="360"/>
      </w:pPr>
      <w:rPr>
        <w:rFonts w:ascii="Symbol" w:hAnsi="Symbol" w:hint="default"/>
        <w:color w:val="auto"/>
        <w:sz w:val="22"/>
      </w:rPr>
    </w:lvl>
    <w:lvl w:ilvl="1" w:tplc="04080003">
      <w:start w:val="1"/>
      <w:numFmt w:val="bullet"/>
      <w:lvlText w:val="o"/>
      <w:lvlJc w:val="left"/>
      <w:pPr>
        <w:ind w:left="1440" w:hanging="360"/>
      </w:pPr>
      <w:rPr>
        <w:rFonts w:ascii="Courier New" w:hAnsi="Courier New" w:hint="default"/>
      </w:rPr>
    </w:lvl>
    <w:lvl w:ilvl="2" w:tplc="04080005">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3">
    <w:nsid w:val="0F600FFC"/>
    <w:multiLevelType w:val="hybridMultilevel"/>
    <w:tmpl w:val="4E0CAAE0"/>
    <w:lvl w:ilvl="0" w:tplc="FE2A4134">
      <w:start w:val="1"/>
      <w:numFmt w:val="bullet"/>
      <w:lvlText w:val=""/>
      <w:lvlJc w:val="left"/>
      <w:pPr>
        <w:tabs>
          <w:tab w:val="num" w:pos="720"/>
        </w:tabs>
        <w:ind w:left="720" w:hanging="360"/>
      </w:pPr>
      <w:rPr>
        <w:rFonts w:ascii="Symbol" w:hAnsi="Symbol" w:hint="default"/>
        <w:color w:val="auto"/>
        <w:sz w:val="22"/>
      </w:rPr>
    </w:lvl>
    <w:lvl w:ilvl="1" w:tplc="04080003">
      <w:start w:val="1"/>
      <w:numFmt w:val="bullet"/>
      <w:lvlText w:val="o"/>
      <w:lvlJc w:val="left"/>
      <w:pPr>
        <w:ind w:left="1440" w:hanging="360"/>
      </w:pPr>
      <w:rPr>
        <w:rFonts w:ascii="Courier New" w:hAnsi="Courier New" w:hint="default"/>
      </w:rPr>
    </w:lvl>
    <w:lvl w:ilvl="2" w:tplc="04080005">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4">
    <w:nsid w:val="10030651"/>
    <w:multiLevelType w:val="hybridMultilevel"/>
    <w:tmpl w:val="0EE8554A"/>
    <w:lvl w:ilvl="0" w:tplc="6D18B78E">
      <w:start w:val="1"/>
      <w:numFmt w:val="bullet"/>
      <w:lvlText w:val=""/>
      <w:lvlJc w:val="left"/>
      <w:pPr>
        <w:tabs>
          <w:tab w:val="num" w:pos="720"/>
        </w:tabs>
        <w:ind w:left="720" w:hanging="360"/>
      </w:pPr>
      <w:rPr>
        <w:rFonts w:ascii="Symbol" w:hAnsi="Symbol" w:hint="default"/>
        <w:color w:val="auto"/>
        <w:sz w:val="22"/>
      </w:rPr>
    </w:lvl>
    <w:lvl w:ilvl="1" w:tplc="04080003">
      <w:start w:val="1"/>
      <w:numFmt w:val="bullet"/>
      <w:lvlText w:val="o"/>
      <w:lvlJc w:val="left"/>
      <w:pPr>
        <w:ind w:left="1440" w:hanging="360"/>
      </w:pPr>
      <w:rPr>
        <w:rFonts w:ascii="Courier New" w:hAnsi="Courier New" w:hint="default"/>
      </w:rPr>
    </w:lvl>
    <w:lvl w:ilvl="2" w:tplc="04080005">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5">
    <w:nsid w:val="112C6FF5"/>
    <w:multiLevelType w:val="hybridMultilevel"/>
    <w:tmpl w:val="D2D0EF38"/>
    <w:lvl w:ilvl="0" w:tplc="E092ECE2">
      <w:start w:val="2"/>
      <w:numFmt w:val="decimal"/>
      <w:lvlText w:val="%1."/>
      <w:lvlJc w:val="left"/>
      <w:pPr>
        <w:tabs>
          <w:tab w:val="num" w:pos="1146"/>
        </w:tabs>
        <w:ind w:left="1146" w:hanging="720"/>
      </w:pPr>
      <w:rPr>
        <w:rFonts w:cs="Times New Roman" w:hint="default"/>
      </w:rPr>
    </w:lvl>
    <w:lvl w:ilvl="1" w:tplc="04080019" w:tentative="1">
      <w:start w:val="1"/>
      <w:numFmt w:val="lowerLetter"/>
      <w:lvlText w:val="%2."/>
      <w:lvlJc w:val="left"/>
      <w:pPr>
        <w:ind w:left="1440" w:hanging="360"/>
      </w:pPr>
      <w:rPr>
        <w:rFonts w:cs="Times New Roman"/>
      </w:rPr>
    </w:lvl>
    <w:lvl w:ilvl="2" w:tplc="0408001B" w:tentative="1">
      <w:start w:val="1"/>
      <w:numFmt w:val="lowerRoman"/>
      <w:lvlText w:val="%3."/>
      <w:lvlJc w:val="right"/>
      <w:pPr>
        <w:ind w:left="2160" w:hanging="180"/>
      </w:pPr>
      <w:rPr>
        <w:rFonts w:cs="Times New Roman"/>
      </w:rPr>
    </w:lvl>
    <w:lvl w:ilvl="3" w:tplc="0408000F" w:tentative="1">
      <w:start w:val="1"/>
      <w:numFmt w:val="decimal"/>
      <w:lvlText w:val="%4."/>
      <w:lvlJc w:val="left"/>
      <w:pPr>
        <w:ind w:left="2880" w:hanging="360"/>
      </w:pPr>
      <w:rPr>
        <w:rFonts w:cs="Times New Roman"/>
      </w:rPr>
    </w:lvl>
    <w:lvl w:ilvl="4" w:tplc="04080019" w:tentative="1">
      <w:start w:val="1"/>
      <w:numFmt w:val="lowerLetter"/>
      <w:lvlText w:val="%5."/>
      <w:lvlJc w:val="left"/>
      <w:pPr>
        <w:ind w:left="3600" w:hanging="360"/>
      </w:pPr>
      <w:rPr>
        <w:rFonts w:cs="Times New Roman"/>
      </w:rPr>
    </w:lvl>
    <w:lvl w:ilvl="5" w:tplc="0408001B" w:tentative="1">
      <w:start w:val="1"/>
      <w:numFmt w:val="lowerRoman"/>
      <w:lvlText w:val="%6."/>
      <w:lvlJc w:val="right"/>
      <w:pPr>
        <w:ind w:left="4320" w:hanging="180"/>
      </w:pPr>
      <w:rPr>
        <w:rFonts w:cs="Times New Roman"/>
      </w:rPr>
    </w:lvl>
    <w:lvl w:ilvl="6" w:tplc="0408000F" w:tentative="1">
      <w:start w:val="1"/>
      <w:numFmt w:val="decimal"/>
      <w:lvlText w:val="%7."/>
      <w:lvlJc w:val="left"/>
      <w:pPr>
        <w:ind w:left="5040" w:hanging="360"/>
      </w:pPr>
      <w:rPr>
        <w:rFonts w:cs="Times New Roman"/>
      </w:rPr>
    </w:lvl>
    <w:lvl w:ilvl="7" w:tplc="04080019" w:tentative="1">
      <w:start w:val="1"/>
      <w:numFmt w:val="lowerLetter"/>
      <w:lvlText w:val="%8."/>
      <w:lvlJc w:val="left"/>
      <w:pPr>
        <w:ind w:left="5760" w:hanging="360"/>
      </w:pPr>
      <w:rPr>
        <w:rFonts w:cs="Times New Roman"/>
      </w:rPr>
    </w:lvl>
    <w:lvl w:ilvl="8" w:tplc="0408001B" w:tentative="1">
      <w:start w:val="1"/>
      <w:numFmt w:val="lowerRoman"/>
      <w:lvlText w:val="%9."/>
      <w:lvlJc w:val="right"/>
      <w:pPr>
        <w:ind w:left="6480" w:hanging="180"/>
      </w:pPr>
      <w:rPr>
        <w:rFonts w:cs="Times New Roman"/>
      </w:rPr>
    </w:lvl>
  </w:abstractNum>
  <w:abstractNum w:abstractNumId="16">
    <w:nsid w:val="11B50599"/>
    <w:multiLevelType w:val="hybridMultilevel"/>
    <w:tmpl w:val="15ACD12E"/>
    <w:lvl w:ilvl="0" w:tplc="8DBC050C">
      <w:start w:val="1"/>
      <w:numFmt w:val="bullet"/>
      <w:lvlText w:val=""/>
      <w:lvlJc w:val="left"/>
      <w:pPr>
        <w:tabs>
          <w:tab w:val="num" w:pos="720"/>
        </w:tabs>
        <w:ind w:left="720" w:hanging="360"/>
      </w:pPr>
      <w:rPr>
        <w:rFonts w:ascii="Symbol" w:hAnsi="Symbol" w:hint="default"/>
        <w:color w:val="auto"/>
        <w:sz w:val="22"/>
      </w:rPr>
    </w:lvl>
    <w:lvl w:ilvl="1" w:tplc="04080003">
      <w:start w:val="1"/>
      <w:numFmt w:val="bullet"/>
      <w:lvlText w:val="o"/>
      <w:lvlJc w:val="left"/>
      <w:pPr>
        <w:ind w:left="1440" w:hanging="360"/>
      </w:pPr>
      <w:rPr>
        <w:rFonts w:ascii="Courier New" w:hAnsi="Courier New" w:hint="default"/>
      </w:rPr>
    </w:lvl>
    <w:lvl w:ilvl="2" w:tplc="04080005">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7">
    <w:nsid w:val="13956D92"/>
    <w:multiLevelType w:val="hybridMultilevel"/>
    <w:tmpl w:val="4C606478"/>
    <w:lvl w:ilvl="0" w:tplc="04080001">
      <w:start w:val="1"/>
      <w:numFmt w:val="bullet"/>
      <w:lvlText w:val=""/>
      <w:lvlJc w:val="left"/>
      <w:pPr>
        <w:tabs>
          <w:tab w:val="num" w:pos="1005"/>
        </w:tabs>
        <w:ind w:left="1005" w:hanging="360"/>
      </w:pPr>
      <w:rPr>
        <w:rFonts w:ascii="Symbol" w:hAnsi="Symbol" w:hint="default"/>
      </w:rPr>
    </w:lvl>
    <w:lvl w:ilvl="1" w:tplc="04080003">
      <w:start w:val="1"/>
      <w:numFmt w:val="bullet"/>
      <w:lvlText w:val="o"/>
      <w:lvlJc w:val="left"/>
      <w:pPr>
        <w:tabs>
          <w:tab w:val="num" w:pos="1725"/>
        </w:tabs>
        <w:ind w:left="1725" w:hanging="360"/>
      </w:pPr>
      <w:rPr>
        <w:rFonts w:ascii="Courier New" w:hAnsi="Courier New" w:hint="default"/>
      </w:rPr>
    </w:lvl>
    <w:lvl w:ilvl="2" w:tplc="04080005">
      <w:start w:val="1"/>
      <w:numFmt w:val="bullet"/>
      <w:lvlText w:val=""/>
      <w:lvlJc w:val="left"/>
      <w:pPr>
        <w:tabs>
          <w:tab w:val="num" w:pos="2445"/>
        </w:tabs>
        <w:ind w:left="2445" w:hanging="360"/>
      </w:pPr>
      <w:rPr>
        <w:rFonts w:ascii="Wingdings" w:hAnsi="Wingdings" w:hint="default"/>
      </w:rPr>
    </w:lvl>
    <w:lvl w:ilvl="3" w:tplc="04080001">
      <w:start w:val="1"/>
      <w:numFmt w:val="bullet"/>
      <w:lvlText w:val=""/>
      <w:lvlJc w:val="left"/>
      <w:pPr>
        <w:tabs>
          <w:tab w:val="num" w:pos="3165"/>
        </w:tabs>
        <w:ind w:left="3165" w:hanging="360"/>
      </w:pPr>
      <w:rPr>
        <w:rFonts w:ascii="Symbol" w:hAnsi="Symbol" w:hint="default"/>
      </w:rPr>
    </w:lvl>
    <w:lvl w:ilvl="4" w:tplc="04080003">
      <w:start w:val="1"/>
      <w:numFmt w:val="bullet"/>
      <w:lvlText w:val="o"/>
      <w:lvlJc w:val="left"/>
      <w:pPr>
        <w:tabs>
          <w:tab w:val="num" w:pos="3885"/>
        </w:tabs>
        <w:ind w:left="3885" w:hanging="360"/>
      </w:pPr>
      <w:rPr>
        <w:rFonts w:ascii="Courier New" w:hAnsi="Courier New" w:hint="default"/>
      </w:rPr>
    </w:lvl>
    <w:lvl w:ilvl="5" w:tplc="04080005">
      <w:start w:val="1"/>
      <w:numFmt w:val="bullet"/>
      <w:lvlText w:val=""/>
      <w:lvlJc w:val="left"/>
      <w:pPr>
        <w:tabs>
          <w:tab w:val="num" w:pos="4605"/>
        </w:tabs>
        <w:ind w:left="4605" w:hanging="360"/>
      </w:pPr>
      <w:rPr>
        <w:rFonts w:ascii="Wingdings" w:hAnsi="Wingdings" w:hint="default"/>
      </w:rPr>
    </w:lvl>
    <w:lvl w:ilvl="6" w:tplc="04080001">
      <w:start w:val="1"/>
      <w:numFmt w:val="bullet"/>
      <w:lvlText w:val=""/>
      <w:lvlJc w:val="left"/>
      <w:pPr>
        <w:tabs>
          <w:tab w:val="num" w:pos="5325"/>
        </w:tabs>
        <w:ind w:left="5325" w:hanging="360"/>
      </w:pPr>
      <w:rPr>
        <w:rFonts w:ascii="Symbol" w:hAnsi="Symbol" w:hint="default"/>
      </w:rPr>
    </w:lvl>
    <w:lvl w:ilvl="7" w:tplc="04080003">
      <w:start w:val="1"/>
      <w:numFmt w:val="bullet"/>
      <w:lvlText w:val="o"/>
      <w:lvlJc w:val="left"/>
      <w:pPr>
        <w:tabs>
          <w:tab w:val="num" w:pos="6045"/>
        </w:tabs>
        <w:ind w:left="6045" w:hanging="360"/>
      </w:pPr>
      <w:rPr>
        <w:rFonts w:ascii="Courier New" w:hAnsi="Courier New" w:hint="default"/>
      </w:rPr>
    </w:lvl>
    <w:lvl w:ilvl="8" w:tplc="04080005">
      <w:start w:val="1"/>
      <w:numFmt w:val="bullet"/>
      <w:lvlText w:val=""/>
      <w:lvlJc w:val="left"/>
      <w:pPr>
        <w:tabs>
          <w:tab w:val="num" w:pos="6765"/>
        </w:tabs>
        <w:ind w:left="6765" w:hanging="360"/>
      </w:pPr>
      <w:rPr>
        <w:rFonts w:ascii="Wingdings" w:hAnsi="Wingdings" w:hint="default"/>
      </w:rPr>
    </w:lvl>
  </w:abstractNum>
  <w:abstractNum w:abstractNumId="18">
    <w:nsid w:val="13F84EA6"/>
    <w:multiLevelType w:val="hybridMultilevel"/>
    <w:tmpl w:val="BD1429E6"/>
    <w:lvl w:ilvl="0" w:tplc="C3144DA2">
      <w:start w:val="1"/>
      <w:numFmt w:val="bullet"/>
      <w:lvlText w:val=""/>
      <w:lvlJc w:val="left"/>
      <w:pPr>
        <w:tabs>
          <w:tab w:val="num" w:pos="720"/>
        </w:tabs>
        <w:ind w:left="720" w:hanging="360"/>
      </w:pPr>
      <w:rPr>
        <w:rFonts w:ascii="Symbol" w:hAnsi="Symbol" w:hint="default"/>
        <w:color w:val="auto"/>
        <w:sz w:val="22"/>
      </w:rPr>
    </w:lvl>
    <w:lvl w:ilvl="1" w:tplc="04080003">
      <w:start w:val="1"/>
      <w:numFmt w:val="bullet"/>
      <w:lvlText w:val="o"/>
      <w:lvlJc w:val="left"/>
      <w:pPr>
        <w:ind w:left="1440" w:hanging="360"/>
      </w:pPr>
      <w:rPr>
        <w:rFonts w:ascii="Courier New" w:hAnsi="Courier New" w:hint="default"/>
      </w:rPr>
    </w:lvl>
    <w:lvl w:ilvl="2" w:tplc="04080005">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9">
    <w:nsid w:val="13FC538F"/>
    <w:multiLevelType w:val="hybridMultilevel"/>
    <w:tmpl w:val="4788BE54"/>
    <w:lvl w:ilvl="0" w:tplc="42FC0D82">
      <w:start w:val="1"/>
      <w:numFmt w:val="bullet"/>
      <w:pStyle w:val="Bullet1"/>
      <w:lvlText w:val=""/>
      <w:lvlJc w:val="left"/>
      <w:pPr>
        <w:tabs>
          <w:tab w:val="num" w:pos="901"/>
        </w:tabs>
        <w:ind w:left="901" w:hanging="360"/>
      </w:pPr>
      <w:rPr>
        <w:rFonts w:ascii="Wingdings" w:hAnsi="Wingdings" w:hint="default"/>
        <w:b w:val="0"/>
        <w:i w:val="0"/>
        <w:color w:val="800000"/>
        <w:sz w:val="16"/>
        <w:u w:val="none"/>
      </w:rPr>
    </w:lvl>
    <w:lvl w:ilvl="1" w:tplc="FFFFFFFF">
      <w:start w:val="1"/>
      <w:numFmt w:val="bullet"/>
      <w:lvlText w:val="o"/>
      <w:lvlJc w:val="left"/>
      <w:pPr>
        <w:tabs>
          <w:tab w:val="num" w:pos="1440"/>
        </w:tabs>
        <w:ind w:left="1440" w:hanging="360"/>
      </w:pPr>
      <w:rPr>
        <w:rFonts w:ascii="Courier New" w:hAnsi="Courier New" w:hint="default"/>
      </w:rPr>
    </w:lvl>
    <w:lvl w:ilvl="2" w:tplc="FFFFFFFF">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0">
    <w:nsid w:val="148E3BD7"/>
    <w:multiLevelType w:val="hybridMultilevel"/>
    <w:tmpl w:val="DB169BAE"/>
    <w:lvl w:ilvl="0" w:tplc="0F22DC36">
      <w:start w:val="1"/>
      <w:numFmt w:val="bullet"/>
      <w:lvlText w:val=""/>
      <w:lvlJc w:val="left"/>
      <w:pPr>
        <w:tabs>
          <w:tab w:val="num" w:pos="720"/>
        </w:tabs>
        <w:ind w:left="720" w:hanging="360"/>
      </w:pPr>
      <w:rPr>
        <w:rFonts w:ascii="Symbol" w:hAnsi="Symbol" w:hint="default"/>
        <w:color w:val="auto"/>
        <w:sz w:val="22"/>
      </w:rPr>
    </w:lvl>
    <w:lvl w:ilvl="1" w:tplc="04080003">
      <w:start w:val="1"/>
      <w:numFmt w:val="bullet"/>
      <w:lvlText w:val="o"/>
      <w:lvlJc w:val="left"/>
      <w:pPr>
        <w:ind w:left="1440" w:hanging="360"/>
      </w:pPr>
      <w:rPr>
        <w:rFonts w:ascii="Courier New" w:hAnsi="Courier New" w:hint="default"/>
      </w:rPr>
    </w:lvl>
    <w:lvl w:ilvl="2" w:tplc="04080005">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1">
    <w:nsid w:val="15AE61FC"/>
    <w:multiLevelType w:val="hybridMultilevel"/>
    <w:tmpl w:val="833CF786"/>
    <w:lvl w:ilvl="0" w:tplc="04080001">
      <w:start w:val="1"/>
      <w:numFmt w:val="bullet"/>
      <w:lvlText w:val=""/>
      <w:lvlJc w:val="left"/>
      <w:pPr>
        <w:ind w:left="1080" w:hanging="360"/>
      </w:pPr>
      <w:rPr>
        <w:rFonts w:ascii="Symbol" w:hAnsi="Symbol" w:hint="default"/>
      </w:rPr>
    </w:lvl>
    <w:lvl w:ilvl="1" w:tplc="04080003">
      <w:start w:val="1"/>
      <w:numFmt w:val="bullet"/>
      <w:lvlText w:val="o"/>
      <w:lvlJc w:val="left"/>
      <w:pPr>
        <w:ind w:left="1800" w:hanging="360"/>
      </w:pPr>
      <w:rPr>
        <w:rFonts w:ascii="Courier New" w:hAnsi="Courier New" w:hint="default"/>
      </w:rPr>
    </w:lvl>
    <w:lvl w:ilvl="2" w:tplc="04080005">
      <w:start w:val="1"/>
      <w:numFmt w:val="bullet"/>
      <w:lvlText w:val=""/>
      <w:lvlJc w:val="left"/>
      <w:pPr>
        <w:ind w:left="2520" w:hanging="360"/>
      </w:pPr>
      <w:rPr>
        <w:rFonts w:ascii="Wingdings" w:hAnsi="Wingdings" w:hint="default"/>
      </w:rPr>
    </w:lvl>
    <w:lvl w:ilvl="3" w:tplc="04080001">
      <w:start w:val="1"/>
      <w:numFmt w:val="bullet"/>
      <w:lvlText w:val=""/>
      <w:lvlJc w:val="left"/>
      <w:pPr>
        <w:ind w:left="3240" w:hanging="360"/>
      </w:pPr>
      <w:rPr>
        <w:rFonts w:ascii="Symbol" w:hAnsi="Symbol" w:hint="default"/>
      </w:rPr>
    </w:lvl>
    <w:lvl w:ilvl="4" w:tplc="04080003">
      <w:start w:val="1"/>
      <w:numFmt w:val="bullet"/>
      <w:lvlText w:val="o"/>
      <w:lvlJc w:val="left"/>
      <w:pPr>
        <w:ind w:left="3960" w:hanging="360"/>
      </w:pPr>
      <w:rPr>
        <w:rFonts w:ascii="Courier New" w:hAnsi="Courier New" w:hint="default"/>
      </w:rPr>
    </w:lvl>
    <w:lvl w:ilvl="5" w:tplc="04080005">
      <w:start w:val="1"/>
      <w:numFmt w:val="bullet"/>
      <w:lvlText w:val=""/>
      <w:lvlJc w:val="left"/>
      <w:pPr>
        <w:ind w:left="4680" w:hanging="360"/>
      </w:pPr>
      <w:rPr>
        <w:rFonts w:ascii="Wingdings" w:hAnsi="Wingdings" w:hint="default"/>
      </w:rPr>
    </w:lvl>
    <w:lvl w:ilvl="6" w:tplc="04080001">
      <w:start w:val="1"/>
      <w:numFmt w:val="bullet"/>
      <w:lvlText w:val=""/>
      <w:lvlJc w:val="left"/>
      <w:pPr>
        <w:ind w:left="5400" w:hanging="360"/>
      </w:pPr>
      <w:rPr>
        <w:rFonts w:ascii="Symbol" w:hAnsi="Symbol" w:hint="default"/>
      </w:rPr>
    </w:lvl>
    <w:lvl w:ilvl="7" w:tplc="04080003">
      <w:start w:val="1"/>
      <w:numFmt w:val="bullet"/>
      <w:lvlText w:val="o"/>
      <w:lvlJc w:val="left"/>
      <w:pPr>
        <w:ind w:left="6120" w:hanging="360"/>
      </w:pPr>
      <w:rPr>
        <w:rFonts w:ascii="Courier New" w:hAnsi="Courier New" w:hint="default"/>
      </w:rPr>
    </w:lvl>
    <w:lvl w:ilvl="8" w:tplc="04080005">
      <w:start w:val="1"/>
      <w:numFmt w:val="bullet"/>
      <w:lvlText w:val=""/>
      <w:lvlJc w:val="left"/>
      <w:pPr>
        <w:ind w:left="6840" w:hanging="360"/>
      </w:pPr>
      <w:rPr>
        <w:rFonts w:ascii="Wingdings" w:hAnsi="Wingdings" w:hint="default"/>
      </w:rPr>
    </w:lvl>
  </w:abstractNum>
  <w:abstractNum w:abstractNumId="22">
    <w:nsid w:val="17085633"/>
    <w:multiLevelType w:val="hybridMultilevel"/>
    <w:tmpl w:val="6100C706"/>
    <w:lvl w:ilvl="0" w:tplc="0408000F">
      <w:start w:val="1"/>
      <w:numFmt w:val="decimal"/>
      <w:lvlText w:val="%1."/>
      <w:lvlJc w:val="left"/>
      <w:pPr>
        <w:ind w:left="720" w:hanging="360"/>
      </w:pPr>
      <w:rPr>
        <w:rFonts w:cs="Times New Roman"/>
      </w:rPr>
    </w:lvl>
    <w:lvl w:ilvl="1" w:tplc="04080019">
      <w:start w:val="1"/>
      <w:numFmt w:val="lowerLetter"/>
      <w:lvlText w:val="%2."/>
      <w:lvlJc w:val="left"/>
      <w:pPr>
        <w:ind w:left="1440" w:hanging="360"/>
      </w:pPr>
      <w:rPr>
        <w:rFonts w:cs="Times New Roman"/>
      </w:rPr>
    </w:lvl>
    <w:lvl w:ilvl="2" w:tplc="0408001B">
      <w:start w:val="1"/>
      <w:numFmt w:val="lowerRoman"/>
      <w:lvlText w:val="%3."/>
      <w:lvlJc w:val="right"/>
      <w:pPr>
        <w:ind w:left="2160" w:hanging="180"/>
      </w:pPr>
      <w:rPr>
        <w:rFonts w:cs="Times New Roman"/>
      </w:rPr>
    </w:lvl>
    <w:lvl w:ilvl="3" w:tplc="0408000F">
      <w:start w:val="1"/>
      <w:numFmt w:val="decimal"/>
      <w:lvlText w:val="%4."/>
      <w:lvlJc w:val="left"/>
      <w:pPr>
        <w:ind w:left="2880" w:hanging="360"/>
      </w:pPr>
      <w:rPr>
        <w:rFonts w:cs="Times New Roman"/>
      </w:rPr>
    </w:lvl>
    <w:lvl w:ilvl="4" w:tplc="04080019">
      <w:start w:val="1"/>
      <w:numFmt w:val="lowerLetter"/>
      <w:lvlText w:val="%5."/>
      <w:lvlJc w:val="left"/>
      <w:pPr>
        <w:ind w:left="3600" w:hanging="360"/>
      </w:pPr>
      <w:rPr>
        <w:rFonts w:cs="Times New Roman"/>
      </w:rPr>
    </w:lvl>
    <w:lvl w:ilvl="5" w:tplc="0408001B">
      <w:start w:val="1"/>
      <w:numFmt w:val="lowerRoman"/>
      <w:lvlText w:val="%6."/>
      <w:lvlJc w:val="right"/>
      <w:pPr>
        <w:ind w:left="4320" w:hanging="180"/>
      </w:pPr>
      <w:rPr>
        <w:rFonts w:cs="Times New Roman"/>
      </w:rPr>
    </w:lvl>
    <w:lvl w:ilvl="6" w:tplc="0408000F">
      <w:start w:val="1"/>
      <w:numFmt w:val="decimal"/>
      <w:lvlText w:val="%7."/>
      <w:lvlJc w:val="left"/>
      <w:pPr>
        <w:ind w:left="5040" w:hanging="360"/>
      </w:pPr>
      <w:rPr>
        <w:rFonts w:cs="Times New Roman"/>
      </w:rPr>
    </w:lvl>
    <w:lvl w:ilvl="7" w:tplc="04080019">
      <w:start w:val="1"/>
      <w:numFmt w:val="lowerLetter"/>
      <w:lvlText w:val="%8."/>
      <w:lvlJc w:val="left"/>
      <w:pPr>
        <w:ind w:left="5760" w:hanging="360"/>
      </w:pPr>
      <w:rPr>
        <w:rFonts w:cs="Times New Roman"/>
      </w:rPr>
    </w:lvl>
    <w:lvl w:ilvl="8" w:tplc="0408001B">
      <w:start w:val="1"/>
      <w:numFmt w:val="lowerRoman"/>
      <w:lvlText w:val="%9."/>
      <w:lvlJc w:val="right"/>
      <w:pPr>
        <w:ind w:left="6480" w:hanging="180"/>
      </w:pPr>
      <w:rPr>
        <w:rFonts w:cs="Times New Roman"/>
      </w:rPr>
    </w:lvl>
  </w:abstractNum>
  <w:abstractNum w:abstractNumId="23">
    <w:nsid w:val="175551A0"/>
    <w:multiLevelType w:val="hybridMultilevel"/>
    <w:tmpl w:val="A1221268"/>
    <w:lvl w:ilvl="0" w:tplc="76B6C474">
      <w:start w:val="1"/>
      <w:numFmt w:val="bullet"/>
      <w:pStyle w:val="bullet10"/>
      <w:lvlText w:val=""/>
      <w:lvlJc w:val="left"/>
      <w:pPr>
        <w:ind w:left="720" w:hanging="360"/>
      </w:pPr>
      <w:rPr>
        <w:rFonts w:ascii="Wingdings 2" w:hAnsi="Wingdings 2" w:hint="default"/>
        <w:color w:val="800000"/>
        <w:sz w:val="22"/>
      </w:rPr>
    </w:lvl>
    <w:lvl w:ilvl="1" w:tplc="04080003">
      <w:start w:val="1"/>
      <w:numFmt w:val="bullet"/>
      <w:lvlText w:val="o"/>
      <w:lvlJc w:val="left"/>
      <w:pPr>
        <w:ind w:left="1440" w:hanging="360"/>
      </w:pPr>
      <w:rPr>
        <w:rFonts w:ascii="Courier New" w:hAnsi="Courier New" w:hint="default"/>
      </w:rPr>
    </w:lvl>
    <w:lvl w:ilvl="2" w:tplc="04080005">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4">
    <w:nsid w:val="175F4199"/>
    <w:multiLevelType w:val="hybridMultilevel"/>
    <w:tmpl w:val="BD6C8FE4"/>
    <w:lvl w:ilvl="0" w:tplc="04080001">
      <w:start w:val="1"/>
      <w:numFmt w:val="bullet"/>
      <w:lvlText w:val=""/>
      <w:lvlJc w:val="left"/>
      <w:pPr>
        <w:tabs>
          <w:tab w:val="num" w:pos="720"/>
        </w:tabs>
        <w:ind w:left="720" w:hanging="360"/>
      </w:pPr>
      <w:rPr>
        <w:rFonts w:ascii="Symbol" w:hAnsi="Symbol" w:hint="default"/>
      </w:rPr>
    </w:lvl>
    <w:lvl w:ilvl="1" w:tplc="04080003">
      <w:start w:val="1"/>
      <w:numFmt w:val="bullet"/>
      <w:lvlText w:val="o"/>
      <w:lvlJc w:val="left"/>
      <w:pPr>
        <w:tabs>
          <w:tab w:val="num" w:pos="1440"/>
        </w:tabs>
        <w:ind w:left="1440" w:hanging="360"/>
      </w:pPr>
      <w:rPr>
        <w:rFonts w:ascii="Courier New" w:hAnsi="Courier New" w:hint="default"/>
      </w:rPr>
    </w:lvl>
    <w:lvl w:ilvl="2" w:tplc="04080005">
      <w:start w:val="1"/>
      <w:numFmt w:val="bullet"/>
      <w:lvlText w:val=""/>
      <w:lvlJc w:val="left"/>
      <w:pPr>
        <w:tabs>
          <w:tab w:val="num" w:pos="2160"/>
        </w:tabs>
        <w:ind w:left="2160" w:hanging="360"/>
      </w:pPr>
      <w:rPr>
        <w:rFonts w:ascii="Wingdings" w:hAnsi="Wingdings" w:hint="default"/>
      </w:rPr>
    </w:lvl>
    <w:lvl w:ilvl="3" w:tplc="04080001">
      <w:start w:val="1"/>
      <w:numFmt w:val="bullet"/>
      <w:lvlText w:val=""/>
      <w:lvlJc w:val="left"/>
      <w:pPr>
        <w:tabs>
          <w:tab w:val="num" w:pos="2880"/>
        </w:tabs>
        <w:ind w:left="2880" w:hanging="360"/>
      </w:pPr>
      <w:rPr>
        <w:rFonts w:ascii="Symbol" w:hAnsi="Symbol" w:hint="default"/>
      </w:rPr>
    </w:lvl>
    <w:lvl w:ilvl="4" w:tplc="04080003">
      <w:start w:val="1"/>
      <w:numFmt w:val="bullet"/>
      <w:lvlText w:val="o"/>
      <w:lvlJc w:val="left"/>
      <w:pPr>
        <w:tabs>
          <w:tab w:val="num" w:pos="3600"/>
        </w:tabs>
        <w:ind w:left="3600" w:hanging="360"/>
      </w:pPr>
      <w:rPr>
        <w:rFonts w:ascii="Courier New" w:hAnsi="Courier New" w:hint="default"/>
      </w:rPr>
    </w:lvl>
    <w:lvl w:ilvl="5" w:tplc="04080005">
      <w:start w:val="1"/>
      <w:numFmt w:val="bullet"/>
      <w:lvlText w:val=""/>
      <w:lvlJc w:val="left"/>
      <w:pPr>
        <w:tabs>
          <w:tab w:val="num" w:pos="4320"/>
        </w:tabs>
        <w:ind w:left="4320" w:hanging="360"/>
      </w:pPr>
      <w:rPr>
        <w:rFonts w:ascii="Wingdings" w:hAnsi="Wingdings" w:hint="default"/>
      </w:rPr>
    </w:lvl>
    <w:lvl w:ilvl="6" w:tplc="04080001">
      <w:start w:val="1"/>
      <w:numFmt w:val="bullet"/>
      <w:lvlText w:val=""/>
      <w:lvlJc w:val="left"/>
      <w:pPr>
        <w:tabs>
          <w:tab w:val="num" w:pos="5040"/>
        </w:tabs>
        <w:ind w:left="5040" w:hanging="360"/>
      </w:pPr>
      <w:rPr>
        <w:rFonts w:ascii="Symbol" w:hAnsi="Symbol" w:hint="default"/>
      </w:rPr>
    </w:lvl>
    <w:lvl w:ilvl="7" w:tplc="04080003">
      <w:start w:val="1"/>
      <w:numFmt w:val="bullet"/>
      <w:lvlText w:val="o"/>
      <w:lvlJc w:val="left"/>
      <w:pPr>
        <w:tabs>
          <w:tab w:val="num" w:pos="5760"/>
        </w:tabs>
        <w:ind w:left="5760" w:hanging="360"/>
      </w:pPr>
      <w:rPr>
        <w:rFonts w:ascii="Courier New" w:hAnsi="Courier New" w:hint="default"/>
      </w:rPr>
    </w:lvl>
    <w:lvl w:ilvl="8" w:tplc="04080005">
      <w:start w:val="1"/>
      <w:numFmt w:val="bullet"/>
      <w:lvlText w:val=""/>
      <w:lvlJc w:val="left"/>
      <w:pPr>
        <w:tabs>
          <w:tab w:val="num" w:pos="6480"/>
        </w:tabs>
        <w:ind w:left="6480" w:hanging="360"/>
      </w:pPr>
      <w:rPr>
        <w:rFonts w:ascii="Wingdings" w:hAnsi="Wingdings" w:hint="default"/>
      </w:rPr>
    </w:lvl>
  </w:abstractNum>
  <w:abstractNum w:abstractNumId="25">
    <w:nsid w:val="1AA844AF"/>
    <w:multiLevelType w:val="hybridMultilevel"/>
    <w:tmpl w:val="27B25094"/>
    <w:lvl w:ilvl="0" w:tplc="0408000B">
      <w:start w:val="1"/>
      <w:numFmt w:val="bullet"/>
      <w:lvlText w:val=""/>
      <w:lvlJc w:val="left"/>
      <w:pPr>
        <w:tabs>
          <w:tab w:val="num" w:pos="720"/>
        </w:tabs>
        <w:ind w:left="720" w:hanging="360"/>
      </w:pPr>
      <w:rPr>
        <w:rFonts w:ascii="Wingdings" w:hAnsi="Wingdings" w:hint="default"/>
      </w:rPr>
    </w:lvl>
    <w:lvl w:ilvl="1" w:tplc="04080003">
      <w:start w:val="1"/>
      <w:numFmt w:val="bullet"/>
      <w:lvlText w:val="o"/>
      <w:lvlJc w:val="left"/>
      <w:pPr>
        <w:tabs>
          <w:tab w:val="num" w:pos="1440"/>
        </w:tabs>
        <w:ind w:left="1440" w:hanging="360"/>
      </w:pPr>
      <w:rPr>
        <w:rFonts w:ascii="Courier New" w:hAnsi="Courier New" w:hint="default"/>
      </w:rPr>
    </w:lvl>
    <w:lvl w:ilvl="2" w:tplc="04080005">
      <w:start w:val="1"/>
      <w:numFmt w:val="bullet"/>
      <w:lvlText w:val=""/>
      <w:lvlJc w:val="left"/>
      <w:pPr>
        <w:tabs>
          <w:tab w:val="num" w:pos="2160"/>
        </w:tabs>
        <w:ind w:left="2160" w:hanging="360"/>
      </w:pPr>
      <w:rPr>
        <w:rFonts w:ascii="Wingdings" w:hAnsi="Wingdings" w:hint="default"/>
      </w:rPr>
    </w:lvl>
    <w:lvl w:ilvl="3" w:tplc="04080001">
      <w:start w:val="1"/>
      <w:numFmt w:val="bullet"/>
      <w:lvlText w:val=""/>
      <w:lvlJc w:val="left"/>
      <w:pPr>
        <w:tabs>
          <w:tab w:val="num" w:pos="2880"/>
        </w:tabs>
        <w:ind w:left="2880" w:hanging="360"/>
      </w:pPr>
      <w:rPr>
        <w:rFonts w:ascii="Symbol" w:hAnsi="Symbol" w:hint="default"/>
      </w:rPr>
    </w:lvl>
    <w:lvl w:ilvl="4" w:tplc="04080003">
      <w:start w:val="1"/>
      <w:numFmt w:val="bullet"/>
      <w:lvlText w:val="o"/>
      <w:lvlJc w:val="left"/>
      <w:pPr>
        <w:tabs>
          <w:tab w:val="num" w:pos="3600"/>
        </w:tabs>
        <w:ind w:left="3600" w:hanging="360"/>
      </w:pPr>
      <w:rPr>
        <w:rFonts w:ascii="Courier New" w:hAnsi="Courier New" w:hint="default"/>
      </w:rPr>
    </w:lvl>
    <w:lvl w:ilvl="5" w:tplc="04080005">
      <w:start w:val="1"/>
      <w:numFmt w:val="bullet"/>
      <w:lvlText w:val=""/>
      <w:lvlJc w:val="left"/>
      <w:pPr>
        <w:tabs>
          <w:tab w:val="num" w:pos="4320"/>
        </w:tabs>
        <w:ind w:left="4320" w:hanging="360"/>
      </w:pPr>
      <w:rPr>
        <w:rFonts w:ascii="Wingdings" w:hAnsi="Wingdings" w:hint="default"/>
      </w:rPr>
    </w:lvl>
    <w:lvl w:ilvl="6" w:tplc="04080001">
      <w:start w:val="1"/>
      <w:numFmt w:val="bullet"/>
      <w:lvlText w:val=""/>
      <w:lvlJc w:val="left"/>
      <w:pPr>
        <w:tabs>
          <w:tab w:val="num" w:pos="5040"/>
        </w:tabs>
        <w:ind w:left="5040" w:hanging="360"/>
      </w:pPr>
      <w:rPr>
        <w:rFonts w:ascii="Symbol" w:hAnsi="Symbol" w:hint="default"/>
      </w:rPr>
    </w:lvl>
    <w:lvl w:ilvl="7" w:tplc="04080003">
      <w:start w:val="1"/>
      <w:numFmt w:val="bullet"/>
      <w:lvlText w:val="o"/>
      <w:lvlJc w:val="left"/>
      <w:pPr>
        <w:tabs>
          <w:tab w:val="num" w:pos="5760"/>
        </w:tabs>
        <w:ind w:left="5760" w:hanging="360"/>
      </w:pPr>
      <w:rPr>
        <w:rFonts w:ascii="Courier New" w:hAnsi="Courier New" w:hint="default"/>
      </w:rPr>
    </w:lvl>
    <w:lvl w:ilvl="8" w:tplc="04080005">
      <w:start w:val="1"/>
      <w:numFmt w:val="bullet"/>
      <w:lvlText w:val=""/>
      <w:lvlJc w:val="left"/>
      <w:pPr>
        <w:tabs>
          <w:tab w:val="num" w:pos="6480"/>
        </w:tabs>
        <w:ind w:left="6480" w:hanging="360"/>
      </w:pPr>
      <w:rPr>
        <w:rFonts w:ascii="Wingdings" w:hAnsi="Wingdings" w:hint="default"/>
      </w:rPr>
    </w:lvl>
  </w:abstractNum>
  <w:abstractNum w:abstractNumId="26">
    <w:nsid w:val="1B5827D1"/>
    <w:multiLevelType w:val="hybridMultilevel"/>
    <w:tmpl w:val="847AD200"/>
    <w:lvl w:ilvl="0" w:tplc="04080001">
      <w:start w:val="1"/>
      <w:numFmt w:val="bullet"/>
      <w:lvlText w:val=""/>
      <w:lvlJc w:val="left"/>
      <w:pPr>
        <w:tabs>
          <w:tab w:val="num" w:pos="1005"/>
        </w:tabs>
        <w:ind w:left="1005" w:hanging="360"/>
      </w:pPr>
      <w:rPr>
        <w:rFonts w:ascii="Symbol" w:hAnsi="Symbol" w:hint="default"/>
      </w:rPr>
    </w:lvl>
    <w:lvl w:ilvl="1" w:tplc="7408D76C">
      <w:start w:val="1"/>
      <w:numFmt w:val="bullet"/>
      <w:lvlText w:val=""/>
      <w:lvlJc w:val="left"/>
      <w:pPr>
        <w:tabs>
          <w:tab w:val="num" w:pos="1080"/>
        </w:tabs>
        <w:ind w:left="1320" w:hanging="240"/>
      </w:pPr>
      <w:rPr>
        <w:rFonts w:ascii="Wingdings" w:hAnsi="Wingdings" w:hint="default"/>
        <w:sz w:val="20"/>
      </w:rPr>
    </w:lvl>
    <w:lvl w:ilvl="2" w:tplc="04080005">
      <w:start w:val="1"/>
      <w:numFmt w:val="bullet"/>
      <w:lvlText w:val=""/>
      <w:lvlJc w:val="left"/>
      <w:pPr>
        <w:tabs>
          <w:tab w:val="num" w:pos="2160"/>
        </w:tabs>
        <w:ind w:left="2160" w:hanging="360"/>
      </w:pPr>
      <w:rPr>
        <w:rFonts w:ascii="Wingdings" w:hAnsi="Wingdings" w:hint="default"/>
      </w:rPr>
    </w:lvl>
    <w:lvl w:ilvl="3" w:tplc="04080001">
      <w:start w:val="1"/>
      <w:numFmt w:val="bullet"/>
      <w:lvlText w:val=""/>
      <w:lvlJc w:val="left"/>
      <w:pPr>
        <w:tabs>
          <w:tab w:val="num" w:pos="2880"/>
        </w:tabs>
        <w:ind w:left="2880" w:hanging="360"/>
      </w:pPr>
      <w:rPr>
        <w:rFonts w:ascii="Symbol" w:hAnsi="Symbol" w:hint="default"/>
      </w:rPr>
    </w:lvl>
    <w:lvl w:ilvl="4" w:tplc="04080003">
      <w:start w:val="1"/>
      <w:numFmt w:val="bullet"/>
      <w:lvlText w:val="o"/>
      <w:lvlJc w:val="left"/>
      <w:pPr>
        <w:tabs>
          <w:tab w:val="num" w:pos="3600"/>
        </w:tabs>
        <w:ind w:left="3600" w:hanging="360"/>
      </w:pPr>
      <w:rPr>
        <w:rFonts w:ascii="Courier New" w:hAnsi="Courier New" w:hint="default"/>
      </w:rPr>
    </w:lvl>
    <w:lvl w:ilvl="5" w:tplc="04080005">
      <w:start w:val="1"/>
      <w:numFmt w:val="bullet"/>
      <w:lvlText w:val=""/>
      <w:lvlJc w:val="left"/>
      <w:pPr>
        <w:tabs>
          <w:tab w:val="num" w:pos="4320"/>
        </w:tabs>
        <w:ind w:left="4320" w:hanging="360"/>
      </w:pPr>
      <w:rPr>
        <w:rFonts w:ascii="Wingdings" w:hAnsi="Wingdings" w:hint="default"/>
      </w:rPr>
    </w:lvl>
    <w:lvl w:ilvl="6" w:tplc="04080001">
      <w:start w:val="1"/>
      <w:numFmt w:val="bullet"/>
      <w:lvlText w:val=""/>
      <w:lvlJc w:val="left"/>
      <w:pPr>
        <w:tabs>
          <w:tab w:val="num" w:pos="5040"/>
        </w:tabs>
        <w:ind w:left="5040" w:hanging="360"/>
      </w:pPr>
      <w:rPr>
        <w:rFonts w:ascii="Symbol" w:hAnsi="Symbol" w:hint="default"/>
      </w:rPr>
    </w:lvl>
    <w:lvl w:ilvl="7" w:tplc="04080003">
      <w:start w:val="1"/>
      <w:numFmt w:val="bullet"/>
      <w:lvlText w:val="o"/>
      <w:lvlJc w:val="left"/>
      <w:pPr>
        <w:tabs>
          <w:tab w:val="num" w:pos="5760"/>
        </w:tabs>
        <w:ind w:left="5760" w:hanging="360"/>
      </w:pPr>
      <w:rPr>
        <w:rFonts w:ascii="Courier New" w:hAnsi="Courier New" w:hint="default"/>
      </w:rPr>
    </w:lvl>
    <w:lvl w:ilvl="8" w:tplc="04080005">
      <w:start w:val="1"/>
      <w:numFmt w:val="bullet"/>
      <w:lvlText w:val=""/>
      <w:lvlJc w:val="left"/>
      <w:pPr>
        <w:tabs>
          <w:tab w:val="num" w:pos="6480"/>
        </w:tabs>
        <w:ind w:left="6480" w:hanging="360"/>
      </w:pPr>
      <w:rPr>
        <w:rFonts w:ascii="Wingdings" w:hAnsi="Wingdings" w:hint="default"/>
      </w:rPr>
    </w:lvl>
  </w:abstractNum>
  <w:abstractNum w:abstractNumId="27">
    <w:nsid w:val="1C6166FC"/>
    <w:multiLevelType w:val="hybridMultilevel"/>
    <w:tmpl w:val="1E76062E"/>
    <w:lvl w:ilvl="0" w:tplc="04080005">
      <w:start w:val="1"/>
      <w:numFmt w:val="bullet"/>
      <w:lvlText w:val=""/>
      <w:lvlJc w:val="left"/>
      <w:pPr>
        <w:tabs>
          <w:tab w:val="num" w:pos="720"/>
        </w:tabs>
        <w:ind w:left="720" w:hanging="360"/>
      </w:pPr>
      <w:rPr>
        <w:rFonts w:ascii="Wingdings" w:hAnsi="Wingdings" w:hint="default"/>
      </w:rPr>
    </w:lvl>
    <w:lvl w:ilvl="1" w:tplc="04080003">
      <w:start w:val="1"/>
      <w:numFmt w:val="bullet"/>
      <w:lvlText w:val="o"/>
      <w:lvlJc w:val="left"/>
      <w:pPr>
        <w:tabs>
          <w:tab w:val="num" w:pos="1440"/>
        </w:tabs>
        <w:ind w:left="1440" w:hanging="360"/>
      </w:pPr>
      <w:rPr>
        <w:rFonts w:ascii="Courier New" w:hAnsi="Courier New" w:hint="default"/>
      </w:rPr>
    </w:lvl>
    <w:lvl w:ilvl="2" w:tplc="04080005" w:tentative="1">
      <w:start w:val="1"/>
      <w:numFmt w:val="bullet"/>
      <w:lvlText w:val=""/>
      <w:lvlJc w:val="left"/>
      <w:pPr>
        <w:tabs>
          <w:tab w:val="num" w:pos="2160"/>
        </w:tabs>
        <w:ind w:left="2160" w:hanging="360"/>
      </w:pPr>
      <w:rPr>
        <w:rFonts w:ascii="Wingdings" w:hAnsi="Wingdings" w:hint="default"/>
      </w:rPr>
    </w:lvl>
    <w:lvl w:ilvl="3" w:tplc="04080001" w:tentative="1">
      <w:start w:val="1"/>
      <w:numFmt w:val="bullet"/>
      <w:lvlText w:val=""/>
      <w:lvlJc w:val="left"/>
      <w:pPr>
        <w:tabs>
          <w:tab w:val="num" w:pos="2880"/>
        </w:tabs>
        <w:ind w:left="2880" w:hanging="360"/>
      </w:pPr>
      <w:rPr>
        <w:rFonts w:ascii="Symbol" w:hAnsi="Symbol" w:hint="default"/>
      </w:rPr>
    </w:lvl>
    <w:lvl w:ilvl="4" w:tplc="04080003" w:tentative="1">
      <w:start w:val="1"/>
      <w:numFmt w:val="bullet"/>
      <w:lvlText w:val="o"/>
      <w:lvlJc w:val="left"/>
      <w:pPr>
        <w:tabs>
          <w:tab w:val="num" w:pos="3600"/>
        </w:tabs>
        <w:ind w:left="3600" w:hanging="360"/>
      </w:pPr>
      <w:rPr>
        <w:rFonts w:ascii="Courier New" w:hAnsi="Courier New" w:hint="default"/>
      </w:rPr>
    </w:lvl>
    <w:lvl w:ilvl="5" w:tplc="04080005" w:tentative="1">
      <w:start w:val="1"/>
      <w:numFmt w:val="bullet"/>
      <w:lvlText w:val=""/>
      <w:lvlJc w:val="left"/>
      <w:pPr>
        <w:tabs>
          <w:tab w:val="num" w:pos="4320"/>
        </w:tabs>
        <w:ind w:left="4320" w:hanging="360"/>
      </w:pPr>
      <w:rPr>
        <w:rFonts w:ascii="Wingdings" w:hAnsi="Wingdings" w:hint="default"/>
      </w:rPr>
    </w:lvl>
    <w:lvl w:ilvl="6" w:tplc="04080001" w:tentative="1">
      <w:start w:val="1"/>
      <w:numFmt w:val="bullet"/>
      <w:lvlText w:val=""/>
      <w:lvlJc w:val="left"/>
      <w:pPr>
        <w:tabs>
          <w:tab w:val="num" w:pos="5040"/>
        </w:tabs>
        <w:ind w:left="5040" w:hanging="360"/>
      </w:pPr>
      <w:rPr>
        <w:rFonts w:ascii="Symbol" w:hAnsi="Symbol" w:hint="default"/>
      </w:rPr>
    </w:lvl>
    <w:lvl w:ilvl="7" w:tplc="04080003" w:tentative="1">
      <w:start w:val="1"/>
      <w:numFmt w:val="bullet"/>
      <w:lvlText w:val="o"/>
      <w:lvlJc w:val="left"/>
      <w:pPr>
        <w:tabs>
          <w:tab w:val="num" w:pos="5760"/>
        </w:tabs>
        <w:ind w:left="5760" w:hanging="360"/>
      </w:pPr>
      <w:rPr>
        <w:rFonts w:ascii="Courier New" w:hAnsi="Courier New" w:hint="default"/>
      </w:rPr>
    </w:lvl>
    <w:lvl w:ilvl="8" w:tplc="04080005" w:tentative="1">
      <w:start w:val="1"/>
      <w:numFmt w:val="bullet"/>
      <w:lvlText w:val=""/>
      <w:lvlJc w:val="left"/>
      <w:pPr>
        <w:tabs>
          <w:tab w:val="num" w:pos="6480"/>
        </w:tabs>
        <w:ind w:left="6480" w:hanging="360"/>
      </w:pPr>
      <w:rPr>
        <w:rFonts w:ascii="Wingdings" w:hAnsi="Wingdings" w:hint="default"/>
      </w:rPr>
    </w:lvl>
  </w:abstractNum>
  <w:abstractNum w:abstractNumId="28">
    <w:nsid w:val="1E25213D"/>
    <w:multiLevelType w:val="hybridMultilevel"/>
    <w:tmpl w:val="3964451C"/>
    <w:lvl w:ilvl="0" w:tplc="5672BE7A">
      <w:start w:val="1"/>
      <w:numFmt w:val="bullet"/>
      <w:lvlText w:val=""/>
      <w:lvlJc w:val="left"/>
      <w:pPr>
        <w:ind w:left="720" w:hanging="360"/>
      </w:pPr>
      <w:rPr>
        <w:rFonts w:ascii="Symbol" w:hAnsi="Symbol" w:hint="default"/>
      </w:rPr>
    </w:lvl>
    <w:lvl w:ilvl="1" w:tplc="04080019">
      <w:start w:val="1"/>
      <w:numFmt w:val="bullet"/>
      <w:lvlText w:val="o"/>
      <w:lvlJc w:val="left"/>
      <w:pPr>
        <w:ind w:left="1440" w:hanging="360"/>
      </w:pPr>
      <w:rPr>
        <w:rFonts w:ascii="Courier New" w:hAnsi="Courier New" w:hint="default"/>
      </w:rPr>
    </w:lvl>
    <w:lvl w:ilvl="2" w:tplc="0408001B">
      <w:start w:val="1"/>
      <w:numFmt w:val="bullet"/>
      <w:lvlText w:val=""/>
      <w:lvlJc w:val="left"/>
      <w:pPr>
        <w:ind w:left="2160" w:hanging="360"/>
      </w:pPr>
      <w:rPr>
        <w:rFonts w:ascii="Wingdings" w:hAnsi="Wingdings" w:hint="default"/>
      </w:rPr>
    </w:lvl>
    <w:lvl w:ilvl="3" w:tplc="0408000F">
      <w:start w:val="1"/>
      <w:numFmt w:val="bullet"/>
      <w:lvlText w:val=""/>
      <w:lvlJc w:val="left"/>
      <w:pPr>
        <w:ind w:left="2880" w:hanging="360"/>
      </w:pPr>
      <w:rPr>
        <w:rFonts w:ascii="Symbol" w:hAnsi="Symbol" w:hint="default"/>
      </w:rPr>
    </w:lvl>
    <w:lvl w:ilvl="4" w:tplc="04080019">
      <w:start w:val="1"/>
      <w:numFmt w:val="bullet"/>
      <w:lvlText w:val="o"/>
      <w:lvlJc w:val="left"/>
      <w:pPr>
        <w:ind w:left="3600" w:hanging="360"/>
      </w:pPr>
      <w:rPr>
        <w:rFonts w:ascii="Courier New" w:hAnsi="Courier New" w:hint="default"/>
      </w:rPr>
    </w:lvl>
    <w:lvl w:ilvl="5" w:tplc="0408001B">
      <w:start w:val="1"/>
      <w:numFmt w:val="bullet"/>
      <w:lvlText w:val=""/>
      <w:lvlJc w:val="left"/>
      <w:pPr>
        <w:ind w:left="4320" w:hanging="360"/>
      </w:pPr>
      <w:rPr>
        <w:rFonts w:ascii="Wingdings" w:hAnsi="Wingdings" w:hint="default"/>
      </w:rPr>
    </w:lvl>
    <w:lvl w:ilvl="6" w:tplc="0408000F">
      <w:start w:val="1"/>
      <w:numFmt w:val="bullet"/>
      <w:lvlText w:val=""/>
      <w:lvlJc w:val="left"/>
      <w:pPr>
        <w:ind w:left="5040" w:hanging="360"/>
      </w:pPr>
      <w:rPr>
        <w:rFonts w:ascii="Symbol" w:hAnsi="Symbol" w:hint="default"/>
      </w:rPr>
    </w:lvl>
    <w:lvl w:ilvl="7" w:tplc="04080019">
      <w:start w:val="1"/>
      <w:numFmt w:val="bullet"/>
      <w:lvlText w:val="o"/>
      <w:lvlJc w:val="left"/>
      <w:pPr>
        <w:ind w:left="5760" w:hanging="360"/>
      </w:pPr>
      <w:rPr>
        <w:rFonts w:ascii="Courier New" w:hAnsi="Courier New" w:hint="default"/>
      </w:rPr>
    </w:lvl>
    <w:lvl w:ilvl="8" w:tplc="0408001B">
      <w:start w:val="1"/>
      <w:numFmt w:val="bullet"/>
      <w:lvlText w:val=""/>
      <w:lvlJc w:val="left"/>
      <w:pPr>
        <w:ind w:left="6480" w:hanging="360"/>
      </w:pPr>
      <w:rPr>
        <w:rFonts w:ascii="Wingdings" w:hAnsi="Wingdings" w:hint="default"/>
      </w:rPr>
    </w:lvl>
  </w:abstractNum>
  <w:abstractNum w:abstractNumId="29">
    <w:nsid w:val="1E2702BE"/>
    <w:multiLevelType w:val="hybridMultilevel"/>
    <w:tmpl w:val="B64AE052"/>
    <w:lvl w:ilvl="0" w:tplc="52DE6F26">
      <w:start w:val="1"/>
      <w:numFmt w:val="bullet"/>
      <w:lvlText w:val=""/>
      <w:lvlJc w:val="left"/>
      <w:pPr>
        <w:tabs>
          <w:tab w:val="num" w:pos="720"/>
        </w:tabs>
        <w:ind w:left="720" w:hanging="360"/>
      </w:pPr>
      <w:rPr>
        <w:rFonts w:ascii="Symbol" w:hAnsi="Symbol" w:hint="default"/>
        <w:color w:val="auto"/>
        <w:sz w:val="22"/>
      </w:rPr>
    </w:lvl>
    <w:lvl w:ilvl="1" w:tplc="04080003">
      <w:start w:val="1"/>
      <w:numFmt w:val="bullet"/>
      <w:lvlText w:val="o"/>
      <w:lvlJc w:val="left"/>
      <w:pPr>
        <w:ind w:left="1440" w:hanging="360"/>
      </w:pPr>
      <w:rPr>
        <w:rFonts w:ascii="Courier New" w:hAnsi="Courier New" w:hint="default"/>
      </w:rPr>
    </w:lvl>
    <w:lvl w:ilvl="2" w:tplc="04080005">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30">
    <w:nsid w:val="1E6534BB"/>
    <w:multiLevelType w:val="hybridMultilevel"/>
    <w:tmpl w:val="A860D88A"/>
    <w:lvl w:ilvl="0" w:tplc="D7F0BF4C">
      <w:start w:val="1"/>
      <w:numFmt w:val="bullet"/>
      <w:lvlText w:val=""/>
      <w:lvlJc w:val="left"/>
      <w:pPr>
        <w:tabs>
          <w:tab w:val="num" w:pos="720"/>
        </w:tabs>
        <w:ind w:left="720" w:hanging="360"/>
      </w:pPr>
      <w:rPr>
        <w:rFonts w:ascii="Symbol" w:hAnsi="Symbol" w:hint="default"/>
        <w:color w:val="auto"/>
        <w:sz w:val="22"/>
      </w:rPr>
    </w:lvl>
    <w:lvl w:ilvl="1" w:tplc="04080003">
      <w:start w:val="1"/>
      <w:numFmt w:val="bullet"/>
      <w:lvlText w:val="o"/>
      <w:lvlJc w:val="left"/>
      <w:pPr>
        <w:ind w:left="1440" w:hanging="360"/>
      </w:pPr>
      <w:rPr>
        <w:rFonts w:ascii="Courier New" w:hAnsi="Courier New" w:hint="default"/>
      </w:rPr>
    </w:lvl>
    <w:lvl w:ilvl="2" w:tplc="04080005">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31">
    <w:nsid w:val="1EC94A4D"/>
    <w:multiLevelType w:val="hybridMultilevel"/>
    <w:tmpl w:val="3DD0D1D8"/>
    <w:lvl w:ilvl="0" w:tplc="3AD6AE3A">
      <w:start w:val="1"/>
      <w:numFmt w:val="bullet"/>
      <w:lvlText w:val=""/>
      <w:lvlJc w:val="left"/>
      <w:pPr>
        <w:tabs>
          <w:tab w:val="num" w:pos="1515"/>
        </w:tabs>
        <w:ind w:left="1515" w:hanging="589"/>
      </w:pPr>
      <w:rPr>
        <w:rFonts w:ascii="Symbol" w:hAnsi="Symbol" w:hint="default"/>
        <w:sz w:val="24"/>
      </w:rPr>
    </w:lvl>
    <w:lvl w:ilvl="1" w:tplc="04080003">
      <w:start w:val="1"/>
      <w:numFmt w:val="bullet"/>
      <w:lvlText w:val="o"/>
      <w:lvlJc w:val="left"/>
      <w:pPr>
        <w:tabs>
          <w:tab w:val="num" w:pos="1515"/>
        </w:tabs>
        <w:ind w:left="1515" w:hanging="360"/>
      </w:pPr>
      <w:rPr>
        <w:rFonts w:ascii="Courier New" w:hAnsi="Courier New" w:hint="default"/>
      </w:rPr>
    </w:lvl>
    <w:lvl w:ilvl="2" w:tplc="04080005">
      <w:start w:val="1"/>
      <w:numFmt w:val="bullet"/>
      <w:lvlText w:val=""/>
      <w:lvlJc w:val="left"/>
      <w:pPr>
        <w:tabs>
          <w:tab w:val="num" w:pos="2235"/>
        </w:tabs>
        <w:ind w:left="2235" w:hanging="360"/>
      </w:pPr>
      <w:rPr>
        <w:rFonts w:ascii="Wingdings" w:hAnsi="Wingdings" w:hint="default"/>
      </w:rPr>
    </w:lvl>
    <w:lvl w:ilvl="3" w:tplc="04080001">
      <w:start w:val="1"/>
      <w:numFmt w:val="bullet"/>
      <w:lvlText w:val=""/>
      <w:lvlJc w:val="left"/>
      <w:pPr>
        <w:tabs>
          <w:tab w:val="num" w:pos="2955"/>
        </w:tabs>
        <w:ind w:left="2955" w:hanging="360"/>
      </w:pPr>
      <w:rPr>
        <w:rFonts w:ascii="Symbol" w:hAnsi="Symbol" w:hint="default"/>
      </w:rPr>
    </w:lvl>
    <w:lvl w:ilvl="4" w:tplc="04080003">
      <w:start w:val="1"/>
      <w:numFmt w:val="bullet"/>
      <w:lvlText w:val="o"/>
      <w:lvlJc w:val="left"/>
      <w:pPr>
        <w:tabs>
          <w:tab w:val="num" w:pos="3675"/>
        </w:tabs>
        <w:ind w:left="3675" w:hanging="360"/>
      </w:pPr>
      <w:rPr>
        <w:rFonts w:ascii="Courier New" w:hAnsi="Courier New" w:hint="default"/>
      </w:rPr>
    </w:lvl>
    <w:lvl w:ilvl="5" w:tplc="04080005">
      <w:start w:val="1"/>
      <w:numFmt w:val="bullet"/>
      <w:lvlText w:val=""/>
      <w:lvlJc w:val="left"/>
      <w:pPr>
        <w:tabs>
          <w:tab w:val="num" w:pos="4395"/>
        </w:tabs>
        <w:ind w:left="4395" w:hanging="360"/>
      </w:pPr>
      <w:rPr>
        <w:rFonts w:ascii="Wingdings" w:hAnsi="Wingdings" w:hint="default"/>
      </w:rPr>
    </w:lvl>
    <w:lvl w:ilvl="6" w:tplc="04080001">
      <w:start w:val="1"/>
      <w:numFmt w:val="bullet"/>
      <w:lvlText w:val=""/>
      <w:lvlJc w:val="left"/>
      <w:pPr>
        <w:tabs>
          <w:tab w:val="num" w:pos="5115"/>
        </w:tabs>
        <w:ind w:left="5115" w:hanging="360"/>
      </w:pPr>
      <w:rPr>
        <w:rFonts w:ascii="Symbol" w:hAnsi="Symbol" w:hint="default"/>
      </w:rPr>
    </w:lvl>
    <w:lvl w:ilvl="7" w:tplc="04080003">
      <w:start w:val="1"/>
      <w:numFmt w:val="bullet"/>
      <w:lvlText w:val="o"/>
      <w:lvlJc w:val="left"/>
      <w:pPr>
        <w:tabs>
          <w:tab w:val="num" w:pos="5835"/>
        </w:tabs>
        <w:ind w:left="5835" w:hanging="360"/>
      </w:pPr>
      <w:rPr>
        <w:rFonts w:ascii="Courier New" w:hAnsi="Courier New" w:hint="default"/>
      </w:rPr>
    </w:lvl>
    <w:lvl w:ilvl="8" w:tplc="04080005">
      <w:start w:val="1"/>
      <w:numFmt w:val="bullet"/>
      <w:lvlText w:val=""/>
      <w:lvlJc w:val="left"/>
      <w:pPr>
        <w:tabs>
          <w:tab w:val="num" w:pos="6555"/>
        </w:tabs>
        <w:ind w:left="6555" w:hanging="360"/>
      </w:pPr>
      <w:rPr>
        <w:rFonts w:ascii="Wingdings" w:hAnsi="Wingdings" w:hint="default"/>
      </w:rPr>
    </w:lvl>
  </w:abstractNum>
  <w:abstractNum w:abstractNumId="32">
    <w:nsid w:val="207A2111"/>
    <w:multiLevelType w:val="hybridMultilevel"/>
    <w:tmpl w:val="94C00CF6"/>
    <w:lvl w:ilvl="0" w:tplc="04080001">
      <w:start w:val="1"/>
      <w:numFmt w:val="bullet"/>
      <w:lvlText w:val=""/>
      <w:lvlJc w:val="left"/>
      <w:pPr>
        <w:tabs>
          <w:tab w:val="num" w:pos="720"/>
        </w:tabs>
        <w:ind w:left="720" w:hanging="360"/>
      </w:pPr>
      <w:rPr>
        <w:rFonts w:ascii="Symbol" w:hAnsi="Symbol" w:hint="default"/>
      </w:rPr>
    </w:lvl>
    <w:lvl w:ilvl="1" w:tplc="04080003">
      <w:start w:val="1"/>
      <w:numFmt w:val="bullet"/>
      <w:lvlText w:val="o"/>
      <w:lvlJc w:val="left"/>
      <w:pPr>
        <w:tabs>
          <w:tab w:val="num" w:pos="1440"/>
        </w:tabs>
        <w:ind w:left="1440" w:hanging="360"/>
      </w:pPr>
      <w:rPr>
        <w:rFonts w:ascii="Courier New" w:hAnsi="Courier New" w:hint="default"/>
      </w:rPr>
    </w:lvl>
    <w:lvl w:ilvl="2" w:tplc="04080005">
      <w:start w:val="1"/>
      <w:numFmt w:val="bullet"/>
      <w:lvlText w:val=""/>
      <w:lvlJc w:val="left"/>
      <w:pPr>
        <w:tabs>
          <w:tab w:val="num" w:pos="2160"/>
        </w:tabs>
        <w:ind w:left="2160" w:hanging="360"/>
      </w:pPr>
      <w:rPr>
        <w:rFonts w:ascii="Wingdings" w:hAnsi="Wingdings" w:hint="default"/>
      </w:rPr>
    </w:lvl>
    <w:lvl w:ilvl="3" w:tplc="04080001">
      <w:start w:val="1"/>
      <w:numFmt w:val="bullet"/>
      <w:lvlText w:val=""/>
      <w:lvlJc w:val="left"/>
      <w:pPr>
        <w:tabs>
          <w:tab w:val="num" w:pos="2880"/>
        </w:tabs>
        <w:ind w:left="2880" w:hanging="360"/>
      </w:pPr>
      <w:rPr>
        <w:rFonts w:ascii="Symbol" w:hAnsi="Symbol" w:hint="default"/>
      </w:rPr>
    </w:lvl>
    <w:lvl w:ilvl="4" w:tplc="04080003">
      <w:start w:val="1"/>
      <w:numFmt w:val="bullet"/>
      <w:lvlText w:val="o"/>
      <w:lvlJc w:val="left"/>
      <w:pPr>
        <w:tabs>
          <w:tab w:val="num" w:pos="3600"/>
        </w:tabs>
        <w:ind w:left="3600" w:hanging="360"/>
      </w:pPr>
      <w:rPr>
        <w:rFonts w:ascii="Courier New" w:hAnsi="Courier New" w:hint="default"/>
      </w:rPr>
    </w:lvl>
    <w:lvl w:ilvl="5" w:tplc="04080005">
      <w:start w:val="1"/>
      <w:numFmt w:val="bullet"/>
      <w:lvlText w:val=""/>
      <w:lvlJc w:val="left"/>
      <w:pPr>
        <w:tabs>
          <w:tab w:val="num" w:pos="4320"/>
        </w:tabs>
        <w:ind w:left="4320" w:hanging="360"/>
      </w:pPr>
      <w:rPr>
        <w:rFonts w:ascii="Wingdings" w:hAnsi="Wingdings" w:hint="default"/>
      </w:rPr>
    </w:lvl>
    <w:lvl w:ilvl="6" w:tplc="04080001">
      <w:start w:val="1"/>
      <w:numFmt w:val="bullet"/>
      <w:lvlText w:val=""/>
      <w:lvlJc w:val="left"/>
      <w:pPr>
        <w:tabs>
          <w:tab w:val="num" w:pos="5040"/>
        </w:tabs>
        <w:ind w:left="5040" w:hanging="360"/>
      </w:pPr>
      <w:rPr>
        <w:rFonts w:ascii="Symbol" w:hAnsi="Symbol" w:hint="default"/>
      </w:rPr>
    </w:lvl>
    <w:lvl w:ilvl="7" w:tplc="04080003">
      <w:start w:val="1"/>
      <w:numFmt w:val="bullet"/>
      <w:lvlText w:val="o"/>
      <w:lvlJc w:val="left"/>
      <w:pPr>
        <w:tabs>
          <w:tab w:val="num" w:pos="5760"/>
        </w:tabs>
        <w:ind w:left="5760" w:hanging="360"/>
      </w:pPr>
      <w:rPr>
        <w:rFonts w:ascii="Courier New" w:hAnsi="Courier New" w:hint="default"/>
      </w:rPr>
    </w:lvl>
    <w:lvl w:ilvl="8" w:tplc="04080005">
      <w:start w:val="1"/>
      <w:numFmt w:val="bullet"/>
      <w:lvlText w:val=""/>
      <w:lvlJc w:val="left"/>
      <w:pPr>
        <w:tabs>
          <w:tab w:val="num" w:pos="6480"/>
        </w:tabs>
        <w:ind w:left="6480" w:hanging="360"/>
      </w:pPr>
      <w:rPr>
        <w:rFonts w:ascii="Wingdings" w:hAnsi="Wingdings" w:hint="default"/>
      </w:rPr>
    </w:lvl>
  </w:abstractNum>
  <w:abstractNum w:abstractNumId="33">
    <w:nsid w:val="20D0005B"/>
    <w:multiLevelType w:val="hybridMultilevel"/>
    <w:tmpl w:val="87E018C8"/>
    <w:lvl w:ilvl="0" w:tplc="4FEA3420">
      <w:numFmt w:val="bullet"/>
      <w:lvlText w:val="-"/>
      <w:lvlJc w:val="left"/>
      <w:pPr>
        <w:tabs>
          <w:tab w:val="num" w:pos="720"/>
        </w:tabs>
        <w:ind w:left="720" w:hanging="360"/>
      </w:pPr>
      <w:rPr>
        <w:rFonts w:ascii="Verdana" w:eastAsia="Arial Unicode MS" w:hAnsi="Verdana" w:hint="default"/>
        <w:b w:val="0"/>
      </w:rPr>
    </w:lvl>
    <w:lvl w:ilvl="1" w:tplc="04080003">
      <w:start w:val="1"/>
      <w:numFmt w:val="bullet"/>
      <w:lvlText w:val="o"/>
      <w:lvlJc w:val="left"/>
      <w:pPr>
        <w:tabs>
          <w:tab w:val="num" w:pos="1440"/>
        </w:tabs>
        <w:ind w:left="1440" w:hanging="360"/>
      </w:pPr>
      <w:rPr>
        <w:rFonts w:ascii="Courier New" w:hAnsi="Courier New" w:hint="default"/>
      </w:rPr>
    </w:lvl>
    <w:lvl w:ilvl="2" w:tplc="04080005">
      <w:start w:val="1"/>
      <w:numFmt w:val="bullet"/>
      <w:lvlText w:val=""/>
      <w:lvlJc w:val="left"/>
      <w:pPr>
        <w:tabs>
          <w:tab w:val="num" w:pos="2160"/>
        </w:tabs>
        <w:ind w:left="2160" w:hanging="360"/>
      </w:pPr>
      <w:rPr>
        <w:rFonts w:ascii="Wingdings" w:hAnsi="Wingdings" w:hint="default"/>
      </w:rPr>
    </w:lvl>
    <w:lvl w:ilvl="3" w:tplc="04080001" w:tentative="1">
      <w:start w:val="1"/>
      <w:numFmt w:val="bullet"/>
      <w:lvlText w:val=""/>
      <w:lvlJc w:val="left"/>
      <w:pPr>
        <w:tabs>
          <w:tab w:val="num" w:pos="2880"/>
        </w:tabs>
        <w:ind w:left="2880" w:hanging="360"/>
      </w:pPr>
      <w:rPr>
        <w:rFonts w:ascii="Symbol" w:hAnsi="Symbol" w:hint="default"/>
      </w:rPr>
    </w:lvl>
    <w:lvl w:ilvl="4" w:tplc="04080003" w:tentative="1">
      <w:start w:val="1"/>
      <w:numFmt w:val="bullet"/>
      <w:lvlText w:val="o"/>
      <w:lvlJc w:val="left"/>
      <w:pPr>
        <w:tabs>
          <w:tab w:val="num" w:pos="3600"/>
        </w:tabs>
        <w:ind w:left="3600" w:hanging="360"/>
      </w:pPr>
      <w:rPr>
        <w:rFonts w:ascii="Courier New" w:hAnsi="Courier New" w:hint="default"/>
      </w:rPr>
    </w:lvl>
    <w:lvl w:ilvl="5" w:tplc="04080005" w:tentative="1">
      <w:start w:val="1"/>
      <w:numFmt w:val="bullet"/>
      <w:lvlText w:val=""/>
      <w:lvlJc w:val="left"/>
      <w:pPr>
        <w:tabs>
          <w:tab w:val="num" w:pos="4320"/>
        </w:tabs>
        <w:ind w:left="4320" w:hanging="360"/>
      </w:pPr>
      <w:rPr>
        <w:rFonts w:ascii="Wingdings" w:hAnsi="Wingdings" w:hint="default"/>
      </w:rPr>
    </w:lvl>
    <w:lvl w:ilvl="6" w:tplc="04080001" w:tentative="1">
      <w:start w:val="1"/>
      <w:numFmt w:val="bullet"/>
      <w:lvlText w:val=""/>
      <w:lvlJc w:val="left"/>
      <w:pPr>
        <w:tabs>
          <w:tab w:val="num" w:pos="5040"/>
        </w:tabs>
        <w:ind w:left="5040" w:hanging="360"/>
      </w:pPr>
      <w:rPr>
        <w:rFonts w:ascii="Symbol" w:hAnsi="Symbol" w:hint="default"/>
      </w:rPr>
    </w:lvl>
    <w:lvl w:ilvl="7" w:tplc="04080003" w:tentative="1">
      <w:start w:val="1"/>
      <w:numFmt w:val="bullet"/>
      <w:lvlText w:val="o"/>
      <w:lvlJc w:val="left"/>
      <w:pPr>
        <w:tabs>
          <w:tab w:val="num" w:pos="5760"/>
        </w:tabs>
        <w:ind w:left="5760" w:hanging="360"/>
      </w:pPr>
      <w:rPr>
        <w:rFonts w:ascii="Courier New" w:hAnsi="Courier New" w:hint="default"/>
      </w:rPr>
    </w:lvl>
    <w:lvl w:ilvl="8" w:tplc="04080005" w:tentative="1">
      <w:start w:val="1"/>
      <w:numFmt w:val="bullet"/>
      <w:lvlText w:val=""/>
      <w:lvlJc w:val="left"/>
      <w:pPr>
        <w:tabs>
          <w:tab w:val="num" w:pos="6480"/>
        </w:tabs>
        <w:ind w:left="6480" w:hanging="360"/>
      </w:pPr>
      <w:rPr>
        <w:rFonts w:ascii="Wingdings" w:hAnsi="Wingdings" w:hint="default"/>
      </w:rPr>
    </w:lvl>
  </w:abstractNum>
  <w:abstractNum w:abstractNumId="34">
    <w:nsid w:val="2150441C"/>
    <w:multiLevelType w:val="hybridMultilevel"/>
    <w:tmpl w:val="F3BE8498"/>
    <w:lvl w:ilvl="0" w:tplc="04080001">
      <w:start w:val="1"/>
      <w:numFmt w:val="bullet"/>
      <w:lvlText w:val=""/>
      <w:lvlJc w:val="left"/>
      <w:pPr>
        <w:tabs>
          <w:tab w:val="num" w:pos="720"/>
        </w:tabs>
        <w:ind w:left="720" w:hanging="360"/>
      </w:pPr>
      <w:rPr>
        <w:rFonts w:ascii="Symbol" w:hAnsi="Symbol" w:hint="default"/>
      </w:rPr>
    </w:lvl>
    <w:lvl w:ilvl="1" w:tplc="04080003">
      <w:start w:val="1"/>
      <w:numFmt w:val="bullet"/>
      <w:lvlText w:val="o"/>
      <w:lvlJc w:val="left"/>
      <w:pPr>
        <w:tabs>
          <w:tab w:val="num" w:pos="1440"/>
        </w:tabs>
        <w:ind w:left="1440" w:hanging="360"/>
      </w:pPr>
      <w:rPr>
        <w:rFonts w:ascii="Courier New" w:hAnsi="Courier New" w:hint="default"/>
      </w:rPr>
    </w:lvl>
    <w:lvl w:ilvl="2" w:tplc="04080005">
      <w:start w:val="1"/>
      <w:numFmt w:val="bullet"/>
      <w:lvlText w:val=""/>
      <w:lvlJc w:val="left"/>
      <w:pPr>
        <w:tabs>
          <w:tab w:val="num" w:pos="2160"/>
        </w:tabs>
        <w:ind w:left="2160" w:hanging="360"/>
      </w:pPr>
      <w:rPr>
        <w:rFonts w:ascii="Wingdings" w:hAnsi="Wingdings" w:hint="default"/>
      </w:rPr>
    </w:lvl>
    <w:lvl w:ilvl="3" w:tplc="04080001">
      <w:start w:val="1"/>
      <w:numFmt w:val="bullet"/>
      <w:lvlText w:val=""/>
      <w:lvlJc w:val="left"/>
      <w:pPr>
        <w:tabs>
          <w:tab w:val="num" w:pos="2880"/>
        </w:tabs>
        <w:ind w:left="2880" w:hanging="360"/>
      </w:pPr>
      <w:rPr>
        <w:rFonts w:ascii="Symbol" w:hAnsi="Symbol" w:hint="default"/>
      </w:rPr>
    </w:lvl>
    <w:lvl w:ilvl="4" w:tplc="04080003">
      <w:start w:val="1"/>
      <w:numFmt w:val="bullet"/>
      <w:lvlText w:val="o"/>
      <w:lvlJc w:val="left"/>
      <w:pPr>
        <w:tabs>
          <w:tab w:val="num" w:pos="3600"/>
        </w:tabs>
        <w:ind w:left="3600" w:hanging="360"/>
      </w:pPr>
      <w:rPr>
        <w:rFonts w:ascii="Courier New" w:hAnsi="Courier New" w:hint="default"/>
      </w:rPr>
    </w:lvl>
    <w:lvl w:ilvl="5" w:tplc="04080005">
      <w:start w:val="1"/>
      <w:numFmt w:val="bullet"/>
      <w:lvlText w:val=""/>
      <w:lvlJc w:val="left"/>
      <w:pPr>
        <w:tabs>
          <w:tab w:val="num" w:pos="4320"/>
        </w:tabs>
        <w:ind w:left="4320" w:hanging="360"/>
      </w:pPr>
      <w:rPr>
        <w:rFonts w:ascii="Wingdings" w:hAnsi="Wingdings" w:hint="default"/>
      </w:rPr>
    </w:lvl>
    <w:lvl w:ilvl="6" w:tplc="04080001">
      <w:start w:val="1"/>
      <w:numFmt w:val="bullet"/>
      <w:lvlText w:val=""/>
      <w:lvlJc w:val="left"/>
      <w:pPr>
        <w:tabs>
          <w:tab w:val="num" w:pos="5040"/>
        </w:tabs>
        <w:ind w:left="5040" w:hanging="360"/>
      </w:pPr>
      <w:rPr>
        <w:rFonts w:ascii="Symbol" w:hAnsi="Symbol" w:hint="default"/>
      </w:rPr>
    </w:lvl>
    <w:lvl w:ilvl="7" w:tplc="04080003">
      <w:start w:val="1"/>
      <w:numFmt w:val="bullet"/>
      <w:lvlText w:val="o"/>
      <w:lvlJc w:val="left"/>
      <w:pPr>
        <w:tabs>
          <w:tab w:val="num" w:pos="5760"/>
        </w:tabs>
        <w:ind w:left="5760" w:hanging="360"/>
      </w:pPr>
      <w:rPr>
        <w:rFonts w:ascii="Courier New" w:hAnsi="Courier New" w:hint="default"/>
      </w:rPr>
    </w:lvl>
    <w:lvl w:ilvl="8" w:tplc="04080005">
      <w:start w:val="1"/>
      <w:numFmt w:val="bullet"/>
      <w:lvlText w:val=""/>
      <w:lvlJc w:val="left"/>
      <w:pPr>
        <w:tabs>
          <w:tab w:val="num" w:pos="6480"/>
        </w:tabs>
        <w:ind w:left="6480" w:hanging="360"/>
      </w:pPr>
      <w:rPr>
        <w:rFonts w:ascii="Wingdings" w:hAnsi="Wingdings" w:hint="default"/>
      </w:rPr>
    </w:lvl>
  </w:abstractNum>
  <w:abstractNum w:abstractNumId="35">
    <w:nsid w:val="21823A0D"/>
    <w:multiLevelType w:val="hybridMultilevel"/>
    <w:tmpl w:val="6D6AD99C"/>
    <w:lvl w:ilvl="0" w:tplc="04080001">
      <w:start w:val="1"/>
      <w:numFmt w:val="bullet"/>
      <w:lvlText w:val=""/>
      <w:lvlJc w:val="left"/>
      <w:pPr>
        <w:tabs>
          <w:tab w:val="num" w:pos="720"/>
        </w:tabs>
        <w:ind w:left="720" w:hanging="360"/>
      </w:pPr>
      <w:rPr>
        <w:rFonts w:ascii="Symbol" w:hAnsi="Symbol" w:hint="default"/>
      </w:rPr>
    </w:lvl>
    <w:lvl w:ilvl="1" w:tplc="04080003">
      <w:start w:val="1"/>
      <w:numFmt w:val="bullet"/>
      <w:lvlText w:val="o"/>
      <w:lvlJc w:val="left"/>
      <w:pPr>
        <w:tabs>
          <w:tab w:val="num" w:pos="1440"/>
        </w:tabs>
        <w:ind w:left="1440" w:hanging="360"/>
      </w:pPr>
      <w:rPr>
        <w:rFonts w:ascii="Courier New" w:hAnsi="Courier New" w:hint="default"/>
      </w:rPr>
    </w:lvl>
    <w:lvl w:ilvl="2" w:tplc="04080005">
      <w:start w:val="1"/>
      <w:numFmt w:val="bullet"/>
      <w:lvlText w:val=""/>
      <w:lvlJc w:val="left"/>
      <w:pPr>
        <w:tabs>
          <w:tab w:val="num" w:pos="2160"/>
        </w:tabs>
        <w:ind w:left="2160" w:hanging="360"/>
      </w:pPr>
      <w:rPr>
        <w:rFonts w:ascii="Wingdings" w:hAnsi="Wingdings" w:hint="default"/>
      </w:rPr>
    </w:lvl>
    <w:lvl w:ilvl="3" w:tplc="04080001">
      <w:start w:val="1"/>
      <w:numFmt w:val="bullet"/>
      <w:lvlText w:val=""/>
      <w:lvlJc w:val="left"/>
      <w:pPr>
        <w:tabs>
          <w:tab w:val="num" w:pos="2880"/>
        </w:tabs>
        <w:ind w:left="2880" w:hanging="360"/>
      </w:pPr>
      <w:rPr>
        <w:rFonts w:ascii="Symbol" w:hAnsi="Symbol" w:hint="default"/>
      </w:rPr>
    </w:lvl>
    <w:lvl w:ilvl="4" w:tplc="04080003">
      <w:start w:val="1"/>
      <w:numFmt w:val="bullet"/>
      <w:lvlText w:val="o"/>
      <w:lvlJc w:val="left"/>
      <w:pPr>
        <w:tabs>
          <w:tab w:val="num" w:pos="3600"/>
        </w:tabs>
        <w:ind w:left="3600" w:hanging="360"/>
      </w:pPr>
      <w:rPr>
        <w:rFonts w:ascii="Courier New" w:hAnsi="Courier New" w:hint="default"/>
      </w:rPr>
    </w:lvl>
    <w:lvl w:ilvl="5" w:tplc="04080005">
      <w:start w:val="1"/>
      <w:numFmt w:val="bullet"/>
      <w:lvlText w:val=""/>
      <w:lvlJc w:val="left"/>
      <w:pPr>
        <w:tabs>
          <w:tab w:val="num" w:pos="4320"/>
        </w:tabs>
        <w:ind w:left="4320" w:hanging="360"/>
      </w:pPr>
      <w:rPr>
        <w:rFonts w:ascii="Wingdings" w:hAnsi="Wingdings" w:hint="default"/>
      </w:rPr>
    </w:lvl>
    <w:lvl w:ilvl="6" w:tplc="04080001">
      <w:start w:val="1"/>
      <w:numFmt w:val="bullet"/>
      <w:lvlText w:val=""/>
      <w:lvlJc w:val="left"/>
      <w:pPr>
        <w:tabs>
          <w:tab w:val="num" w:pos="5040"/>
        </w:tabs>
        <w:ind w:left="5040" w:hanging="360"/>
      </w:pPr>
      <w:rPr>
        <w:rFonts w:ascii="Symbol" w:hAnsi="Symbol" w:hint="default"/>
      </w:rPr>
    </w:lvl>
    <w:lvl w:ilvl="7" w:tplc="04080003">
      <w:start w:val="1"/>
      <w:numFmt w:val="bullet"/>
      <w:lvlText w:val="o"/>
      <w:lvlJc w:val="left"/>
      <w:pPr>
        <w:tabs>
          <w:tab w:val="num" w:pos="5760"/>
        </w:tabs>
        <w:ind w:left="5760" w:hanging="360"/>
      </w:pPr>
      <w:rPr>
        <w:rFonts w:ascii="Courier New" w:hAnsi="Courier New" w:hint="default"/>
      </w:rPr>
    </w:lvl>
    <w:lvl w:ilvl="8" w:tplc="04080005">
      <w:start w:val="1"/>
      <w:numFmt w:val="bullet"/>
      <w:lvlText w:val=""/>
      <w:lvlJc w:val="left"/>
      <w:pPr>
        <w:tabs>
          <w:tab w:val="num" w:pos="6480"/>
        </w:tabs>
        <w:ind w:left="6480" w:hanging="360"/>
      </w:pPr>
      <w:rPr>
        <w:rFonts w:ascii="Wingdings" w:hAnsi="Wingdings" w:hint="default"/>
      </w:rPr>
    </w:lvl>
  </w:abstractNum>
  <w:abstractNum w:abstractNumId="36">
    <w:nsid w:val="21CE052E"/>
    <w:multiLevelType w:val="hybridMultilevel"/>
    <w:tmpl w:val="B4B65DFA"/>
    <w:lvl w:ilvl="0" w:tplc="30BE7A3A">
      <w:start w:val="1"/>
      <w:numFmt w:val="bullet"/>
      <w:lvlText w:val="o"/>
      <w:lvlJc w:val="left"/>
      <w:pPr>
        <w:tabs>
          <w:tab w:val="num" w:pos="720"/>
        </w:tabs>
        <w:ind w:left="720" w:hanging="360"/>
      </w:pPr>
      <w:rPr>
        <w:rFonts w:ascii="Courier New" w:hAnsi="Courier New" w:hint="default"/>
        <w:b/>
        <w:i w:val="0"/>
        <w:sz w:val="20"/>
      </w:rPr>
    </w:lvl>
    <w:lvl w:ilvl="1" w:tplc="04080019">
      <w:start w:val="1"/>
      <w:numFmt w:val="lowerLetter"/>
      <w:lvlText w:val="%2."/>
      <w:lvlJc w:val="left"/>
      <w:pPr>
        <w:tabs>
          <w:tab w:val="num" w:pos="720"/>
        </w:tabs>
        <w:ind w:left="720" w:hanging="360"/>
      </w:pPr>
      <w:rPr>
        <w:rFonts w:cs="Times New Roman"/>
      </w:rPr>
    </w:lvl>
    <w:lvl w:ilvl="2" w:tplc="0408001B" w:tentative="1">
      <w:start w:val="1"/>
      <w:numFmt w:val="lowerRoman"/>
      <w:lvlText w:val="%3."/>
      <w:lvlJc w:val="right"/>
      <w:pPr>
        <w:tabs>
          <w:tab w:val="num" w:pos="1440"/>
        </w:tabs>
        <w:ind w:left="1440" w:hanging="180"/>
      </w:pPr>
      <w:rPr>
        <w:rFonts w:cs="Times New Roman"/>
      </w:rPr>
    </w:lvl>
    <w:lvl w:ilvl="3" w:tplc="0408000F" w:tentative="1">
      <w:start w:val="1"/>
      <w:numFmt w:val="decimal"/>
      <w:lvlText w:val="%4."/>
      <w:lvlJc w:val="left"/>
      <w:pPr>
        <w:tabs>
          <w:tab w:val="num" w:pos="2160"/>
        </w:tabs>
        <w:ind w:left="2160" w:hanging="360"/>
      </w:pPr>
      <w:rPr>
        <w:rFonts w:cs="Times New Roman"/>
      </w:rPr>
    </w:lvl>
    <w:lvl w:ilvl="4" w:tplc="04080019" w:tentative="1">
      <w:start w:val="1"/>
      <w:numFmt w:val="lowerLetter"/>
      <w:lvlText w:val="%5."/>
      <w:lvlJc w:val="left"/>
      <w:pPr>
        <w:tabs>
          <w:tab w:val="num" w:pos="2880"/>
        </w:tabs>
        <w:ind w:left="2880" w:hanging="360"/>
      </w:pPr>
      <w:rPr>
        <w:rFonts w:cs="Times New Roman"/>
      </w:rPr>
    </w:lvl>
    <w:lvl w:ilvl="5" w:tplc="0408001B" w:tentative="1">
      <w:start w:val="1"/>
      <w:numFmt w:val="lowerRoman"/>
      <w:lvlText w:val="%6."/>
      <w:lvlJc w:val="right"/>
      <w:pPr>
        <w:tabs>
          <w:tab w:val="num" w:pos="3600"/>
        </w:tabs>
        <w:ind w:left="3600" w:hanging="180"/>
      </w:pPr>
      <w:rPr>
        <w:rFonts w:cs="Times New Roman"/>
      </w:rPr>
    </w:lvl>
    <w:lvl w:ilvl="6" w:tplc="0408000F" w:tentative="1">
      <w:start w:val="1"/>
      <w:numFmt w:val="decimal"/>
      <w:lvlText w:val="%7."/>
      <w:lvlJc w:val="left"/>
      <w:pPr>
        <w:tabs>
          <w:tab w:val="num" w:pos="4320"/>
        </w:tabs>
        <w:ind w:left="4320" w:hanging="360"/>
      </w:pPr>
      <w:rPr>
        <w:rFonts w:cs="Times New Roman"/>
      </w:rPr>
    </w:lvl>
    <w:lvl w:ilvl="7" w:tplc="04080019" w:tentative="1">
      <w:start w:val="1"/>
      <w:numFmt w:val="lowerLetter"/>
      <w:lvlText w:val="%8."/>
      <w:lvlJc w:val="left"/>
      <w:pPr>
        <w:tabs>
          <w:tab w:val="num" w:pos="5040"/>
        </w:tabs>
        <w:ind w:left="5040" w:hanging="360"/>
      </w:pPr>
      <w:rPr>
        <w:rFonts w:cs="Times New Roman"/>
      </w:rPr>
    </w:lvl>
    <w:lvl w:ilvl="8" w:tplc="0408001B" w:tentative="1">
      <w:start w:val="1"/>
      <w:numFmt w:val="lowerRoman"/>
      <w:lvlText w:val="%9."/>
      <w:lvlJc w:val="right"/>
      <w:pPr>
        <w:tabs>
          <w:tab w:val="num" w:pos="5760"/>
        </w:tabs>
        <w:ind w:left="5760" w:hanging="180"/>
      </w:pPr>
      <w:rPr>
        <w:rFonts w:cs="Times New Roman"/>
      </w:rPr>
    </w:lvl>
  </w:abstractNum>
  <w:abstractNum w:abstractNumId="37">
    <w:nsid w:val="230E0A0F"/>
    <w:multiLevelType w:val="hybridMultilevel"/>
    <w:tmpl w:val="3FE6C398"/>
    <w:lvl w:ilvl="0" w:tplc="04080001">
      <w:start w:val="1"/>
      <w:numFmt w:val="bullet"/>
      <w:lvlText w:val=""/>
      <w:lvlJc w:val="left"/>
      <w:pPr>
        <w:tabs>
          <w:tab w:val="num" w:pos="720"/>
        </w:tabs>
        <w:ind w:left="720" w:hanging="360"/>
      </w:pPr>
      <w:rPr>
        <w:rFonts w:ascii="Symbol" w:hAnsi="Symbol" w:hint="default"/>
        <w:color w:val="800000"/>
        <w:sz w:val="22"/>
      </w:rPr>
    </w:lvl>
    <w:lvl w:ilvl="1" w:tplc="04080003">
      <w:start w:val="1"/>
      <w:numFmt w:val="bullet"/>
      <w:lvlText w:val="o"/>
      <w:lvlJc w:val="left"/>
      <w:pPr>
        <w:ind w:left="1440" w:hanging="360"/>
      </w:pPr>
      <w:rPr>
        <w:rFonts w:ascii="Courier New" w:hAnsi="Courier New" w:hint="default"/>
      </w:rPr>
    </w:lvl>
    <w:lvl w:ilvl="2" w:tplc="04080005">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38">
    <w:nsid w:val="258F21DE"/>
    <w:multiLevelType w:val="hybridMultilevel"/>
    <w:tmpl w:val="6D3E7046"/>
    <w:lvl w:ilvl="0" w:tplc="0408000F">
      <w:start w:val="1"/>
      <w:numFmt w:val="decimal"/>
      <w:lvlText w:val="%1."/>
      <w:lvlJc w:val="left"/>
      <w:pPr>
        <w:tabs>
          <w:tab w:val="num" w:pos="720"/>
        </w:tabs>
        <w:ind w:left="720" w:hanging="360"/>
      </w:pPr>
      <w:rPr>
        <w:rFonts w:cs="Times New Roman"/>
      </w:rPr>
    </w:lvl>
    <w:lvl w:ilvl="1" w:tplc="CA4A11BA">
      <w:start w:val="1"/>
      <w:numFmt w:val="decimal"/>
      <w:lvlText w:val="%2."/>
      <w:lvlJc w:val="left"/>
      <w:pPr>
        <w:tabs>
          <w:tab w:val="num" w:pos="1146"/>
        </w:tabs>
        <w:ind w:left="1146" w:hanging="720"/>
      </w:pPr>
      <w:rPr>
        <w:rFonts w:cs="Times New Roman" w:hint="default"/>
      </w:rPr>
    </w:lvl>
    <w:lvl w:ilvl="2" w:tplc="0408001B">
      <w:start w:val="1"/>
      <w:numFmt w:val="lowerRoman"/>
      <w:lvlText w:val="%3."/>
      <w:lvlJc w:val="right"/>
      <w:pPr>
        <w:tabs>
          <w:tab w:val="num" w:pos="2160"/>
        </w:tabs>
        <w:ind w:left="2160" w:hanging="180"/>
      </w:pPr>
      <w:rPr>
        <w:rFonts w:cs="Times New Roman"/>
      </w:rPr>
    </w:lvl>
    <w:lvl w:ilvl="3" w:tplc="0408000F">
      <w:start w:val="1"/>
      <w:numFmt w:val="decimal"/>
      <w:lvlText w:val="%4."/>
      <w:lvlJc w:val="left"/>
      <w:pPr>
        <w:tabs>
          <w:tab w:val="num" w:pos="2880"/>
        </w:tabs>
        <w:ind w:left="2880" w:hanging="360"/>
      </w:pPr>
      <w:rPr>
        <w:rFonts w:cs="Times New Roman"/>
      </w:rPr>
    </w:lvl>
    <w:lvl w:ilvl="4" w:tplc="04080019">
      <w:start w:val="1"/>
      <w:numFmt w:val="lowerLetter"/>
      <w:lvlText w:val="%5."/>
      <w:lvlJc w:val="left"/>
      <w:pPr>
        <w:tabs>
          <w:tab w:val="num" w:pos="3600"/>
        </w:tabs>
        <w:ind w:left="3600" w:hanging="360"/>
      </w:pPr>
      <w:rPr>
        <w:rFonts w:cs="Times New Roman"/>
      </w:rPr>
    </w:lvl>
    <w:lvl w:ilvl="5" w:tplc="0408001B">
      <w:start w:val="1"/>
      <w:numFmt w:val="lowerRoman"/>
      <w:lvlText w:val="%6."/>
      <w:lvlJc w:val="right"/>
      <w:pPr>
        <w:tabs>
          <w:tab w:val="num" w:pos="4320"/>
        </w:tabs>
        <w:ind w:left="4320" w:hanging="180"/>
      </w:pPr>
      <w:rPr>
        <w:rFonts w:cs="Times New Roman"/>
      </w:rPr>
    </w:lvl>
    <w:lvl w:ilvl="6" w:tplc="0408000F">
      <w:start w:val="1"/>
      <w:numFmt w:val="decimal"/>
      <w:lvlText w:val="%7."/>
      <w:lvlJc w:val="left"/>
      <w:pPr>
        <w:tabs>
          <w:tab w:val="num" w:pos="5040"/>
        </w:tabs>
        <w:ind w:left="5040" w:hanging="360"/>
      </w:pPr>
      <w:rPr>
        <w:rFonts w:cs="Times New Roman"/>
      </w:rPr>
    </w:lvl>
    <w:lvl w:ilvl="7" w:tplc="04080019">
      <w:start w:val="1"/>
      <w:numFmt w:val="lowerLetter"/>
      <w:lvlText w:val="%8."/>
      <w:lvlJc w:val="left"/>
      <w:pPr>
        <w:tabs>
          <w:tab w:val="num" w:pos="5760"/>
        </w:tabs>
        <w:ind w:left="5760" w:hanging="360"/>
      </w:pPr>
      <w:rPr>
        <w:rFonts w:cs="Times New Roman"/>
      </w:rPr>
    </w:lvl>
    <w:lvl w:ilvl="8" w:tplc="0408001B">
      <w:start w:val="1"/>
      <w:numFmt w:val="lowerRoman"/>
      <w:lvlText w:val="%9."/>
      <w:lvlJc w:val="right"/>
      <w:pPr>
        <w:tabs>
          <w:tab w:val="num" w:pos="6480"/>
        </w:tabs>
        <w:ind w:left="6480" w:hanging="180"/>
      </w:pPr>
      <w:rPr>
        <w:rFonts w:cs="Times New Roman"/>
      </w:rPr>
    </w:lvl>
  </w:abstractNum>
  <w:abstractNum w:abstractNumId="39">
    <w:nsid w:val="26C1767B"/>
    <w:multiLevelType w:val="hybridMultilevel"/>
    <w:tmpl w:val="3A80AB9C"/>
    <w:lvl w:ilvl="0" w:tplc="04080003">
      <w:start w:val="1"/>
      <w:numFmt w:val="bullet"/>
      <w:lvlText w:val="o"/>
      <w:lvlJc w:val="left"/>
      <w:pPr>
        <w:tabs>
          <w:tab w:val="num" w:pos="720"/>
        </w:tabs>
        <w:ind w:left="720" w:hanging="360"/>
      </w:pPr>
      <w:rPr>
        <w:rFonts w:ascii="Courier New" w:hAnsi="Courier New" w:hint="default"/>
      </w:rPr>
    </w:lvl>
    <w:lvl w:ilvl="1" w:tplc="8FFEA8DC">
      <w:start w:val="1"/>
      <w:numFmt w:val="bullet"/>
      <w:lvlText w:val=""/>
      <w:lvlJc w:val="left"/>
      <w:pPr>
        <w:tabs>
          <w:tab w:val="num" w:pos="1440"/>
        </w:tabs>
        <w:ind w:left="1440" w:hanging="360"/>
      </w:pPr>
      <w:rPr>
        <w:rFonts w:ascii="Wingdings" w:hAnsi="Wingdings" w:hint="default"/>
      </w:rPr>
    </w:lvl>
    <w:lvl w:ilvl="2" w:tplc="A850A1DA" w:tentative="1">
      <w:start w:val="1"/>
      <w:numFmt w:val="bullet"/>
      <w:lvlText w:val=""/>
      <w:lvlJc w:val="left"/>
      <w:pPr>
        <w:tabs>
          <w:tab w:val="num" w:pos="2160"/>
        </w:tabs>
        <w:ind w:left="2160" w:hanging="360"/>
      </w:pPr>
      <w:rPr>
        <w:rFonts w:ascii="Wingdings" w:hAnsi="Wingdings" w:hint="default"/>
      </w:rPr>
    </w:lvl>
    <w:lvl w:ilvl="3" w:tplc="D8722D94" w:tentative="1">
      <w:start w:val="1"/>
      <w:numFmt w:val="bullet"/>
      <w:lvlText w:val=""/>
      <w:lvlJc w:val="left"/>
      <w:pPr>
        <w:tabs>
          <w:tab w:val="num" w:pos="2880"/>
        </w:tabs>
        <w:ind w:left="2880" w:hanging="360"/>
      </w:pPr>
      <w:rPr>
        <w:rFonts w:ascii="Wingdings" w:hAnsi="Wingdings" w:hint="default"/>
      </w:rPr>
    </w:lvl>
    <w:lvl w:ilvl="4" w:tplc="03123326" w:tentative="1">
      <w:start w:val="1"/>
      <w:numFmt w:val="bullet"/>
      <w:lvlText w:val=""/>
      <w:lvlJc w:val="left"/>
      <w:pPr>
        <w:tabs>
          <w:tab w:val="num" w:pos="3600"/>
        </w:tabs>
        <w:ind w:left="3600" w:hanging="360"/>
      </w:pPr>
      <w:rPr>
        <w:rFonts w:ascii="Wingdings" w:hAnsi="Wingdings" w:hint="default"/>
      </w:rPr>
    </w:lvl>
    <w:lvl w:ilvl="5" w:tplc="B4BAE760" w:tentative="1">
      <w:start w:val="1"/>
      <w:numFmt w:val="bullet"/>
      <w:lvlText w:val=""/>
      <w:lvlJc w:val="left"/>
      <w:pPr>
        <w:tabs>
          <w:tab w:val="num" w:pos="4320"/>
        </w:tabs>
        <w:ind w:left="4320" w:hanging="360"/>
      </w:pPr>
      <w:rPr>
        <w:rFonts w:ascii="Wingdings" w:hAnsi="Wingdings" w:hint="default"/>
      </w:rPr>
    </w:lvl>
    <w:lvl w:ilvl="6" w:tplc="CE5E9184" w:tentative="1">
      <w:start w:val="1"/>
      <w:numFmt w:val="bullet"/>
      <w:lvlText w:val=""/>
      <w:lvlJc w:val="left"/>
      <w:pPr>
        <w:tabs>
          <w:tab w:val="num" w:pos="5040"/>
        </w:tabs>
        <w:ind w:left="5040" w:hanging="360"/>
      </w:pPr>
      <w:rPr>
        <w:rFonts w:ascii="Wingdings" w:hAnsi="Wingdings" w:hint="default"/>
      </w:rPr>
    </w:lvl>
    <w:lvl w:ilvl="7" w:tplc="22882EDE" w:tentative="1">
      <w:start w:val="1"/>
      <w:numFmt w:val="bullet"/>
      <w:lvlText w:val=""/>
      <w:lvlJc w:val="left"/>
      <w:pPr>
        <w:tabs>
          <w:tab w:val="num" w:pos="5760"/>
        </w:tabs>
        <w:ind w:left="5760" w:hanging="360"/>
      </w:pPr>
      <w:rPr>
        <w:rFonts w:ascii="Wingdings" w:hAnsi="Wingdings" w:hint="default"/>
      </w:rPr>
    </w:lvl>
    <w:lvl w:ilvl="8" w:tplc="674E84B6" w:tentative="1">
      <w:start w:val="1"/>
      <w:numFmt w:val="bullet"/>
      <w:lvlText w:val=""/>
      <w:lvlJc w:val="left"/>
      <w:pPr>
        <w:tabs>
          <w:tab w:val="num" w:pos="6480"/>
        </w:tabs>
        <w:ind w:left="6480" w:hanging="360"/>
      </w:pPr>
      <w:rPr>
        <w:rFonts w:ascii="Wingdings" w:hAnsi="Wingdings" w:hint="default"/>
      </w:rPr>
    </w:lvl>
  </w:abstractNum>
  <w:abstractNum w:abstractNumId="40">
    <w:nsid w:val="27B205A6"/>
    <w:multiLevelType w:val="hybridMultilevel"/>
    <w:tmpl w:val="A5588B2E"/>
    <w:lvl w:ilvl="0" w:tplc="04080001">
      <w:start w:val="1"/>
      <w:numFmt w:val="bullet"/>
      <w:lvlText w:val=""/>
      <w:lvlJc w:val="left"/>
      <w:pPr>
        <w:tabs>
          <w:tab w:val="num" w:pos="1005"/>
        </w:tabs>
        <w:ind w:left="1005" w:hanging="360"/>
      </w:pPr>
      <w:rPr>
        <w:rFonts w:ascii="Symbol" w:hAnsi="Symbol" w:hint="default"/>
      </w:rPr>
    </w:lvl>
    <w:lvl w:ilvl="1" w:tplc="0408000B">
      <w:start w:val="1"/>
      <w:numFmt w:val="bullet"/>
      <w:lvlText w:val=""/>
      <w:lvlJc w:val="left"/>
      <w:pPr>
        <w:tabs>
          <w:tab w:val="num" w:pos="1440"/>
        </w:tabs>
        <w:ind w:left="1440" w:hanging="360"/>
      </w:pPr>
      <w:rPr>
        <w:rFonts w:ascii="Wingdings" w:hAnsi="Wingdings" w:hint="default"/>
      </w:rPr>
    </w:lvl>
    <w:lvl w:ilvl="2" w:tplc="04080005">
      <w:start w:val="1"/>
      <w:numFmt w:val="bullet"/>
      <w:lvlText w:val=""/>
      <w:lvlJc w:val="left"/>
      <w:pPr>
        <w:tabs>
          <w:tab w:val="num" w:pos="2160"/>
        </w:tabs>
        <w:ind w:left="2160" w:hanging="360"/>
      </w:pPr>
      <w:rPr>
        <w:rFonts w:ascii="Wingdings" w:hAnsi="Wingdings" w:hint="default"/>
      </w:rPr>
    </w:lvl>
    <w:lvl w:ilvl="3" w:tplc="04080001">
      <w:start w:val="1"/>
      <w:numFmt w:val="bullet"/>
      <w:lvlText w:val=""/>
      <w:lvlJc w:val="left"/>
      <w:pPr>
        <w:tabs>
          <w:tab w:val="num" w:pos="2880"/>
        </w:tabs>
        <w:ind w:left="2880" w:hanging="360"/>
      </w:pPr>
      <w:rPr>
        <w:rFonts w:ascii="Symbol" w:hAnsi="Symbol" w:hint="default"/>
      </w:rPr>
    </w:lvl>
    <w:lvl w:ilvl="4" w:tplc="04080003">
      <w:start w:val="1"/>
      <w:numFmt w:val="bullet"/>
      <w:lvlText w:val="o"/>
      <w:lvlJc w:val="left"/>
      <w:pPr>
        <w:tabs>
          <w:tab w:val="num" w:pos="3600"/>
        </w:tabs>
        <w:ind w:left="3600" w:hanging="360"/>
      </w:pPr>
      <w:rPr>
        <w:rFonts w:ascii="Courier New" w:hAnsi="Courier New" w:hint="default"/>
      </w:rPr>
    </w:lvl>
    <w:lvl w:ilvl="5" w:tplc="04080005">
      <w:start w:val="1"/>
      <w:numFmt w:val="bullet"/>
      <w:lvlText w:val=""/>
      <w:lvlJc w:val="left"/>
      <w:pPr>
        <w:tabs>
          <w:tab w:val="num" w:pos="4320"/>
        </w:tabs>
        <w:ind w:left="4320" w:hanging="360"/>
      </w:pPr>
      <w:rPr>
        <w:rFonts w:ascii="Wingdings" w:hAnsi="Wingdings" w:hint="default"/>
      </w:rPr>
    </w:lvl>
    <w:lvl w:ilvl="6" w:tplc="04080001">
      <w:start w:val="1"/>
      <w:numFmt w:val="bullet"/>
      <w:lvlText w:val=""/>
      <w:lvlJc w:val="left"/>
      <w:pPr>
        <w:tabs>
          <w:tab w:val="num" w:pos="5040"/>
        </w:tabs>
        <w:ind w:left="5040" w:hanging="360"/>
      </w:pPr>
      <w:rPr>
        <w:rFonts w:ascii="Symbol" w:hAnsi="Symbol" w:hint="default"/>
      </w:rPr>
    </w:lvl>
    <w:lvl w:ilvl="7" w:tplc="04080003">
      <w:start w:val="1"/>
      <w:numFmt w:val="bullet"/>
      <w:lvlText w:val="o"/>
      <w:lvlJc w:val="left"/>
      <w:pPr>
        <w:tabs>
          <w:tab w:val="num" w:pos="5760"/>
        </w:tabs>
        <w:ind w:left="5760" w:hanging="360"/>
      </w:pPr>
      <w:rPr>
        <w:rFonts w:ascii="Courier New" w:hAnsi="Courier New" w:hint="default"/>
      </w:rPr>
    </w:lvl>
    <w:lvl w:ilvl="8" w:tplc="04080005">
      <w:start w:val="1"/>
      <w:numFmt w:val="bullet"/>
      <w:lvlText w:val=""/>
      <w:lvlJc w:val="left"/>
      <w:pPr>
        <w:tabs>
          <w:tab w:val="num" w:pos="6480"/>
        </w:tabs>
        <w:ind w:left="6480" w:hanging="360"/>
      </w:pPr>
      <w:rPr>
        <w:rFonts w:ascii="Wingdings" w:hAnsi="Wingdings" w:hint="default"/>
      </w:rPr>
    </w:lvl>
  </w:abstractNum>
  <w:abstractNum w:abstractNumId="41">
    <w:nsid w:val="27C90AD6"/>
    <w:multiLevelType w:val="hybridMultilevel"/>
    <w:tmpl w:val="EDB0364C"/>
    <w:lvl w:ilvl="0" w:tplc="0408000B">
      <w:start w:val="1"/>
      <w:numFmt w:val="bullet"/>
      <w:lvlText w:val=""/>
      <w:lvlJc w:val="left"/>
      <w:pPr>
        <w:tabs>
          <w:tab w:val="num" w:pos="720"/>
        </w:tabs>
        <w:ind w:left="720" w:hanging="360"/>
      </w:pPr>
      <w:rPr>
        <w:rFonts w:ascii="Wingdings" w:hAnsi="Wingdings" w:hint="default"/>
      </w:rPr>
    </w:lvl>
    <w:lvl w:ilvl="1" w:tplc="04080003">
      <w:start w:val="1"/>
      <w:numFmt w:val="bullet"/>
      <w:lvlText w:val="o"/>
      <w:lvlJc w:val="left"/>
      <w:pPr>
        <w:tabs>
          <w:tab w:val="num" w:pos="1440"/>
        </w:tabs>
        <w:ind w:left="1440" w:hanging="360"/>
      </w:pPr>
      <w:rPr>
        <w:rFonts w:ascii="Courier New" w:hAnsi="Courier New" w:hint="default"/>
      </w:rPr>
    </w:lvl>
    <w:lvl w:ilvl="2" w:tplc="04080005">
      <w:start w:val="1"/>
      <w:numFmt w:val="bullet"/>
      <w:lvlText w:val=""/>
      <w:lvlJc w:val="left"/>
      <w:pPr>
        <w:tabs>
          <w:tab w:val="num" w:pos="2160"/>
        </w:tabs>
        <w:ind w:left="2160" w:hanging="360"/>
      </w:pPr>
      <w:rPr>
        <w:rFonts w:ascii="Wingdings" w:hAnsi="Wingdings" w:hint="default"/>
      </w:rPr>
    </w:lvl>
    <w:lvl w:ilvl="3" w:tplc="04080001">
      <w:start w:val="1"/>
      <w:numFmt w:val="bullet"/>
      <w:lvlText w:val=""/>
      <w:lvlJc w:val="left"/>
      <w:pPr>
        <w:tabs>
          <w:tab w:val="num" w:pos="2880"/>
        </w:tabs>
        <w:ind w:left="2880" w:hanging="360"/>
      </w:pPr>
      <w:rPr>
        <w:rFonts w:ascii="Symbol" w:hAnsi="Symbol" w:hint="default"/>
      </w:rPr>
    </w:lvl>
    <w:lvl w:ilvl="4" w:tplc="04080003">
      <w:start w:val="1"/>
      <w:numFmt w:val="bullet"/>
      <w:lvlText w:val="o"/>
      <w:lvlJc w:val="left"/>
      <w:pPr>
        <w:tabs>
          <w:tab w:val="num" w:pos="3600"/>
        </w:tabs>
        <w:ind w:left="3600" w:hanging="360"/>
      </w:pPr>
      <w:rPr>
        <w:rFonts w:ascii="Courier New" w:hAnsi="Courier New" w:hint="default"/>
      </w:rPr>
    </w:lvl>
    <w:lvl w:ilvl="5" w:tplc="04080005">
      <w:start w:val="1"/>
      <w:numFmt w:val="bullet"/>
      <w:lvlText w:val=""/>
      <w:lvlJc w:val="left"/>
      <w:pPr>
        <w:tabs>
          <w:tab w:val="num" w:pos="4320"/>
        </w:tabs>
        <w:ind w:left="4320" w:hanging="360"/>
      </w:pPr>
      <w:rPr>
        <w:rFonts w:ascii="Wingdings" w:hAnsi="Wingdings" w:hint="default"/>
      </w:rPr>
    </w:lvl>
    <w:lvl w:ilvl="6" w:tplc="04080001">
      <w:start w:val="1"/>
      <w:numFmt w:val="bullet"/>
      <w:lvlText w:val=""/>
      <w:lvlJc w:val="left"/>
      <w:pPr>
        <w:tabs>
          <w:tab w:val="num" w:pos="5040"/>
        </w:tabs>
        <w:ind w:left="5040" w:hanging="360"/>
      </w:pPr>
      <w:rPr>
        <w:rFonts w:ascii="Symbol" w:hAnsi="Symbol" w:hint="default"/>
      </w:rPr>
    </w:lvl>
    <w:lvl w:ilvl="7" w:tplc="04080003">
      <w:start w:val="1"/>
      <w:numFmt w:val="bullet"/>
      <w:lvlText w:val="o"/>
      <w:lvlJc w:val="left"/>
      <w:pPr>
        <w:tabs>
          <w:tab w:val="num" w:pos="5760"/>
        </w:tabs>
        <w:ind w:left="5760" w:hanging="360"/>
      </w:pPr>
      <w:rPr>
        <w:rFonts w:ascii="Courier New" w:hAnsi="Courier New" w:hint="default"/>
      </w:rPr>
    </w:lvl>
    <w:lvl w:ilvl="8" w:tplc="04080005">
      <w:start w:val="1"/>
      <w:numFmt w:val="bullet"/>
      <w:lvlText w:val=""/>
      <w:lvlJc w:val="left"/>
      <w:pPr>
        <w:tabs>
          <w:tab w:val="num" w:pos="6480"/>
        </w:tabs>
        <w:ind w:left="6480" w:hanging="360"/>
      </w:pPr>
      <w:rPr>
        <w:rFonts w:ascii="Wingdings" w:hAnsi="Wingdings" w:hint="default"/>
      </w:rPr>
    </w:lvl>
  </w:abstractNum>
  <w:abstractNum w:abstractNumId="42">
    <w:nsid w:val="297824F9"/>
    <w:multiLevelType w:val="hybridMultilevel"/>
    <w:tmpl w:val="51C4266E"/>
    <w:lvl w:ilvl="0" w:tplc="04080001">
      <w:start w:val="1"/>
      <w:numFmt w:val="bullet"/>
      <w:lvlText w:val=""/>
      <w:lvlJc w:val="left"/>
      <w:pPr>
        <w:tabs>
          <w:tab w:val="num" w:pos="1005"/>
        </w:tabs>
        <w:ind w:left="1005" w:hanging="360"/>
      </w:pPr>
      <w:rPr>
        <w:rFonts w:ascii="Symbol" w:hAnsi="Symbol" w:hint="default"/>
      </w:rPr>
    </w:lvl>
    <w:lvl w:ilvl="1" w:tplc="7408D76C">
      <w:start w:val="1"/>
      <w:numFmt w:val="bullet"/>
      <w:lvlText w:val=""/>
      <w:lvlJc w:val="left"/>
      <w:pPr>
        <w:tabs>
          <w:tab w:val="num" w:pos="1080"/>
        </w:tabs>
        <w:ind w:left="1320" w:hanging="240"/>
      </w:pPr>
      <w:rPr>
        <w:rFonts w:ascii="Wingdings" w:hAnsi="Wingdings" w:hint="default"/>
        <w:sz w:val="20"/>
      </w:rPr>
    </w:lvl>
    <w:lvl w:ilvl="2" w:tplc="04080005">
      <w:start w:val="1"/>
      <w:numFmt w:val="bullet"/>
      <w:lvlText w:val=""/>
      <w:lvlJc w:val="left"/>
      <w:pPr>
        <w:tabs>
          <w:tab w:val="num" w:pos="2160"/>
        </w:tabs>
        <w:ind w:left="2160" w:hanging="360"/>
      </w:pPr>
      <w:rPr>
        <w:rFonts w:ascii="Wingdings" w:hAnsi="Wingdings" w:hint="default"/>
      </w:rPr>
    </w:lvl>
    <w:lvl w:ilvl="3" w:tplc="04080001">
      <w:start w:val="1"/>
      <w:numFmt w:val="bullet"/>
      <w:lvlText w:val=""/>
      <w:lvlJc w:val="left"/>
      <w:pPr>
        <w:tabs>
          <w:tab w:val="num" w:pos="2880"/>
        </w:tabs>
        <w:ind w:left="2880" w:hanging="360"/>
      </w:pPr>
      <w:rPr>
        <w:rFonts w:ascii="Symbol" w:hAnsi="Symbol" w:hint="default"/>
      </w:rPr>
    </w:lvl>
    <w:lvl w:ilvl="4" w:tplc="04080003">
      <w:start w:val="1"/>
      <w:numFmt w:val="bullet"/>
      <w:lvlText w:val="o"/>
      <w:lvlJc w:val="left"/>
      <w:pPr>
        <w:tabs>
          <w:tab w:val="num" w:pos="3600"/>
        </w:tabs>
        <w:ind w:left="3600" w:hanging="360"/>
      </w:pPr>
      <w:rPr>
        <w:rFonts w:ascii="Courier New" w:hAnsi="Courier New" w:hint="default"/>
      </w:rPr>
    </w:lvl>
    <w:lvl w:ilvl="5" w:tplc="04080005">
      <w:start w:val="1"/>
      <w:numFmt w:val="bullet"/>
      <w:lvlText w:val=""/>
      <w:lvlJc w:val="left"/>
      <w:pPr>
        <w:tabs>
          <w:tab w:val="num" w:pos="4320"/>
        </w:tabs>
        <w:ind w:left="4320" w:hanging="360"/>
      </w:pPr>
      <w:rPr>
        <w:rFonts w:ascii="Wingdings" w:hAnsi="Wingdings" w:hint="default"/>
      </w:rPr>
    </w:lvl>
    <w:lvl w:ilvl="6" w:tplc="04080001">
      <w:start w:val="1"/>
      <w:numFmt w:val="bullet"/>
      <w:lvlText w:val=""/>
      <w:lvlJc w:val="left"/>
      <w:pPr>
        <w:tabs>
          <w:tab w:val="num" w:pos="5040"/>
        </w:tabs>
        <w:ind w:left="5040" w:hanging="360"/>
      </w:pPr>
      <w:rPr>
        <w:rFonts w:ascii="Symbol" w:hAnsi="Symbol" w:hint="default"/>
      </w:rPr>
    </w:lvl>
    <w:lvl w:ilvl="7" w:tplc="04080003">
      <w:start w:val="1"/>
      <w:numFmt w:val="bullet"/>
      <w:lvlText w:val="o"/>
      <w:lvlJc w:val="left"/>
      <w:pPr>
        <w:tabs>
          <w:tab w:val="num" w:pos="5760"/>
        </w:tabs>
        <w:ind w:left="5760" w:hanging="360"/>
      </w:pPr>
      <w:rPr>
        <w:rFonts w:ascii="Courier New" w:hAnsi="Courier New" w:hint="default"/>
      </w:rPr>
    </w:lvl>
    <w:lvl w:ilvl="8" w:tplc="04080005">
      <w:start w:val="1"/>
      <w:numFmt w:val="bullet"/>
      <w:lvlText w:val=""/>
      <w:lvlJc w:val="left"/>
      <w:pPr>
        <w:tabs>
          <w:tab w:val="num" w:pos="6480"/>
        </w:tabs>
        <w:ind w:left="6480" w:hanging="360"/>
      </w:pPr>
      <w:rPr>
        <w:rFonts w:ascii="Wingdings" w:hAnsi="Wingdings" w:hint="default"/>
      </w:rPr>
    </w:lvl>
  </w:abstractNum>
  <w:abstractNum w:abstractNumId="43">
    <w:nsid w:val="299E49B1"/>
    <w:multiLevelType w:val="hybridMultilevel"/>
    <w:tmpl w:val="9D6E1918"/>
    <w:lvl w:ilvl="0" w:tplc="04080001">
      <w:start w:val="1"/>
      <w:numFmt w:val="bullet"/>
      <w:lvlText w:val=""/>
      <w:lvlJc w:val="left"/>
      <w:pPr>
        <w:tabs>
          <w:tab w:val="num" w:pos="1515"/>
        </w:tabs>
        <w:ind w:left="1515" w:hanging="360"/>
      </w:pPr>
      <w:rPr>
        <w:rFonts w:ascii="Symbol" w:hAnsi="Symbol" w:hint="default"/>
        <w:color w:val="auto"/>
      </w:rPr>
    </w:lvl>
    <w:lvl w:ilvl="1" w:tplc="04080003">
      <w:start w:val="1"/>
      <w:numFmt w:val="bullet"/>
      <w:lvlText w:val="o"/>
      <w:lvlJc w:val="left"/>
      <w:pPr>
        <w:tabs>
          <w:tab w:val="num" w:pos="1440"/>
        </w:tabs>
        <w:ind w:left="1440" w:hanging="360"/>
      </w:pPr>
      <w:rPr>
        <w:rFonts w:ascii="Courier New" w:hAnsi="Courier New" w:hint="default"/>
      </w:rPr>
    </w:lvl>
    <w:lvl w:ilvl="2" w:tplc="04080005">
      <w:start w:val="1"/>
      <w:numFmt w:val="bullet"/>
      <w:lvlText w:val=""/>
      <w:lvlJc w:val="left"/>
      <w:pPr>
        <w:tabs>
          <w:tab w:val="num" w:pos="2160"/>
        </w:tabs>
        <w:ind w:left="2160" w:hanging="360"/>
      </w:pPr>
      <w:rPr>
        <w:rFonts w:ascii="Wingdings" w:hAnsi="Wingdings" w:hint="default"/>
      </w:rPr>
    </w:lvl>
    <w:lvl w:ilvl="3" w:tplc="04080001">
      <w:start w:val="1"/>
      <w:numFmt w:val="bullet"/>
      <w:lvlText w:val=""/>
      <w:lvlJc w:val="left"/>
      <w:pPr>
        <w:tabs>
          <w:tab w:val="num" w:pos="2880"/>
        </w:tabs>
        <w:ind w:left="2880" w:hanging="360"/>
      </w:pPr>
      <w:rPr>
        <w:rFonts w:ascii="Symbol" w:hAnsi="Symbol" w:hint="default"/>
      </w:rPr>
    </w:lvl>
    <w:lvl w:ilvl="4" w:tplc="04080003">
      <w:start w:val="1"/>
      <w:numFmt w:val="bullet"/>
      <w:lvlText w:val="o"/>
      <w:lvlJc w:val="left"/>
      <w:pPr>
        <w:tabs>
          <w:tab w:val="num" w:pos="3600"/>
        </w:tabs>
        <w:ind w:left="3600" w:hanging="360"/>
      </w:pPr>
      <w:rPr>
        <w:rFonts w:ascii="Courier New" w:hAnsi="Courier New" w:hint="default"/>
      </w:rPr>
    </w:lvl>
    <w:lvl w:ilvl="5" w:tplc="04080005">
      <w:start w:val="1"/>
      <w:numFmt w:val="bullet"/>
      <w:lvlText w:val=""/>
      <w:lvlJc w:val="left"/>
      <w:pPr>
        <w:tabs>
          <w:tab w:val="num" w:pos="4320"/>
        </w:tabs>
        <w:ind w:left="4320" w:hanging="360"/>
      </w:pPr>
      <w:rPr>
        <w:rFonts w:ascii="Wingdings" w:hAnsi="Wingdings" w:hint="default"/>
      </w:rPr>
    </w:lvl>
    <w:lvl w:ilvl="6" w:tplc="04080001">
      <w:start w:val="1"/>
      <w:numFmt w:val="bullet"/>
      <w:lvlText w:val=""/>
      <w:lvlJc w:val="left"/>
      <w:pPr>
        <w:tabs>
          <w:tab w:val="num" w:pos="5040"/>
        </w:tabs>
        <w:ind w:left="5040" w:hanging="360"/>
      </w:pPr>
      <w:rPr>
        <w:rFonts w:ascii="Symbol" w:hAnsi="Symbol" w:hint="default"/>
      </w:rPr>
    </w:lvl>
    <w:lvl w:ilvl="7" w:tplc="04080003">
      <w:start w:val="1"/>
      <w:numFmt w:val="bullet"/>
      <w:lvlText w:val="o"/>
      <w:lvlJc w:val="left"/>
      <w:pPr>
        <w:tabs>
          <w:tab w:val="num" w:pos="5760"/>
        </w:tabs>
        <w:ind w:left="5760" w:hanging="360"/>
      </w:pPr>
      <w:rPr>
        <w:rFonts w:ascii="Courier New" w:hAnsi="Courier New" w:hint="default"/>
      </w:rPr>
    </w:lvl>
    <w:lvl w:ilvl="8" w:tplc="04080005">
      <w:start w:val="1"/>
      <w:numFmt w:val="bullet"/>
      <w:lvlText w:val=""/>
      <w:lvlJc w:val="left"/>
      <w:pPr>
        <w:tabs>
          <w:tab w:val="num" w:pos="6480"/>
        </w:tabs>
        <w:ind w:left="6480" w:hanging="360"/>
      </w:pPr>
      <w:rPr>
        <w:rFonts w:ascii="Wingdings" w:hAnsi="Wingdings" w:hint="default"/>
      </w:rPr>
    </w:lvl>
  </w:abstractNum>
  <w:abstractNum w:abstractNumId="44">
    <w:nsid w:val="2A397672"/>
    <w:multiLevelType w:val="hybridMultilevel"/>
    <w:tmpl w:val="7C508640"/>
    <w:lvl w:ilvl="0" w:tplc="EB2EDAEA">
      <w:start w:val="1"/>
      <w:numFmt w:val="bullet"/>
      <w:lvlText w:val=""/>
      <w:lvlJc w:val="left"/>
      <w:pPr>
        <w:tabs>
          <w:tab w:val="num" w:pos="720"/>
        </w:tabs>
        <w:ind w:left="720" w:hanging="360"/>
      </w:pPr>
      <w:rPr>
        <w:rFonts w:ascii="Symbol" w:hAnsi="Symbol" w:hint="default"/>
        <w:color w:val="auto"/>
        <w:sz w:val="22"/>
      </w:rPr>
    </w:lvl>
    <w:lvl w:ilvl="1" w:tplc="04080003">
      <w:start w:val="1"/>
      <w:numFmt w:val="bullet"/>
      <w:lvlText w:val="o"/>
      <w:lvlJc w:val="left"/>
      <w:pPr>
        <w:ind w:left="1440" w:hanging="360"/>
      </w:pPr>
      <w:rPr>
        <w:rFonts w:ascii="Courier New" w:hAnsi="Courier New" w:hint="default"/>
      </w:rPr>
    </w:lvl>
    <w:lvl w:ilvl="2" w:tplc="04080005">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45">
    <w:nsid w:val="2B4C3B1B"/>
    <w:multiLevelType w:val="hybridMultilevel"/>
    <w:tmpl w:val="8676077C"/>
    <w:lvl w:ilvl="0" w:tplc="04080001">
      <w:start w:val="1"/>
      <w:numFmt w:val="bullet"/>
      <w:lvlText w:val=""/>
      <w:lvlJc w:val="left"/>
      <w:pPr>
        <w:tabs>
          <w:tab w:val="num" w:pos="720"/>
        </w:tabs>
        <w:ind w:left="720" w:hanging="360"/>
      </w:pPr>
      <w:rPr>
        <w:rFonts w:ascii="Symbol" w:hAnsi="Symbol" w:hint="default"/>
      </w:rPr>
    </w:lvl>
    <w:lvl w:ilvl="1" w:tplc="04080003" w:tentative="1">
      <w:start w:val="1"/>
      <w:numFmt w:val="bullet"/>
      <w:lvlText w:val="o"/>
      <w:lvlJc w:val="left"/>
      <w:pPr>
        <w:tabs>
          <w:tab w:val="num" w:pos="1440"/>
        </w:tabs>
        <w:ind w:left="1440" w:hanging="360"/>
      </w:pPr>
      <w:rPr>
        <w:rFonts w:ascii="Courier New" w:hAnsi="Courier New" w:hint="default"/>
      </w:rPr>
    </w:lvl>
    <w:lvl w:ilvl="2" w:tplc="04080005" w:tentative="1">
      <w:start w:val="1"/>
      <w:numFmt w:val="bullet"/>
      <w:lvlText w:val=""/>
      <w:lvlJc w:val="left"/>
      <w:pPr>
        <w:tabs>
          <w:tab w:val="num" w:pos="2160"/>
        </w:tabs>
        <w:ind w:left="2160" w:hanging="360"/>
      </w:pPr>
      <w:rPr>
        <w:rFonts w:ascii="Wingdings" w:hAnsi="Wingdings" w:hint="default"/>
      </w:rPr>
    </w:lvl>
    <w:lvl w:ilvl="3" w:tplc="04080001" w:tentative="1">
      <w:start w:val="1"/>
      <w:numFmt w:val="bullet"/>
      <w:lvlText w:val=""/>
      <w:lvlJc w:val="left"/>
      <w:pPr>
        <w:tabs>
          <w:tab w:val="num" w:pos="2880"/>
        </w:tabs>
        <w:ind w:left="2880" w:hanging="360"/>
      </w:pPr>
      <w:rPr>
        <w:rFonts w:ascii="Symbol" w:hAnsi="Symbol" w:hint="default"/>
      </w:rPr>
    </w:lvl>
    <w:lvl w:ilvl="4" w:tplc="04080003" w:tentative="1">
      <w:start w:val="1"/>
      <w:numFmt w:val="bullet"/>
      <w:lvlText w:val="o"/>
      <w:lvlJc w:val="left"/>
      <w:pPr>
        <w:tabs>
          <w:tab w:val="num" w:pos="3600"/>
        </w:tabs>
        <w:ind w:left="3600" w:hanging="360"/>
      </w:pPr>
      <w:rPr>
        <w:rFonts w:ascii="Courier New" w:hAnsi="Courier New" w:hint="default"/>
      </w:rPr>
    </w:lvl>
    <w:lvl w:ilvl="5" w:tplc="04080005" w:tentative="1">
      <w:start w:val="1"/>
      <w:numFmt w:val="bullet"/>
      <w:lvlText w:val=""/>
      <w:lvlJc w:val="left"/>
      <w:pPr>
        <w:tabs>
          <w:tab w:val="num" w:pos="4320"/>
        </w:tabs>
        <w:ind w:left="4320" w:hanging="360"/>
      </w:pPr>
      <w:rPr>
        <w:rFonts w:ascii="Wingdings" w:hAnsi="Wingdings" w:hint="default"/>
      </w:rPr>
    </w:lvl>
    <w:lvl w:ilvl="6" w:tplc="04080001" w:tentative="1">
      <w:start w:val="1"/>
      <w:numFmt w:val="bullet"/>
      <w:lvlText w:val=""/>
      <w:lvlJc w:val="left"/>
      <w:pPr>
        <w:tabs>
          <w:tab w:val="num" w:pos="5040"/>
        </w:tabs>
        <w:ind w:left="5040" w:hanging="360"/>
      </w:pPr>
      <w:rPr>
        <w:rFonts w:ascii="Symbol" w:hAnsi="Symbol" w:hint="default"/>
      </w:rPr>
    </w:lvl>
    <w:lvl w:ilvl="7" w:tplc="04080003" w:tentative="1">
      <w:start w:val="1"/>
      <w:numFmt w:val="bullet"/>
      <w:lvlText w:val="o"/>
      <w:lvlJc w:val="left"/>
      <w:pPr>
        <w:tabs>
          <w:tab w:val="num" w:pos="5760"/>
        </w:tabs>
        <w:ind w:left="5760" w:hanging="360"/>
      </w:pPr>
      <w:rPr>
        <w:rFonts w:ascii="Courier New" w:hAnsi="Courier New" w:hint="default"/>
      </w:rPr>
    </w:lvl>
    <w:lvl w:ilvl="8" w:tplc="04080005" w:tentative="1">
      <w:start w:val="1"/>
      <w:numFmt w:val="bullet"/>
      <w:lvlText w:val=""/>
      <w:lvlJc w:val="left"/>
      <w:pPr>
        <w:tabs>
          <w:tab w:val="num" w:pos="6480"/>
        </w:tabs>
        <w:ind w:left="6480" w:hanging="360"/>
      </w:pPr>
      <w:rPr>
        <w:rFonts w:ascii="Wingdings" w:hAnsi="Wingdings" w:hint="default"/>
      </w:rPr>
    </w:lvl>
  </w:abstractNum>
  <w:abstractNum w:abstractNumId="46">
    <w:nsid w:val="2BBE44B1"/>
    <w:multiLevelType w:val="hybridMultilevel"/>
    <w:tmpl w:val="EDE2B7EA"/>
    <w:lvl w:ilvl="0" w:tplc="04080003">
      <w:start w:val="1"/>
      <w:numFmt w:val="bullet"/>
      <w:lvlText w:val="o"/>
      <w:lvlJc w:val="left"/>
      <w:pPr>
        <w:tabs>
          <w:tab w:val="num" w:pos="810"/>
        </w:tabs>
        <w:ind w:left="810" w:hanging="360"/>
      </w:pPr>
      <w:rPr>
        <w:rFonts w:ascii="Courier New" w:hAnsi="Courier New" w:hint="default"/>
      </w:rPr>
    </w:lvl>
    <w:lvl w:ilvl="1" w:tplc="04080003" w:tentative="1">
      <w:start w:val="1"/>
      <w:numFmt w:val="bullet"/>
      <w:lvlText w:val="o"/>
      <w:lvlJc w:val="left"/>
      <w:pPr>
        <w:tabs>
          <w:tab w:val="num" w:pos="1530"/>
        </w:tabs>
        <w:ind w:left="1530" w:hanging="360"/>
      </w:pPr>
      <w:rPr>
        <w:rFonts w:ascii="Courier New" w:hAnsi="Courier New" w:hint="default"/>
      </w:rPr>
    </w:lvl>
    <w:lvl w:ilvl="2" w:tplc="04080005" w:tentative="1">
      <w:start w:val="1"/>
      <w:numFmt w:val="bullet"/>
      <w:lvlText w:val=""/>
      <w:lvlJc w:val="left"/>
      <w:pPr>
        <w:tabs>
          <w:tab w:val="num" w:pos="2250"/>
        </w:tabs>
        <w:ind w:left="2250" w:hanging="360"/>
      </w:pPr>
      <w:rPr>
        <w:rFonts w:ascii="Wingdings" w:hAnsi="Wingdings" w:hint="default"/>
      </w:rPr>
    </w:lvl>
    <w:lvl w:ilvl="3" w:tplc="04080001" w:tentative="1">
      <w:start w:val="1"/>
      <w:numFmt w:val="bullet"/>
      <w:lvlText w:val=""/>
      <w:lvlJc w:val="left"/>
      <w:pPr>
        <w:tabs>
          <w:tab w:val="num" w:pos="2970"/>
        </w:tabs>
        <w:ind w:left="2970" w:hanging="360"/>
      </w:pPr>
      <w:rPr>
        <w:rFonts w:ascii="Symbol" w:hAnsi="Symbol" w:hint="default"/>
      </w:rPr>
    </w:lvl>
    <w:lvl w:ilvl="4" w:tplc="04080003" w:tentative="1">
      <w:start w:val="1"/>
      <w:numFmt w:val="bullet"/>
      <w:lvlText w:val="o"/>
      <w:lvlJc w:val="left"/>
      <w:pPr>
        <w:tabs>
          <w:tab w:val="num" w:pos="3690"/>
        </w:tabs>
        <w:ind w:left="3690" w:hanging="360"/>
      </w:pPr>
      <w:rPr>
        <w:rFonts w:ascii="Courier New" w:hAnsi="Courier New" w:hint="default"/>
      </w:rPr>
    </w:lvl>
    <w:lvl w:ilvl="5" w:tplc="04080005" w:tentative="1">
      <w:start w:val="1"/>
      <w:numFmt w:val="bullet"/>
      <w:lvlText w:val=""/>
      <w:lvlJc w:val="left"/>
      <w:pPr>
        <w:tabs>
          <w:tab w:val="num" w:pos="4410"/>
        </w:tabs>
        <w:ind w:left="4410" w:hanging="360"/>
      </w:pPr>
      <w:rPr>
        <w:rFonts w:ascii="Wingdings" w:hAnsi="Wingdings" w:hint="default"/>
      </w:rPr>
    </w:lvl>
    <w:lvl w:ilvl="6" w:tplc="04080001" w:tentative="1">
      <w:start w:val="1"/>
      <w:numFmt w:val="bullet"/>
      <w:lvlText w:val=""/>
      <w:lvlJc w:val="left"/>
      <w:pPr>
        <w:tabs>
          <w:tab w:val="num" w:pos="5130"/>
        </w:tabs>
        <w:ind w:left="5130" w:hanging="360"/>
      </w:pPr>
      <w:rPr>
        <w:rFonts w:ascii="Symbol" w:hAnsi="Symbol" w:hint="default"/>
      </w:rPr>
    </w:lvl>
    <w:lvl w:ilvl="7" w:tplc="04080003" w:tentative="1">
      <w:start w:val="1"/>
      <w:numFmt w:val="bullet"/>
      <w:lvlText w:val="o"/>
      <w:lvlJc w:val="left"/>
      <w:pPr>
        <w:tabs>
          <w:tab w:val="num" w:pos="5850"/>
        </w:tabs>
        <w:ind w:left="5850" w:hanging="360"/>
      </w:pPr>
      <w:rPr>
        <w:rFonts w:ascii="Courier New" w:hAnsi="Courier New" w:hint="default"/>
      </w:rPr>
    </w:lvl>
    <w:lvl w:ilvl="8" w:tplc="04080005" w:tentative="1">
      <w:start w:val="1"/>
      <w:numFmt w:val="bullet"/>
      <w:lvlText w:val=""/>
      <w:lvlJc w:val="left"/>
      <w:pPr>
        <w:tabs>
          <w:tab w:val="num" w:pos="6570"/>
        </w:tabs>
        <w:ind w:left="6570" w:hanging="360"/>
      </w:pPr>
      <w:rPr>
        <w:rFonts w:ascii="Wingdings" w:hAnsi="Wingdings" w:hint="default"/>
      </w:rPr>
    </w:lvl>
  </w:abstractNum>
  <w:abstractNum w:abstractNumId="47">
    <w:nsid w:val="2C225EFE"/>
    <w:multiLevelType w:val="hybridMultilevel"/>
    <w:tmpl w:val="0372A65C"/>
    <w:lvl w:ilvl="0" w:tplc="32E02D6E">
      <w:start w:val="1"/>
      <w:numFmt w:val="bullet"/>
      <w:lvlText w:val=""/>
      <w:lvlJc w:val="left"/>
      <w:pPr>
        <w:tabs>
          <w:tab w:val="num" w:pos="720"/>
        </w:tabs>
        <w:ind w:left="720" w:hanging="360"/>
      </w:pPr>
      <w:rPr>
        <w:rFonts w:ascii="Symbol" w:hAnsi="Symbol" w:hint="default"/>
      </w:rPr>
    </w:lvl>
    <w:lvl w:ilvl="1" w:tplc="04080003">
      <w:start w:val="1"/>
      <w:numFmt w:val="bullet"/>
      <w:lvlText w:val="o"/>
      <w:lvlJc w:val="left"/>
      <w:pPr>
        <w:tabs>
          <w:tab w:val="num" w:pos="1440"/>
        </w:tabs>
        <w:ind w:left="1440" w:hanging="360"/>
      </w:pPr>
      <w:rPr>
        <w:rFonts w:ascii="Courier New" w:hAnsi="Courier New" w:hint="default"/>
      </w:rPr>
    </w:lvl>
    <w:lvl w:ilvl="2" w:tplc="04080005">
      <w:start w:val="1"/>
      <w:numFmt w:val="bullet"/>
      <w:lvlText w:val=""/>
      <w:lvlJc w:val="left"/>
      <w:pPr>
        <w:tabs>
          <w:tab w:val="num" w:pos="2160"/>
        </w:tabs>
        <w:ind w:left="2160" w:hanging="360"/>
      </w:pPr>
      <w:rPr>
        <w:rFonts w:ascii="Wingdings" w:hAnsi="Wingdings" w:hint="default"/>
      </w:rPr>
    </w:lvl>
    <w:lvl w:ilvl="3" w:tplc="04080001">
      <w:start w:val="1"/>
      <w:numFmt w:val="bullet"/>
      <w:lvlText w:val=""/>
      <w:lvlJc w:val="left"/>
      <w:pPr>
        <w:tabs>
          <w:tab w:val="num" w:pos="2880"/>
        </w:tabs>
        <w:ind w:left="2880" w:hanging="360"/>
      </w:pPr>
      <w:rPr>
        <w:rFonts w:ascii="Symbol" w:hAnsi="Symbol" w:hint="default"/>
      </w:rPr>
    </w:lvl>
    <w:lvl w:ilvl="4" w:tplc="04080003">
      <w:start w:val="1"/>
      <w:numFmt w:val="bullet"/>
      <w:lvlText w:val="o"/>
      <w:lvlJc w:val="left"/>
      <w:pPr>
        <w:tabs>
          <w:tab w:val="num" w:pos="3600"/>
        </w:tabs>
        <w:ind w:left="3600" w:hanging="360"/>
      </w:pPr>
      <w:rPr>
        <w:rFonts w:ascii="Courier New" w:hAnsi="Courier New" w:hint="default"/>
      </w:rPr>
    </w:lvl>
    <w:lvl w:ilvl="5" w:tplc="04080005">
      <w:start w:val="1"/>
      <w:numFmt w:val="bullet"/>
      <w:lvlText w:val=""/>
      <w:lvlJc w:val="left"/>
      <w:pPr>
        <w:tabs>
          <w:tab w:val="num" w:pos="4320"/>
        </w:tabs>
        <w:ind w:left="4320" w:hanging="360"/>
      </w:pPr>
      <w:rPr>
        <w:rFonts w:ascii="Wingdings" w:hAnsi="Wingdings" w:hint="default"/>
      </w:rPr>
    </w:lvl>
    <w:lvl w:ilvl="6" w:tplc="04080001">
      <w:start w:val="1"/>
      <w:numFmt w:val="bullet"/>
      <w:lvlText w:val=""/>
      <w:lvlJc w:val="left"/>
      <w:pPr>
        <w:tabs>
          <w:tab w:val="num" w:pos="5040"/>
        </w:tabs>
        <w:ind w:left="5040" w:hanging="360"/>
      </w:pPr>
      <w:rPr>
        <w:rFonts w:ascii="Symbol" w:hAnsi="Symbol" w:hint="default"/>
      </w:rPr>
    </w:lvl>
    <w:lvl w:ilvl="7" w:tplc="04080003">
      <w:start w:val="1"/>
      <w:numFmt w:val="bullet"/>
      <w:lvlText w:val="o"/>
      <w:lvlJc w:val="left"/>
      <w:pPr>
        <w:tabs>
          <w:tab w:val="num" w:pos="5760"/>
        </w:tabs>
        <w:ind w:left="5760" w:hanging="360"/>
      </w:pPr>
      <w:rPr>
        <w:rFonts w:ascii="Courier New" w:hAnsi="Courier New" w:hint="default"/>
      </w:rPr>
    </w:lvl>
    <w:lvl w:ilvl="8" w:tplc="04080005">
      <w:start w:val="1"/>
      <w:numFmt w:val="bullet"/>
      <w:lvlText w:val=""/>
      <w:lvlJc w:val="left"/>
      <w:pPr>
        <w:tabs>
          <w:tab w:val="num" w:pos="6480"/>
        </w:tabs>
        <w:ind w:left="6480" w:hanging="360"/>
      </w:pPr>
      <w:rPr>
        <w:rFonts w:ascii="Wingdings" w:hAnsi="Wingdings" w:hint="default"/>
      </w:rPr>
    </w:lvl>
  </w:abstractNum>
  <w:abstractNum w:abstractNumId="48">
    <w:nsid w:val="2DE14E33"/>
    <w:multiLevelType w:val="hybridMultilevel"/>
    <w:tmpl w:val="E6864682"/>
    <w:lvl w:ilvl="0" w:tplc="04080001">
      <w:start w:val="1"/>
      <w:numFmt w:val="decimal"/>
      <w:lvlText w:val="%1)"/>
      <w:lvlJc w:val="left"/>
      <w:pPr>
        <w:ind w:left="720" w:hanging="360"/>
      </w:pPr>
      <w:rPr>
        <w:rFonts w:cs="Times New Roman" w:hint="default"/>
      </w:rPr>
    </w:lvl>
    <w:lvl w:ilvl="1" w:tplc="04080003">
      <w:start w:val="1"/>
      <w:numFmt w:val="lowerLetter"/>
      <w:lvlText w:val="%2."/>
      <w:lvlJc w:val="left"/>
      <w:pPr>
        <w:ind w:left="1440" w:hanging="360"/>
      </w:pPr>
      <w:rPr>
        <w:rFonts w:cs="Times New Roman"/>
      </w:rPr>
    </w:lvl>
    <w:lvl w:ilvl="2" w:tplc="04080005">
      <w:start w:val="1"/>
      <w:numFmt w:val="lowerRoman"/>
      <w:lvlText w:val="%3."/>
      <w:lvlJc w:val="right"/>
      <w:pPr>
        <w:ind w:left="2160" w:hanging="180"/>
      </w:pPr>
      <w:rPr>
        <w:rFonts w:cs="Times New Roman"/>
      </w:rPr>
    </w:lvl>
    <w:lvl w:ilvl="3" w:tplc="04080001">
      <w:start w:val="1"/>
      <w:numFmt w:val="decimal"/>
      <w:lvlText w:val="%4."/>
      <w:lvlJc w:val="left"/>
      <w:pPr>
        <w:ind w:left="2880" w:hanging="360"/>
      </w:pPr>
      <w:rPr>
        <w:rFonts w:cs="Times New Roman"/>
      </w:rPr>
    </w:lvl>
    <w:lvl w:ilvl="4" w:tplc="04080003">
      <w:start w:val="1"/>
      <w:numFmt w:val="lowerLetter"/>
      <w:lvlText w:val="%5."/>
      <w:lvlJc w:val="left"/>
      <w:pPr>
        <w:ind w:left="3600" w:hanging="360"/>
      </w:pPr>
      <w:rPr>
        <w:rFonts w:cs="Times New Roman"/>
      </w:rPr>
    </w:lvl>
    <w:lvl w:ilvl="5" w:tplc="04080005">
      <w:start w:val="1"/>
      <w:numFmt w:val="lowerRoman"/>
      <w:lvlText w:val="%6."/>
      <w:lvlJc w:val="right"/>
      <w:pPr>
        <w:ind w:left="4320" w:hanging="180"/>
      </w:pPr>
      <w:rPr>
        <w:rFonts w:cs="Times New Roman"/>
      </w:rPr>
    </w:lvl>
    <w:lvl w:ilvl="6" w:tplc="04080001">
      <w:start w:val="1"/>
      <w:numFmt w:val="decimal"/>
      <w:lvlText w:val="%7."/>
      <w:lvlJc w:val="left"/>
      <w:pPr>
        <w:ind w:left="5040" w:hanging="360"/>
      </w:pPr>
      <w:rPr>
        <w:rFonts w:cs="Times New Roman"/>
      </w:rPr>
    </w:lvl>
    <w:lvl w:ilvl="7" w:tplc="04080003">
      <w:start w:val="1"/>
      <w:numFmt w:val="lowerLetter"/>
      <w:lvlText w:val="%8."/>
      <w:lvlJc w:val="left"/>
      <w:pPr>
        <w:ind w:left="5760" w:hanging="360"/>
      </w:pPr>
      <w:rPr>
        <w:rFonts w:cs="Times New Roman"/>
      </w:rPr>
    </w:lvl>
    <w:lvl w:ilvl="8" w:tplc="04080005">
      <w:start w:val="1"/>
      <w:numFmt w:val="lowerRoman"/>
      <w:lvlText w:val="%9."/>
      <w:lvlJc w:val="right"/>
      <w:pPr>
        <w:ind w:left="6480" w:hanging="180"/>
      </w:pPr>
      <w:rPr>
        <w:rFonts w:cs="Times New Roman"/>
      </w:rPr>
    </w:lvl>
  </w:abstractNum>
  <w:abstractNum w:abstractNumId="49">
    <w:nsid w:val="30072D3E"/>
    <w:multiLevelType w:val="hybridMultilevel"/>
    <w:tmpl w:val="AF526A96"/>
    <w:lvl w:ilvl="0" w:tplc="04080011">
      <w:start w:val="1"/>
      <w:numFmt w:val="bullet"/>
      <w:pStyle w:val="PersonalInfo"/>
      <w:lvlText w:val=""/>
      <w:lvlJc w:val="left"/>
      <w:pPr>
        <w:tabs>
          <w:tab w:val="num" w:pos="0"/>
        </w:tabs>
        <w:ind w:left="240" w:hanging="240"/>
      </w:pPr>
      <w:rPr>
        <w:rFonts w:ascii="Wingdings" w:hAnsi="Wingdings" w:hint="default"/>
        <w:sz w:val="12"/>
      </w:rPr>
    </w:lvl>
    <w:lvl w:ilvl="1" w:tplc="04080019">
      <w:start w:val="1"/>
      <w:numFmt w:val="bullet"/>
      <w:lvlText w:val="o"/>
      <w:lvlJc w:val="left"/>
      <w:pPr>
        <w:tabs>
          <w:tab w:val="num" w:pos="1440"/>
        </w:tabs>
        <w:ind w:left="1440" w:hanging="360"/>
      </w:pPr>
      <w:rPr>
        <w:rFonts w:ascii="Courier New" w:hAnsi="Courier New" w:hint="default"/>
      </w:rPr>
    </w:lvl>
    <w:lvl w:ilvl="2" w:tplc="0408001B">
      <w:start w:val="1"/>
      <w:numFmt w:val="bullet"/>
      <w:lvlText w:val=""/>
      <w:lvlJc w:val="left"/>
      <w:pPr>
        <w:tabs>
          <w:tab w:val="num" w:pos="2160"/>
        </w:tabs>
        <w:ind w:left="2160" w:hanging="360"/>
      </w:pPr>
      <w:rPr>
        <w:rFonts w:ascii="Wingdings" w:hAnsi="Wingdings" w:hint="default"/>
      </w:rPr>
    </w:lvl>
    <w:lvl w:ilvl="3" w:tplc="0408000F">
      <w:start w:val="1"/>
      <w:numFmt w:val="bullet"/>
      <w:lvlText w:val=""/>
      <w:lvlJc w:val="left"/>
      <w:pPr>
        <w:tabs>
          <w:tab w:val="num" w:pos="2880"/>
        </w:tabs>
        <w:ind w:left="2880" w:hanging="360"/>
      </w:pPr>
      <w:rPr>
        <w:rFonts w:ascii="Symbol" w:hAnsi="Symbol" w:hint="default"/>
      </w:rPr>
    </w:lvl>
    <w:lvl w:ilvl="4" w:tplc="04080019">
      <w:start w:val="1"/>
      <w:numFmt w:val="bullet"/>
      <w:lvlText w:val="o"/>
      <w:lvlJc w:val="left"/>
      <w:pPr>
        <w:tabs>
          <w:tab w:val="num" w:pos="3600"/>
        </w:tabs>
        <w:ind w:left="3600" w:hanging="360"/>
      </w:pPr>
      <w:rPr>
        <w:rFonts w:ascii="Courier New" w:hAnsi="Courier New" w:hint="default"/>
      </w:rPr>
    </w:lvl>
    <w:lvl w:ilvl="5" w:tplc="0408001B">
      <w:start w:val="1"/>
      <w:numFmt w:val="bullet"/>
      <w:lvlText w:val=""/>
      <w:lvlJc w:val="left"/>
      <w:pPr>
        <w:tabs>
          <w:tab w:val="num" w:pos="4320"/>
        </w:tabs>
        <w:ind w:left="4320" w:hanging="360"/>
      </w:pPr>
      <w:rPr>
        <w:rFonts w:ascii="Wingdings" w:hAnsi="Wingdings" w:hint="default"/>
      </w:rPr>
    </w:lvl>
    <w:lvl w:ilvl="6" w:tplc="0408000F">
      <w:start w:val="1"/>
      <w:numFmt w:val="bullet"/>
      <w:lvlText w:val=""/>
      <w:lvlJc w:val="left"/>
      <w:pPr>
        <w:tabs>
          <w:tab w:val="num" w:pos="5040"/>
        </w:tabs>
        <w:ind w:left="5040" w:hanging="360"/>
      </w:pPr>
      <w:rPr>
        <w:rFonts w:ascii="Symbol" w:hAnsi="Symbol" w:hint="default"/>
      </w:rPr>
    </w:lvl>
    <w:lvl w:ilvl="7" w:tplc="04080019">
      <w:start w:val="1"/>
      <w:numFmt w:val="bullet"/>
      <w:lvlText w:val="o"/>
      <w:lvlJc w:val="left"/>
      <w:pPr>
        <w:tabs>
          <w:tab w:val="num" w:pos="5760"/>
        </w:tabs>
        <w:ind w:left="5760" w:hanging="360"/>
      </w:pPr>
      <w:rPr>
        <w:rFonts w:ascii="Courier New" w:hAnsi="Courier New" w:hint="default"/>
      </w:rPr>
    </w:lvl>
    <w:lvl w:ilvl="8" w:tplc="0408001B">
      <w:start w:val="1"/>
      <w:numFmt w:val="bullet"/>
      <w:lvlText w:val=""/>
      <w:lvlJc w:val="left"/>
      <w:pPr>
        <w:tabs>
          <w:tab w:val="num" w:pos="6480"/>
        </w:tabs>
        <w:ind w:left="6480" w:hanging="360"/>
      </w:pPr>
      <w:rPr>
        <w:rFonts w:ascii="Wingdings" w:hAnsi="Wingdings" w:hint="default"/>
      </w:rPr>
    </w:lvl>
  </w:abstractNum>
  <w:abstractNum w:abstractNumId="50">
    <w:nsid w:val="309F0A98"/>
    <w:multiLevelType w:val="hybridMultilevel"/>
    <w:tmpl w:val="E1B0DD88"/>
    <w:lvl w:ilvl="0" w:tplc="04080001">
      <w:start w:val="1"/>
      <w:numFmt w:val="bullet"/>
      <w:lvlText w:val="o"/>
      <w:lvlJc w:val="left"/>
      <w:pPr>
        <w:tabs>
          <w:tab w:val="num" w:pos="1515"/>
        </w:tabs>
        <w:ind w:left="1515" w:hanging="360"/>
      </w:pPr>
      <w:rPr>
        <w:rFonts w:ascii="Courier New" w:hAnsi="Courier New" w:hint="default"/>
        <w:b/>
        <w:color w:val="auto"/>
        <w:sz w:val="20"/>
      </w:rPr>
    </w:lvl>
    <w:lvl w:ilvl="1" w:tplc="04080003">
      <w:start w:val="1"/>
      <w:numFmt w:val="bullet"/>
      <w:lvlText w:val=""/>
      <w:lvlJc w:val="left"/>
      <w:pPr>
        <w:tabs>
          <w:tab w:val="num" w:pos="1440"/>
        </w:tabs>
        <w:ind w:left="1440" w:hanging="360"/>
      </w:pPr>
      <w:rPr>
        <w:rFonts w:ascii="Symbol" w:hAnsi="Symbol" w:hint="default"/>
        <w:b/>
        <w:color w:val="auto"/>
        <w:sz w:val="20"/>
      </w:rPr>
    </w:lvl>
    <w:lvl w:ilvl="2" w:tplc="04080005">
      <w:start w:val="1"/>
      <w:numFmt w:val="bullet"/>
      <w:lvlText w:val=""/>
      <w:lvlJc w:val="left"/>
      <w:pPr>
        <w:tabs>
          <w:tab w:val="num" w:pos="2160"/>
        </w:tabs>
        <w:ind w:left="2160" w:hanging="360"/>
      </w:pPr>
      <w:rPr>
        <w:rFonts w:ascii="Wingdings" w:hAnsi="Wingdings" w:hint="default"/>
      </w:rPr>
    </w:lvl>
    <w:lvl w:ilvl="3" w:tplc="04080001">
      <w:start w:val="1"/>
      <w:numFmt w:val="bullet"/>
      <w:lvlText w:val=""/>
      <w:lvlJc w:val="left"/>
      <w:pPr>
        <w:tabs>
          <w:tab w:val="num" w:pos="2880"/>
        </w:tabs>
        <w:ind w:left="2880" w:hanging="360"/>
      </w:pPr>
      <w:rPr>
        <w:rFonts w:ascii="Symbol" w:hAnsi="Symbol" w:hint="default"/>
      </w:rPr>
    </w:lvl>
    <w:lvl w:ilvl="4" w:tplc="04080003">
      <w:start w:val="1"/>
      <w:numFmt w:val="bullet"/>
      <w:lvlText w:val="o"/>
      <w:lvlJc w:val="left"/>
      <w:pPr>
        <w:tabs>
          <w:tab w:val="num" w:pos="3600"/>
        </w:tabs>
        <w:ind w:left="3600" w:hanging="360"/>
      </w:pPr>
      <w:rPr>
        <w:rFonts w:ascii="Courier New" w:hAnsi="Courier New" w:hint="default"/>
      </w:rPr>
    </w:lvl>
    <w:lvl w:ilvl="5" w:tplc="04080005">
      <w:start w:val="1"/>
      <w:numFmt w:val="bullet"/>
      <w:lvlText w:val=""/>
      <w:lvlJc w:val="left"/>
      <w:pPr>
        <w:tabs>
          <w:tab w:val="num" w:pos="4320"/>
        </w:tabs>
        <w:ind w:left="4320" w:hanging="360"/>
      </w:pPr>
      <w:rPr>
        <w:rFonts w:ascii="Wingdings" w:hAnsi="Wingdings" w:hint="default"/>
      </w:rPr>
    </w:lvl>
    <w:lvl w:ilvl="6" w:tplc="04080001">
      <w:start w:val="1"/>
      <w:numFmt w:val="bullet"/>
      <w:lvlText w:val=""/>
      <w:lvlJc w:val="left"/>
      <w:pPr>
        <w:tabs>
          <w:tab w:val="num" w:pos="5040"/>
        </w:tabs>
        <w:ind w:left="5040" w:hanging="360"/>
      </w:pPr>
      <w:rPr>
        <w:rFonts w:ascii="Symbol" w:hAnsi="Symbol" w:hint="default"/>
      </w:rPr>
    </w:lvl>
    <w:lvl w:ilvl="7" w:tplc="04080003">
      <w:start w:val="1"/>
      <w:numFmt w:val="bullet"/>
      <w:lvlText w:val="o"/>
      <w:lvlJc w:val="left"/>
      <w:pPr>
        <w:tabs>
          <w:tab w:val="num" w:pos="5760"/>
        </w:tabs>
        <w:ind w:left="5760" w:hanging="360"/>
      </w:pPr>
      <w:rPr>
        <w:rFonts w:ascii="Courier New" w:hAnsi="Courier New" w:hint="default"/>
      </w:rPr>
    </w:lvl>
    <w:lvl w:ilvl="8" w:tplc="04080005">
      <w:start w:val="1"/>
      <w:numFmt w:val="bullet"/>
      <w:lvlText w:val=""/>
      <w:lvlJc w:val="left"/>
      <w:pPr>
        <w:tabs>
          <w:tab w:val="num" w:pos="6480"/>
        </w:tabs>
        <w:ind w:left="6480" w:hanging="360"/>
      </w:pPr>
      <w:rPr>
        <w:rFonts w:ascii="Wingdings" w:hAnsi="Wingdings" w:hint="default"/>
      </w:rPr>
    </w:lvl>
  </w:abstractNum>
  <w:abstractNum w:abstractNumId="51">
    <w:nsid w:val="313F0123"/>
    <w:multiLevelType w:val="hybridMultilevel"/>
    <w:tmpl w:val="36ACC57E"/>
    <w:lvl w:ilvl="0" w:tplc="0DF02384">
      <w:start w:val="1"/>
      <w:numFmt w:val="bullet"/>
      <w:lvlText w:val=""/>
      <w:lvlJc w:val="left"/>
      <w:pPr>
        <w:tabs>
          <w:tab w:val="num" w:pos="720"/>
        </w:tabs>
        <w:ind w:left="720" w:hanging="360"/>
      </w:pPr>
      <w:rPr>
        <w:rFonts w:ascii="Symbol" w:hAnsi="Symbol" w:hint="default"/>
        <w:color w:val="auto"/>
        <w:sz w:val="22"/>
      </w:rPr>
    </w:lvl>
    <w:lvl w:ilvl="1" w:tplc="04080003">
      <w:start w:val="1"/>
      <w:numFmt w:val="bullet"/>
      <w:lvlText w:val="o"/>
      <w:lvlJc w:val="left"/>
      <w:pPr>
        <w:ind w:left="1440" w:hanging="360"/>
      </w:pPr>
      <w:rPr>
        <w:rFonts w:ascii="Courier New" w:hAnsi="Courier New" w:hint="default"/>
      </w:rPr>
    </w:lvl>
    <w:lvl w:ilvl="2" w:tplc="04080005">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52">
    <w:nsid w:val="317F02AE"/>
    <w:multiLevelType w:val="hybridMultilevel"/>
    <w:tmpl w:val="02804BFC"/>
    <w:lvl w:ilvl="0" w:tplc="30BE7A3A">
      <w:start w:val="1"/>
      <w:numFmt w:val="bullet"/>
      <w:lvlText w:val=""/>
      <w:lvlJc w:val="left"/>
      <w:pPr>
        <w:tabs>
          <w:tab w:val="num" w:pos="720"/>
        </w:tabs>
        <w:ind w:left="720" w:hanging="360"/>
      </w:pPr>
      <w:rPr>
        <w:rFonts w:ascii="Symbol" w:hAnsi="Symbol" w:hint="default"/>
      </w:rPr>
    </w:lvl>
    <w:lvl w:ilvl="1" w:tplc="04080001">
      <w:start w:val="1"/>
      <w:numFmt w:val="bullet"/>
      <w:lvlText w:val="o"/>
      <w:lvlJc w:val="left"/>
      <w:pPr>
        <w:tabs>
          <w:tab w:val="num" w:pos="1440"/>
        </w:tabs>
        <w:ind w:left="1440" w:hanging="360"/>
      </w:pPr>
      <w:rPr>
        <w:rFonts w:ascii="Courier New" w:hAnsi="Courier New" w:hint="default"/>
      </w:rPr>
    </w:lvl>
    <w:lvl w:ilvl="2" w:tplc="04080005">
      <w:start w:val="1"/>
      <w:numFmt w:val="bullet"/>
      <w:lvlText w:val=""/>
      <w:lvlJc w:val="left"/>
      <w:pPr>
        <w:tabs>
          <w:tab w:val="num" w:pos="2160"/>
        </w:tabs>
        <w:ind w:left="2160" w:hanging="360"/>
      </w:pPr>
      <w:rPr>
        <w:rFonts w:ascii="Wingdings" w:hAnsi="Wingdings" w:hint="default"/>
      </w:rPr>
    </w:lvl>
    <w:lvl w:ilvl="3" w:tplc="04080001">
      <w:start w:val="1"/>
      <w:numFmt w:val="bullet"/>
      <w:lvlText w:val=""/>
      <w:lvlJc w:val="left"/>
      <w:pPr>
        <w:tabs>
          <w:tab w:val="num" w:pos="2880"/>
        </w:tabs>
        <w:ind w:left="2880" w:hanging="360"/>
      </w:pPr>
      <w:rPr>
        <w:rFonts w:ascii="Symbol" w:hAnsi="Symbol" w:hint="default"/>
      </w:rPr>
    </w:lvl>
    <w:lvl w:ilvl="4" w:tplc="04080003">
      <w:start w:val="1"/>
      <w:numFmt w:val="bullet"/>
      <w:lvlText w:val="o"/>
      <w:lvlJc w:val="left"/>
      <w:pPr>
        <w:tabs>
          <w:tab w:val="num" w:pos="3600"/>
        </w:tabs>
        <w:ind w:left="3600" w:hanging="360"/>
      </w:pPr>
      <w:rPr>
        <w:rFonts w:ascii="Courier New" w:hAnsi="Courier New" w:hint="default"/>
      </w:rPr>
    </w:lvl>
    <w:lvl w:ilvl="5" w:tplc="04080005">
      <w:start w:val="1"/>
      <w:numFmt w:val="bullet"/>
      <w:lvlText w:val=""/>
      <w:lvlJc w:val="left"/>
      <w:pPr>
        <w:tabs>
          <w:tab w:val="num" w:pos="4320"/>
        </w:tabs>
        <w:ind w:left="4320" w:hanging="360"/>
      </w:pPr>
      <w:rPr>
        <w:rFonts w:ascii="Wingdings" w:hAnsi="Wingdings" w:hint="default"/>
      </w:rPr>
    </w:lvl>
    <w:lvl w:ilvl="6" w:tplc="04080001">
      <w:start w:val="1"/>
      <w:numFmt w:val="bullet"/>
      <w:lvlText w:val=""/>
      <w:lvlJc w:val="left"/>
      <w:pPr>
        <w:tabs>
          <w:tab w:val="num" w:pos="5040"/>
        </w:tabs>
        <w:ind w:left="5040" w:hanging="360"/>
      </w:pPr>
      <w:rPr>
        <w:rFonts w:ascii="Symbol" w:hAnsi="Symbol" w:hint="default"/>
      </w:rPr>
    </w:lvl>
    <w:lvl w:ilvl="7" w:tplc="04080003">
      <w:start w:val="1"/>
      <w:numFmt w:val="bullet"/>
      <w:lvlText w:val="o"/>
      <w:lvlJc w:val="left"/>
      <w:pPr>
        <w:tabs>
          <w:tab w:val="num" w:pos="5760"/>
        </w:tabs>
        <w:ind w:left="5760" w:hanging="360"/>
      </w:pPr>
      <w:rPr>
        <w:rFonts w:ascii="Courier New" w:hAnsi="Courier New" w:hint="default"/>
      </w:rPr>
    </w:lvl>
    <w:lvl w:ilvl="8" w:tplc="04080005">
      <w:start w:val="1"/>
      <w:numFmt w:val="bullet"/>
      <w:lvlText w:val=""/>
      <w:lvlJc w:val="left"/>
      <w:pPr>
        <w:tabs>
          <w:tab w:val="num" w:pos="6480"/>
        </w:tabs>
        <w:ind w:left="6480" w:hanging="360"/>
      </w:pPr>
      <w:rPr>
        <w:rFonts w:ascii="Wingdings" w:hAnsi="Wingdings" w:hint="default"/>
      </w:rPr>
    </w:lvl>
  </w:abstractNum>
  <w:abstractNum w:abstractNumId="53">
    <w:nsid w:val="318A2E9B"/>
    <w:multiLevelType w:val="hybridMultilevel"/>
    <w:tmpl w:val="9C223136"/>
    <w:lvl w:ilvl="0" w:tplc="52EC787A">
      <w:start w:val="1"/>
      <w:numFmt w:val="bullet"/>
      <w:lvlText w:val=""/>
      <w:lvlJc w:val="left"/>
      <w:pPr>
        <w:tabs>
          <w:tab w:val="num" w:pos="720"/>
        </w:tabs>
        <w:ind w:left="720" w:hanging="360"/>
      </w:pPr>
      <w:rPr>
        <w:rFonts w:ascii="Symbol" w:hAnsi="Symbol" w:hint="default"/>
        <w:color w:val="auto"/>
        <w:sz w:val="22"/>
      </w:rPr>
    </w:lvl>
    <w:lvl w:ilvl="1" w:tplc="04080003">
      <w:start w:val="1"/>
      <w:numFmt w:val="bullet"/>
      <w:lvlText w:val="o"/>
      <w:lvlJc w:val="left"/>
      <w:pPr>
        <w:ind w:left="1440" w:hanging="360"/>
      </w:pPr>
      <w:rPr>
        <w:rFonts w:ascii="Courier New" w:hAnsi="Courier New" w:hint="default"/>
      </w:rPr>
    </w:lvl>
    <w:lvl w:ilvl="2" w:tplc="04080005">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54">
    <w:nsid w:val="319D1A1D"/>
    <w:multiLevelType w:val="hybridMultilevel"/>
    <w:tmpl w:val="EA207332"/>
    <w:lvl w:ilvl="0" w:tplc="04080001">
      <w:start w:val="1"/>
      <w:numFmt w:val="bullet"/>
      <w:lvlText w:val=""/>
      <w:lvlJc w:val="left"/>
      <w:pPr>
        <w:tabs>
          <w:tab w:val="num" w:pos="720"/>
        </w:tabs>
        <w:ind w:left="720" w:hanging="360"/>
      </w:pPr>
      <w:rPr>
        <w:rFonts w:ascii="Symbol" w:hAnsi="Symbol" w:hint="default"/>
      </w:rPr>
    </w:lvl>
    <w:lvl w:ilvl="1" w:tplc="04080003">
      <w:start w:val="1"/>
      <w:numFmt w:val="bullet"/>
      <w:lvlText w:val="o"/>
      <w:lvlJc w:val="left"/>
      <w:pPr>
        <w:tabs>
          <w:tab w:val="num" w:pos="1440"/>
        </w:tabs>
        <w:ind w:left="1440" w:hanging="360"/>
      </w:pPr>
      <w:rPr>
        <w:rFonts w:ascii="Courier New" w:hAnsi="Courier New" w:hint="default"/>
      </w:rPr>
    </w:lvl>
    <w:lvl w:ilvl="2" w:tplc="04080005" w:tentative="1">
      <w:start w:val="1"/>
      <w:numFmt w:val="bullet"/>
      <w:lvlText w:val=""/>
      <w:lvlJc w:val="left"/>
      <w:pPr>
        <w:tabs>
          <w:tab w:val="num" w:pos="2160"/>
        </w:tabs>
        <w:ind w:left="2160" w:hanging="360"/>
      </w:pPr>
      <w:rPr>
        <w:rFonts w:ascii="Wingdings" w:hAnsi="Wingdings" w:hint="default"/>
      </w:rPr>
    </w:lvl>
    <w:lvl w:ilvl="3" w:tplc="04080001" w:tentative="1">
      <w:start w:val="1"/>
      <w:numFmt w:val="bullet"/>
      <w:lvlText w:val=""/>
      <w:lvlJc w:val="left"/>
      <w:pPr>
        <w:tabs>
          <w:tab w:val="num" w:pos="2880"/>
        </w:tabs>
        <w:ind w:left="2880" w:hanging="360"/>
      </w:pPr>
      <w:rPr>
        <w:rFonts w:ascii="Symbol" w:hAnsi="Symbol" w:hint="default"/>
      </w:rPr>
    </w:lvl>
    <w:lvl w:ilvl="4" w:tplc="04080003" w:tentative="1">
      <w:start w:val="1"/>
      <w:numFmt w:val="bullet"/>
      <w:lvlText w:val="o"/>
      <w:lvlJc w:val="left"/>
      <w:pPr>
        <w:tabs>
          <w:tab w:val="num" w:pos="3600"/>
        </w:tabs>
        <w:ind w:left="3600" w:hanging="360"/>
      </w:pPr>
      <w:rPr>
        <w:rFonts w:ascii="Courier New" w:hAnsi="Courier New" w:hint="default"/>
      </w:rPr>
    </w:lvl>
    <w:lvl w:ilvl="5" w:tplc="04080005" w:tentative="1">
      <w:start w:val="1"/>
      <w:numFmt w:val="bullet"/>
      <w:lvlText w:val=""/>
      <w:lvlJc w:val="left"/>
      <w:pPr>
        <w:tabs>
          <w:tab w:val="num" w:pos="4320"/>
        </w:tabs>
        <w:ind w:left="4320" w:hanging="360"/>
      </w:pPr>
      <w:rPr>
        <w:rFonts w:ascii="Wingdings" w:hAnsi="Wingdings" w:hint="default"/>
      </w:rPr>
    </w:lvl>
    <w:lvl w:ilvl="6" w:tplc="04080001" w:tentative="1">
      <w:start w:val="1"/>
      <w:numFmt w:val="bullet"/>
      <w:lvlText w:val=""/>
      <w:lvlJc w:val="left"/>
      <w:pPr>
        <w:tabs>
          <w:tab w:val="num" w:pos="5040"/>
        </w:tabs>
        <w:ind w:left="5040" w:hanging="360"/>
      </w:pPr>
      <w:rPr>
        <w:rFonts w:ascii="Symbol" w:hAnsi="Symbol" w:hint="default"/>
      </w:rPr>
    </w:lvl>
    <w:lvl w:ilvl="7" w:tplc="04080003" w:tentative="1">
      <w:start w:val="1"/>
      <w:numFmt w:val="bullet"/>
      <w:lvlText w:val="o"/>
      <w:lvlJc w:val="left"/>
      <w:pPr>
        <w:tabs>
          <w:tab w:val="num" w:pos="5760"/>
        </w:tabs>
        <w:ind w:left="5760" w:hanging="360"/>
      </w:pPr>
      <w:rPr>
        <w:rFonts w:ascii="Courier New" w:hAnsi="Courier New" w:hint="default"/>
      </w:rPr>
    </w:lvl>
    <w:lvl w:ilvl="8" w:tplc="04080005" w:tentative="1">
      <w:start w:val="1"/>
      <w:numFmt w:val="bullet"/>
      <w:lvlText w:val=""/>
      <w:lvlJc w:val="left"/>
      <w:pPr>
        <w:tabs>
          <w:tab w:val="num" w:pos="6480"/>
        </w:tabs>
        <w:ind w:left="6480" w:hanging="360"/>
      </w:pPr>
      <w:rPr>
        <w:rFonts w:ascii="Wingdings" w:hAnsi="Wingdings" w:hint="default"/>
      </w:rPr>
    </w:lvl>
  </w:abstractNum>
  <w:abstractNum w:abstractNumId="55">
    <w:nsid w:val="32245F12"/>
    <w:multiLevelType w:val="hybridMultilevel"/>
    <w:tmpl w:val="817E4C68"/>
    <w:lvl w:ilvl="0" w:tplc="CA0A8922">
      <w:start w:val="1"/>
      <w:numFmt w:val="bullet"/>
      <w:lvlText w:val=""/>
      <w:lvlJc w:val="left"/>
      <w:pPr>
        <w:tabs>
          <w:tab w:val="num" w:pos="720"/>
        </w:tabs>
        <w:ind w:left="720" w:hanging="360"/>
      </w:pPr>
      <w:rPr>
        <w:rFonts w:ascii="Symbol" w:hAnsi="Symbol" w:hint="default"/>
        <w:color w:val="auto"/>
        <w:sz w:val="22"/>
      </w:rPr>
    </w:lvl>
    <w:lvl w:ilvl="1" w:tplc="04080003">
      <w:start w:val="1"/>
      <w:numFmt w:val="bullet"/>
      <w:lvlText w:val="o"/>
      <w:lvlJc w:val="left"/>
      <w:pPr>
        <w:ind w:left="1440" w:hanging="360"/>
      </w:pPr>
      <w:rPr>
        <w:rFonts w:ascii="Courier New" w:hAnsi="Courier New" w:hint="default"/>
      </w:rPr>
    </w:lvl>
    <w:lvl w:ilvl="2" w:tplc="04080005">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56">
    <w:nsid w:val="326F79AE"/>
    <w:multiLevelType w:val="hybridMultilevel"/>
    <w:tmpl w:val="D5047516"/>
    <w:lvl w:ilvl="0" w:tplc="04080001">
      <w:start w:val="1"/>
      <w:numFmt w:val="bullet"/>
      <w:lvlText w:val=""/>
      <w:lvlJc w:val="left"/>
      <w:pPr>
        <w:tabs>
          <w:tab w:val="num" w:pos="720"/>
        </w:tabs>
        <w:ind w:left="720" w:hanging="360"/>
      </w:pPr>
      <w:rPr>
        <w:rFonts w:ascii="Symbol" w:hAnsi="Symbol" w:hint="default"/>
      </w:rPr>
    </w:lvl>
    <w:lvl w:ilvl="1" w:tplc="04080003">
      <w:start w:val="1"/>
      <w:numFmt w:val="bullet"/>
      <w:lvlText w:val="o"/>
      <w:lvlJc w:val="left"/>
      <w:pPr>
        <w:ind w:left="1440" w:hanging="360"/>
      </w:pPr>
      <w:rPr>
        <w:rFonts w:ascii="Courier New" w:hAnsi="Courier New" w:hint="default"/>
      </w:rPr>
    </w:lvl>
    <w:lvl w:ilvl="2" w:tplc="04080005">
      <w:start w:val="1"/>
      <w:numFmt w:val="bullet"/>
      <w:lvlText w:val=""/>
      <w:lvlJc w:val="left"/>
      <w:pPr>
        <w:ind w:left="2160" w:hanging="360"/>
      </w:pPr>
      <w:rPr>
        <w:rFonts w:ascii="Wingdings" w:hAnsi="Wingdings" w:hint="default"/>
      </w:rPr>
    </w:lvl>
    <w:lvl w:ilvl="3" w:tplc="04080001">
      <w:start w:val="1"/>
      <w:numFmt w:val="bullet"/>
      <w:lvlText w:val=""/>
      <w:lvlJc w:val="left"/>
      <w:pPr>
        <w:ind w:left="2880" w:hanging="360"/>
      </w:pPr>
      <w:rPr>
        <w:rFonts w:ascii="Symbol" w:hAnsi="Symbol" w:hint="default"/>
      </w:rPr>
    </w:lvl>
    <w:lvl w:ilvl="4" w:tplc="04080003">
      <w:start w:val="1"/>
      <w:numFmt w:val="bullet"/>
      <w:lvlText w:val="o"/>
      <w:lvlJc w:val="left"/>
      <w:pPr>
        <w:ind w:left="3600" w:hanging="360"/>
      </w:pPr>
      <w:rPr>
        <w:rFonts w:ascii="Courier New" w:hAnsi="Courier New" w:hint="default"/>
      </w:rPr>
    </w:lvl>
    <w:lvl w:ilvl="5" w:tplc="04080005">
      <w:start w:val="1"/>
      <w:numFmt w:val="bullet"/>
      <w:lvlText w:val=""/>
      <w:lvlJc w:val="left"/>
      <w:pPr>
        <w:ind w:left="4320" w:hanging="360"/>
      </w:pPr>
      <w:rPr>
        <w:rFonts w:ascii="Wingdings" w:hAnsi="Wingdings" w:hint="default"/>
      </w:rPr>
    </w:lvl>
    <w:lvl w:ilvl="6" w:tplc="04080001">
      <w:start w:val="1"/>
      <w:numFmt w:val="bullet"/>
      <w:lvlText w:val=""/>
      <w:lvlJc w:val="left"/>
      <w:pPr>
        <w:ind w:left="5040" w:hanging="360"/>
      </w:pPr>
      <w:rPr>
        <w:rFonts w:ascii="Symbol" w:hAnsi="Symbol" w:hint="default"/>
      </w:rPr>
    </w:lvl>
    <w:lvl w:ilvl="7" w:tplc="04080003">
      <w:start w:val="1"/>
      <w:numFmt w:val="bullet"/>
      <w:lvlText w:val="o"/>
      <w:lvlJc w:val="left"/>
      <w:pPr>
        <w:ind w:left="5760" w:hanging="360"/>
      </w:pPr>
      <w:rPr>
        <w:rFonts w:ascii="Courier New" w:hAnsi="Courier New" w:hint="default"/>
      </w:rPr>
    </w:lvl>
    <w:lvl w:ilvl="8" w:tplc="04080005">
      <w:start w:val="1"/>
      <w:numFmt w:val="bullet"/>
      <w:lvlText w:val=""/>
      <w:lvlJc w:val="left"/>
      <w:pPr>
        <w:ind w:left="6480" w:hanging="360"/>
      </w:pPr>
      <w:rPr>
        <w:rFonts w:ascii="Wingdings" w:hAnsi="Wingdings" w:hint="default"/>
      </w:rPr>
    </w:lvl>
  </w:abstractNum>
  <w:abstractNum w:abstractNumId="57">
    <w:nsid w:val="32E002BB"/>
    <w:multiLevelType w:val="hybridMultilevel"/>
    <w:tmpl w:val="59CEAD0C"/>
    <w:lvl w:ilvl="0" w:tplc="750CC064">
      <w:start w:val="1"/>
      <w:numFmt w:val="decimal"/>
      <w:lvlText w:val="(%1)"/>
      <w:lvlJc w:val="left"/>
      <w:pPr>
        <w:tabs>
          <w:tab w:val="num" w:pos="420"/>
        </w:tabs>
        <w:ind w:left="420" w:hanging="360"/>
      </w:pPr>
      <w:rPr>
        <w:rFonts w:cs="Times New Roman" w:hint="default"/>
      </w:rPr>
    </w:lvl>
    <w:lvl w:ilvl="1" w:tplc="04080019">
      <w:start w:val="1"/>
      <w:numFmt w:val="lowerLetter"/>
      <w:lvlText w:val="%2."/>
      <w:lvlJc w:val="left"/>
      <w:pPr>
        <w:tabs>
          <w:tab w:val="num" w:pos="1140"/>
        </w:tabs>
        <w:ind w:left="1140" w:hanging="360"/>
      </w:pPr>
      <w:rPr>
        <w:rFonts w:cs="Times New Roman"/>
      </w:rPr>
    </w:lvl>
    <w:lvl w:ilvl="2" w:tplc="0408001B" w:tentative="1">
      <w:start w:val="1"/>
      <w:numFmt w:val="lowerRoman"/>
      <w:lvlText w:val="%3."/>
      <w:lvlJc w:val="right"/>
      <w:pPr>
        <w:tabs>
          <w:tab w:val="num" w:pos="1860"/>
        </w:tabs>
        <w:ind w:left="1860" w:hanging="180"/>
      </w:pPr>
      <w:rPr>
        <w:rFonts w:cs="Times New Roman"/>
      </w:rPr>
    </w:lvl>
    <w:lvl w:ilvl="3" w:tplc="0408000F" w:tentative="1">
      <w:start w:val="1"/>
      <w:numFmt w:val="decimal"/>
      <w:lvlText w:val="%4."/>
      <w:lvlJc w:val="left"/>
      <w:pPr>
        <w:tabs>
          <w:tab w:val="num" w:pos="2580"/>
        </w:tabs>
        <w:ind w:left="2580" w:hanging="360"/>
      </w:pPr>
      <w:rPr>
        <w:rFonts w:cs="Times New Roman"/>
      </w:rPr>
    </w:lvl>
    <w:lvl w:ilvl="4" w:tplc="04080019" w:tentative="1">
      <w:start w:val="1"/>
      <w:numFmt w:val="lowerLetter"/>
      <w:lvlText w:val="%5."/>
      <w:lvlJc w:val="left"/>
      <w:pPr>
        <w:tabs>
          <w:tab w:val="num" w:pos="3300"/>
        </w:tabs>
        <w:ind w:left="3300" w:hanging="360"/>
      </w:pPr>
      <w:rPr>
        <w:rFonts w:cs="Times New Roman"/>
      </w:rPr>
    </w:lvl>
    <w:lvl w:ilvl="5" w:tplc="0408001B" w:tentative="1">
      <w:start w:val="1"/>
      <w:numFmt w:val="lowerRoman"/>
      <w:lvlText w:val="%6."/>
      <w:lvlJc w:val="right"/>
      <w:pPr>
        <w:tabs>
          <w:tab w:val="num" w:pos="4020"/>
        </w:tabs>
        <w:ind w:left="4020" w:hanging="180"/>
      </w:pPr>
      <w:rPr>
        <w:rFonts w:cs="Times New Roman"/>
      </w:rPr>
    </w:lvl>
    <w:lvl w:ilvl="6" w:tplc="0408000F" w:tentative="1">
      <w:start w:val="1"/>
      <w:numFmt w:val="decimal"/>
      <w:lvlText w:val="%7."/>
      <w:lvlJc w:val="left"/>
      <w:pPr>
        <w:tabs>
          <w:tab w:val="num" w:pos="4740"/>
        </w:tabs>
        <w:ind w:left="4740" w:hanging="360"/>
      </w:pPr>
      <w:rPr>
        <w:rFonts w:cs="Times New Roman"/>
      </w:rPr>
    </w:lvl>
    <w:lvl w:ilvl="7" w:tplc="04080019" w:tentative="1">
      <w:start w:val="1"/>
      <w:numFmt w:val="lowerLetter"/>
      <w:lvlText w:val="%8."/>
      <w:lvlJc w:val="left"/>
      <w:pPr>
        <w:tabs>
          <w:tab w:val="num" w:pos="5460"/>
        </w:tabs>
        <w:ind w:left="5460" w:hanging="360"/>
      </w:pPr>
      <w:rPr>
        <w:rFonts w:cs="Times New Roman"/>
      </w:rPr>
    </w:lvl>
    <w:lvl w:ilvl="8" w:tplc="0408001B" w:tentative="1">
      <w:start w:val="1"/>
      <w:numFmt w:val="lowerRoman"/>
      <w:lvlText w:val="%9."/>
      <w:lvlJc w:val="right"/>
      <w:pPr>
        <w:tabs>
          <w:tab w:val="num" w:pos="6180"/>
        </w:tabs>
        <w:ind w:left="6180" w:hanging="180"/>
      </w:pPr>
      <w:rPr>
        <w:rFonts w:cs="Times New Roman"/>
      </w:rPr>
    </w:lvl>
  </w:abstractNum>
  <w:abstractNum w:abstractNumId="58">
    <w:nsid w:val="3525046B"/>
    <w:multiLevelType w:val="hybridMultilevel"/>
    <w:tmpl w:val="418A9BA8"/>
    <w:lvl w:ilvl="0" w:tplc="04080001">
      <w:start w:val="1"/>
      <w:numFmt w:val="bullet"/>
      <w:lvlText w:val=""/>
      <w:lvlJc w:val="left"/>
      <w:pPr>
        <w:tabs>
          <w:tab w:val="num" w:pos="720"/>
        </w:tabs>
        <w:ind w:left="720" w:hanging="360"/>
      </w:pPr>
      <w:rPr>
        <w:rFonts w:ascii="Symbol" w:hAnsi="Symbol" w:hint="default"/>
      </w:rPr>
    </w:lvl>
    <w:lvl w:ilvl="1" w:tplc="04080003">
      <w:start w:val="1"/>
      <w:numFmt w:val="bullet"/>
      <w:lvlText w:val="o"/>
      <w:lvlJc w:val="left"/>
      <w:pPr>
        <w:tabs>
          <w:tab w:val="num" w:pos="1440"/>
        </w:tabs>
        <w:ind w:left="1440" w:hanging="360"/>
      </w:pPr>
      <w:rPr>
        <w:rFonts w:ascii="Courier New" w:hAnsi="Courier New" w:hint="default"/>
      </w:rPr>
    </w:lvl>
    <w:lvl w:ilvl="2" w:tplc="04080005" w:tentative="1">
      <w:start w:val="1"/>
      <w:numFmt w:val="bullet"/>
      <w:lvlText w:val=""/>
      <w:lvlJc w:val="left"/>
      <w:pPr>
        <w:tabs>
          <w:tab w:val="num" w:pos="2160"/>
        </w:tabs>
        <w:ind w:left="2160" w:hanging="360"/>
      </w:pPr>
      <w:rPr>
        <w:rFonts w:ascii="Wingdings" w:hAnsi="Wingdings" w:hint="default"/>
      </w:rPr>
    </w:lvl>
    <w:lvl w:ilvl="3" w:tplc="04080001" w:tentative="1">
      <w:start w:val="1"/>
      <w:numFmt w:val="bullet"/>
      <w:lvlText w:val=""/>
      <w:lvlJc w:val="left"/>
      <w:pPr>
        <w:tabs>
          <w:tab w:val="num" w:pos="2880"/>
        </w:tabs>
        <w:ind w:left="2880" w:hanging="360"/>
      </w:pPr>
      <w:rPr>
        <w:rFonts w:ascii="Symbol" w:hAnsi="Symbol" w:hint="default"/>
      </w:rPr>
    </w:lvl>
    <w:lvl w:ilvl="4" w:tplc="04080003" w:tentative="1">
      <w:start w:val="1"/>
      <w:numFmt w:val="bullet"/>
      <w:lvlText w:val="o"/>
      <w:lvlJc w:val="left"/>
      <w:pPr>
        <w:tabs>
          <w:tab w:val="num" w:pos="3600"/>
        </w:tabs>
        <w:ind w:left="3600" w:hanging="360"/>
      </w:pPr>
      <w:rPr>
        <w:rFonts w:ascii="Courier New" w:hAnsi="Courier New" w:hint="default"/>
      </w:rPr>
    </w:lvl>
    <w:lvl w:ilvl="5" w:tplc="04080005" w:tentative="1">
      <w:start w:val="1"/>
      <w:numFmt w:val="bullet"/>
      <w:lvlText w:val=""/>
      <w:lvlJc w:val="left"/>
      <w:pPr>
        <w:tabs>
          <w:tab w:val="num" w:pos="4320"/>
        </w:tabs>
        <w:ind w:left="4320" w:hanging="360"/>
      </w:pPr>
      <w:rPr>
        <w:rFonts w:ascii="Wingdings" w:hAnsi="Wingdings" w:hint="default"/>
      </w:rPr>
    </w:lvl>
    <w:lvl w:ilvl="6" w:tplc="04080001" w:tentative="1">
      <w:start w:val="1"/>
      <w:numFmt w:val="bullet"/>
      <w:lvlText w:val=""/>
      <w:lvlJc w:val="left"/>
      <w:pPr>
        <w:tabs>
          <w:tab w:val="num" w:pos="5040"/>
        </w:tabs>
        <w:ind w:left="5040" w:hanging="360"/>
      </w:pPr>
      <w:rPr>
        <w:rFonts w:ascii="Symbol" w:hAnsi="Symbol" w:hint="default"/>
      </w:rPr>
    </w:lvl>
    <w:lvl w:ilvl="7" w:tplc="04080003" w:tentative="1">
      <w:start w:val="1"/>
      <w:numFmt w:val="bullet"/>
      <w:lvlText w:val="o"/>
      <w:lvlJc w:val="left"/>
      <w:pPr>
        <w:tabs>
          <w:tab w:val="num" w:pos="5760"/>
        </w:tabs>
        <w:ind w:left="5760" w:hanging="360"/>
      </w:pPr>
      <w:rPr>
        <w:rFonts w:ascii="Courier New" w:hAnsi="Courier New" w:hint="default"/>
      </w:rPr>
    </w:lvl>
    <w:lvl w:ilvl="8" w:tplc="04080005" w:tentative="1">
      <w:start w:val="1"/>
      <w:numFmt w:val="bullet"/>
      <w:lvlText w:val=""/>
      <w:lvlJc w:val="left"/>
      <w:pPr>
        <w:tabs>
          <w:tab w:val="num" w:pos="6480"/>
        </w:tabs>
        <w:ind w:left="6480" w:hanging="360"/>
      </w:pPr>
      <w:rPr>
        <w:rFonts w:ascii="Wingdings" w:hAnsi="Wingdings" w:hint="default"/>
      </w:rPr>
    </w:lvl>
  </w:abstractNum>
  <w:abstractNum w:abstractNumId="59">
    <w:nsid w:val="37CE2486"/>
    <w:multiLevelType w:val="hybridMultilevel"/>
    <w:tmpl w:val="D9461580"/>
    <w:lvl w:ilvl="0" w:tplc="0408000B">
      <w:start w:val="1"/>
      <w:numFmt w:val="bullet"/>
      <w:lvlText w:val=""/>
      <w:lvlJc w:val="left"/>
      <w:pPr>
        <w:tabs>
          <w:tab w:val="num" w:pos="720"/>
        </w:tabs>
        <w:ind w:left="720" w:hanging="360"/>
      </w:pPr>
      <w:rPr>
        <w:rFonts w:ascii="Wingdings" w:hAnsi="Wingdings" w:hint="default"/>
      </w:rPr>
    </w:lvl>
    <w:lvl w:ilvl="1" w:tplc="04080003">
      <w:start w:val="1"/>
      <w:numFmt w:val="bullet"/>
      <w:lvlText w:val="o"/>
      <w:lvlJc w:val="left"/>
      <w:pPr>
        <w:tabs>
          <w:tab w:val="num" w:pos="1440"/>
        </w:tabs>
        <w:ind w:left="1440" w:hanging="360"/>
      </w:pPr>
      <w:rPr>
        <w:rFonts w:ascii="Courier New" w:hAnsi="Courier New" w:hint="default"/>
      </w:rPr>
    </w:lvl>
    <w:lvl w:ilvl="2" w:tplc="04080005">
      <w:start w:val="1"/>
      <w:numFmt w:val="bullet"/>
      <w:lvlText w:val=""/>
      <w:lvlJc w:val="left"/>
      <w:pPr>
        <w:tabs>
          <w:tab w:val="num" w:pos="2160"/>
        </w:tabs>
        <w:ind w:left="2160" w:hanging="360"/>
      </w:pPr>
      <w:rPr>
        <w:rFonts w:ascii="Wingdings" w:hAnsi="Wingdings" w:hint="default"/>
      </w:rPr>
    </w:lvl>
    <w:lvl w:ilvl="3" w:tplc="04080001">
      <w:start w:val="1"/>
      <w:numFmt w:val="bullet"/>
      <w:lvlText w:val=""/>
      <w:lvlJc w:val="left"/>
      <w:pPr>
        <w:tabs>
          <w:tab w:val="num" w:pos="2880"/>
        </w:tabs>
        <w:ind w:left="2880" w:hanging="360"/>
      </w:pPr>
      <w:rPr>
        <w:rFonts w:ascii="Symbol" w:hAnsi="Symbol" w:hint="default"/>
      </w:rPr>
    </w:lvl>
    <w:lvl w:ilvl="4" w:tplc="04080003">
      <w:start w:val="1"/>
      <w:numFmt w:val="bullet"/>
      <w:lvlText w:val="o"/>
      <w:lvlJc w:val="left"/>
      <w:pPr>
        <w:tabs>
          <w:tab w:val="num" w:pos="3600"/>
        </w:tabs>
        <w:ind w:left="3600" w:hanging="360"/>
      </w:pPr>
      <w:rPr>
        <w:rFonts w:ascii="Courier New" w:hAnsi="Courier New" w:hint="default"/>
      </w:rPr>
    </w:lvl>
    <w:lvl w:ilvl="5" w:tplc="04080005">
      <w:start w:val="1"/>
      <w:numFmt w:val="bullet"/>
      <w:lvlText w:val=""/>
      <w:lvlJc w:val="left"/>
      <w:pPr>
        <w:tabs>
          <w:tab w:val="num" w:pos="4320"/>
        </w:tabs>
        <w:ind w:left="4320" w:hanging="360"/>
      </w:pPr>
      <w:rPr>
        <w:rFonts w:ascii="Wingdings" w:hAnsi="Wingdings" w:hint="default"/>
      </w:rPr>
    </w:lvl>
    <w:lvl w:ilvl="6" w:tplc="04080001">
      <w:start w:val="1"/>
      <w:numFmt w:val="bullet"/>
      <w:lvlText w:val=""/>
      <w:lvlJc w:val="left"/>
      <w:pPr>
        <w:tabs>
          <w:tab w:val="num" w:pos="5040"/>
        </w:tabs>
        <w:ind w:left="5040" w:hanging="360"/>
      </w:pPr>
      <w:rPr>
        <w:rFonts w:ascii="Symbol" w:hAnsi="Symbol" w:hint="default"/>
      </w:rPr>
    </w:lvl>
    <w:lvl w:ilvl="7" w:tplc="04080003">
      <w:start w:val="1"/>
      <w:numFmt w:val="bullet"/>
      <w:lvlText w:val="o"/>
      <w:lvlJc w:val="left"/>
      <w:pPr>
        <w:tabs>
          <w:tab w:val="num" w:pos="5760"/>
        </w:tabs>
        <w:ind w:left="5760" w:hanging="360"/>
      </w:pPr>
      <w:rPr>
        <w:rFonts w:ascii="Courier New" w:hAnsi="Courier New" w:hint="default"/>
      </w:rPr>
    </w:lvl>
    <w:lvl w:ilvl="8" w:tplc="04080005">
      <w:start w:val="1"/>
      <w:numFmt w:val="bullet"/>
      <w:lvlText w:val=""/>
      <w:lvlJc w:val="left"/>
      <w:pPr>
        <w:tabs>
          <w:tab w:val="num" w:pos="6480"/>
        </w:tabs>
        <w:ind w:left="6480" w:hanging="360"/>
      </w:pPr>
      <w:rPr>
        <w:rFonts w:ascii="Wingdings" w:hAnsi="Wingdings" w:hint="default"/>
      </w:rPr>
    </w:lvl>
  </w:abstractNum>
  <w:abstractNum w:abstractNumId="60">
    <w:nsid w:val="38096039"/>
    <w:multiLevelType w:val="hybridMultilevel"/>
    <w:tmpl w:val="756AD5C8"/>
    <w:lvl w:ilvl="0" w:tplc="04080001">
      <w:start w:val="1"/>
      <w:numFmt w:val="bullet"/>
      <w:lvlText w:val=""/>
      <w:lvlJc w:val="left"/>
      <w:pPr>
        <w:tabs>
          <w:tab w:val="num" w:pos="720"/>
        </w:tabs>
        <w:ind w:left="720" w:hanging="360"/>
      </w:pPr>
      <w:rPr>
        <w:rFonts w:ascii="Symbol" w:hAnsi="Symbol" w:hint="default"/>
      </w:rPr>
    </w:lvl>
    <w:lvl w:ilvl="1" w:tplc="04080003">
      <w:start w:val="1"/>
      <w:numFmt w:val="bullet"/>
      <w:lvlText w:val="o"/>
      <w:lvlJc w:val="left"/>
      <w:pPr>
        <w:tabs>
          <w:tab w:val="num" w:pos="1440"/>
        </w:tabs>
        <w:ind w:left="1440" w:hanging="360"/>
      </w:pPr>
      <w:rPr>
        <w:rFonts w:ascii="Courier New" w:hAnsi="Courier New" w:hint="default"/>
      </w:rPr>
    </w:lvl>
    <w:lvl w:ilvl="2" w:tplc="04080005">
      <w:start w:val="1"/>
      <w:numFmt w:val="bullet"/>
      <w:lvlText w:val=""/>
      <w:lvlJc w:val="left"/>
      <w:pPr>
        <w:tabs>
          <w:tab w:val="num" w:pos="2160"/>
        </w:tabs>
        <w:ind w:left="2160" w:hanging="360"/>
      </w:pPr>
      <w:rPr>
        <w:rFonts w:ascii="Wingdings" w:hAnsi="Wingdings" w:hint="default"/>
      </w:rPr>
    </w:lvl>
    <w:lvl w:ilvl="3" w:tplc="04080001">
      <w:start w:val="1"/>
      <w:numFmt w:val="bullet"/>
      <w:lvlText w:val=""/>
      <w:lvlJc w:val="left"/>
      <w:pPr>
        <w:tabs>
          <w:tab w:val="num" w:pos="2880"/>
        </w:tabs>
        <w:ind w:left="2880" w:hanging="360"/>
      </w:pPr>
      <w:rPr>
        <w:rFonts w:ascii="Symbol" w:hAnsi="Symbol" w:hint="default"/>
      </w:rPr>
    </w:lvl>
    <w:lvl w:ilvl="4" w:tplc="04080003">
      <w:start w:val="1"/>
      <w:numFmt w:val="bullet"/>
      <w:lvlText w:val="o"/>
      <w:lvlJc w:val="left"/>
      <w:pPr>
        <w:tabs>
          <w:tab w:val="num" w:pos="3600"/>
        </w:tabs>
        <w:ind w:left="3600" w:hanging="360"/>
      </w:pPr>
      <w:rPr>
        <w:rFonts w:ascii="Courier New" w:hAnsi="Courier New" w:hint="default"/>
      </w:rPr>
    </w:lvl>
    <w:lvl w:ilvl="5" w:tplc="04080005">
      <w:start w:val="1"/>
      <w:numFmt w:val="bullet"/>
      <w:lvlText w:val=""/>
      <w:lvlJc w:val="left"/>
      <w:pPr>
        <w:tabs>
          <w:tab w:val="num" w:pos="4320"/>
        </w:tabs>
        <w:ind w:left="4320" w:hanging="360"/>
      </w:pPr>
      <w:rPr>
        <w:rFonts w:ascii="Wingdings" w:hAnsi="Wingdings" w:hint="default"/>
      </w:rPr>
    </w:lvl>
    <w:lvl w:ilvl="6" w:tplc="04080001">
      <w:start w:val="1"/>
      <w:numFmt w:val="bullet"/>
      <w:lvlText w:val=""/>
      <w:lvlJc w:val="left"/>
      <w:pPr>
        <w:tabs>
          <w:tab w:val="num" w:pos="5040"/>
        </w:tabs>
        <w:ind w:left="5040" w:hanging="360"/>
      </w:pPr>
      <w:rPr>
        <w:rFonts w:ascii="Symbol" w:hAnsi="Symbol" w:hint="default"/>
      </w:rPr>
    </w:lvl>
    <w:lvl w:ilvl="7" w:tplc="04080003">
      <w:start w:val="1"/>
      <w:numFmt w:val="bullet"/>
      <w:lvlText w:val="o"/>
      <w:lvlJc w:val="left"/>
      <w:pPr>
        <w:tabs>
          <w:tab w:val="num" w:pos="5760"/>
        </w:tabs>
        <w:ind w:left="5760" w:hanging="360"/>
      </w:pPr>
      <w:rPr>
        <w:rFonts w:ascii="Courier New" w:hAnsi="Courier New" w:hint="default"/>
      </w:rPr>
    </w:lvl>
    <w:lvl w:ilvl="8" w:tplc="04080005">
      <w:start w:val="1"/>
      <w:numFmt w:val="bullet"/>
      <w:lvlText w:val=""/>
      <w:lvlJc w:val="left"/>
      <w:pPr>
        <w:tabs>
          <w:tab w:val="num" w:pos="6480"/>
        </w:tabs>
        <w:ind w:left="6480" w:hanging="360"/>
      </w:pPr>
      <w:rPr>
        <w:rFonts w:ascii="Wingdings" w:hAnsi="Wingdings" w:hint="default"/>
      </w:rPr>
    </w:lvl>
  </w:abstractNum>
  <w:abstractNum w:abstractNumId="61">
    <w:nsid w:val="3B4B656E"/>
    <w:multiLevelType w:val="hybridMultilevel"/>
    <w:tmpl w:val="EDAC7990"/>
    <w:lvl w:ilvl="0" w:tplc="0408000F">
      <w:start w:val="1"/>
      <w:numFmt w:val="bullet"/>
      <w:lvlText w:val=""/>
      <w:lvlJc w:val="left"/>
      <w:pPr>
        <w:tabs>
          <w:tab w:val="num" w:pos="720"/>
        </w:tabs>
        <w:ind w:left="720" w:hanging="360"/>
      </w:pPr>
      <w:rPr>
        <w:rFonts w:ascii="Symbol" w:hAnsi="Symbol" w:hint="default"/>
      </w:rPr>
    </w:lvl>
    <w:lvl w:ilvl="1" w:tplc="04080019">
      <w:start w:val="1"/>
      <w:numFmt w:val="bullet"/>
      <w:lvlText w:val="o"/>
      <w:lvlJc w:val="left"/>
      <w:pPr>
        <w:tabs>
          <w:tab w:val="num" w:pos="1440"/>
        </w:tabs>
        <w:ind w:left="1440" w:hanging="360"/>
      </w:pPr>
      <w:rPr>
        <w:rFonts w:ascii="Courier New" w:hAnsi="Courier New" w:hint="default"/>
      </w:rPr>
    </w:lvl>
    <w:lvl w:ilvl="2" w:tplc="0408001B">
      <w:start w:val="1"/>
      <w:numFmt w:val="bullet"/>
      <w:lvlText w:val=""/>
      <w:lvlJc w:val="left"/>
      <w:pPr>
        <w:tabs>
          <w:tab w:val="num" w:pos="2160"/>
        </w:tabs>
        <w:ind w:left="2160" w:hanging="360"/>
      </w:pPr>
      <w:rPr>
        <w:rFonts w:ascii="Wingdings" w:hAnsi="Wingdings" w:hint="default"/>
      </w:rPr>
    </w:lvl>
    <w:lvl w:ilvl="3" w:tplc="0408000F">
      <w:start w:val="1"/>
      <w:numFmt w:val="bullet"/>
      <w:lvlText w:val=""/>
      <w:lvlJc w:val="left"/>
      <w:pPr>
        <w:tabs>
          <w:tab w:val="num" w:pos="2880"/>
        </w:tabs>
        <w:ind w:left="2880" w:hanging="360"/>
      </w:pPr>
      <w:rPr>
        <w:rFonts w:ascii="Symbol" w:hAnsi="Symbol" w:hint="default"/>
      </w:rPr>
    </w:lvl>
    <w:lvl w:ilvl="4" w:tplc="04080019">
      <w:start w:val="1"/>
      <w:numFmt w:val="bullet"/>
      <w:lvlText w:val="o"/>
      <w:lvlJc w:val="left"/>
      <w:pPr>
        <w:tabs>
          <w:tab w:val="num" w:pos="3600"/>
        </w:tabs>
        <w:ind w:left="3600" w:hanging="360"/>
      </w:pPr>
      <w:rPr>
        <w:rFonts w:ascii="Courier New" w:hAnsi="Courier New" w:hint="default"/>
      </w:rPr>
    </w:lvl>
    <w:lvl w:ilvl="5" w:tplc="0408001B">
      <w:start w:val="1"/>
      <w:numFmt w:val="bullet"/>
      <w:lvlText w:val=""/>
      <w:lvlJc w:val="left"/>
      <w:pPr>
        <w:tabs>
          <w:tab w:val="num" w:pos="4320"/>
        </w:tabs>
        <w:ind w:left="4320" w:hanging="360"/>
      </w:pPr>
      <w:rPr>
        <w:rFonts w:ascii="Wingdings" w:hAnsi="Wingdings" w:hint="default"/>
      </w:rPr>
    </w:lvl>
    <w:lvl w:ilvl="6" w:tplc="0408000F">
      <w:start w:val="1"/>
      <w:numFmt w:val="bullet"/>
      <w:lvlText w:val=""/>
      <w:lvlJc w:val="left"/>
      <w:pPr>
        <w:tabs>
          <w:tab w:val="num" w:pos="5040"/>
        </w:tabs>
        <w:ind w:left="5040" w:hanging="360"/>
      </w:pPr>
      <w:rPr>
        <w:rFonts w:ascii="Symbol" w:hAnsi="Symbol" w:hint="default"/>
      </w:rPr>
    </w:lvl>
    <w:lvl w:ilvl="7" w:tplc="04080019">
      <w:start w:val="1"/>
      <w:numFmt w:val="bullet"/>
      <w:lvlText w:val="o"/>
      <w:lvlJc w:val="left"/>
      <w:pPr>
        <w:tabs>
          <w:tab w:val="num" w:pos="5760"/>
        </w:tabs>
        <w:ind w:left="5760" w:hanging="360"/>
      </w:pPr>
      <w:rPr>
        <w:rFonts w:ascii="Courier New" w:hAnsi="Courier New" w:hint="default"/>
      </w:rPr>
    </w:lvl>
    <w:lvl w:ilvl="8" w:tplc="0408001B">
      <w:start w:val="1"/>
      <w:numFmt w:val="bullet"/>
      <w:lvlText w:val=""/>
      <w:lvlJc w:val="left"/>
      <w:pPr>
        <w:tabs>
          <w:tab w:val="num" w:pos="6480"/>
        </w:tabs>
        <w:ind w:left="6480" w:hanging="360"/>
      </w:pPr>
      <w:rPr>
        <w:rFonts w:ascii="Wingdings" w:hAnsi="Wingdings" w:hint="default"/>
      </w:rPr>
    </w:lvl>
  </w:abstractNum>
  <w:abstractNum w:abstractNumId="62">
    <w:nsid w:val="3B8B7948"/>
    <w:multiLevelType w:val="hybridMultilevel"/>
    <w:tmpl w:val="2C1A4DE4"/>
    <w:lvl w:ilvl="0" w:tplc="04080001">
      <w:start w:val="1"/>
      <w:numFmt w:val="bullet"/>
      <w:lvlText w:val=""/>
      <w:lvlJc w:val="left"/>
      <w:pPr>
        <w:tabs>
          <w:tab w:val="num" w:pos="720"/>
        </w:tabs>
        <w:ind w:left="720" w:hanging="360"/>
      </w:pPr>
      <w:rPr>
        <w:rFonts w:ascii="Symbol" w:hAnsi="Symbol" w:hint="default"/>
      </w:rPr>
    </w:lvl>
    <w:lvl w:ilvl="1" w:tplc="7408D76C">
      <w:start w:val="1"/>
      <w:numFmt w:val="bullet"/>
      <w:lvlText w:val=""/>
      <w:lvlJc w:val="left"/>
      <w:pPr>
        <w:tabs>
          <w:tab w:val="num" w:pos="1080"/>
        </w:tabs>
        <w:ind w:left="1320" w:hanging="240"/>
      </w:pPr>
      <w:rPr>
        <w:rFonts w:ascii="Wingdings" w:hAnsi="Wingdings" w:hint="default"/>
        <w:sz w:val="20"/>
      </w:rPr>
    </w:lvl>
    <w:lvl w:ilvl="2" w:tplc="04080005">
      <w:start w:val="1"/>
      <w:numFmt w:val="bullet"/>
      <w:lvlText w:val=""/>
      <w:lvlJc w:val="left"/>
      <w:pPr>
        <w:tabs>
          <w:tab w:val="num" w:pos="2160"/>
        </w:tabs>
        <w:ind w:left="2160" w:hanging="360"/>
      </w:pPr>
      <w:rPr>
        <w:rFonts w:ascii="Wingdings" w:hAnsi="Wingdings" w:hint="default"/>
      </w:rPr>
    </w:lvl>
    <w:lvl w:ilvl="3" w:tplc="04080001">
      <w:start w:val="1"/>
      <w:numFmt w:val="bullet"/>
      <w:lvlText w:val=""/>
      <w:lvlJc w:val="left"/>
      <w:pPr>
        <w:tabs>
          <w:tab w:val="num" w:pos="2880"/>
        </w:tabs>
        <w:ind w:left="2880" w:hanging="360"/>
      </w:pPr>
      <w:rPr>
        <w:rFonts w:ascii="Symbol" w:hAnsi="Symbol" w:hint="default"/>
      </w:rPr>
    </w:lvl>
    <w:lvl w:ilvl="4" w:tplc="04080003">
      <w:start w:val="1"/>
      <w:numFmt w:val="bullet"/>
      <w:lvlText w:val="o"/>
      <w:lvlJc w:val="left"/>
      <w:pPr>
        <w:tabs>
          <w:tab w:val="num" w:pos="3600"/>
        </w:tabs>
        <w:ind w:left="3600" w:hanging="360"/>
      </w:pPr>
      <w:rPr>
        <w:rFonts w:ascii="Courier New" w:hAnsi="Courier New" w:hint="default"/>
      </w:rPr>
    </w:lvl>
    <w:lvl w:ilvl="5" w:tplc="04080005">
      <w:start w:val="1"/>
      <w:numFmt w:val="bullet"/>
      <w:lvlText w:val=""/>
      <w:lvlJc w:val="left"/>
      <w:pPr>
        <w:tabs>
          <w:tab w:val="num" w:pos="4320"/>
        </w:tabs>
        <w:ind w:left="4320" w:hanging="360"/>
      </w:pPr>
      <w:rPr>
        <w:rFonts w:ascii="Wingdings" w:hAnsi="Wingdings" w:hint="default"/>
      </w:rPr>
    </w:lvl>
    <w:lvl w:ilvl="6" w:tplc="04080001">
      <w:start w:val="1"/>
      <w:numFmt w:val="bullet"/>
      <w:lvlText w:val=""/>
      <w:lvlJc w:val="left"/>
      <w:pPr>
        <w:tabs>
          <w:tab w:val="num" w:pos="5040"/>
        </w:tabs>
        <w:ind w:left="5040" w:hanging="360"/>
      </w:pPr>
      <w:rPr>
        <w:rFonts w:ascii="Symbol" w:hAnsi="Symbol" w:hint="default"/>
      </w:rPr>
    </w:lvl>
    <w:lvl w:ilvl="7" w:tplc="04080003">
      <w:start w:val="1"/>
      <w:numFmt w:val="bullet"/>
      <w:lvlText w:val="o"/>
      <w:lvlJc w:val="left"/>
      <w:pPr>
        <w:tabs>
          <w:tab w:val="num" w:pos="5760"/>
        </w:tabs>
        <w:ind w:left="5760" w:hanging="360"/>
      </w:pPr>
      <w:rPr>
        <w:rFonts w:ascii="Courier New" w:hAnsi="Courier New" w:hint="default"/>
      </w:rPr>
    </w:lvl>
    <w:lvl w:ilvl="8" w:tplc="04080005">
      <w:start w:val="1"/>
      <w:numFmt w:val="bullet"/>
      <w:lvlText w:val=""/>
      <w:lvlJc w:val="left"/>
      <w:pPr>
        <w:tabs>
          <w:tab w:val="num" w:pos="6480"/>
        </w:tabs>
        <w:ind w:left="6480" w:hanging="360"/>
      </w:pPr>
      <w:rPr>
        <w:rFonts w:ascii="Wingdings" w:hAnsi="Wingdings" w:hint="default"/>
      </w:rPr>
    </w:lvl>
  </w:abstractNum>
  <w:abstractNum w:abstractNumId="63">
    <w:nsid w:val="3BCD7979"/>
    <w:multiLevelType w:val="hybridMultilevel"/>
    <w:tmpl w:val="AE48B23A"/>
    <w:lvl w:ilvl="0" w:tplc="04080001">
      <w:start w:val="1"/>
      <w:numFmt w:val="bullet"/>
      <w:lvlText w:val="-"/>
      <w:lvlJc w:val="left"/>
      <w:pPr>
        <w:ind w:left="1080" w:hanging="360"/>
      </w:pPr>
      <w:rPr>
        <w:rFonts w:ascii="Bookman Old Style" w:eastAsia="Times New Roman" w:hAnsi="Bookman Old Style" w:hint="default"/>
      </w:rPr>
    </w:lvl>
    <w:lvl w:ilvl="1" w:tplc="04080003">
      <w:start w:val="1"/>
      <w:numFmt w:val="bullet"/>
      <w:lvlText w:val="o"/>
      <w:lvlJc w:val="left"/>
      <w:pPr>
        <w:ind w:left="1440" w:hanging="360"/>
      </w:pPr>
      <w:rPr>
        <w:rFonts w:ascii="Courier New" w:hAnsi="Courier New" w:hint="default"/>
      </w:rPr>
    </w:lvl>
    <w:lvl w:ilvl="2" w:tplc="04080005">
      <w:start w:val="1"/>
      <w:numFmt w:val="bullet"/>
      <w:lvlText w:val=""/>
      <w:lvlJc w:val="left"/>
      <w:pPr>
        <w:ind w:left="2160" w:hanging="360"/>
      </w:pPr>
      <w:rPr>
        <w:rFonts w:ascii="Wingdings" w:hAnsi="Wingdings" w:hint="default"/>
      </w:rPr>
    </w:lvl>
    <w:lvl w:ilvl="3" w:tplc="04080001">
      <w:start w:val="1"/>
      <w:numFmt w:val="bullet"/>
      <w:lvlText w:val=""/>
      <w:lvlJc w:val="left"/>
      <w:pPr>
        <w:ind w:left="2880" w:hanging="360"/>
      </w:pPr>
      <w:rPr>
        <w:rFonts w:ascii="Symbol" w:hAnsi="Symbol" w:hint="default"/>
      </w:rPr>
    </w:lvl>
    <w:lvl w:ilvl="4" w:tplc="04080003">
      <w:start w:val="1"/>
      <w:numFmt w:val="bullet"/>
      <w:lvlText w:val="o"/>
      <w:lvlJc w:val="left"/>
      <w:pPr>
        <w:ind w:left="3600" w:hanging="360"/>
      </w:pPr>
      <w:rPr>
        <w:rFonts w:ascii="Courier New" w:hAnsi="Courier New" w:hint="default"/>
      </w:rPr>
    </w:lvl>
    <w:lvl w:ilvl="5" w:tplc="04080005">
      <w:start w:val="1"/>
      <w:numFmt w:val="bullet"/>
      <w:lvlText w:val=""/>
      <w:lvlJc w:val="left"/>
      <w:pPr>
        <w:ind w:left="4320" w:hanging="360"/>
      </w:pPr>
      <w:rPr>
        <w:rFonts w:ascii="Wingdings" w:hAnsi="Wingdings" w:hint="default"/>
      </w:rPr>
    </w:lvl>
    <w:lvl w:ilvl="6" w:tplc="04080001">
      <w:start w:val="1"/>
      <w:numFmt w:val="bullet"/>
      <w:lvlText w:val=""/>
      <w:lvlJc w:val="left"/>
      <w:pPr>
        <w:ind w:left="5040" w:hanging="360"/>
      </w:pPr>
      <w:rPr>
        <w:rFonts w:ascii="Symbol" w:hAnsi="Symbol" w:hint="default"/>
      </w:rPr>
    </w:lvl>
    <w:lvl w:ilvl="7" w:tplc="04080003">
      <w:start w:val="1"/>
      <w:numFmt w:val="bullet"/>
      <w:lvlText w:val="o"/>
      <w:lvlJc w:val="left"/>
      <w:pPr>
        <w:ind w:left="5760" w:hanging="360"/>
      </w:pPr>
      <w:rPr>
        <w:rFonts w:ascii="Courier New" w:hAnsi="Courier New" w:hint="default"/>
      </w:rPr>
    </w:lvl>
    <w:lvl w:ilvl="8" w:tplc="04080005">
      <w:start w:val="1"/>
      <w:numFmt w:val="bullet"/>
      <w:lvlText w:val=""/>
      <w:lvlJc w:val="left"/>
      <w:pPr>
        <w:ind w:left="6480" w:hanging="360"/>
      </w:pPr>
      <w:rPr>
        <w:rFonts w:ascii="Wingdings" w:hAnsi="Wingdings" w:hint="default"/>
      </w:rPr>
    </w:lvl>
  </w:abstractNum>
  <w:abstractNum w:abstractNumId="64">
    <w:nsid w:val="3C4E3A2C"/>
    <w:multiLevelType w:val="hybridMultilevel"/>
    <w:tmpl w:val="B42EE2B6"/>
    <w:lvl w:ilvl="0" w:tplc="7FE2971E">
      <w:start w:val="1"/>
      <w:numFmt w:val="bullet"/>
      <w:lvlText w:val="o"/>
      <w:lvlJc w:val="left"/>
      <w:pPr>
        <w:tabs>
          <w:tab w:val="num" w:pos="1440"/>
        </w:tabs>
        <w:ind w:left="1440" w:hanging="360"/>
      </w:pPr>
      <w:rPr>
        <w:rFonts w:ascii="Courier New" w:hAnsi="Courier New" w:hint="default"/>
        <w:b/>
        <w:sz w:val="24"/>
      </w:rPr>
    </w:lvl>
    <w:lvl w:ilvl="1" w:tplc="04080003">
      <w:start w:val="1"/>
      <w:numFmt w:val="bullet"/>
      <w:lvlText w:val="o"/>
      <w:lvlJc w:val="left"/>
      <w:pPr>
        <w:tabs>
          <w:tab w:val="num" w:pos="1440"/>
        </w:tabs>
        <w:ind w:left="1440" w:hanging="360"/>
      </w:pPr>
      <w:rPr>
        <w:rFonts w:ascii="Courier New" w:hAnsi="Courier New" w:hint="default"/>
      </w:rPr>
    </w:lvl>
    <w:lvl w:ilvl="2" w:tplc="04080005" w:tentative="1">
      <w:start w:val="1"/>
      <w:numFmt w:val="bullet"/>
      <w:lvlText w:val=""/>
      <w:lvlJc w:val="left"/>
      <w:pPr>
        <w:tabs>
          <w:tab w:val="num" w:pos="2160"/>
        </w:tabs>
        <w:ind w:left="2160" w:hanging="360"/>
      </w:pPr>
      <w:rPr>
        <w:rFonts w:ascii="Wingdings" w:hAnsi="Wingdings" w:hint="default"/>
      </w:rPr>
    </w:lvl>
    <w:lvl w:ilvl="3" w:tplc="04080001" w:tentative="1">
      <w:start w:val="1"/>
      <w:numFmt w:val="bullet"/>
      <w:lvlText w:val=""/>
      <w:lvlJc w:val="left"/>
      <w:pPr>
        <w:tabs>
          <w:tab w:val="num" w:pos="2880"/>
        </w:tabs>
        <w:ind w:left="2880" w:hanging="360"/>
      </w:pPr>
      <w:rPr>
        <w:rFonts w:ascii="Symbol" w:hAnsi="Symbol" w:hint="default"/>
      </w:rPr>
    </w:lvl>
    <w:lvl w:ilvl="4" w:tplc="04080003" w:tentative="1">
      <w:start w:val="1"/>
      <w:numFmt w:val="bullet"/>
      <w:lvlText w:val="o"/>
      <w:lvlJc w:val="left"/>
      <w:pPr>
        <w:tabs>
          <w:tab w:val="num" w:pos="3600"/>
        </w:tabs>
        <w:ind w:left="3600" w:hanging="360"/>
      </w:pPr>
      <w:rPr>
        <w:rFonts w:ascii="Courier New" w:hAnsi="Courier New" w:hint="default"/>
      </w:rPr>
    </w:lvl>
    <w:lvl w:ilvl="5" w:tplc="04080005" w:tentative="1">
      <w:start w:val="1"/>
      <w:numFmt w:val="bullet"/>
      <w:lvlText w:val=""/>
      <w:lvlJc w:val="left"/>
      <w:pPr>
        <w:tabs>
          <w:tab w:val="num" w:pos="4320"/>
        </w:tabs>
        <w:ind w:left="4320" w:hanging="360"/>
      </w:pPr>
      <w:rPr>
        <w:rFonts w:ascii="Wingdings" w:hAnsi="Wingdings" w:hint="default"/>
      </w:rPr>
    </w:lvl>
    <w:lvl w:ilvl="6" w:tplc="04080001" w:tentative="1">
      <w:start w:val="1"/>
      <w:numFmt w:val="bullet"/>
      <w:lvlText w:val=""/>
      <w:lvlJc w:val="left"/>
      <w:pPr>
        <w:tabs>
          <w:tab w:val="num" w:pos="5040"/>
        </w:tabs>
        <w:ind w:left="5040" w:hanging="360"/>
      </w:pPr>
      <w:rPr>
        <w:rFonts w:ascii="Symbol" w:hAnsi="Symbol" w:hint="default"/>
      </w:rPr>
    </w:lvl>
    <w:lvl w:ilvl="7" w:tplc="04080003" w:tentative="1">
      <w:start w:val="1"/>
      <w:numFmt w:val="bullet"/>
      <w:lvlText w:val="o"/>
      <w:lvlJc w:val="left"/>
      <w:pPr>
        <w:tabs>
          <w:tab w:val="num" w:pos="5760"/>
        </w:tabs>
        <w:ind w:left="5760" w:hanging="360"/>
      </w:pPr>
      <w:rPr>
        <w:rFonts w:ascii="Courier New" w:hAnsi="Courier New" w:hint="default"/>
      </w:rPr>
    </w:lvl>
    <w:lvl w:ilvl="8" w:tplc="04080005" w:tentative="1">
      <w:start w:val="1"/>
      <w:numFmt w:val="bullet"/>
      <w:lvlText w:val=""/>
      <w:lvlJc w:val="left"/>
      <w:pPr>
        <w:tabs>
          <w:tab w:val="num" w:pos="6480"/>
        </w:tabs>
        <w:ind w:left="6480" w:hanging="360"/>
      </w:pPr>
      <w:rPr>
        <w:rFonts w:ascii="Wingdings" w:hAnsi="Wingdings" w:hint="default"/>
      </w:rPr>
    </w:lvl>
  </w:abstractNum>
  <w:abstractNum w:abstractNumId="65">
    <w:nsid w:val="3D564B76"/>
    <w:multiLevelType w:val="hybridMultilevel"/>
    <w:tmpl w:val="655E5C9C"/>
    <w:lvl w:ilvl="0" w:tplc="04080003">
      <w:start w:val="1"/>
      <w:numFmt w:val="bullet"/>
      <w:lvlText w:val="o"/>
      <w:lvlJc w:val="left"/>
      <w:pPr>
        <w:tabs>
          <w:tab w:val="num" w:pos="720"/>
        </w:tabs>
        <w:ind w:left="720" w:hanging="360"/>
      </w:pPr>
      <w:rPr>
        <w:rFonts w:ascii="Courier New" w:hAnsi="Courier New" w:hint="default"/>
      </w:rPr>
    </w:lvl>
    <w:lvl w:ilvl="1" w:tplc="04080003" w:tentative="1">
      <w:start w:val="1"/>
      <w:numFmt w:val="bullet"/>
      <w:lvlText w:val="o"/>
      <w:lvlJc w:val="left"/>
      <w:pPr>
        <w:tabs>
          <w:tab w:val="num" w:pos="1440"/>
        </w:tabs>
        <w:ind w:left="1440" w:hanging="360"/>
      </w:pPr>
      <w:rPr>
        <w:rFonts w:ascii="Courier New" w:hAnsi="Courier New" w:hint="default"/>
      </w:rPr>
    </w:lvl>
    <w:lvl w:ilvl="2" w:tplc="04080005" w:tentative="1">
      <w:start w:val="1"/>
      <w:numFmt w:val="bullet"/>
      <w:lvlText w:val=""/>
      <w:lvlJc w:val="left"/>
      <w:pPr>
        <w:tabs>
          <w:tab w:val="num" w:pos="2160"/>
        </w:tabs>
        <w:ind w:left="2160" w:hanging="360"/>
      </w:pPr>
      <w:rPr>
        <w:rFonts w:ascii="Wingdings" w:hAnsi="Wingdings" w:hint="default"/>
      </w:rPr>
    </w:lvl>
    <w:lvl w:ilvl="3" w:tplc="04080001" w:tentative="1">
      <w:start w:val="1"/>
      <w:numFmt w:val="bullet"/>
      <w:lvlText w:val=""/>
      <w:lvlJc w:val="left"/>
      <w:pPr>
        <w:tabs>
          <w:tab w:val="num" w:pos="2880"/>
        </w:tabs>
        <w:ind w:left="2880" w:hanging="360"/>
      </w:pPr>
      <w:rPr>
        <w:rFonts w:ascii="Symbol" w:hAnsi="Symbol" w:hint="default"/>
      </w:rPr>
    </w:lvl>
    <w:lvl w:ilvl="4" w:tplc="04080003" w:tentative="1">
      <w:start w:val="1"/>
      <w:numFmt w:val="bullet"/>
      <w:lvlText w:val="o"/>
      <w:lvlJc w:val="left"/>
      <w:pPr>
        <w:tabs>
          <w:tab w:val="num" w:pos="3600"/>
        </w:tabs>
        <w:ind w:left="3600" w:hanging="360"/>
      </w:pPr>
      <w:rPr>
        <w:rFonts w:ascii="Courier New" w:hAnsi="Courier New" w:hint="default"/>
      </w:rPr>
    </w:lvl>
    <w:lvl w:ilvl="5" w:tplc="04080005" w:tentative="1">
      <w:start w:val="1"/>
      <w:numFmt w:val="bullet"/>
      <w:lvlText w:val=""/>
      <w:lvlJc w:val="left"/>
      <w:pPr>
        <w:tabs>
          <w:tab w:val="num" w:pos="4320"/>
        </w:tabs>
        <w:ind w:left="4320" w:hanging="360"/>
      </w:pPr>
      <w:rPr>
        <w:rFonts w:ascii="Wingdings" w:hAnsi="Wingdings" w:hint="default"/>
      </w:rPr>
    </w:lvl>
    <w:lvl w:ilvl="6" w:tplc="04080001" w:tentative="1">
      <w:start w:val="1"/>
      <w:numFmt w:val="bullet"/>
      <w:lvlText w:val=""/>
      <w:lvlJc w:val="left"/>
      <w:pPr>
        <w:tabs>
          <w:tab w:val="num" w:pos="5040"/>
        </w:tabs>
        <w:ind w:left="5040" w:hanging="360"/>
      </w:pPr>
      <w:rPr>
        <w:rFonts w:ascii="Symbol" w:hAnsi="Symbol" w:hint="default"/>
      </w:rPr>
    </w:lvl>
    <w:lvl w:ilvl="7" w:tplc="04080003" w:tentative="1">
      <w:start w:val="1"/>
      <w:numFmt w:val="bullet"/>
      <w:lvlText w:val="o"/>
      <w:lvlJc w:val="left"/>
      <w:pPr>
        <w:tabs>
          <w:tab w:val="num" w:pos="5760"/>
        </w:tabs>
        <w:ind w:left="5760" w:hanging="360"/>
      </w:pPr>
      <w:rPr>
        <w:rFonts w:ascii="Courier New" w:hAnsi="Courier New" w:hint="default"/>
      </w:rPr>
    </w:lvl>
    <w:lvl w:ilvl="8" w:tplc="04080005" w:tentative="1">
      <w:start w:val="1"/>
      <w:numFmt w:val="bullet"/>
      <w:lvlText w:val=""/>
      <w:lvlJc w:val="left"/>
      <w:pPr>
        <w:tabs>
          <w:tab w:val="num" w:pos="6480"/>
        </w:tabs>
        <w:ind w:left="6480" w:hanging="360"/>
      </w:pPr>
      <w:rPr>
        <w:rFonts w:ascii="Wingdings" w:hAnsi="Wingdings" w:hint="default"/>
      </w:rPr>
    </w:lvl>
  </w:abstractNum>
  <w:abstractNum w:abstractNumId="66">
    <w:nsid w:val="40007ECB"/>
    <w:multiLevelType w:val="hybridMultilevel"/>
    <w:tmpl w:val="0144C786"/>
    <w:lvl w:ilvl="0" w:tplc="FB2AFDB6">
      <w:start w:val="1"/>
      <w:numFmt w:val="bullet"/>
      <w:lvlText w:val=""/>
      <w:lvlJc w:val="left"/>
      <w:pPr>
        <w:tabs>
          <w:tab w:val="num" w:pos="720"/>
        </w:tabs>
        <w:ind w:left="720" w:hanging="360"/>
      </w:pPr>
      <w:rPr>
        <w:rFonts w:ascii="Symbol" w:hAnsi="Symbol" w:hint="default"/>
      </w:rPr>
    </w:lvl>
    <w:lvl w:ilvl="1" w:tplc="DC380B42">
      <w:start w:val="1"/>
      <w:numFmt w:val="bullet"/>
      <w:lvlText w:val=""/>
      <w:lvlJc w:val="left"/>
      <w:pPr>
        <w:tabs>
          <w:tab w:val="num" w:pos="1440"/>
        </w:tabs>
        <w:ind w:left="1440" w:hanging="360"/>
      </w:pPr>
      <w:rPr>
        <w:rFonts w:ascii="Symbol" w:hAnsi="Symbol" w:hint="default"/>
      </w:rPr>
    </w:lvl>
    <w:lvl w:ilvl="2" w:tplc="2D64C3DE">
      <w:start w:val="1"/>
      <w:numFmt w:val="bullet"/>
      <w:lvlText w:val=""/>
      <w:lvlJc w:val="left"/>
      <w:pPr>
        <w:tabs>
          <w:tab w:val="num" w:pos="2160"/>
        </w:tabs>
        <w:ind w:left="2160" w:hanging="360"/>
      </w:pPr>
      <w:rPr>
        <w:rFonts w:ascii="Symbol" w:hAnsi="Symbol" w:hint="default"/>
      </w:rPr>
    </w:lvl>
    <w:lvl w:ilvl="3" w:tplc="D868C00A">
      <w:start w:val="1"/>
      <w:numFmt w:val="bullet"/>
      <w:lvlText w:val=""/>
      <w:lvlJc w:val="left"/>
      <w:pPr>
        <w:tabs>
          <w:tab w:val="num" w:pos="2880"/>
        </w:tabs>
        <w:ind w:left="2880" w:hanging="360"/>
      </w:pPr>
      <w:rPr>
        <w:rFonts w:ascii="Symbol" w:hAnsi="Symbol" w:hint="default"/>
      </w:rPr>
    </w:lvl>
    <w:lvl w:ilvl="4" w:tplc="DA94F20C">
      <w:start w:val="1"/>
      <w:numFmt w:val="bullet"/>
      <w:lvlText w:val=""/>
      <w:lvlJc w:val="left"/>
      <w:pPr>
        <w:tabs>
          <w:tab w:val="num" w:pos="3600"/>
        </w:tabs>
        <w:ind w:left="3600" w:hanging="360"/>
      </w:pPr>
      <w:rPr>
        <w:rFonts w:ascii="Symbol" w:hAnsi="Symbol" w:hint="default"/>
      </w:rPr>
    </w:lvl>
    <w:lvl w:ilvl="5" w:tplc="7D92EFC8">
      <w:start w:val="1"/>
      <w:numFmt w:val="bullet"/>
      <w:lvlText w:val=""/>
      <w:lvlJc w:val="left"/>
      <w:pPr>
        <w:tabs>
          <w:tab w:val="num" w:pos="4320"/>
        </w:tabs>
        <w:ind w:left="4320" w:hanging="360"/>
      </w:pPr>
      <w:rPr>
        <w:rFonts w:ascii="Symbol" w:hAnsi="Symbol" w:hint="default"/>
      </w:rPr>
    </w:lvl>
    <w:lvl w:ilvl="6" w:tplc="721E7452">
      <w:start w:val="1"/>
      <w:numFmt w:val="bullet"/>
      <w:lvlText w:val=""/>
      <w:lvlJc w:val="left"/>
      <w:pPr>
        <w:tabs>
          <w:tab w:val="num" w:pos="5040"/>
        </w:tabs>
        <w:ind w:left="5040" w:hanging="360"/>
      </w:pPr>
      <w:rPr>
        <w:rFonts w:ascii="Symbol" w:hAnsi="Symbol" w:hint="default"/>
      </w:rPr>
    </w:lvl>
    <w:lvl w:ilvl="7" w:tplc="CE6C8CBE">
      <w:start w:val="1"/>
      <w:numFmt w:val="bullet"/>
      <w:lvlText w:val=""/>
      <w:lvlJc w:val="left"/>
      <w:pPr>
        <w:tabs>
          <w:tab w:val="num" w:pos="5760"/>
        </w:tabs>
        <w:ind w:left="5760" w:hanging="360"/>
      </w:pPr>
      <w:rPr>
        <w:rFonts w:ascii="Symbol" w:hAnsi="Symbol" w:hint="default"/>
      </w:rPr>
    </w:lvl>
    <w:lvl w:ilvl="8" w:tplc="DE96D26A">
      <w:start w:val="1"/>
      <w:numFmt w:val="bullet"/>
      <w:lvlText w:val=""/>
      <w:lvlJc w:val="left"/>
      <w:pPr>
        <w:tabs>
          <w:tab w:val="num" w:pos="6480"/>
        </w:tabs>
        <w:ind w:left="6480" w:hanging="360"/>
      </w:pPr>
      <w:rPr>
        <w:rFonts w:ascii="Symbol" w:hAnsi="Symbol" w:hint="default"/>
      </w:rPr>
    </w:lvl>
  </w:abstractNum>
  <w:abstractNum w:abstractNumId="67">
    <w:nsid w:val="402A5F2D"/>
    <w:multiLevelType w:val="hybridMultilevel"/>
    <w:tmpl w:val="D04CAEAC"/>
    <w:lvl w:ilvl="0" w:tplc="7A8A7BA6">
      <w:start w:val="1"/>
      <w:numFmt w:val="bullet"/>
      <w:lvlText w:val=""/>
      <w:lvlJc w:val="left"/>
      <w:pPr>
        <w:tabs>
          <w:tab w:val="num" w:pos="720"/>
        </w:tabs>
        <w:ind w:left="720" w:hanging="360"/>
      </w:pPr>
      <w:rPr>
        <w:rFonts w:ascii="Symbol" w:hAnsi="Symbol" w:hint="default"/>
        <w:color w:val="auto"/>
        <w:sz w:val="22"/>
      </w:rPr>
    </w:lvl>
    <w:lvl w:ilvl="1" w:tplc="04080003">
      <w:start w:val="1"/>
      <w:numFmt w:val="bullet"/>
      <w:lvlText w:val="o"/>
      <w:lvlJc w:val="left"/>
      <w:pPr>
        <w:ind w:left="1440" w:hanging="360"/>
      </w:pPr>
      <w:rPr>
        <w:rFonts w:ascii="Courier New" w:hAnsi="Courier New" w:hint="default"/>
      </w:rPr>
    </w:lvl>
    <w:lvl w:ilvl="2" w:tplc="04080005">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68">
    <w:nsid w:val="40BE7E56"/>
    <w:multiLevelType w:val="hybridMultilevel"/>
    <w:tmpl w:val="4F70EDE2"/>
    <w:lvl w:ilvl="0" w:tplc="04080001">
      <w:start w:val="1"/>
      <w:numFmt w:val="bullet"/>
      <w:lvlText w:val=""/>
      <w:lvlJc w:val="left"/>
      <w:pPr>
        <w:tabs>
          <w:tab w:val="num" w:pos="360"/>
        </w:tabs>
        <w:ind w:left="360" w:hanging="360"/>
      </w:pPr>
      <w:rPr>
        <w:rFonts w:ascii="Symbol" w:hAnsi="Symbol" w:hint="default"/>
      </w:rPr>
    </w:lvl>
    <w:lvl w:ilvl="1" w:tplc="04080003">
      <w:start w:val="1"/>
      <w:numFmt w:val="bullet"/>
      <w:lvlText w:val="o"/>
      <w:lvlJc w:val="left"/>
      <w:pPr>
        <w:tabs>
          <w:tab w:val="num" w:pos="1080"/>
        </w:tabs>
        <w:ind w:left="1080" w:hanging="360"/>
      </w:pPr>
      <w:rPr>
        <w:rFonts w:ascii="Courier New" w:hAnsi="Courier New" w:hint="default"/>
      </w:rPr>
    </w:lvl>
    <w:lvl w:ilvl="2" w:tplc="04080005">
      <w:start w:val="1"/>
      <w:numFmt w:val="bullet"/>
      <w:lvlText w:val=""/>
      <w:lvlJc w:val="left"/>
      <w:pPr>
        <w:tabs>
          <w:tab w:val="num" w:pos="1800"/>
        </w:tabs>
        <w:ind w:left="1800" w:hanging="360"/>
      </w:pPr>
      <w:rPr>
        <w:rFonts w:ascii="Wingdings" w:hAnsi="Wingdings" w:hint="default"/>
      </w:rPr>
    </w:lvl>
    <w:lvl w:ilvl="3" w:tplc="04080001">
      <w:start w:val="1"/>
      <w:numFmt w:val="bullet"/>
      <w:lvlText w:val=""/>
      <w:lvlJc w:val="left"/>
      <w:pPr>
        <w:tabs>
          <w:tab w:val="num" w:pos="2520"/>
        </w:tabs>
        <w:ind w:left="2520" w:hanging="360"/>
      </w:pPr>
      <w:rPr>
        <w:rFonts w:ascii="Symbol" w:hAnsi="Symbol" w:hint="default"/>
      </w:rPr>
    </w:lvl>
    <w:lvl w:ilvl="4" w:tplc="04080003">
      <w:start w:val="1"/>
      <w:numFmt w:val="bullet"/>
      <w:lvlText w:val="o"/>
      <w:lvlJc w:val="left"/>
      <w:pPr>
        <w:tabs>
          <w:tab w:val="num" w:pos="3240"/>
        </w:tabs>
        <w:ind w:left="3240" w:hanging="360"/>
      </w:pPr>
      <w:rPr>
        <w:rFonts w:ascii="Courier New" w:hAnsi="Courier New" w:hint="default"/>
      </w:rPr>
    </w:lvl>
    <w:lvl w:ilvl="5" w:tplc="04080005">
      <w:start w:val="1"/>
      <w:numFmt w:val="bullet"/>
      <w:lvlText w:val=""/>
      <w:lvlJc w:val="left"/>
      <w:pPr>
        <w:tabs>
          <w:tab w:val="num" w:pos="3960"/>
        </w:tabs>
        <w:ind w:left="3960" w:hanging="360"/>
      </w:pPr>
      <w:rPr>
        <w:rFonts w:ascii="Wingdings" w:hAnsi="Wingdings" w:hint="default"/>
      </w:rPr>
    </w:lvl>
    <w:lvl w:ilvl="6" w:tplc="04080001">
      <w:start w:val="1"/>
      <w:numFmt w:val="bullet"/>
      <w:lvlText w:val=""/>
      <w:lvlJc w:val="left"/>
      <w:pPr>
        <w:tabs>
          <w:tab w:val="num" w:pos="4680"/>
        </w:tabs>
        <w:ind w:left="4680" w:hanging="360"/>
      </w:pPr>
      <w:rPr>
        <w:rFonts w:ascii="Symbol" w:hAnsi="Symbol" w:hint="default"/>
      </w:rPr>
    </w:lvl>
    <w:lvl w:ilvl="7" w:tplc="04080003">
      <w:start w:val="1"/>
      <w:numFmt w:val="bullet"/>
      <w:lvlText w:val="o"/>
      <w:lvlJc w:val="left"/>
      <w:pPr>
        <w:tabs>
          <w:tab w:val="num" w:pos="5400"/>
        </w:tabs>
        <w:ind w:left="5400" w:hanging="360"/>
      </w:pPr>
      <w:rPr>
        <w:rFonts w:ascii="Courier New" w:hAnsi="Courier New" w:hint="default"/>
      </w:rPr>
    </w:lvl>
    <w:lvl w:ilvl="8" w:tplc="04080005">
      <w:start w:val="1"/>
      <w:numFmt w:val="bullet"/>
      <w:lvlText w:val=""/>
      <w:lvlJc w:val="left"/>
      <w:pPr>
        <w:tabs>
          <w:tab w:val="num" w:pos="6120"/>
        </w:tabs>
        <w:ind w:left="6120" w:hanging="360"/>
      </w:pPr>
      <w:rPr>
        <w:rFonts w:ascii="Wingdings" w:hAnsi="Wingdings" w:hint="default"/>
      </w:rPr>
    </w:lvl>
  </w:abstractNum>
  <w:abstractNum w:abstractNumId="69">
    <w:nsid w:val="43096DCB"/>
    <w:multiLevelType w:val="hybridMultilevel"/>
    <w:tmpl w:val="ACF02586"/>
    <w:lvl w:ilvl="0" w:tplc="1E4E0D32">
      <w:start w:val="1"/>
      <w:numFmt w:val="bullet"/>
      <w:lvlText w:val=""/>
      <w:lvlJc w:val="left"/>
      <w:pPr>
        <w:tabs>
          <w:tab w:val="num" w:pos="720"/>
        </w:tabs>
        <w:ind w:left="720" w:hanging="360"/>
      </w:pPr>
      <w:rPr>
        <w:rFonts w:ascii="Symbol" w:hAnsi="Symbol" w:hint="default"/>
      </w:rPr>
    </w:lvl>
    <w:lvl w:ilvl="1" w:tplc="04080019">
      <w:start w:val="1"/>
      <w:numFmt w:val="bullet"/>
      <w:lvlText w:val="o"/>
      <w:lvlJc w:val="left"/>
      <w:pPr>
        <w:tabs>
          <w:tab w:val="num" w:pos="1440"/>
        </w:tabs>
        <w:ind w:left="1440" w:hanging="360"/>
      </w:pPr>
      <w:rPr>
        <w:rFonts w:ascii="Courier New" w:hAnsi="Courier New" w:hint="default"/>
      </w:rPr>
    </w:lvl>
    <w:lvl w:ilvl="2" w:tplc="0408001B">
      <w:start w:val="1"/>
      <w:numFmt w:val="bullet"/>
      <w:lvlText w:val=""/>
      <w:lvlJc w:val="left"/>
      <w:pPr>
        <w:tabs>
          <w:tab w:val="num" w:pos="2160"/>
        </w:tabs>
        <w:ind w:left="2160" w:hanging="360"/>
      </w:pPr>
      <w:rPr>
        <w:rFonts w:ascii="Wingdings" w:hAnsi="Wingdings" w:hint="default"/>
      </w:rPr>
    </w:lvl>
    <w:lvl w:ilvl="3" w:tplc="0408000F">
      <w:start w:val="1"/>
      <w:numFmt w:val="bullet"/>
      <w:lvlText w:val=""/>
      <w:lvlJc w:val="left"/>
      <w:pPr>
        <w:tabs>
          <w:tab w:val="num" w:pos="2880"/>
        </w:tabs>
        <w:ind w:left="2880" w:hanging="360"/>
      </w:pPr>
      <w:rPr>
        <w:rFonts w:ascii="Symbol" w:hAnsi="Symbol" w:hint="default"/>
      </w:rPr>
    </w:lvl>
    <w:lvl w:ilvl="4" w:tplc="04080019">
      <w:start w:val="1"/>
      <w:numFmt w:val="bullet"/>
      <w:lvlText w:val="o"/>
      <w:lvlJc w:val="left"/>
      <w:pPr>
        <w:tabs>
          <w:tab w:val="num" w:pos="3600"/>
        </w:tabs>
        <w:ind w:left="3600" w:hanging="360"/>
      </w:pPr>
      <w:rPr>
        <w:rFonts w:ascii="Courier New" w:hAnsi="Courier New" w:hint="default"/>
      </w:rPr>
    </w:lvl>
    <w:lvl w:ilvl="5" w:tplc="0408001B">
      <w:start w:val="1"/>
      <w:numFmt w:val="bullet"/>
      <w:lvlText w:val=""/>
      <w:lvlJc w:val="left"/>
      <w:pPr>
        <w:tabs>
          <w:tab w:val="num" w:pos="4320"/>
        </w:tabs>
        <w:ind w:left="4320" w:hanging="360"/>
      </w:pPr>
      <w:rPr>
        <w:rFonts w:ascii="Wingdings" w:hAnsi="Wingdings" w:hint="default"/>
      </w:rPr>
    </w:lvl>
    <w:lvl w:ilvl="6" w:tplc="0408000F">
      <w:start w:val="1"/>
      <w:numFmt w:val="bullet"/>
      <w:lvlText w:val=""/>
      <w:lvlJc w:val="left"/>
      <w:pPr>
        <w:tabs>
          <w:tab w:val="num" w:pos="5040"/>
        </w:tabs>
        <w:ind w:left="5040" w:hanging="360"/>
      </w:pPr>
      <w:rPr>
        <w:rFonts w:ascii="Symbol" w:hAnsi="Symbol" w:hint="default"/>
      </w:rPr>
    </w:lvl>
    <w:lvl w:ilvl="7" w:tplc="04080019">
      <w:start w:val="1"/>
      <w:numFmt w:val="bullet"/>
      <w:lvlText w:val="o"/>
      <w:lvlJc w:val="left"/>
      <w:pPr>
        <w:tabs>
          <w:tab w:val="num" w:pos="5760"/>
        </w:tabs>
        <w:ind w:left="5760" w:hanging="360"/>
      </w:pPr>
      <w:rPr>
        <w:rFonts w:ascii="Courier New" w:hAnsi="Courier New" w:hint="default"/>
      </w:rPr>
    </w:lvl>
    <w:lvl w:ilvl="8" w:tplc="0408001B">
      <w:start w:val="1"/>
      <w:numFmt w:val="bullet"/>
      <w:lvlText w:val=""/>
      <w:lvlJc w:val="left"/>
      <w:pPr>
        <w:tabs>
          <w:tab w:val="num" w:pos="6480"/>
        </w:tabs>
        <w:ind w:left="6480" w:hanging="360"/>
      </w:pPr>
      <w:rPr>
        <w:rFonts w:ascii="Wingdings" w:hAnsi="Wingdings" w:hint="default"/>
      </w:rPr>
    </w:lvl>
  </w:abstractNum>
  <w:abstractNum w:abstractNumId="70">
    <w:nsid w:val="435F532E"/>
    <w:multiLevelType w:val="hybridMultilevel"/>
    <w:tmpl w:val="8946C834"/>
    <w:lvl w:ilvl="0" w:tplc="04080001">
      <w:start w:val="1"/>
      <w:numFmt w:val="bullet"/>
      <w:lvlText w:val=""/>
      <w:lvlJc w:val="left"/>
      <w:pPr>
        <w:tabs>
          <w:tab w:val="num" w:pos="720"/>
        </w:tabs>
        <w:ind w:left="720" w:hanging="360"/>
      </w:pPr>
      <w:rPr>
        <w:rFonts w:ascii="Symbol" w:hAnsi="Symbol" w:hint="default"/>
      </w:rPr>
    </w:lvl>
    <w:lvl w:ilvl="1" w:tplc="04080003">
      <w:start w:val="1"/>
      <w:numFmt w:val="bullet"/>
      <w:lvlText w:val="o"/>
      <w:lvlJc w:val="left"/>
      <w:pPr>
        <w:tabs>
          <w:tab w:val="num" w:pos="1440"/>
        </w:tabs>
        <w:ind w:left="1440" w:hanging="360"/>
      </w:pPr>
      <w:rPr>
        <w:rFonts w:ascii="Courier New" w:hAnsi="Courier New" w:hint="default"/>
      </w:rPr>
    </w:lvl>
    <w:lvl w:ilvl="2" w:tplc="04080005">
      <w:start w:val="1"/>
      <w:numFmt w:val="bullet"/>
      <w:lvlText w:val=""/>
      <w:lvlJc w:val="left"/>
      <w:pPr>
        <w:tabs>
          <w:tab w:val="num" w:pos="2160"/>
        </w:tabs>
        <w:ind w:left="2160" w:hanging="360"/>
      </w:pPr>
      <w:rPr>
        <w:rFonts w:ascii="Wingdings" w:hAnsi="Wingdings" w:hint="default"/>
      </w:rPr>
    </w:lvl>
    <w:lvl w:ilvl="3" w:tplc="04080001">
      <w:start w:val="1"/>
      <w:numFmt w:val="bullet"/>
      <w:lvlText w:val=""/>
      <w:lvlJc w:val="left"/>
      <w:pPr>
        <w:tabs>
          <w:tab w:val="num" w:pos="2880"/>
        </w:tabs>
        <w:ind w:left="2880" w:hanging="360"/>
      </w:pPr>
      <w:rPr>
        <w:rFonts w:ascii="Symbol" w:hAnsi="Symbol" w:hint="default"/>
      </w:rPr>
    </w:lvl>
    <w:lvl w:ilvl="4" w:tplc="04080003">
      <w:start w:val="1"/>
      <w:numFmt w:val="bullet"/>
      <w:lvlText w:val="o"/>
      <w:lvlJc w:val="left"/>
      <w:pPr>
        <w:tabs>
          <w:tab w:val="num" w:pos="3600"/>
        </w:tabs>
        <w:ind w:left="3600" w:hanging="360"/>
      </w:pPr>
      <w:rPr>
        <w:rFonts w:ascii="Courier New" w:hAnsi="Courier New" w:hint="default"/>
      </w:rPr>
    </w:lvl>
    <w:lvl w:ilvl="5" w:tplc="04080005">
      <w:start w:val="1"/>
      <w:numFmt w:val="bullet"/>
      <w:lvlText w:val=""/>
      <w:lvlJc w:val="left"/>
      <w:pPr>
        <w:tabs>
          <w:tab w:val="num" w:pos="4320"/>
        </w:tabs>
        <w:ind w:left="4320" w:hanging="360"/>
      </w:pPr>
      <w:rPr>
        <w:rFonts w:ascii="Wingdings" w:hAnsi="Wingdings" w:hint="default"/>
      </w:rPr>
    </w:lvl>
    <w:lvl w:ilvl="6" w:tplc="04080001">
      <w:start w:val="1"/>
      <w:numFmt w:val="bullet"/>
      <w:lvlText w:val=""/>
      <w:lvlJc w:val="left"/>
      <w:pPr>
        <w:tabs>
          <w:tab w:val="num" w:pos="5040"/>
        </w:tabs>
        <w:ind w:left="5040" w:hanging="360"/>
      </w:pPr>
      <w:rPr>
        <w:rFonts w:ascii="Symbol" w:hAnsi="Symbol" w:hint="default"/>
      </w:rPr>
    </w:lvl>
    <w:lvl w:ilvl="7" w:tplc="04080003">
      <w:start w:val="1"/>
      <w:numFmt w:val="bullet"/>
      <w:lvlText w:val="o"/>
      <w:lvlJc w:val="left"/>
      <w:pPr>
        <w:tabs>
          <w:tab w:val="num" w:pos="5760"/>
        </w:tabs>
        <w:ind w:left="5760" w:hanging="360"/>
      </w:pPr>
      <w:rPr>
        <w:rFonts w:ascii="Courier New" w:hAnsi="Courier New" w:hint="default"/>
      </w:rPr>
    </w:lvl>
    <w:lvl w:ilvl="8" w:tplc="04080005">
      <w:start w:val="1"/>
      <w:numFmt w:val="bullet"/>
      <w:lvlText w:val=""/>
      <w:lvlJc w:val="left"/>
      <w:pPr>
        <w:tabs>
          <w:tab w:val="num" w:pos="6480"/>
        </w:tabs>
        <w:ind w:left="6480" w:hanging="360"/>
      </w:pPr>
      <w:rPr>
        <w:rFonts w:ascii="Wingdings" w:hAnsi="Wingdings" w:hint="default"/>
      </w:rPr>
    </w:lvl>
  </w:abstractNum>
  <w:abstractNum w:abstractNumId="71">
    <w:nsid w:val="437D47AC"/>
    <w:multiLevelType w:val="hybridMultilevel"/>
    <w:tmpl w:val="ABB6EDB2"/>
    <w:lvl w:ilvl="0" w:tplc="30BE7A3A">
      <w:start w:val="1"/>
      <w:numFmt w:val="bullet"/>
      <w:lvlText w:val="o"/>
      <w:lvlJc w:val="left"/>
      <w:pPr>
        <w:tabs>
          <w:tab w:val="num" w:pos="720"/>
        </w:tabs>
        <w:ind w:left="720" w:hanging="360"/>
      </w:pPr>
      <w:rPr>
        <w:rFonts w:ascii="Courier New" w:hAnsi="Courier New" w:hint="default"/>
        <w:b/>
        <w:i w:val="0"/>
        <w:sz w:val="20"/>
      </w:rPr>
    </w:lvl>
    <w:lvl w:ilvl="1" w:tplc="04080019">
      <w:start w:val="1"/>
      <w:numFmt w:val="lowerLetter"/>
      <w:lvlText w:val="%2."/>
      <w:lvlJc w:val="left"/>
      <w:pPr>
        <w:tabs>
          <w:tab w:val="num" w:pos="720"/>
        </w:tabs>
        <w:ind w:left="720" w:hanging="360"/>
      </w:pPr>
      <w:rPr>
        <w:rFonts w:cs="Times New Roman"/>
      </w:rPr>
    </w:lvl>
    <w:lvl w:ilvl="2" w:tplc="0408001B" w:tentative="1">
      <w:start w:val="1"/>
      <w:numFmt w:val="lowerRoman"/>
      <w:lvlText w:val="%3."/>
      <w:lvlJc w:val="right"/>
      <w:pPr>
        <w:tabs>
          <w:tab w:val="num" w:pos="1440"/>
        </w:tabs>
        <w:ind w:left="1440" w:hanging="180"/>
      </w:pPr>
      <w:rPr>
        <w:rFonts w:cs="Times New Roman"/>
      </w:rPr>
    </w:lvl>
    <w:lvl w:ilvl="3" w:tplc="0408000F" w:tentative="1">
      <w:start w:val="1"/>
      <w:numFmt w:val="decimal"/>
      <w:lvlText w:val="%4."/>
      <w:lvlJc w:val="left"/>
      <w:pPr>
        <w:tabs>
          <w:tab w:val="num" w:pos="2160"/>
        </w:tabs>
        <w:ind w:left="2160" w:hanging="360"/>
      </w:pPr>
      <w:rPr>
        <w:rFonts w:cs="Times New Roman"/>
      </w:rPr>
    </w:lvl>
    <w:lvl w:ilvl="4" w:tplc="04080019" w:tentative="1">
      <w:start w:val="1"/>
      <w:numFmt w:val="lowerLetter"/>
      <w:lvlText w:val="%5."/>
      <w:lvlJc w:val="left"/>
      <w:pPr>
        <w:tabs>
          <w:tab w:val="num" w:pos="2880"/>
        </w:tabs>
        <w:ind w:left="2880" w:hanging="360"/>
      </w:pPr>
      <w:rPr>
        <w:rFonts w:cs="Times New Roman"/>
      </w:rPr>
    </w:lvl>
    <w:lvl w:ilvl="5" w:tplc="0408001B" w:tentative="1">
      <w:start w:val="1"/>
      <w:numFmt w:val="lowerRoman"/>
      <w:lvlText w:val="%6."/>
      <w:lvlJc w:val="right"/>
      <w:pPr>
        <w:tabs>
          <w:tab w:val="num" w:pos="3600"/>
        </w:tabs>
        <w:ind w:left="3600" w:hanging="180"/>
      </w:pPr>
      <w:rPr>
        <w:rFonts w:cs="Times New Roman"/>
      </w:rPr>
    </w:lvl>
    <w:lvl w:ilvl="6" w:tplc="0408000F" w:tentative="1">
      <w:start w:val="1"/>
      <w:numFmt w:val="decimal"/>
      <w:lvlText w:val="%7."/>
      <w:lvlJc w:val="left"/>
      <w:pPr>
        <w:tabs>
          <w:tab w:val="num" w:pos="4320"/>
        </w:tabs>
        <w:ind w:left="4320" w:hanging="360"/>
      </w:pPr>
      <w:rPr>
        <w:rFonts w:cs="Times New Roman"/>
      </w:rPr>
    </w:lvl>
    <w:lvl w:ilvl="7" w:tplc="04080019" w:tentative="1">
      <w:start w:val="1"/>
      <w:numFmt w:val="lowerLetter"/>
      <w:lvlText w:val="%8."/>
      <w:lvlJc w:val="left"/>
      <w:pPr>
        <w:tabs>
          <w:tab w:val="num" w:pos="5040"/>
        </w:tabs>
        <w:ind w:left="5040" w:hanging="360"/>
      </w:pPr>
      <w:rPr>
        <w:rFonts w:cs="Times New Roman"/>
      </w:rPr>
    </w:lvl>
    <w:lvl w:ilvl="8" w:tplc="0408001B" w:tentative="1">
      <w:start w:val="1"/>
      <w:numFmt w:val="lowerRoman"/>
      <w:lvlText w:val="%9."/>
      <w:lvlJc w:val="right"/>
      <w:pPr>
        <w:tabs>
          <w:tab w:val="num" w:pos="5760"/>
        </w:tabs>
        <w:ind w:left="5760" w:hanging="180"/>
      </w:pPr>
      <w:rPr>
        <w:rFonts w:cs="Times New Roman"/>
      </w:rPr>
    </w:lvl>
  </w:abstractNum>
  <w:abstractNum w:abstractNumId="72">
    <w:nsid w:val="44AC419A"/>
    <w:multiLevelType w:val="hybridMultilevel"/>
    <w:tmpl w:val="616E4CE4"/>
    <w:lvl w:ilvl="0" w:tplc="4AE80EA0">
      <w:start w:val="1"/>
      <w:numFmt w:val="bullet"/>
      <w:lvlText w:val=""/>
      <w:lvlJc w:val="left"/>
      <w:pPr>
        <w:tabs>
          <w:tab w:val="num" w:pos="720"/>
        </w:tabs>
        <w:ind w:left="720" w:hanging="360"/>
      </w:pPr>
      <w:rPr>
        <w:rFonts w:ascii="Symbol" w:hAnsi="Symbol" w:hint="default"/>
        <w:color w:val="auto"/>
        <w:sz w:val="22"/>
      </w:rPr>
    </w:lvl>
    <w:lvl w:ilvl="1" w:tplc="04080003">
      <w:start w:val="1"/>
      <w:numFmt w:val="bullet"/>
      <w:lvlText w:val="o"/>
      <w:lvlJc w:val="left"/>
      <w:pPr>
        <w:ind w:left="1440" w:hanging="360"/>
      </w:pPr>
      <w:rPr>
        <w:rFonts w:ascii="Courier New" w:hAnsi="Courier New" w:hint="default"/>
      </w:rPr>
    </w:lvl>
    <w:lvl w:ilvl="2" w:tplc="04080005">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73">
    <w:nsid w:val="480415B9"/>
    <w:multiLevelType w:val="hybridMultilevel"/>
    <w:tmpl w:val="1014232A"/>
    <w:lvl w:ilvl="0" w:tplc="04080001">
      <w:start w:val="1"/>
      <w:numFmt w:val="bullet"/>
      <w:lvlText w:val=""/>
      <w:lvlJc w:val="left"/>
      <w:pPr>
        <w:ind w:left="780" w:hanging="360"/>
      </w:pPr>
      <w:rPr>
        <w:rFonts w:ascii="Symbol" w:hAnsi="Symbol" w:hint="default"/>
      </w:rPr>
    </w:lvl>
    <w:lvl w:ilvl="1" w:tplc="04080003">
      <w:start w:val="1"/>
      <w:numFmt w:val="bullet"/>
      <w:lvlText w:val="o"/>
      <w:lvlJc w:val="left"/>
      <w:pPr>
        <w:ind w:left="1500" w:hanging="360"/>
      </w:pPr>
      <w:rPr>
        <w:rFonts w:ascii="Courier New" w:hAnsi="Courier New" w:hint="default"/>
      </w:rPr>
    </w:lvl>
    <w:lvl w:ilvl="2" w:tplc="04080005">
      <w:start w:val="1"/>
      <w:numFmt w:val="bullet"/>
      <w:lvlText w:val=""/>
      <w:lvlJc w:val="left"/>
      <w:pPr>
        <w:ind w:left="2220" w:hanging="360"/>
      </w:pPr>
      <w:rPr>
        <w:rFonts w:ascii="Wingdings" w:hAnsi="Wingdings" w:hint="default"/>
      </w:rPr>
    </w:lvl>
    <w:lvl w:ilvl="3" w:tplc="04080001" w:tentative="1">
      <w:start w:val="1"/>
      <w:numFmt w:val="bullet"/>
      <w:lvlText w:val=""/>
      <w:lvlJc w:val="left"/>
      <w:pPr>
        <w:ind w:left="2940" w:hanging="360"/>
      </w:pPr>
      <w:rPr>
        <w:rFonts w:ascii="Symbol" w:hAnsi="Symbol" w:hint="default"/>
      </w:rPr>
    </w:lvl>
    <w:lvl w:ilvl="4" w:tplc="04080003" w:tentative="1">
      <w:start w:val="1"/>
      <w:numFmt w:val="bullet"/>
      <w:lvlText w:val="o"/>
      <w:lvlJc w:val="left"/>
      <w:pPr>
        <w:ind w:left="3660" w:hanging="360"/>
      </w:pPr>
      <w:rPr>
        <w:rFonts w:ascii="Courier New" w:hAnsi="Courier New" w:hint="default"/>
      </w:rPr>
    </w:lvl>
    <w:lvl w:ilvl="5" w:tplc="04080005" w:tentative="1">
      <w:start w:val="1"/>
      <w:numFmt w:val="bullet"/>
      <w:lvlText w:val=""/>
      <w:lvlJc w:val="left"/>
      <w:pPr>
        <w:ind w:left="4380" w:hanging="360"/>
      </w:pPr>
      <w:rPr>
        <w:rFonts w:ascii="Wingdings" w:hAnsi="Wingdings" w:hint="default"/>
      </w:rPr>
    </w:lvl>
    <w:lvl w:ilvl="6" w:tplc="04080001" w:tentative="1">
      <w:start w:val="1"/>
      <w:numFmt w:val="bullet"/>
      <w:lvlText w:val=""/>
      <w:lvlJc w:val="left"/>
      <w:pPr>
        <w:ind w:left="5100" w:hanging="360"/>
      </w:pPr>
      <w:rPr>
        <w:rFonts w:ascii="Symbol" w:hAnsi="Symbol" w:hint="default"/>
      </w:rPr>
    </w:lvl>
    <w:lvl w:ilvl="7" w:tplc="04080003" w:tentative="1">
      <w:start w:val="1"/>
      <w:numFmt w:val="bullet"/>
      <w:lvlText w:val="o"/>
      <w:lvlJc w:val="left"/>
      <w:pPr>
        <w:ind w:left="5820" w:hanging="360"/>
      </w:pPr>
      <w:rPr>
        <w:rFonts w:ascii="Courier New" w:hAnsi="Courier New" w:hint="default"/>
      </w:rPr>
    </w:lvl>
    <w:lvl w:ilvl="8" w:tplc="04080005" w:tentative="1">
      <w:start w:val="1"/>
      <w:numFmt w:val="bullet"/>
      <w:lvlText w:val=""/>
      <w:lvlJc w:val="left"/>
      <w:pPr>
        <w:ind w:left="6540" w:hanging="360"/>
      </w:pPr>
      <w:rPr>
        <w:rFonts w:ascii="Wingdings" w:hAnsi="Wingdings" w:hint="default"/>
      </w:rPr>
    </w:lvl>
  </w:abstractNum>
  <w:abstractNum w:abstractNumId="74">
    <w:nsid w:val="480C3B9E"/>
    <w:multiLevelType w:val="hybridMultilevel"/>
    <w:tmpl w:val="8DF8C3C4"/>
    <w:lvl w:ilvl="0" w:tplc="0408000B">
      <w:start w:val="1"/>
      <w:numFmt w:val="bullet"/>
      <w:lvlText w:val=""/>
      <w:lvlJc w:val="left"/>
      <w:pPr>
        <w:tabs>
          <w:tab w:val="num" w:pos="510"/>
        </w:tabs>
        <w:ind w:left="510" w:hanging="453"/>
      </w:pPr>
      <w:rPr>
        <w:rFonts w:ascii="Symbol" w:hAnsi="Symbol" w:hint="default"/>
      </w:rPr>
    </w:lvl>
    <w:lvl w:ilvl="1" w:tplc="04080003">
      <w:start w:val="1"/>
      <w:numFmt w:val="bullet"/>
      <w:lvlText w:val="o"/>
      <w:lvlJc w:val="left"/>
      <w:pPr>
        <w:tabs>
          <w:tab w:val="num" w:pos="1440"/>
        </w:tabs>
        <w:ind w:left="1440" w:hanging="360"/>
      </w:pPr>
      <w:rPr>
        <w:rFonts w:ascii="Courier New" w:hAnsi="Courier New" w:hint="default"/>
      </w:rPr>
    </w:lvl>
    <w:lvl w:ilvl="2" w:tplc="04080005">
      <w:start w:val="1"/>
      <w:numFmt w:val="bullet"/>
      <w:lvlText w:val=""/>
      <w:lvlJc w:val="left"/>
      <w:pPr>
        <w:tabs>
          <w:tab w:val="num" w:pos="2160"/>
        </w:tabs>
        <w:ind w:left="2160" w:hanging="360"/>
      </w:pPr>
      <w:rPr>
        <w:rFonts w:ascii="Wingdings" w:hAnsi="Wingdings" w:hint="default"/>
      </w:rPr>
    </w:lvl>
    <w:lvl w:ilvl="3" w:tplc="04080001">
      <w:start w:val="1"/>
      <w:numFmt w:val="bullet"/>
      <w:lvlText w:val=""/>
      <w:lvlJc w:val="left"/>
      <w:pPr>
        <w:tabs>
          <w:tab w:val="num" w:pos="2880"/>
        </w:tabs>
        <w:ind w:left="2880" w:hanging="360"/>
      </w:pPr>
      <w:rPr>
        <w:rFonts w:ascii="Symbol" w:hAnsi="Symbol" w:hint="default"/>
      </w:rPr>
    </w:lvl>
    <w:lvl w:ilvl="4" w:tplc="04080003">
      <w:start w:val="1"/>
      <w:numFmt w:val="bullet"/>
      <w:lvlText w:val="o"/>
      <w:lvlJc w:val="left"/>
      <w:pPr>
        <w:tabs>
          <w:tab w:val="num" w:pos="3600"/>
        </w:tabs>
        <w:ind w:left="3600" w:hanging="360"/>
      </w:pPr>
      <w:rPr>
        <w:rFonts w:ascii="Courier New" w:hAnsi="Courier New" w:hint="default"/>
      </w:rPr>
    </w:lvl>
    <w:lvl w:ilvl="5" w:tplc="04080005">
      <w:start w:val="1"/>
      <w:numFmt w:val="bullet"/>
      <w:lvlText w:val=""/>
      <w:lvlJc w:val="left"/>
      <w:pPr>
        <w:tabs>
          <w:tab w:val="num" w:pos="4320"/>
        </w:tabs>
        <w:ind w:left="4320" w:hanging="360"/>
      </w:pPr>
      <w:rPr>
        <w:rFonts w:ascii="Wingdings" w:hAnsi="Wingdings" w:hint="default"/>
      </w:rPr>
    </w:lvl>
    <w:lvl w:ilvl="6" w:tplc="04080001">
      <w:start w:val="1"/>
      <w:numFmt w:val="bullet"/>
      <w:lvlText w:val=""/>
      <w:lvlJc w:val="left"/>
      <w:pPr>
        <w:tabs>
          <w:tab w:val="num" w:pos="5040"/>
        </w:tabs>
        <w:ind w:left="5040" w:hanging="360"/>
      </w:pPr>
      <w:rPr>
        <w:rFonts w:ascii="Symbol" w:hAnsi="Symbol" w:hint="default"/>
      </w:rPr>
    </w:lvl>
    <w:lvl w:ilvl="7" w:tplc="04080003">
      <w:start w:val="1"/>
      <w:numFmt w:val="bullet"/>
      <w:lvlText w:val="o"/>
      <w:lvlJc w:val="left"/>
      <w:pPr>
        <w:tabs>
          <w:tab w:val="num" w:pos="5760"/>
        </w:tabs>
        <w:ind w:left="5760" w:hanging="360"/>
      </w:pPr>
      <w:rPr>
        <w:rFonts w:ascii="Courier New" w:hAnsi="Courier New" w:hint="default"/>
      </w:rPr>
    </w:lvl>
    <w:lvl w:ilvl="8" w:tplc="04080005">
      <w:start w:val="1"/>
      <w:numFmt w:val="bullet"/>
      <w:lvlText w:val=""/>
      <w:lvlJc w:val="left"/>
      <w:pPr>
        <w:tabs>
          <w:tab w:val="num" w:pos="6480"/>
        </w:tabs>
        <w:ind w:left="6480" w:hanging="360"/>
      </w:pPr>
      <w:rPr>
        <w:rFonts w:ascii="Wingdings" w:hAnsi="Wingdings" w:hint="default"/>
      </w:rPr>
    </w:lvl>
  </w:abstractNum>
  <w:abstractNum w:abstractNumId="75">
    <w:nsid w:val="51655041"/>
    <w:multiLevelType w:val="hybridMultilevel"/>
    <w:tmpl w:val="3FBC6D60"/>
    <w:lvl w:ilvl="0" w:tplc="8DDA8D98">
      <w:start w:val="1"/>
      <w:numFmt w:val="bullet"/>
      <w:lvlText w:val=""/>
      <w:lvlJc w:val="left"/>
      <w:pPr>
        <w:tabs>
          <w:tab w:val="num" w:pos="720"/>
        </w:tabs>
        <w:ind w:left="720" w:hanging="360"/>
      </w:pPr>
      <w:rPr>
        <w:rFonts w:ascii="Wingdings" w:hAnsi="Wingdings" w:hint="default"/>
      </w:rPr>
    </w:lvl>
    <w:lvl w:ilvl="1" w:tplc="9B242240">
      <w:start w:val="84"/>
      <w:numFmt w:val="bullet"/>
      <w:lvlText w:val=""/>
      <w:lvlJc w:val="left"/>
      <w:pPr>
        <w:tabs>
          <w:tab w:val="num" w:pos="540"/>
        </w:tabs>
        <w:ind w:left="540" w:hanging="360"/>
      </w:pPr>
      <w:rPr>
        <w:rFonts w:ascii="Wingdings" w:hAnsi="Wingdings" w:hint="default"/>
      </w:rPr>
    </w:lvl>
    <w:lvl w:ilvl="2" w:tplc="7E3058F6" w:tentative="1">
      <w:start w:val="1"/>
      <w:numFmt w:val="bullet"/>
      <w:lvlText w:val=""/>
      <w:lvlJc w:val="left"/>
      <w:pPr>
        <w:tabs>
          <w:tab w:val="num" w:pos="2160"/>
        </w:tabs>
        <w:ind w:left="2160" w:hanging="360"/>
      </w:pPr>
      <w:rPr>
        <w:rFonts w:ascii="Wingdings" w:hAnsi="Wingdings" w:hint="default"/>
      </w:rPr>
    </w:lvl>
    <w:lvl w:ilvl="3" w:tplc="4106DBE2" w:tentative="1">
      <w:start w:val="1"/>
      <w:numFmt w:val="bullet"/>
      <w:lvlText w:val=""/>
      <w:lvlJc w:val="left"/>
      <w:pPr>
        <w:tabs>
          <w:tab w:val="num" w:pos="2880"/>
        </w:tabs>
        <w:ind w:left="2880" w:hanging="360"/>
      </w:pPr>
      <w:rPr>
        <w:rFonts w:ascii="Wingdings" w:hAnsi="Wingdings" w:hint="default"/>
      </w:rPr>
    </w:lvl>
    <w:lvl w:ilvl="4" w:tplc="0D9202EA" w:tentative="1">
      <w:start w:val="1"/>
      <w:numFmt w:val="bullet"/>
      <w:lvlText w:val=""/>
      <w:lvlJc w:val="left"/>
      <w:pPr>
        <w:tabs>
          <w:tab w:val="num" w:pos="3600"/>
        </w:tabs>
        <w:ind w:left="3600" w:hanging="360"/>
      </w:pPr>
      <w:rPr>
        <w:rFonts w:ascii="Wingdings" w:hAnsi="Wingdings" w:hint="default"/>
      </w:rPr>
    </w:lvl>
    <w:lvl w:ilvl="5" w:tplc="048A9500" w:tentative="1">
      <w:start w:val="1"/>
      <w:numFmt w:val="bullet"/>
      <w:lvlText w:val=""/>
      <w:lvlJc w:val="left"/>
      <w:pPr>
        <w:tabs>
          <w:tab w:val="num" w:pos="4320"/>
        </w:tabs>
        <w:ind w:left="4320" w:hanging="360"/>
      </w:pPr>
      <w:rPr>
        <w:rFonts w:ascii="Wingdings" w:hAnsi="Wingdings" w:hint="default"/>
      </w:rPr>
    </w:lvl>
    <w:lvl w:ilvl="6" w:tplc="89A62684" w:tentative="1">
      <w:start w:val="1"/>
      <w:numFmt w:val="bullet"/>
      <w:lvlText w:val=""/>
      <w:lvlJc w:val="left"/>
      <w:pPr>
        <w:tabs>
          <w:tab w:val="num" w:pos="5040"/>
        </w:tabs>
        <w:ind w:left="5040" w:hanging="360"/>
      </w:pPr>
      <w:rPr>
        <w:rFonts w:ascii="Wingdings" w:hAnsi="Wingdings" w:hint="default"/>
      </w:rPr>
    </w:lvl>
    <w:lvl w:ilvl="7" w:tplc="0BD413C2" w:tentative="1">
      <w:start w:val="1"/>
      <w:numFmt w:val="bullet"/>
      <w:lvlText w:val=""/>
      <w:lvlJc w:val="left"/>
      <w:pPr>
        <w:tabs>
          <w:tab w:val="num" w:pos="5760"/>
        </w:tabs>
        <w:ind w:left="5760" w:hanging="360"/>
      </w:pPr>
      <w:rPr>
        <w:rFonts w:ascii="Wingdings" w:hAnsi="Wingdings" w:hint="default"/>
      </w:rPr>
    </w:lvl>
    <w:lvl w:ilvl="8" w:tplc="680E7722" w:tentative="1">
      <w:start w:val="1"/>
      <w:numFmt w:val="bullet"/>
      <w:lvlText w:val=""/>
      <w:lvlJc w:val="left"/>
      <w:pPr>
        <w:tabs>
          <w:tab w:val="num" w:pos="6480"/>
        </w:tabs>
        <w:ind w:left="6480" w:hanging="360"/>
      </w:pPr>
      <w:rPr>
        <w:rFonts w:ascii="Wingdings" w:hAnsi="Wingdings" w:hint="default"/>
      </w:rPr>
    </w:lvl>
  </w:abstractNum>
  <w:abstractNum w:abstractNumId="76">
    <w:nsid w:val="53831EF3"/>
    <w:multiLevelType w:val="hybridMultilevel"/>
    <w:tmpl w:val="11261AA0"/>
    <w:lvl w:ilvl="0" w:tplc="F4F4F274">
      <w:start w:val="1"/>
      <w:numFmt w:val="decimal"/>
      <w:lvlText w:val="%1."/>
      <w:lvlJc w:val="left"/>
      <w:pPr>
        <w:ind w:left="720" w:hanging="360"/>
      </w:pPr>
      <w:rPr>
        <w:rFonts w:cs="Times New Roman"/>
        <w:b/>
      </w:rPr>
    </w:lvl>
    <w:lvl w:ilvl="1" w:tplc="04080019">
      <w:start w:val="1"/>
      <w:numFmt w:val="lowerLetter"/>
      <w:lvlText w:val="%2."/>
      <w:lvlJc w:val="left"/>
      <w:pPr>
        <w:ind w:left="1440" w:hanging="360"/>
      </w:pPr>
      <w:rPr>
        <w:rFonts w:cs="Times New Roman"/>
      </w:rPr>
    </w:lvl>
    <w:lvl w:ilvl="2" w:tplc="0408001B" w:tentative="1">
      <w:start w:val="1"/>
      <w:numFmt w:val="lowerRoman"/>
      <w:lvlText w:val="%3."/>
      <w:lvlJc w:val="right"/>
      <w:pPr>
        <w:ind w:left="2160" w:hanging="180"/>
      </w:pPr>
      <w:rPr>
        <w:rFonts w:cs="Times New Roman"/>
      </w:rPr>
    </w:lvl>
    <w:lvl w:ilvl="3" w:tplc="0408000F" w:tentative="1">
      <w:start w:val="1"/>
      <w:numFmt w:val="decimal"/>
      <w:lvlText w:val="%4."/>
      <w:lvlJc w:val="left"/>
      <w:pPr>
        <w:ind w:left="2880" w:hanging="360"/>
      </w:pPr>
      <w:rPr>
        <w:rFonts w:cs="Times New Roman"/>
      </w:rPr>
    </w:lvl>
    <w:lvl w:ilvl="4" w:tplc="04080019" w:tentative="1">
      <w:start w:val="1"/>
      <w:numFmt w:val="lowerLetter"/>
      <w:lvlText w:val="%5."/>
      <w:lvlJc w:val="left"/>
      <w:pPr>
        <w:ind w:left="3600" w:hanging="360"/>
      </w:pPr>
      <w:rPr>
        <w:rFonts w:cs="Times New Roman"/>
      </w:rPr>
    </w:lvl>
    <w:lvl w:ilvl="5" w:tplc="0408001B" w:tentative="1">
      <w:start w:val="1"/>
      <w:numFmt w:val="lowerRoman"/>
      <w:lvlText w:val="%6."/>
      <w:lvlJc w:val="right"/>
      <w:pPr>
        <w:ind w:left="4320" w:hanging="180"/>
      </w:pPr>
      <w:rPr>
        <w:rFonts w:cs="Times New Roman"/>
      </w:rPr>
    </w:lvl>
    <w:lvl w:ilvl="6" w:tplc="0408000F" w:tentative="1">
      <w:start w:val="1"/>
      <w:numFmt w:val="decimal"/>
      <w:lvlText w:val="%7."/>
      <w:lvlJc w:val="left"/>
      <w:pPr>
        <w:ind w:left="5040" w:hanging="360"/>
      </w:pPr>
      <w:rPr>
        <w:rFonts w:cs="Times New Roman"/>
      </w:rPr>
    </w:lvl>
    <w:lvl w:ilvl="7" w:tplc="04080019" w:tentative="1">
      <w:start w:val="1"/>
      <w:numFmt w:val="lowerLetter"/>
      <w:lvlText w:val="%8."/>
      <w:lvlJc w:val="left"/>
      <w:pPr>
        <w:ind w:left="5760" w:hanging="360"/>
      </w:pPr>
      <w:rPr>
        <w:rFonts w:cs="Times New Roman"/>
      </w:rPr>
    </w:lvl>
    <w:lvl w:ilvl="8" w:tplc="0408001B" w:tentative="1">
      <w:start w:val="1"/>
      <w:numFmt w:val="lowerRoman"/>
      <w:lvlText w:val="%9."/>
      <w:lvlJc w:val="right"/>
      <w:pPr>
        <w:ind w:left="6480" w:hanging="180"/>
      </w:pPr>
      <w:rPr>
        <w:rFonts w:cs="Times New Roman"/>
      </w:rPr>
    </w:lvl>
  </w:abstractNum>
  <w:abstractNum w:abstractNumId="77">
    <w:nsid w:val="53E83EBE"/>
    <w:multiLevelType w:val="hybridMultilevel"/>
    <w:tmpl w:val="A8507F06"/>
    <w:lvl w:ilvl="0" w:tplc="0408000F">
      <w:start w:val="1"/>
      <w:numFmt w:val="decimal"/>
      <w:lvlText w:val="%1."/>
      <w:lvlJc w:val="left"/>
      <w:pPr>
        <w:tabs>
          <w:tab w:val="num" w:pos="720"/>
        </w:tabs>
        <w:ind w:left="720" w:hanging="360"/>
      </w:pPr>
      <w:rPr>
        <w:rFonts w:cs="Times New Roman"/>
      </w:rPr>
    </w:lvl>
    <w:lvl w:ilvl="1" w:tplc="0408000B">
      <w:start w:val="1"/>
      <w:numFmt w:val="bullet"/>
      <w:lvlText w:val=""/>
      <w:lvlJc w:val="left"/>
      <w:pPr>
        <w:tabs>
          <w:tab w:val="num" w:pos="1440"/>
        </w:tabs>
        <w:ind w:left="1440" w:hanging="360"/>
      </w:pPr>
      <w:rPr>
        <w:rFonts w:ascii="Wingdings" w:hAnsi="Wingdings" w:hint="default"/>
      </w:rPr>
    </w:lvl>
    <w:lvl w:ilvl="2" w:tplc="0408001B">
      <w:start w:val="1"/>
      <w:numFmt w:val="lowerRoman"/>
      <w:lvlText w:val="%3."/>
      <w:lvlJc w:val="right"/>
      <w:pPr>
        <w:tabs>
          <w:tab w:val="num" w:pos="2160"/>
        </w:tabs>
        <w:ind w:left="2160" w:hanging="180"/>
      </w:pPr>
      <w:rPr>
        <w:rFonts w:cs="Times New Roman"/>
      </w:rPr>
    </w:lvl>
    <w:lvl w:ilvl="3" w:tplc="0408000F">
      <w:start w:val="1"/>
      <w:numFmt w:val="decimal"/>
      <w:lvlText w:val="%4."/>
      <w:lvlJc w:val="left"/>
      <w:pPr>
        <w:tabs>
          <w:tab w:val="num" w:pos="2880"/>
        </w:tabs>
        <w:ind w:left="2880" w:hanging="360"/>
      </w:pPr>
      <w:rPr>
        <w:rFonts w:cs="Times New Roman"/>
      </w:rPr>
    </w:lvl>
    <w:lvl w:ilvl="4" w:tplc="04080019">
      <w:start w:val="1"/>
      <w:numFmt w:val="lowerLetter"/>
      <w:lvlText w:val="%5."/>
      <w:lvlJc w:val="left"/>
      <w:pPr>
        <w:tabs>
          <w:tab w:val="num" w:pos="3600"/>
        </w:tabs>
        <w:ind w:left="3600" w:hanging="360"/>
      </w:pPr>
      <w:rPr>
        <w:rFonts w:cs="Times New Roman"/>
      </w:rPr>
    </w:lvl>
    <w:lvl w:ilvl="5" w:tplc="0408001B">
      <w:start w:val="1"/>
      <w:numFmt w:val="lowerRoman"/>
      <w:lvlText w:val="%6."/>
      <w:lvlJc w:val="right"/>
      <w:pPr>
        <w:tabs>
          <w:tab w:val="num" w:pos="4320"/>
        </w:tabs>
        <w:ind w:left="4320" w:hanging="180"/>
      </w:pPr>
      <w:rPr>
        <w:rFonts w:cs="Times New Roman"/>
      </w:rPr>
    </w:lvl>
    <w:lvl w:ilvl="6" w:tplc="0408000F">
      <w:start w:val="1"/>
      <w:numFmt w:val="decimal"/>
      <w:lvlText w:val="%7."/>
      <w:lvlJc w:val="left"/>
      <w:pPr>
        <w:tabs>
          <w:tab w:val="num" w:pos="5040"/>
        </w:tabs>
        <w:ind w:left="5040" w:hanging="360"/>
      </w:pPr>
      <w:rPr>
        <w:rFonts w:cs="Times New Roman"/>
      </w:rPr>
    </w:lvl>
    <w:lvl w:ilvl="7" w:tplc="04080019">
      <w:start w:val="1"/>
      <w:numFmt w:val="lowerLetter"/>
      <w:lvlText w:val="%8."/>
      <w:lvlJc w:val="left"/>
      <w:pPr>
        <w:tabs>
          <w:tab w:val="num" w:pos="5760"/>
        </w:tabs>
        <w:ind w:left="5760" w:hanging="360"/>
      </w:pPr>
      <w:rPr>
        <w:rFonts w:cs="Times New Roman"/>
      </w:rPr>
    </w:lvl>
    <w:lvl w:ilvl="8" w:tplc="0408001B">
      <w:start w:val="1"/>
      <w:numFmt w:val="lowerRoman"/>
      <w:lvlText w:val="%9."/>
      <w:lvlJc w:val="right"/>
      <w:pPr>
        <w:tabs>
          <w:tab w:val="num" w:pos="6480"/>
        </w:tabs>
        <w:ind w:left="6480" w:hanging="180"/>
      </w:pPr>
      <w:rPr>
        <w:rFonts w:cs="Times New Roman"/>
      </w:rPr>
    </w:lvl>
  </w:abstractNum>
  <w:abstractNum w:abstractNumId="78">
    <w:nsid w:val="545A3519"/>
    <w:multiLevelType w:val="hybridMultilevel"/>
    <w:tmpl w:val="91F03916"/>
    <w:lvl w:ilvl="0" w:tplc="0408000F">
      <w:start w:val="1"/>
      <w:numFmt w:val="decimal"/>
      <w:lvlText w:val="%1."/>
      <w:lvlJc w:val="left"/>
      <w:pPr>
        <w:ind w:left="720" w:hanging="360"/>
      </w:pPr>
      <w:rPr>
        <w:rFonts w:cs="Times New Roman" w:hint="default"/>
        <w:color w:val="auto"/>
      </w:rPr>
    </w:lvl>
    <w:lvl w:ilvl="1" w:tplc="F4783F56">
      <w:start w:val="1"/>
      <w:numFmt w:val="bullet"/>
      <w:lvlText w:val="o"/>
      <w:lvlJc w:val="left"/>
      <w:pPr>
        <w:ind w:left="1440" w:hanging="360"/>
      </w:pPr>
      <w:rPr>
        <w:rFonts w:ascii="Courier New" w:hAnsi="Courier New" w:hint="default"/>
        <w:color w:val="FF6600"/>
      </w:rPr>
    </w:lvl>
    <w:lvl w:ilvl="2" w:tplc="04080005">
      <w:start w:val="1"/>
      <w:numFmt w:val="bullet"/>
      <w:lvlText w:val=""/>
      <w:lvlJc w:val="left"/>
      <w:pPr>
        <w:ind w:left="2160" w:hanging="360"/>
      </w:pPr>
      <w:rPr>
        <w:rFonts w:ascii="Wingdings" w:hAnsi="Wingdings" w:hint="default"/>
      </w:rPr>
    </w:lvl>
    <w:lvl w:ilvl="3" w:tplc="04080001">
      <w:start w:val="1"/>
      <w:numFmt w:val="bullet"/>
      <w:lvlText w:val=""/>
      <w:lvlJc w:val="left"/>
      <w:pPr>
        <w:ind w:left="2880" w:hanging="360"/>
      </w:pPr>
      <w:rPr>
        <w:rFonts w:ascii="Symbol" w:hAnsi="Symbol" w:hint="default"/>
      </w:rPr>
    </w:lvl>
    <w:lvl w:ilvl="4" w:tplc="04080003">
      <w:start w:val="1"/>
      <w:numFmt w:val="bullet"/>
      <w:lvlText w:val="o"/>
      <w:lvlJc w:val="left"/>
      <w:pPr>
        <w:ind w:left="3600" w:hanging="360"/>
      </w:pPr>
      <w:rPr>
        <w:rFonts w:ascii="Courier New" w:hAnsi="Courier New" w:hint="default"/>
      </w:rPr>
    </w:lvl>
    <w:lvl w:ilvl="5" w:tplc="04080005">
      <w:start w:val="1"/>
      <w:numFmt w:val="bullet"/>
      <w:lvlText w:val=""/>
      <w:lvlJc w:val="left"/>
      <w:pPr>
        <w:ind w:left="4320" w:hanging="360"/>
      </w:pPr>
      <w:rPr>
        <w:rFonts w:ascii="Wingdings" w:hAnsi="Wingdings" w:hint="default"/>
      </w:rPr>
    </w:lvl>
    <w:lvl w:ilvl="6" w:tplc="04080001">
      <w:start w:val="1"/>
      <w:numFmt w:val="bullet"/>
      <w:lvlText w:val=""/>
      <w:lvlJc w:val="left"/>
      <w:pPr>
        <w:ind w:left="5040" w:hanging="360"/>
      </w:pPr>
      <w:rPr>
        <w:rFonts w:ascii="Symbol" w:hAnsi="Symbol" w:hint="default"/>
      </w:rPr>
    </w:lvl>
    <w:lvl w:ilvl="7" w:tplc="04080003">
      <w:start w:val="1"/>
      <w:numFmt w:val="bullet"/>
      <w:lvlText w:val="o"/>
      <w:lvlJc w:val="left"/>
      <w:pPr>
        <w:ind w:left="5760" w:hanging="360"/>
      </w:pPr>
      <w:rPr>
        <w:rFonts w:ascii="Courier New" w:hAnsi="Courier New" w:hint="default"/>
      </w:rPr>
    </w:lvl>
    <w:lvl w:ilvl="8" w:tplc="04080005">
      <w:start w:val="1"/>
      <w:numFmt w:val="bullet"/>
      <w:lvlText w:val=""/>
      <w:lvlJc w:val="left"/>
      <w:pPr>
        <w:ind w:left="6480" w:hanging="360"/>
      </w:pPr>
      <w:rPr>
        <w:rFonts w:ascii="Wingdings" w:hAnsi="Wingdings" w:hint="default"/>
      </w:rPr>
    </w:lvl>
  </w:abstractNum>
  <w:abstractNum w:abstractNumId="79">
    <w:nsid w:val="56024D89"/>
    <w:multiLevelType w:val="hybridMultilevel"/>
    <w:tmpl w:val="6700E32A"/>
    <w:lvl w:ilvl="0" w:tplc="82769140">
      <w:start w:val="1"/>
      <w:numFmt w:val="bullet"/>
      <w:lvlText w:val=""/>
      <w:lvlJc w:val="left"/>
      <w:pPr>
        <w:tabs>
          <w:tab w:val="num" w:pos="720"/>
        </w:tabs>
        <w:ind w:left="720" w:hanging="360"/>
      </w:pPr>
      <w:rPr>
        <w:rFonts w:ascii="Symbol" w:hAnsi="Symbol" w:hint="default"/>
        <w:color w:val="auto"/>
        <w:sz w:val="22"/>
      </w:rPr>
    </w:lvl>
    <w:lvl w:ilvl="1" w:tplc="04080003">
      <w:start w:val="1"/>
      <w:numFmt w:val="bullet"/>
      <w:lvlText w:val="o"/>
      <w:lvlJc w:val="left"/>
      <w:pPr>
        <w:ind w:left="1440" w:hanging="360"/>
      </w:pPr>
      <w:rPr>
        <w:rFonts w:ascii="Courier New" w:hAnsi="Courier New" w:hint="default"/>
      </w:rPr>
    </w:lvl>
    <w:lvl w:ilvl="2" w:tplc="04080005">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80">
    <w:nsid w:val="56FC3D6C"/>
    <w:multiLevelType w:val="hybridMultilevel"/>
    <w:tmpl w:val="C2A6E690"/>
    <w:lvl w:ilvl="0" w:tplc="0408000B">
      <w:start w:val="1"/>
      <w:numFmt w:val="bullet"/>
      <w:lvlText w:val=""/>
      <w:lvlJc w:val="left"/>
      <w:pPr>
        <w:tabs>
          <w:tab w:val="num" w:pos="360"/>
        </w:tabs>
        <w:ind w:left="360" w:hanging="360"/>
      </w:pPr>
      <w:rPr>
        <w:rFonts w:ascii="Symbol" w:hAnsi="Symbol" w:hint="default"/>
        <w:sz w:val="20"/>
      </w:rPr>
    </w:lvl>
    <w:lvl w:ilvl="1" w:tplc="04080003">
      <w:start w:val="1"/>
      <w:numFmt w:val="bullet"/>
      <w:lvlText w:val="o"/>
      <w:lvlJc w:val="left"/>
      <w:pPr>
        <w:tabs>
          <w:tab w:val="num" w:pos="1440"/>
        </w:tabs>
        <w:ind w:left="1440" w:hanging="360"/>
      </w:pPr>
      <w:rPr>
        <w:rFonts w:ascii="Courier New" w:hAnsi="Courier New" w:hint="default"/>
      </w:rPr>
    </w:lvl>
    <w:lvl w:ilvl="2" w:tplc="04080005">
      <w:start w:val="1"/>
      <w:numFmt w:val="bullet"/>
      <w:lvlText w:val=""/>
      <w:lvlJc w:val="left"/>
      <w:pPr>
        <w:tabs>
          <w:tab w:val="num" w:pos="2160"/>
        </w:tabs>
        <w:ind w:left="2160" w:hanging="360"/>
      </w:pPr>
      <w:rPr>
        <w:rFonts w:ascii="Wingdings" w:hAnsi="Wingdings" w:hint="default"/>
      </w:rPr>
    </w:lvl>
    <w:lvl w:ilvl="3" w:tplc="04080001">
      <w:start w:val="1"/>
      <w:numFmt w:val="bullet"/>
      <w:lvlText w:val=""/>
      <w:lvlJc w:val="left"/>
      <w:pPr>
        <w:tabs>
          <w:tab w:val="num" w:pos="2880"/>
        </w:tabs>
        <w:ind w:left="2880" w:hanging="360"/>
      </w:pPr>
      <w:rPr>
        <w:rFonts w:ascii="Symbol" w:hAnsi="Symbol" w:hint="default"/>
      </w:rPr>
    </w:lvl>
    <w:lvl w:ilvl="4" w:tplc="04080003">
      <w:start w:val="1"/>
      <w:numFmt w:val="bullet"/>
      <w:lvlText w:val="o"/>
      <w:lvlJc w:val="left"/>
      <w:pPr>
        <w:tabs>
          <w:tab w:val="num" w:pos="3600"/>
        </w:tabs>
        <w:ind w:left="3600" w:hanging="360"/>
      </w:pPr>
      <w:rPr>
        <w:rFonts w:ascii="Courier New" w:hAnsi="Courier New" w:hint="default"/>
      </w:rPr>
    </w:lvl>
    <w:lvl w:ilvl="5" w:tplc="04080005">
      <w:start w:val="1"/>
      <w:numFmt w:val="bullet"/>
      <w:lvlText w:val=""/>
      <w:lvlJc w:val="left"/>
      <w:pPr>
        <w:tabs>
          <w:tab w:val="num" w:pos="4320"/>
        </w:tabs>
        <w:ind w:left="4320" w:hanging="360"/>
      </w:pPr>
      <w:rPr>
        <w:rFonts w:ascii="Wingdings" w:hAnsi="Wingdings" w:hint="default"/>
      </w:rPr>
    </w:lvl>
    <w:lvl w:ilvl="6" w:tplc="04080001">
      <w:start w:val="1"/>
      <w:numFmt w:val="bullet"/>
      <w:lvlText w:val=""/>
      <w:lvlJc w:val="left"/>
      <w:pPr>
        <w:tabs>
          <w:tab w:val="num" w:pos="5040"/>
        </w:tabs>
        <w:ind w:left="5040" w:hanging="360"/>
      </w:pPr>
      <w:rPr>
        <w:rFonts w:ascii="Symbol" w:hAnsi="Symbol" w:hint="default"/>
      </w:rPr>
    </w:lvl>
    <w:lvl w:ilvl="7" w:tplc="04080003">
      <w:start w:val="1"/>
      <w:numFmt w:val="bullet"/>
      <w:lvlText w:val="o"/>
      <w:lvlJc w:val="left"/>
      <w:pPr>
        <w:tabs>
          <w:tab w:val="num" w:pos="5760"/>
        </w:tabs>
        <w:ind w:left="5760" w:hanging="360"/>
      </w:pPr>
      <w:rPr>
        <w:rFonts w:ascii="Courier New" w:hAnsi="Courier New" w:hint="default"/>
      </w:rPr>
    </w:lvl>
    <w:lvl w:ilvl="8" w:tplc="04080005">
      <w:start w:val="1"/>
      <w:numFmt w:val="bullet"/>
      <w:lvlText w:val=""/>
      <w:lvlJc w:val="left"/>
      <w:pPr>
        <w:tabs>
          <w:tab w:val="num" w:pos="6480"/>
        </w:tabs>
        <w:ind w:left="6480" w:hanging="360"/>
      </w:pPr>
      <w:rPr>
        <w:rFonts w:ascii="Wingdings" w:hAnsi="Wingdings" w:hint="default"/>
      </w:rPr>
    </w:lvl>
  </w:abstractNum>
  <w:abstractNum w:abstractNumId="81">
    <w:nsid w:val="5BA51732"/>
    <w:multiLevelType w:val="hybridMultilevel"/>
    <w:tmpl w:val="D9E22BB8"/>
    <w:lvl w:ilvl="0" w:tplc="C0FC1878">
      <w:start w:val="1"/>
      <w:numFmt w:val="bullet"/>
      <w:lvlText w:val=""/>
      <w:lvlJc w:val="left"/>
      <w:pPr>
        <w:tabs>
          <w:tab w:val="num" w:pos="720"/>
        </w:tabs>
        <w:ind w:left="720" w:hanging="360"/>
      </w:pPr>
      <w:rPr>
        <w:rFonts w:ascii="Symbol" w:hAnsi="Symbol" w:hint="default"/>
        <w:color w:val="auto"/>
        <w:sz w:val="22"/>
      </w:rPr>
    </w:lvl>
    <w:lvl w:ilvl="1" w:tplc="04080003">
      <w:start w:val="1"/>
      <w:numFmt w:val="bullet"/>
      <w:lvlText w:val="o"/>
      <w:lvlJc w:val="left"/>
      <w:pPr>
        <w:ind w:left="1440" w:hanging="360"/>
      </w:pPr>
      <w:rPr>
        <w:rFonts w:ascii="Courier New" w:hAnsi="Courier New" w:hint="default"/>
      </w:rPr>
    </w:lvl>
    <w:lvl w:ilvl="2" w:tplc="04080005">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82">
    <w:nsid w:val="5BDE3059"/>
    <w:multiLevelType w:val="hybridMultilevel"/>
    <w:tmpl w:val="6A268AAE"/>
    <w:lvl w:ilvl="0" w:tplc="CADC0604">
      <w:start w:val="1"/>
      <w:numFmt w:val="bullet"/>
      <w:lvlText w:val=""/>
      <w:lvlJc w:val="left"/>
      <w:pPr>
        <w:tabs>
          <w:tab w:val="num" w:pos="720"/>
        </w:tabs>
        <w:ind w:left="720" w:hanging="360"/>
      </w:pPr>
      <w:rPr>
        <w:rFonts w:ascii="Symbol" w:hAnsi="Symbol" w:hint="default"/>
        <w:color w:val="auto"/>
        <w:sz w:val="22"/>
      </w:rPr>
    </w:lvl>
    <w:lvl w:ilvl="1" w:tplc="04080003">
      <w:start w:val="1"/>
      <w:numFmt w:val="bullet"/>
      <w:lvlText w:val="o"/>
      <w:lvlJc w:val="left"/>
      <w:pPr>
        <w:ind w:left="1440" w:hanging="360"/>
      </w:pPr>
      <w:rPr>
        <w:rFonts w:ascii="Courier New" w:hAnsi="Courier New" w:hint="default"/>
      </w:rPr>
    </w:lvl>
    <w:lvl w:ilvl="2" w:tplc="04080005">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83">
    <w:nsid w:val="5C334C26"/>
    <w:multiLevelType w:val="hybridMultilevel"/>
    <w:tmpl w:val="3DC407CE"/>
    <w:lvl w:ilvl="0" w:tplc="35600CC0">
      <w:start w:val="1"/>
      <w:numFmt w:val="bullet"/>
      <w:lvlText w:val=""/>
      <w:lvlJc w:val="left"/>
      <w:pPr>
        <w:ind w:left="360" w:hanging="360"/>
      </w:pPr>
      <w:rPr>
        <w:rFonts w:ascii="Symbol" w:hAnsi="Symbol" w:hint="default"/>
      </w:rPr>
    </w:lvl>
    <w:lvl w:ilvl="1" w:tplc="04080003">
      <w:start w:val="1"/>
      <w:numFmt w:val="bullet"/>
      <w:lvlText w:val="o"/>
      <w:lvlJc w:val="left"/>
      <w:pPr>
        <w:tabs>
          <w:tab w:val="num" w:pos="1440"/>
        </w:tabs>
        <w:ind w:left="1440" w:hanging="360"/>
      </w:pPr>
      <w:rPr>
        <w:rFonts w:ascii="Courier New" w:hAnsi="Courier New" w:hint="default"/>
      </w:rPr>
    </w:lvl>
    <w:lvl w:ilvl="2" w:tplc="04080005">
      <w:start w:val="1"/>
      <w:numFmt w:val="bullet"/>
      <w:lvlText w:val=""/>
      <w:lvlJc w:val="left"/>
      <w:pPr>
        <w:tabs>
          <w:tab w:val="num" w:pos="2160"/>
        </w:tabs>
        <w:ind w:left="2160" w:hanging="360"/>
      </w:pPr>
      <w:rPr>
        <w:rFonts w:ascii="Wingdings" w:hAnsi="Wingdings" w:hint="default"/>
      </w:rPr>
    </w:lvl>
    <w:lvl w:ilvl="3" w:tplc="04080001">
      <w:start w:val="1"/>
      <w:numFmt w:val="bullet"/>
      <w:lvlText w:val=""/>
      <w:lvlJc w:val="left"/>
      <w:pPr>
        <w:tabs>
          <w:tab w:val="num" w:pos="2880"/>
        </w:tabs>
        <w:ind w:left="2880" w:hanging="360"/>
      </w:pPr>
      <w:rPr>
        <w:rFonts w:ascii="Symbol" w:hAnsi="Symbol" w:hint="default"/>
      </w:rPr>
    </w:lvl>
    <w:lvl w:ilvl="4" w:tplc="04080003">
      <w:start w:val="1"/>
      <w:numFmt w:val="bullet"/>
      <w:lvlText w:val="o"/>
      <w:lvlJc w:val="left"/>
      <w:pPr>
        <w:tabs>
          <w:tab w:val="num" w:pos="3600"/>
        </w:tabs>
        <w:ind w:left="3600" w:hanging="360"/>
      </w:pPr>
      <w:rPr>
        <w:rFonts w:ascii="Courier New" w:hAnsi="Courier New" w:hint="default"/>
      </w:rPr>
    </w:lvl>
    <w:lvl w:ilvl="5" w:tplc="04080005">
      <w:start w:val="1"/>
      <w:numFmt w:val="bullet"/>
      <w:lvlText w:val=""/>
      <w:lvlJc w:val="left"/>
      <w:pPr>
        <w:tabs>
          <w:tab w:val="num" w:pos="4320"/>
        </w:tabs>
        <w:ind w:left="4320" w:hanging="360"/>
      </w:pPr>
      <w:rPr>
        <w:rFonts w:ascii="Wingdings" w:hAnsi="Wingdings" w:hint="default"/>
      </w:rPr>
    </w:lvl>
    <w:lvl w:ilvl="6" w:tplc="04080001">
      <w:start w:val="1"/>
      <w:numFmt w:val="bullet"/>
      <w:lvlText w:val=""/>
      <w:lvlJc w:val="left"/>
      <w:pPr>
        <w:tabs>
          <w:tab w:val="num" w:pos="5040"/>
        </w:tabs>
        <w:ind w:left="5040" w:hanging="360"/>
      </w:pPr>
      <w:rPr>
        <w:rFonts w:ascii="Symbol" w:hAnsi="Symbol" w:hint="default"/>
      </w:rPr>
    </w:lvl>
    <w:lvl w:ilvl="7" w:tplc="04080003">
      <w:start w:val="1"/>
      <w:numFmt w:val="bullet"/>
      <w:lvlText w:val="o"/>
      <w:lvlJc w:val="left"/>
      <w:pPr>
        <w:tabs>
          <w:tab w:val="num" w:pos="5760"/>
        </w:tabs>
        <w:ind w:left="5760" w:hanging="360"/>
      </w:pPr>
      <w:rPr>
        <w:rFonts w:ascii="Courier New" w:hAnsi="Courier New" w:hint="default"/>
      </w:rPr>
    </w:lvl>
    <w:lvl w:ilvl="8" w:tplc="04080005">
      <w:start w:val="1"/>
      <w:numFmt w:val="bullet"/>
      <w:lvlText w:val=""/>
      <w:lvlJc w:val="left"/>
      <w:pPr>
        <w:tabs>
          <w:tab w:val="num" w:pos="6480"/>
        </w:tabs>
        <w:ind w:left="6480" w:hanging="360"/>
      </w:pPr>
      <w:rPr>
        <w:rFonts w:ascii="Wingdings" w:hAnsi="Wingdings" w:hint="default"/>
      </w:rPr>
    </w:lvl>
  </w:abstractNum>
  <w:abstractNum w:abstractNumId="84">
    <w:nsid w:val="5CC82D7A"/>
    <w:multiLevelType w:val="hybridMultilevel"/>
    <w:tmpl w:val="90266B52"/>
    <w:lvl w:ilvl="0" w:tplc="0408000B">
      <w:start w:val="1"/>
      <w:numFmt w:val="bullet"/>
      <w:lvlText w:val=""/>
      <w:lvlJc w:val="left"/>
      <w:pPr>
        <w:tabs>
          <w:tab w:val="num" w:pos="720"/>
        </w:tabs>
        <w:ind w:left="720" w:hanging="360"/>
      </w:pPr>
      <w:rPr>
        <w:rFonts w:ascii="Symbol" w:hAnsi="Symbol" w:hint="default"/>
        <w:sz w:val="22"/>
      </w:rPr>
    </w:lvl>
    <w:lvl w:ilvl="1" w:tplc="04080003">
      <w:start w:val="1"/>
      <w:numFmt w:val="bullet"/>
      <w:lvlText w:val="o"/>
      <w:lvlJc w:val="left"/>
      <w:pPr>
        <w:tabs>
          <w:tab w:val="num" w:pos="1440"/>
        </w:tabs>
        <w:ind w:left="1440" w:hanging="360"/>
      </w:pPr>
      <w:rPr>
        <w:rFonts w:ascii="Courier New" w:hAnsi="Courier New" w:hint="default"/>
      </w:rPr>
    </w:lvl>
    <w:lvl w:ilvl="2" w:tplc="04080005">
      <w:start w:val="1"/>
      <w:numFmt w:val="bullet"/>
      <w:lvlText w:val=""/>
      <w:lvlJc w:val="left"/>
      <w:pPr>
        <w:tabs>
          <w:tab w:val="num" w:pos="2160"/>
        </w:tabs>
        <w:ind w:left="2160" w:hanging="360"/>
      </w:pPr>
      <w:rPr>
        <w:rFonts w:ascii="Wingdings" w:hAnsi="Wingdings" w:hint="default"/>
      </w:rPr>
    </w:lvl>
    <w:lvl w:ilvl="3" w:tplc="04080001">
      <w:start w:val="1"/>
      <w:numFmt w:val="bullet"/>
      <w:lvlText w:val=""/>
      <w:lvlJc w:val="left"/>
      <w:pPr>
        <w:tabs>
          <w:tab w:val="num" w:pos="2880"/>
        </w:tabs>
        <w:ind w:left="2880" w:hanging="360"/>
      </w:pPr>
      <w:rPr>
        <w:rFonts w:ascii="Symbol" w:hAnsi="Symbol" w:hint="default"/>
      </w:rPr>
    </w:lvl>
    <w:lvl w:ilvl="4" w:tplc="04080003">
      <w:start w:val="1"/>
      <w:numFmt w:val="bullet"/>
      <w:lvlText w:val="o"/>
      <w:lvlJc w:val="left"/>
      <w:pPr>
        <w:tabs>
          <w:tab w:val="num" w:pos="3600"/>
        </w:tabs>
        <w:ind w:left="3600" w:hanging="360"/>
      </w:pPr>
      <w:rPr>
        <w:rFonts w:ascii="Courier New" w:hAnsi="Courier New" w:hint="default"/>
      </w:rPr>
    </w:lvl>
    <w:lvl w:ilvl="5" w:tplc="04080005">
      <w:start w:val="1"/>
      <w:numFmt w:val="bullet"/>
      <w:lvlText w:val=""/>
      <w:lvlJc w:val="left"/>
      <w:pPr>
        <w:tabs>
          <w:tab w:val="num" w:pos="4320"/>
        </w:tabs>
        <w:ind w:left="4320" w:hanging="360"/>
      </w:pPr>
      <w:rPr>
        <w:rFonts w:ascii="Wingdings" w:hAnsi="Wingdings" w:hint="default"/>
      </w:rPr>
    </w:lvl>
    <w:lvl w:ilvl="6" w:tplc="04080001">
      <w:start w:val="1"/>
      <w:numFmt w:val="bullet"/>
      <w:lvlText w:val=""/>
      <w:lvlJc w:val="left"/>
      <w:pPr>
        <w:tabs>
          <w:tab w:val="num" w:pos="5040"/>
        </w:tabs>
        <w:ind w:left="5040" w:hanging="360"/>
      </w:pPr>
      <w:rPr>
        <w:rFonts w:ascii="Symbol" w:hAnsi="Symbol" w:hint="default"/>
      </w:rPr>
    </w:lvl>
    <w:lvl w:ilvl="7" w:tplc="04080003">
      <w:start w:val="1"/>
      <w:numFmt w:val="bullet"/>
      <w:lvlText w:val="o"/>
      <w:lvlJc w:val="left"/>
      <w:pPr>
        <w:tabs>
          <w:tab w:val="num" w:pos="5760"/>
        </w:tabs>
        <w:ind w:left="5760" w:hanging="360"/>
      </w:pPr>
      <w:rPr>
        <w:rFonts w:ascii="Courier New" w:hAnsi="Courier New" w:hint="default"/>
      </w:rPr>
    </w:lvl>
    <w:lvl w:ilvl="8" w:tplc="04080005">
      <w:start w:val="1"/>
      <w:numFmt w:val="bullet"/>
      <w:lvlText w:val=""/>
      <w:lvlJc w:val="left"/>
      <w:pPr>
        <w:tabs>
          <w:tab w:val="num" w:pos="6480"/>
        </w:tabs>
        <w:ind w:left="6480" w:hanging="360"/>
      </w:pPr>
      <w:rPr>
        <w:rFonts w:ascii="Wingdings" w:hAnsi="Wingdings" w:hint="default"/>
      </w:rPr>
    </w:lvl>
  </w:abstractNum>
  <w:abstractNum w:abstractNumId="85">
    <w:nsid w:val="5CF97908"/>
    <w:multiLevelType w:val="hybridMultilevel"/>
    <w:tmpl w:val="027EE0B8"/>
    <w:lvl w:ilvl="0" w:tplc="B6AA067C">
      <w:start w:val="1"/>
      <w:numFmt w:val="bullet"/>
      <w:lvlText w:val=""/>
      <w:lvlJc w:val="left"/>
      <w:pPr>
        <w:tabs>
          <w:tab w:val="num" w:pos="720"/>
        </w:tabs>
        <w:ind w:left="720" w:hanging="360"/>
      </w:pPr>
      <w:rPr>
        <w:rFonts w:ascii="Wingdings" w:hAnsi="Wingdings" w:hint="default"/>
      </w:rPr>
    </w:lvl>
    <w:lvl w:ilvl="1" w:tplc="04080003">
      <w:start w:val="1"/>
      <w:numFmt w:val="bullet"/>
      <w:lvlText w:val="o"/>
      <w:lvlJc w:val="left"/>
      <w:pPr>
        <w:tabs>
          <w:tab w:val="num" w:pos="1440"/>
        </w:tabs>
        <w:ind w:left="1440" w:hanging="360"/>
      </w:pPr>
      <w:rPr>
        <w:rFonts w:ascii="Courier New" w:hAnsi="Courier New" w:hint="default"/>
      </w:rPr>
    </w:lvl>
    <w:lvl w:ilvl="2" w:tplc="04080005">
      <w:start w:val="1"/>
      <w:numFmt w:val="bullet"/>
      <w:lvlText w:val=""/>
      <w:lvlJc w:val="left"/>
      <w:pPr>
        <w:tabs>
          <w:tab w:val="num" w:pos="2160"/>
        </w:tabs>
        <w:ind w:left="2160" w:hanging="360"/>
      </w:pPr>
      <w:rPr>
        <w:rFonts w:ascii="Wingdings" w:hAnsi="Wingdings" w:hint="default"/>
      </w:rPr>
    </w:lvl>
    <w:lvl w:ilvl="3" w:tplc="04080001">
      <w:start w:val="1"/>
      <w:numFmt w:val="bullet"/>
      <w:lvlText w:val=""/>
      <w:lvlJc w:val="left"/>
      <w:pPr>
        <w:tabs>
          <w:tab w:val="num" w:pos="2880"/>
        </w:tabs>
        <w:ind w:left="2880" w:hanging="360"/>
      </w:pPr>
      <w:rPr>
        <w:rFonts w:ascii="Symbol" w:hAnsi="Symbol" w:hint="default"/>
      </w:rPr>
    </w:lvl>
    <w:lvl w:ilvl="4" w:tplc="04080003">
      <w:start w:val="1"/>
      <w:numFmt w:val="bullet"/>
      <w:lvlText w:val="o"/>
      <w:lvlJc w:val="left"/>
      <w:pPr>
        <w:tabs>
          <w:tab w:val="num" w:pos="3600"/>
        </w:tabs>
        <w:ind w:left="3600" w:hanging="360"/>
      </w:pPr>
      <w:rPr>
        <w:rFonts w:ascii="Courier New" w:hAnsi="Courier New" w:hint="default"/>
      </w:rPr>
    </w:lvl>
    <w:lvl w:ilvl="5" w:tplc="04080005">
      <w:start w:val="1"/>
      <w:numFmt w:val="bullet"/>
      <w:lvlText w:val=""/>
      <w:lvlJc w:val="left"/>
      <w:pPr>
        <w:tabs>
          <w:tab w:val="num" w:pos="4320"/>
        </w:tabs>
        <w:ind w:left="4320" w:hanging="360"/>
      </w:pPr>
      <w:rPr>
        <w:rFonts w:ascii="Wingdings" w:hAnsi="Wingdings" w:hint="default"/>
      </w:rPr>
    </w:lvl>
    <w:lvl w:ilvl="6" w:tplc="04080001">
      <w:start w:val="1"/>
      <w:numFmt w:val="bullet"/>
      <w:lvlText w:val=""/>
      <w:lvlJc w:val="left"/>
      <w:pPr>
        <w:tabs>
          <w:tab w:val="num" w:pos="5040"/>
        </w:tabs>
        <w:ind w:left="5040" w:hanging="360"/>
      </w:pPr>
      <w:rPr>
        <w:rFonts w:ascii="Symbol" w:hAnsi="Symbol" w:hint="default"/>
      </w:rPr>
    </w:lvl>
    <w:lvl w:ilvl="7" w:tplc="04080003">
      <w:start w:val="1"/>
      <w:numFmt w:val="bullet"/>
      <w:lvlText w:val="o"/>
      <w:lvlJc w:val="left"/>
      <w:pPr>
        <w:tabs>
          <w:tab w:val="num" w:pos="5760"/>
        </w:tabs>
        <w:ind w:left="5760" w:hanging="360"/>
      </w:pPr>
      <w:rPr>
        <w:rFonts w:ascii="Courier New" w:hAnsi="Courier New" w:hint="default"/>
      </w:rPr>
    </w:lvl>
    <w:lvl w:ilvl="8" w:tplc="04080005">
      <w:start w:val="1"/>
      <w:numFmt w:val="bullet"/>
      <w:lvlText w:val=""/>
      <w:lvlJc w:val="left"/>
      <w:pPr>
        <w:tabs>
          <w:tab w:val="num" w:pos="6480"/>
        </w:tabs>
        <w:ind w:left="6480" w:hanging="360"/>
      </w:pPr>
      <w:rPr>
        <w:rFonts w:ascii="Wingdings" w:hAnsi="Wingdings" w:hint="default"/>
      </w:rPr>
    </w:lvl>
  </w:abstractNum>
  <w:abstractNum w:abstractNumId="86">
    <w:nsid w:val="5CFF6A59"/>
    <w:multiLevelType w:val="hybridMultilevel"/>
    <w:tmpl w:val="288495BA"/>
    <w:lvl w:ilvl="0" w:tplc="0408000F">
      <w:start w:val="1"/>
      <w:numFmt w:val="decimal"/>
      <w:lvlText w:val="%1."/>
      <w:lvlJc w:val="left"/>
      <w:pPr>
        <w:tabs>
          <w:tab w:val="num" w:pos="720"/>
        </w:tabs>
        <w:ind w:left="720" w:hanging="360"/>
      </w:pPr>
      <w:rPr>
        <w:rFonts w:cs="Times New Roman"/>
      </w:rPr>
    </w:lvl>
    <w:lvl w:ilvl="1" w:tplc="0408000B">
      <w:start w:val="1"/>
      <w:numFmt w:val="bullet"/>
      <w:lvlText w:val=""/>
      <w:lvlJc w:val="left"/>
      <w:pPr>
        <w:tabs>
          <w:tab w:val="num" w:pos="1440"/>
        </w:tabs>
        <w:ind w:left="1440" w:hanging="360"/>
      </w:pPr>
      <w:rPr>
        <w:rFonts w:ascii="Wingdings" w:hAnsi="Wingdings" w:hint="default"/>
      </w:rPr>
    </w:lvl>
    <w:lvl w:ilvl="2" w:tplc="0408001B">
      <w:start w:val="1"/>
      <w:numFmt w:val="lowerRoman"/>
      <w:lvlText w:val="%3."/>
      <w:lvlJc w:val="right"/>
      <w:pPr>
        <w:tabs>
          <w:tab w:val="num" w:pos="2160"/>
        </w:tabs>
        <w:ind w:left="2160" w:hanging="180"/>
      </w:pPr>
      <w:rPr>
        <w:rFonts w:cs="Times New Roman"/>
      </w:rPr>
    </w:lvl>
    <w:lvl w:ilvl="3" w:tplc="0408000F">
      <w:start w:val="1"/>
      <w:numFmt w:val="decimal"/>
      <w:lvlText w:val="%4."/>
      <w:lvlJc w:val="left"/>
      <w:pPr>
        <w:tabs>
          <w:tab w:val="num" w:pos="2880"/>
        </w:tabs>
        <w:ind w:left="2880" w:hanging="360"/>
      </w:pPr>
      <w:rPr>
        <w:rFonts w:cs="Times New Roman"/>
      </w:rPr>
    </w:lvl>
    <w:lvl w:ilvl="4" w:tplc="04080019">
      <w:start w:val="1"/>
      <w:numFmt w:val="lowerLetter"/>
      <w:lvlText w:val="%5."/>
      <w:lvlJc w:val="left"/>
      <w:pPr>
        <w:tabs>
          <w:tab w:val="num" w:pos="3600"/>
        </w:tabs>
        <w:ind w:left="3600" w:hanging="360"/>
      </w:pPr>
      <w:rPr>
        <w:rFonts w:cs="Times New Roman"/>
      </w:rPr>
    </w:lvl>
    <w:lvl w:ilvl="5" w:tplc="0408001B">
      <w:start w:val="1"/>
      <w:numFmt w:val="lowerRoman"/>
      <w:lvlText w:val="%6."/>
      <w:lvlJc w:val="right"/>
      <w:pPr>
        <w:tabs>
          <w:tab w:val="num" w:pos="4320"/>
        </w:tabs>
        <w:ind w:left="4320" w:hanging="180"/>
      </w:pPr>
      <w:rPr>
        <w:rFonts w:cs="Times New Roman"/>
      </w:rPr>
    </w:lvl>
    <w:lvl w:ilvl="6" w:tplc="0408000F">
      <w:start w:val="1"/>
      <w:numFmt w:val="decimal"/>
      <w:lvlText w:val="%7."/>
      <w:lvlJc w:val="left"/>
      <w:pPr>
        <w:tabs>
          <w:tab w:val="num" w:pos="5040"/>
        </w:tabs>
        <w:ind w:left="5040" w:hanging="360"/>
      </w:pPr>
      <w:rPr>
        <w:rFonts w:cs="Times New Roman"/>
      </w:rPr>
    </w:lvl>
    <w:lvl w:ilvl="7" w:tplc="04080019">
      <w:start w:val="1"/>
      <w:numFmt w:val="lowerLetter"/>
      <w:lvlText w:val="%8."/>
      <w:lvlJc w:val="left"/>
      <w:pPr>
        <w:tabs>
          <w:tab w:val="num" w:pos="5760"/>
        </w:tabs>
        <w:ind w:left="5760" w:hanging="360"/>
      </w:pPr>
      <w:rPr>
        <w:rFonts w:cs="Times New Roman"/>
      </w:rPr>
    </w:lvl>
    <w:lvl w:ilvl="8" w:tplc="0408001B">
      <w:start w:val="1"/>
      <w:numFmt w:val="lowerRoman"/>
      <w:lvlText w:val="%9."/>
      <w:lvlJc w:val="right"/>
      <w:pPr>
        <w:tabs>
          <w:tab w:val="num" w:pos="6480"/>
        </w:tabs>
        <w:ind w:left="6480" w:hanging="180"/>
      </w:pPr>
      <w:rPr>
        <w:rFonts w:cs="Times New Roman"/>
      </w:rPr>
    </w:lvl>
  </w:abstractNum>
  <w:abstractNum w:abstractNumId="87">
    <w:nsid w:val="5F1C7822"/>
    <w:multiLevelType w:val="hybridMultilevel"/>
    <w:tmpl w:val="3EBABFAC"/>
    <w:lvl w:ilvl="0" w:tplc="C7E8A9FA">
      <w:start w:val="1"/>
      <w:numFmt w:val="lowerRoman"/>
      <w:lvlText w:val="%1)"/>
      <w:lvlJc w:val="left"/>
      <w:pPr>
        <w:ind w:left="1080" w:hanging="720"/>
      </w:pPr>
      <w:rPr>
        <w:rFonts w:cs="Times New Roman" w:hint="default"/>
      </w:rPr>
    </w:lvl>
    <w:lvl w:ilvl="1" w:tplc="04080003">
      <w:start w:val="1"/>
      <w:numFmt w:val="lowerLetter"/>
      <w:lvlText w:val="%2."/>
      <w:lvlJc w:val="left"/>
      <w:pPr>
        <w:ind w:left="1440" w:hanging="360"/>
      </w:pPr>
      <w:rPr>
        <w:rFonts w:cs="Times New Roman"/>
      </w:rPr>
    </w:lvl>
    <w:lvl w:ilvl="2" w:tplc="04080005">
      <w:start w:val="1"/>
      <w:numFmt w:val="lowerRoman"/>
      <w:lvlText w:val="%3."/>
      <w:lvlJc w:val="right"/>
      <w:pPr>
        <w:ind w:left="2160" w:hanging="180"/>
      </w:pPr>
      <w:rPr>
        <w:rFonts w:cs="Times New Roman"/>
      </w:rPr>
    </w:lvl>
    <w:lvl w:ilvl="3" w:tplc="04080001">
      <w:start w:val="1"/>
      <w:numFmt w:val="decimal"/>
      <w:lvlText w:val="%4."/>
      <w:lvlJc w:val="left"/>
      <w:pPr>
        <w:ind w:left="2880" w:hanging="360"/>
      </w:pPr>
      <w:rPr>
        <w:rFonts w:cs="Times New Roman"/>
      </w:rPr>
    </w:lvl>
    <w:lvl w:ilvl="4" w:tplc="04080003">
      <w:start w:val="1"/>
      <w:numFmt w:val="lowerLetter"/>
      <w:lvlText w:val="%5."/>
      <w:lvlJc w:val="left"/>
      <w:pPr>
        <w:ind w:left="3600" w:hanging="360"/>
      </w:pPr>
      <w:rPr>
        <w:rFonts w:cs="Times New Roman"/>
      </w:rPr>
    </w:lvl>
    <w:lvl w:ilvl="5" w:tplc="04080005">
      <w:start w:val="1"/>
      <w:numFmt w:val="lowerRoman"/>
      <w:lvlText w:val="%6."/>
      <w:lvlJc w:val="right"/>
      <w:pPr>
        <w:ind w:left="4320" w:hanging="180"/>
      </w:pPr>
      <w:rPr>
        <w:rFonts w:cs="Times New Roman"/>
      </w:rPr>
    </w:lvl>
    <w:lvl w:ilvl="6" w:tplc="04080001">
      <w:start w:val="1"/>
      <w:numFmt w:val="decimal"/>
      <w:lvlText w:val="%7."/>
      <w:lvlJc w:val="left"/>
      <w:pPr>
        <w:ind w:left="5040" w:hanging="360"/>
      </w:pPr>
      <w:rPr>
        <w:rFonts w:cs="Times New Roman"/>
      </w:rPr>
    </w:lvl>
    <w:lvl w:ilvl="7" w:tplc="04080003">
      <w:start w:val="1"/>
      <w:numFmt w:val="lowerLetter"/>
      <w:lvlText w:val="%8."/>
      <w:lvlJc w:val="left"/>
      <w:pPr>
        <w:ind w:left="5760" w:hanging="360"/>
      </w:pPr>
      <w:rPr>
        <w:rFonts w:cs="Times New Roman"/>
      </w:rPr>
    </w:lvl>
    <w:lvl w:ilvl="8" w:tplc="04080005">
      <w:start w:val="1"/>
      <w:numFmt w:val="lowerRoman"/>
      <w:lvlText w:val="%9."/>
      <w:lvlJc w:val="right"/>
      <w:pPr>
        <w:ind w:left="6480" w:hanging="180"/>
      </w:pPr>
      <w:rPr>
        <w:rFonts w:cs="Times New Roman"/>
      </w:rPr>
    </w:lvl>
  </w:abstractNum>
  <w:abstractNum w:abstractNumId="88">
    <w:nsid w:val="5F9220CA"/>
    <w:multiLevelType w:val="hybridMultilevel"/>
    <w:tmpl w:val="2E827E4E"/>
    <w:lvl w:ilvl="0" w:tplc="04080001">
      <w:start w:val="1"/>
      <w:numFmt w:val="bullet"/>
      <w:lvlText w:val=""/>
      <w:lvlJc w:val="left"/>
      <w:pPr>
        <w:tabs>
          <w:tab w:val="num" w:pos="720"/>
        </w:tabs>
        <w:ind w:left="720" w:hanging="360"/>
      </w:pPr>
      <w:rPr>
        <w:rFonts w:ascii="Symbol" w:hAnsi="Symbol" w:hint="default"/>
      </w:rPr>
    </w:lvl>
    <w:lvl w:ilvl="1" w:tplc="04080003" w:tentative="1">
      <w:start w:val="1"/>
      <w:numFmt w:val="bullet"/>
      <w:lvlText w:val="o"/>
      <w:lvlJc w:val="left"/>
      <w:pPr>
        <w:tabs>
          <w:tab w:val="num" w:pos="1440"/>
        </w:tabs>
        <w:ind w:left="1440" w:hanging="360"/>
      </w:pPr>
      <w:rPr>
        <w:rFonts w:ascii="Courier New" w:hAnsi="Courier New" w:hint="default"/>
      </w:rPr>
    </w:lvl>
    <w:lvl w:ilvl="2" w:tplc="04080005" w:tentative="1">
      <w:start w:val="1"/>
      <w:numFmt w:val="bullet"/>
      <w:lvlText w:val=""/>
      <w:lvlJc w:val="left"/>
      <w:pPr>
        <w:tabs>
          <w:tab w:val="num" w:pos="2160"/>
        </w:tabs>
        <w:ind w:left="2160" w:hanging="360"/>
      </w:pPr>
      <w:rPr>
        <w:rFonts w:ascii="Wingdings" w:hAnsi="Wingdings" w:hint="default"/>
      </w:rPr>
    </w:lvl>
    <w:lvl w:ilvl="3" w:tplc="04080001" w:tentative="1">
      <w:start w:val="1"/>
      <w:numFmt w:val="bullet"/>
      <w:lvlText w:val=""/>
      <w:lvlJc w:val="left"/>
      <w:pPr>
        <w:tabs>
          <w:tab w:val="num" w:pos="2880"/>
        </w:tabs>
        <w:ind w:left="2880" w:hanging="360"/>
      </w:pPr>
      <w:rPr>
        <w:rFonts w:ascii="Symbol" w:hAnsi="Symbol" w:hint="default"/>
      </w:rPr>
    </w:lvl>
    <w:lvl w:ilvl="4" w:tplc="04080003" w:tentative="1">
      <w:start w:val="1"/>
      <w:numFmt w:val="bullet"/>
      <w:lvlText w:val="o"/>
      <w:lvlJc w:val="left"/>
      <w:pPr>
        <w:tabs>
          <w:tab w:val="num" w:pos="3600"/>
        </w:tabs>
        <w:ind w:left="3600" w:hanging="360"/>
      </w:pPr>
      <w:rPr>
        <w:rFonts w:ascii="Courier New" w:hAnsi="Courier New" w:hint="default"/>
      </w:rPr>
    </w:lvl>
    <w:lvl w:ilvl="5" w:tplc="04080005" w:tentative="1">
      <w:start w:val="1"/>
      <w:numFmt w:val="bullet"/>
      <w:lvlText w:val=""/>
      <w:lvlJc w:val="left"/>
      <w:pPr>
        <w:tabs>
          <w:tab w:val="num" w:pos="4320"/>
        </w:tabs>
        <w:ind w:left="4320" w:hanging="360"/>
      </w:pPr>
      <w:rPr>
        <w:rFonts w:ascii="Wingdings" w:hAnsi="Wingdings" w:hint="default"/>
      </w:rPr>
    </w:lvl>
    <w:lvl w:ilvl="6" w:tplc="04080001" w:tentative="1">
      <w:start w:val="1"/>
      <w:numFmt w:val="bullet"/>
      <w:lvlText w:val=""/>
      <w:lvlJc w:val="left"/>
      <w:pPr>
        <w:tabs>
          <w:tab w:val="num" w:pos="5040"/>
        </w:tabs>
        <w:ind w:left="5040" w:hanging="360"/>
      </w:pPr>
      <w:rPr>
        <w:rFonts w:ascii="Symbol" w:hAnsi="Symbol" w:hint="default"/>
      </w:rPr>
    </w:lvl>
    <w:lvl w:ilvl="7" w:tplc="04080003" w:tentative="1">
      <w:start w:val="1"/>
      <w:numFmt w:val="bullet"/>
      <w:lvlText w:val="o"/>
      <w:lvlJc w:val="left"/>
      <w:pPr>
        <w:tabs>
          <w:tab w:val="num" w:pos="5760"/>
        </w:tabs>
        <w:ind w:left="5760" w:hanging="360"/>
      </w:pPr>
      <w:rPr>
        <w:rFonts w:ascii="Courier New" w:hAnsi="Courier New" w:hint="default"/>
      </w:rPr>
    </w:lvl>
    <w:lvl w:ilvl="8" w:tplc="04080005" w:tentative="1">
      <w:start w:val="1"/>
      <w:numFmt w:val="bullet"/>
      <w:lvlText w:val=""/>
      <w:lvlJc w:val="left"/>
      <w:pPr>
        <w:tabs>
          <w:tab w:val="num" w:pos="6480"/>
        </w:tabs>
        <w:ind w:left="6480" w:hanging="360"/>
      </w:pPr>
      <w:rPr>
        <w:rFonts w:ascii="Wingdings" w:hAnsi="Wingdings" w:hint="default"/>
      </w:rPr>
    </w:lvl>
  </w:abstractNum>
  <w:abstractNum w:abstractNumId="89">
    <w:nsid w:val="609C0FCC"/>
    <w:multiLevelType w:val="hybridMultilevel"/>
    <w:tmpl w:val="9A42546C"/>
    <w:lvl w:ilvl="0" w:tplc="0408000B">
      <w:start w:val="1"/>
      <w:numFmt w:val="bullet"/>
      <w:lvlText w:val="-"/>
      <w:lvlJc w:val="left"/>
      <w:pPr>
        <w:ind w:left="1080" w:hanging="360"/>
      </w:pPr>
      <w:rPr>
        <w:rFonts w:ascii="Bookman Old Style" w:eastAsia="Times New Roman" w:hAnsi="Bookman Old Style" w:hint="default"/>
      </w:rPr>
    </w:lvl>
    <w:lvl w:ilvl="1" w:tplc="04080003">
      <w:start w:val="1"/>
      <w:numFmt w:val="bullet"/>
      <w:lvlText w:val="o"/>
      <w:lvlJc w:val="left"/>
      <w:pPr>
        <w:ind w:left="1800" w:hanging="360"/>
      </w:pPr>
      <w:rPr>
        <w:rFonts w:ascii="Courier New" w:hAnsi="Courier New" w:hint="default"/>
      </w:rPr>
    </w:lvl>
    <w:lvl w:ilvl="2" w:tplc="04080005">
      <w:start w:val="1"/>
      <w:numFmt w:val="bullet"/>
      <w:lvlText w:val=""/>
      <w:lvlJc w:val="left"/>
      <w:pPr>
        <w:ind w:left="2520" w:hanging="360"/>
      </w:pPr>
      <w:rPr>
        <w:rFonts w:ascii="Wingdings" w:hAnsi="Wingdings" w:hint="default"/>
      </w:rPr>
    </w:lvl>
    <w:lvl w:ilvl="3" w:tplc="04080001">
      <w:start w:val="1"/>
      <w:numFmt w:val="bullet"/>
      <w:lvlText w:val=""/>
      <w:lvlJc w:val="left"/>
      <w:pPr>
        <w:ind w:left="3240" w:hanging="360"/>
      </w:pPr>
      <w:rPr>
        <w:rFonts w:ascii="Symbol" w:hAnsi="Symbol" w:hint="default"/>
      </w:rPr>
    </w:lvl>
    <w:lvl w:ilvl="4" w:tplc="04080003">
      <w:start w:val="1"/>
      <w:numFmt w:val="bullet"/>
      <w:lvlText w:val="o"/>
      <w:lvlJc w:val="left"/>
      <w:pPr>
        <w:ind w:left="3960" w:hanging="360"/>
      </w:pPr>
      <w:rPr>
        <w:rFonts w:ascii="Courier New" w:hAnsi="Courier New" w:hint="default"/>
      </w:rPr>
    </w:lvl>
    <w:lvl w:ilvl="5" w:tplc="04080005">
      <w:start w:val="1"/>
      <w:numFmt w:val="bullet"/>
      <w:lvlText w:val=""/>
      <w:lvlJc w:val="left"/>
      <w:pPr>
        <w:ind w:left="4680" w:hanging="360"/>
      </w:pPr>
      <w:rPr>
        <w:rFonts w:ascii="Wingdings" w:hAnsi="Wingdings" w:hint="default"/>
      </w:rPr>
    </w:lvl>
    <w:lvl w:ilvl="6" w:tplc="04080001">
      <w:start w:val="1"/>
      <w:numFmt w:val="bullet"/>
      <w:lvlText w:val=""/>
      <w:lvlJc w:val="left"/>
      <w:pPr>
        <w:ind w:left="5400" w:hanging="360"/>
      </w:pPr>
      <w:rPr>
        <w:rFonts w:ascii="Symbol" w:hAnsi="Symbol" w:hint="default"/>
      </w:rPr>
    </w:lvl>
    <w:lvl w:ilvl="7" w:tplc="04080003">
      <w:start w:val="1"/>
      <w:numFmt w:val="bullet"/>
      <w:lvlText w:val="o"/>
      <w:lvlJc w:val="left"/>
      <w:pPr>
        <w:ind w:left="6120" w:hanging="360"/>
      </w:pPr>
      <w:rPr>
        <w:rFonts w:ascii="Courier New" w:hAnsi="Courier New" w:hint="default"/>
      </w:rPr>
    </w:lvl>
    <w:lvl w:ilvl="8" w:tplc="04080005">
      <w:start w:val="1"/>
      <w:numFmt w:val="bullet"/>
      <w:lvlText w:val=""/>
      <w:lvlJc w:val="left"/>
      <w:pPr>
        <w:ind w:left="6840" w:hanging="360"/>
      </w:pPr>
      <w:rPr>
        <w:rFonts w:ascii="Wingdings" w:hAnsi="Wingdings" w:hint="default"/>
      </w:rPr>
    </w:lvl>
  </w:abstractNum>
  <w:abstractNum w:abstractNumId="90">
    <w:nsid w:val="63126D71"/>
    <w:multiLevelType w:val="hybridMultilevel"/>
    <w:tmpl w:val="380438F6"/>
    <w:lvl w:ilvl="0" w:tplc="04080001">
      <w:start w:val="1"/>
      <w:numFmt w:val="bullet"/>
      <w:lvlText w:val=""/>
      <w:lvlJc w:val="left"/>
      <w:pPr>
        <w:ind w:left="1004" w:hanging="360"/>
      </w:pPr>
      <w:rPr>
        <w:rFonts w:ascii="Symbol" w:hAnsi="Symbol" w:hint="default"/>
      </w:rPr>
    </w:lvl>
    <w:lvl w:ilvl="1" w:tplc="04080003">
      <w:start w:val="1"/>
      <w:numFmt w:val="bullet"/>
      <w:lvlText w:val="o"/>
      <w:lvlJc w:val="left"/>
      <w:pPr>
        <w:ind w:left="1724" w:hanging="360"/>
      </w:pPr>
      <w:rPr>
        <w:rFonts w:ascii="Courier New" w:hAnsi="Courier New" w:hint="default"/>
      </w:rPr>
    </w:lvl>
    <w:lvl w:ilvl="2" w:tplc="04080005" w:tentative="1">
      <w:start w:val="1"/>
      <w:numFmt w:val="bullet"/>
      <w:lvlText w:val=""/>
      <w:lvlJc w:val="left"/>
      <w:pPr>
        <w:ind w:left="2444" w:hanging="360"/>
      </w:pPr>
      <w:rPr>
        <w:rFonts w:ascii="Wingdings" w:hAnsi="Wingdings" w:hint="default"/>
      </w:rPr>
    </w:lvl>
    <w:lvl w:ilvl="3" w:tplc="04080001" w:tentative="1">
      <w:start w:val="1"/>
      <w:numFmt w:val="bullet"/>
      <w:lvlText w:val=""/>
      <w:lvlJc w:val="left"/>
      <w:pPr>
        <w:ind w:left="3164" w:hanging="360"/>
      </w:pPr>
      <w:rPr>
        <w:rFonts w:ascii="Symbol" w:hAnsi="Symbol" w:hint="default"/>
      </w:rPr>
    </w:lvl>
    <w:lvl w:ilvl="4" w:tplc="04080003" w:tentative="1">
      <w:start w:val="1"/>
      <w:numFmt w:val="bullet"/>
      <w:lvlText w:val="o"/>
      <w:lvlJc w:val="left"/>
      <w:pPr>
        <w:ind w:left="3884" w:hanging="360"/>
      </w:pPr>
      <w:rPr>
        <w:rFonts w:ascii="Courier New" w:hAnsi="Courier New" w:hint="default"/>
      </w:rPr>
    </w:lvl>
    <w:lvl w:ilvl="5" w:tplc="04080005" w:tentative="1">
      <w:start w:val="1"/>
      <w:numFmt w:val="bullet"/>
      <w:lvlText w:val=""/>
      <w:lvlJc w:val="left"/>
      <w:pPr>
        <w:ind w:left="4604" w:hanging="360"/>
      </w:pPr>
      <w:rPr>
        <w:rFonts w:ascii="Wingdings" w:hAnsi="Wingdings" w:hint="default"/>
      </w:rPr>
    </w:lvl>
    <w:lvl w:ilvl="6" w:tplc="04080001" w:tentative="1">
      <w:start w:val="1"/>
      <w:numFmt w:val="bullet"/>
      <w:lvlText w:val=""/>
      <w:lvlJc w:val="left"/>
      <w:pPr>
        <w:ind w:left="5324" w:hanging="360"/>
      </w:pPr>
      <w:rPr>
        <w:rFonts w:ascii="Symbol" w:hAnsi="Symbol" w:hint="default"/>
      </w:rPr>
    </w:lvl>
    <w:lvl w:ilvl="7" w:tplc="04080003" w:tentative="1">
      <w:start w:val="1"/>
      <w:numFmt w:val="bullet"/>
      <w:lvlText w:val="o"/>
      <w:lvlJc w:val="left"/>
      <w:pPr>
        <w:ind w:left="6044" w:hanging="360"/>
      </w:pPr>
      <w:rPr>
        <w:rFonts w:ascii="Courier New" w:hAnsi="Courier New" w:hint="default"/>
      </w:rPr>
    </w:lvl>
    <w:lvl w:ilvl="8" w:tplc="04080005" w:tentative="1">
      <w:start w:val="1"/>
      <w:numFmt w:val="bullet"/>
      <w:lvlText w:val=""/>
      <w:lvlJc w:val="left"/>
      <w:pPr>
        <w:ind w:left="6764" w:hanging="360"/>
      </w:pPr>
      <w:rPr>
        <w:rFonts w:ascii="Wingdings" w:hAnsi="Wingdings" w:hint="default"/>
      </w:rPr>
    </w:lvl>
  </w:abstractNum>
  <w:abstractNum w:abstractNumId="91">
    <w:nsid w:val="63D12308"/>
    <w:multiLevelType w:val="hybridMultilevel"/>
    <w:tmpl w:val="8EFA8428"/>
    <w:lvl w:ilvl="0" w:tplc="7954207C">
      <w:start w:val="1"/>
      <w:numFmt w:val="bullet"/>
      <w:lvlText w:val=""/>
      <w:lvlJc w:val="left"/>
      <w:pPr>
        <w:tabs>
          <w:tab w:val="num" w:pos="720"/>
        </w:tabs>
        <w:ind w:left="720" w:hanging="360"/>
      </w:pPr>
      <w:rPr>
        <w:rFonts w:ascii="Symbol" w:hAnsi="Symbol" w:hint="default"/>
        <w:color w:val="auto"/>
        <w:sz w:val="22"/>
      </w:rPr>
    </w:lvl>
    <w:lvl w:ilvl="1" w:tplc="04080003">
      <w:start w:val="1"/>
      <w:numFmt w:val="bullet"/>
      <w:lvlText w:val="o"/>
      <w:lvlJc w:val="left"/>
      <w:pPr>
        <w:ind w:left="1440" w:hanging="360"/>
      </w:pPr>
      <w:rPr>
        <w:rFonts w:ascii="Courier New" w:hAnsi="Courier New" w:hint="default"/>
      </w:rPr>
    </w:lvl>
    <w:lvl w:ilvl="2" w:tplc="04080005">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92">
    <w:nsid w:val="641A106B"/>
    <w:multiLevelType w:val="hybridMultilevel"/>
    <w:tmpl w:val="2BB41B42"/>
    <w:lvl w:ilvl="0" w:tplc="F1D28AE0">
      <w:start w:val="1"/>
      <w:numFmt w:val="bullet"/>
      <w:lvlText w:val=""/>
      <w:lvlJc w:val="left"/>
      <w:pPr>
        <w:tabs>
          <w:tab w:val="num" w:pos="720"/>
        </w:tabs>
        <w:ind w:left="720" w:hanging="360"/>
      </w:pPr>
      <w:rPr>
        <w:rFonts w:ascii="Symbol" w:hAnsi="Symbol" w:hint="default"/>
        <w:color w:val="auto"/>
        <w:sz w:val="22"/>
      </w:rPr>
    </w:lvl>
    <w:lvl w:ilvl="1" w:tplc="04080003">
      <w:start w:val="1"/>
      <w:numFmt w:val="bullet"/>
      <w:lvlText w:val="o"/>
      <w:lvlJc w:val="left"/>
      <w:pPr>
        <w:ind w:left="1440" w:hanging="360"/>
      </w:pPr>
      <w:rPr>
        <w:rFonts w:ascii="Courier New" w:hAnsi="Courier New" w:hint="default"/>
      </w:rPr>
    </w:lvl>
    <w:lvl w:ilvl="2" w:tplc="04080005">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93">
    <w:nsid w:val="65B10376"/>
    <w:multiLevelType w:val="hybridMultilevel"/>
    <w:tmpl w:val="081452A6"/>
    <w:lvl w:ilvl="0" w:tplc="7408D76C">
      <w:start w:val="1"/>
      <w:numFmt w:val="bullet"/>
      <w:lvlText w:val=""/>
      <w:lvlJc w:val="left"/>
      <w:pPr>
        <w:tabs>
          <w:tab w:val="num" w:pos="1080"/>
        </w:tabs>
        <w:ind w:left="1320" w:hanging="240"/>
      </w:pPr>
      <w:rPr>
        <w:rFonts w:ascii="Wingdings" w:hAnsi="Wingdings" w:hint="default"/>
        <w:sz w:val="20"/>
      </w:rPr>
    </w:lvl>
    <w:lvl w:ilvl="1" w:tplc="04080003">
      <w:start w:val="1"/>
      <w:numFmt w:val="bullet"/>
      <w:lvlText w:val="o"/>
      <w:lvlJc w:val="left"/>
      <w:pPr>
        <w:tabs>
          <w:tab w:val="num" w:pos="1440"/>
        </w:tabs>
        <w:ind w:left="1440" w:hanging="360"/>
      </w:pPr>
      <w:rPr>
        <w:rFonts w:ascii="Courier New" w:hAnsi="Courier New" w:hint="default"/>
      </w:rPr>
    </w:lvl>
    <w:lvl w:ilvl="2" w:tplc="04080005">
      <w:start w:val="1"/>
      <w:numFmt w:val="bullet"/>
      <w:lvlText w:val=""/>
      <w:lvlJc w:val="left"/>
      <w:pPr>
        <w:tabs>
          <w:tab w:val="num" w:pos="2160"/>
        </w:tabs>
        <w:ind w:left="2160" w:hanging="360"/>
      </w:pPr>
      <w:rPr>
        <w:rFonts w:ascii="Wingdings" w:hAnsi="Wingdings" w:hint="default"/>
      </w:rPr>
    </w:lvl>
    <w:lvl w:ilvl="3" w:tplc="04080001">
      <w:start w:val="1"/>
      <w:numFmt w:val="bullet"/>
      <w:lvlText w:val=""/>
      <w:lvlJc w:val="left"/>
      <w:pPr>
        <w:tabs>
          <w:tab w:val="num" w:pos="2880"/>
        </w:tabs>
        <w:ind w:left="2880" w:hanging="360"/>
      </w:pPr>
      <w:rPr>
        <w:rFonts w:ascii="Symbol" w:hAnsi="Symbol" w:hint="default"/>
      </w:rPr>
    </w:lvl>
    <w:lvl w:ilvl="4" w:tplc="04080003">
      <w:start w:val="1"/>
      <w:numFmt w:val="bullet"/>
      <w:lvlText w:val="o"/>
      <w:lvlJc w:val="left"/>
      <w:pPr>
        <w:tabs>
          <w:tab w:val="num" w:pos="3600"/>
        </w:tabs>
        <w:ind w:left="3600" w:hanging="360"/>
      </w:pPr>
      <w:rPr>
        <w:rFonts w:ascii="Courier New" w:hAnsi="Courier New" w:hint="default"/>
      </w:rPr>
    </w:lvl>
    <w:lvl w:ilvl="5" w:tplc="04080005">
      <w:start w:val="1"/>
      <w:numFmt w:val="bullet"/>
      <w:lvlText w:val=""/>
      <w:lvlJc w:val="left"/>
      <w:pPr>
        <w:tabs>
          <w:tab w:val="num" w:pos="4320"/>
        </w:tabs>
        <w:ind w:left="4320" w:hanging="360"/>
      </w:pPr>
      <w:rPr>
        <w:rFonts w:ascii="Wingdings" w:hAnsi="Wingdings" w:hint="default"/>
      </w:rPr>
    </w:lvl>
    <w:lvl w:ilvl="6" w:tplc="04080001">
      <w:start w:val="1"/>
      <w:numFmt w:val="bullet"/>
      <w:lvlText w:val=""/>
      <w:lvlJc w:val="left"/>
      <w:pPr>
        <w:tabs>
          <w:tab w:val="num" w:pos="5040"/>
        </w:tabs>
        <w:ind w:left="5040" w:hanging="360"/>
      </w:pPr>
      <w:rPr>
        <w:rFonts w:ascii="Symbol" w:hAnsi="Symbol" w:hint="default"/>
      </w:rPr>
    </w:lvl>
    <w:lvl w:ilvl="7" w:tplc="04080003">
      <w:start w:val="1"/>
      <w:numFmt w:val="bullet"/>
      <w:lvlText w:val="o"/>
      <w:lvlJc w:val="left"/>
      <w:pPr>
        <w:tabs>
          <w:tab w:val="num" w:pos="5760"/>
        </w:tabs>
        <w:ind w:left="5760" w:hanging="360"/>
      </w:pPr>
      <w:rPr>
        <w:rFonts w:ascii="Courier New" w:hAnsi="Courier New" w:hint="default"/>
      </w:rPr>
    </w:lvl>
    <w:lvl w:ilvl="8" w:tplc="04080005">
      <w:start w:val="1"/>
      <w:numFmt w:val="bullet"/>
      <w:lvlText w:val=""/>
      <w:lvlJc w:val="left"/>
      <w:pPr>
        <w:tabs>
          <w:tab w:val="num" w:pos="6480"/>
        </w:tabs>
        <w:ind w:left="6480" w:hanging="360"/>
      </w:pPr>
      <w:rPr>
        <w:rFonts w:ascii="Wingdings" w:hAnsi="Wingdings" w:hint="default"/>
      </w:rPr>
    </w:lvl>
  </w:abstractNum>
  <w:abstractNum w:abstractNumId="94">
    <w:nsid w:val="65E5510B"/>
    <w:multiLevelType w:val="hybridMultilevel"/>
    <w:tmpl w:val="3286CD88"/>
    <w:lvl w:ilvl="0" w:tplc="04080003">
      <w:start w:val="1"/>
      <w:numFmt w:val="bullet"/>
      <w:lvlText w:val="o"/>
      <w:lvlJc w:val="left"/>
      <w:pPr>
        <w:tabs>
          <w:tab w:val="num" w:pos="720"/>
        </w:tabs>
        <w:ind w:left="720" w:hanging="360"/>
      </w:pPr>
      <w:rPr>
        <w:rFonts w:ascii="Courier New" w:hAnsi="Courier New" w:hint="default"/>
      </w:rPr>
    </w:lvl>
    <w:lvl w:ilvl="1" w:tplc="04080003">
      <w:start w:val="1"/>
      <w:numFmt w:val="bullet"/>
      <w:lvlText w:val="o"/>
      <w:lvlJc w:val="left"/>
      <w:pPr>
        <w:tabs>
          <w:tab w:val="num" w:pos="1440"/>
        </w:tabs>
        <w:ind w:left="1440" w:hanging="360"/>
      </w:pPr>
      <w:rPr>
        <w:rFonts w:ascii="Courier New" w:hAnsi="Courier New" w:hint="default"/>
      </w:rPr>
    </w:lvl>
    <w:lvl w:ilvl="2" w:tplc="04080005" w:tentative="1">
      <w:start w:val="1"/>
      <w:numFmt w:val="bullet"/>
      <w:lvlText w:val=""/>
      <w:lvlJc w:val="left"/>
      <w:pPr>
        <w:tabs>
          <w:tab w:val="num" w:pos="2160"/>
        </w:tabs>
        <w:ind w:left="2160" w:hanging="360"/>
      </w:pPr>
      <w:rPr>
        <w:rFonts w:ascii="Wingdings" w:hAnsi="Wingdings" w:hint="default"/>
      </w:rPr>
    </w:lvl>
    <w:lvl w:ilvl="3" w:tplc="04080001" w:tentative="1">
      <w:start w:val="1"/>
      <w:numFmt w:val="bullet"/>
      <w:lvlText w:val=""/>
      <w:lvlJc w:val="left"/>
      <w:pPr>
        <w:tabs>
          <w:tab w:val="num" w:pos="2880"/>
        </w:tabs>
        <w:ind w:left="2880" w:hanging="360"/>
      </w:pPr>
      <w:rPr>
        <w:rFonts w:ascii="Symbol" w:hAnsi="Symbol" w:hint="default"/>
      </w:rPr>
    </w:lvl>
    <w:lvl w:ilvl="4" w:tplc="04080003" w:tentative="1">
      <w:start w:val="1"/>
      <w:numFmt w:val="bullet"/>
      <w:lvlText w:val="o"/>
      <w:lvlJc w:val="left"/>
      <w:pPr>
        <w:tabs>
          <w:tab w:val="num" w:pos="3600"/>
        </w:tabs>
        <w:ind w:left="3600" w:hanging="360"/>
      </w:pPr>
      <w:rPr>
        <w:rFonts w:ascii="Courier New" w:hAnsi="Courier New" w:hint="default"/>
      </w:rPr>
    </w:lvl>
    <w:lvl w:ilvl="5" w:tplc="04080005" w:tentative="1">
      <w:start w:val="1"/>
      <w:numFmt w:val="bullet"/>
      <w:lvlText w:val=""/>
      <w:lvlJc w:val="left"/>
      <w:pPr>
        <w:tabs>
          <w:tab w:val="num" w:pos="4320"/>
        </w:tabs>
        <w:ind w:left="4320" w:hanging="360"/>
      </w:pPr>
      <w:rPr>
        <w:rFonts w:ascii="Wingdings" w:hAnsi="Wingdings" w:hint="default"/>
      </w:rPr>
    </w:lvl>
    <w:lvl w:ilvl="6" w:tplc="04080001" w:tentative="1">
      <w:start w:val="1"/>
      <w:numFmt w:val="bullet"/>
      <w:lvlText w:val=""/>
      <w:lvlJc w:val="left"/>
      <w:pPr>
        <w:tabs>
          <w:tab w:val="num" w:pos="5040"/>
        </w:tabs>
        <w:ind w:left="5040" w:hanging="360"/>
      </w:pPr>
      <w:rPr>
        <w:rFonts w:ascii="Symbol" w:hAnsi="Symbol" w:hint="default"/>
      </w:rPr>
    </w:lvl>
    <w:lvl w:ilvl="7" w:tplc="04080003" w:tentative="1">
      <w:start w:val="1"/>
      <w:numFmt w:val="bullet"/>
      <w:lvlText w:val="o"/>
      <w:lvlJc w:val="left"/>
      <w:pPr>
        <w:tabs>
          <w:tab w:val="num" w:pos="5760"/>
        </w:tabs>
        <w:ind w:left="5760" w:hanging="360"/>
      </w:pPr>
      <w:rPr>
        <w:rFonts w:ascii="Courier New" w:hAnsi="Courier New" w:hint="default"/>
      </w:rPr>
    </w:lvl>
    <w:lvl w:ilvl="8" w:tplc="04080005" w:tentative="1">
      <w:start w:val="1"/>
      <w:numFmt w:val="bullet"/>
      <w:lvlText w:val=""/>
      <w:lvlJc w:val="left"/>
      <w:pPr>
        <w:tabs>
          <w:tab w:val="num" w:pos="6480"/>
        </w:tabs>
        <w:ind w:left="6480" w:hanging="360"/>
      </w:pPr>
      <w:rPr>
        <w:rFonts w:ascii="Wingdings" w:hAnsi="Wingdings" w:hint="default"/>
      </w:rPr>
    </w:lvl>
  </w:abstractNum>
  <w:abstractNum w:abstractNumId="95">
    <w:nsid w:val="67185117"/>
    <w:multiLevelType w:val="hybridMultilevel"/>
    <w:tmpl w:val="58842D8A"/>
    <w:lvl w:ilvl="0" w:tplc="04080001">
      <w:start w:val="1"/>
      <w:numFmt w:val="bullet"/>
      <w:lvlText w:val=""/>
      <w:lvlJc w:val="left"/>
      <w:pPr>
        <w:tabs>
          <w:tab w:val="num" w:pos="720"/>
        </w:tabs>
        <w:ind w:left="720" w:hanging="360"/>
      </w:pPr>
      <w:rPr>
        <w:rFonts w:ascii="Symbol" w:hAnsi="Symbol" w:hint="default"/>
      </w:rPr>
    </w:lvl>
    <w:lvl w:ilvl="1" w:tplc="04080003">
      <w:start w:val="1"/>
      <w:numFmt w:val="bullet"/>
      <w:lvlText w:val="o"/>
      <w:lvlJc w:val="left"/>
      <w:pPr>
        <w:tabs>
          <w:tab w:val="num" w:pos="1440"/>
        </w:tabs>
        <w:ind w:left="1440" w:hanging="360"/>
      </w:pPr>
      <w:rPr>
        <w:rFonts w:ascii="Courier New" w:hAnsi="Courier New" w:hint="default"/>
      </w:rPr>
    </w:lvl>
    <w:lvl w:ilvl="2" w:tplc="04080005">
      <w:start w:val="1"/>
      <w:numFmt w:val="bullet"/>
      <w:lvlText w:val=""/>
      <w:lvlJc w:val="left"/>
      <w:pPr>
        <w:tabs>
          <w:tab w:val="num" w:pos="2160"/>
        </w:tabs>
        <w:ind w:left="2160" w:hanging="360"/>
      </w:pPr>
      <w:rPr>
        <w:rFonts w:ascii="Wingdings" w:hAnsi="Wingdings" w:hint="default"/>
      </w:rPr>
    </w:lvl>
    <w:lvl w:ilvl="3" w:tplc="04080001">
      <w:start w:val="1"/>
      <w:numFmt w:val="bullet"/>
      <w:lvlText w:val=""/>
      <w:lvlJc w:val="left"/>
      <w:pPr>
        <w:tabs>
          <w:tab w:val="num" w:pos="2880"/>
        </w:tabs>
        <w:ind w:left="2880" w:hanging="360"/>
      </w:pPr>
      <w:rPr>
        <w:rFonts w:ascii="Symbol" w:hAnsi="Symbol" w:hint="default"/>
      </w:rPr>
    </w:lvl>
    <w:lvl w:ilvl="4" w:tplc="04080003">
      <w:start w:val="1"/>
      <w:numFmt w:val="bullet"/>
      <w:lvlText w:val="o"/>
      <w:lvlJc w:val="left"/>
      <w:pPr>
        <w:tabs>
          <w:tab w:val="num" w:pos="3600"/>
        </w:tabs>
        <w:ind w:left="3600" w:hanging="360"/>
      </w:pPr>
      <w:rPr>
        <w:rFonts w:ascii="Courier New" w:hAnsi="Courier New" w:hint="default"/>
      </w:rPr>
    </w:lvl>
    <w:lvl w:ilvl="5" w:tplc="04080005">
      <w:start w:val="1"/>
      <w:numFmt w:val="bullet"/>
      <w:lvlText w:val=""/>
      <w:lvlJc w:val="left"/>
      <w:pPr>
        <w:tabs>
          <w:tab w:val="num" w:pos="4320"/>
        </w:tabs>
        <w:ind w:left="4320" w:hanging="360"/>
      </w:pPr>
      <w:rPr>
        <w:rFonts w:ascii="Wingdings" w:hAnsi="Wingdings" w:hint="default"/>
      </w:rPr>
    </w:lvl>
    <w:lvl w:ilvl="6" w:tplc="04080001">
      <w:start w:val="1"/>
      <w:numFmt w:val="bullet"/>
      <w:lvlText w:val=""/>
      <w:lvlJc w:val="left"/>
      <w:pPr>
        <w:tabs>
          <w:tab w:val="num" w:pos="5040"/>
        </w:tabs>
        <w:ind w:left="5040" w:hanging="360"/>
      </w:pPr>
      <w:rPr>
        <w:rFonts w:ascii="Symbol" w:hAnsi="Symbol" w:hint="default"/>
      </w:rPr>
    </w:lvl>
    <w:lvl w:ilvl="7" w:tplc="04080003">
      <w:start w:val="1"/>
      <w:numFmt w:val="bullet"/>
      <w:lvlText w:val="o"/>
      <w:lvlJc w:val="left"/>
      <w:pPr>
        <w:tabs>
          <w:tab w:val="num" w:pos="5760"/>
        </w:tabs>
        <w:ind w:left="5760" w:hanging="360"/>
      </w:pPr>
      <w:rPr>
        <w:rFonts w:ascii="Courier New" w:hAnsi="Courier New" w:hint="default"/>
      </w:rPr>
    </w:lvl>
    <w:lvl w:ilvl="8" w:tplc="04080005">
      <w:start w:val="1"/>
      <w:numFmt w:val="bullet"/>
      <w:lvlText w:val=""/>
      <w:lvlJc w:val="left"/>
      <w:pPr>
        <w:tabs>
          <w:tab w:val="num" w:pos="6480"/>
        </w:tabs>
        <w:ind w:left="6480" w:hanging="360"/>
      </w:pPr>
      <w:rPr>
        <w:rFonts w:ascii="Wingdings" w:hAnsi="Wingdings" w:hint="default"/>
      </w:rPr>
    </w:lvl>
  </w:abstractNum>
  <w:abstractNum w:abstractNumId="96">
    <w:nsid w:val="697B5B7E"/>
    <w:multiLevelType w:val="hybridMultilevel"/>
    <w:tmpl w:val="727EE5E6"/>
    <w:lvl w:ilvl="0" w:tplc="54220666">
      <w:start w:val="1"/>
      <w:numFmt w:val="bullet"/>
      <w:lvlText w:val=""/>
      <w:lvlJc w:val="left"/>
      <w:pPr>
        <w:tabs>
          <w:tab w:val="num" w:pos="720"/>
        </w:tabs>
        <w:ind w:left="720" w:hanging="360"/>
      </w:pPr>
      <w:rPr>
        <w:rFonts w:ascii="Symbol" w:hAnsi="Symbol" w:hint="default"/>
        <w:color w:val="auto"/>
        <w:sz w:val="22"/>
      </w:rPr>
    </w:lvl>
    <w:lvl w:ilvl="1" w:tplc="04080003">
      <w:start w:val="1"/>
      <w:numFmt w:val="bullet"/>
      <w:lvlText w:val="o"/>
      <w:lvlJc w:val="left"/>
      <w:pPr>
        <w:ind w:left="1440" w:hanging="360"/>
      </w:pPr>
      <w:rPr>
        <w:rFonts w:ascii="Courier New" w:hAnsi="Courier New" w:hint="default"/>
      </w:rPr>
    </w:lvl>
    <w:lvl w:ilvl="2" w:tplc="04080005">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97">
    <w:nsid w:val="6A102330"/>
    <w:multiLevelType w:val="hybridMultilevel"/>
    <w:tmpl w:val="A2704BE8"/>
    <w:lvl w:ilvl="0" w:tplc="56FC9052">
      <w:start w:val="1"/>
      <w:numFmt w:val="bullet"/>
      <w:lvlText w:val=""/>
      <w:lvlJc w:val="left"/>
      <w:pPr>
        <w:tabs>
          <w:tab w:val="num" w:pos="720"/>
        </w:tabs>
        <w:ind w:left="720" w:hanging="360"/>
      </w:pPr>
      <w:rPr>
        <w:rFonts w:ascii="Symbol" w:hAnsi="Symbol" w:hint="default"/>
        <w:color w:val="auto"/>
        <w:sz w:val="22"/>
      </w:rPr>
    </w:lvl>
    <w:lvl w:ilvl="1" w:tplc="04080003">
      <w:start w:val="1"/>
      <w:numFmt w:val="bullet"/>
      <w:lvlText w:val="o"/>
      <w:lvlJc w:val="left"/>
      <w:pPr>
        <w:ind w:left="1440" w:hanging="360"/>
      </w:pPr>
      <w:rPr>
        <w:rFonts w:ascii="Courier New" w:hAnsi="Courier New" w:hint="default"/>
      </w:rPr>
    </w:lvl>
    <w:lvl w:ilvl="2" w:tplc="04080005">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98">
    <w:nsid w:val="6B4639B4"/>
    <w:multiLevelType w:val="hybridMultilevel"/>
    <w:tmpl w:val="D812BE44"/>
    <w:lvl w:ilvl="0" w:tplc="03CCECCC">
      <w:start w:val="1"/>
      <w:numFmt w:val="decimal"/>
      <w:lvlText w:val="%1)"/>
      <w:lvlJc w:val="left"/>
      <w:pPr>
        <w:ind w:left="750" w:hanging="390"/>
      </w:pPr>
      <w:rPr>
        <w:rFonts w:cs="Arial" w:hint="default"/>
      </w:rPr>
    </w:lvl>
    <w:lvl w:ilvl="1" w:tplc="04080019">
      <w:start w:val="1"/>
      <w:numFmt w:val="lowerLetter"/>
      <w:lvlText w:val="%2."/>
      <w:lvlJc w:val="left"/>
      <w:pPr>
        <w:ind w:left="1440" w:hanging="360"/>
      </w:pPr>
      <w:rPr>
        <w:rFonts w:cs="Times New Roman"/>
      </w:rPr>
    </w:lvl>
    <w:lvl w:ilvl="2" w:tplc="0408001B">
      <w:start w:val="1"/>
      <w:numFmt w:val="lowerRoman"/>
      <w:lvlText w:val="%3."/>
      <w:lvlJc w:val="right"/>
      <w:pPr>
        <w:ind w:left="2160" w:hanging="180"/>
      </w:pPr>
      <w:rPr>
        <w:rFonts w:cs="Times New Roman"/>
      </w:rPr>
    </w:lvl>
    <w:lvl w:ilvl="3" w:tplc="0408000F" w:tentative="1">
      <w:start w:val="1"/>
      <w:numFmt w:val="decimal"/>
      <w:lvlText w:val="%4."/>
      <w:lvlJc w:val="left"/>
      <w:pPr>
        <w:ind w:left="2880" w:hanging="360"/>
      </w:pPr>
      <w:rPr>
        <w:rFonts w:cs="Times New Roman"/>
      </w:rPr>
    </w:lvl>
    <w:lvl w:ilvl="4" w:tplc="04080019" w:tentative="1">
      <w:start w:val="1"/>
      <w:numFmt w:val="lowerLetter"/>
      <w:lvlText w:val="%5."/>
      <w:lvlJc w:val="left"/>
      <w:pPr>
        <w:ind w:left="3600" w:hanging="360"/>
      </w:pPr>
      <w:rPr>
        <w:rFonts w:cs="Times New Roman"/>
      </w:rPr>
    </w:lvl>
    <w:lvl w:ilvl="5" w:tplc="0408001B" w:tentative="1">
      <w:start w:val="1"/>
      <w:numFmt w:val="lowerRoman"/>
      <w:lvlText w:val="%6."/>
      <w:lvlJc w:val="right"/>
      <w:pPr>
        <w:ind w:left="4320" w:hanging="180"/>
      </w:pPr>
      <w:rPr>
        <w:rFonts w:cs="Times New Roman"/>
      </w:rPr>
    </w:lvl>
    <w:lvl w:ilvl="6" w:tplc="0408000F" w:tentative="1">
      <w:start w:val="1"/>
      <w:numFmt w:val="decimal"/>
      <w:lvlText w:val="%7."/>
      <w:lvlJc w:val="left"/>
      <w:pPr>
        <w:ind w:left="5040" w:hanging="360"/>
      </w:pPr>
      <w:rPr>
        <w:rFonts w:cs="Times New Roman"/>
      </w:rPr>
    </w:lvl>
    <w:lvl w:ilvl="7" w:tplc="04080019" w:tentative="1">
      <w:start w:val="1"/>
      <w:numFmt w:val="lowerLetter"/>
      <w:lvlText w:val="%8."/>
      <w:lvlJc w:val="left"/>
      <w:pPr>
        <w:ind w:left="5760" w:hanging="360"/>
      </w:pPr>
      <w:rPr>
        <w:rFonts w:cs="Times New Roman"/>
      </w:rPr>
    </w:lvl>
    <w:lvl w:ilvl="8" w:tplc="0408001B" w:tentative="1">
      <w:start w:val="1"/>
      <w:numFmt w:val="lowerRoman"/>
      <w:lvlText w:val="%9."/>
      <w:lvlJc w:val="right"/>
      <w:pPr>
        <w:ind w:left="6480" w:hanging="180"/>
      </w:pPr>
      <w:rPr>
        <w:rFonts w:cs="Times New Roman"/>
      </w:rPr>
    </w:lvl>
  </w:abstractNum>
  <w:abstractNum w:abstractNumId="99">
    <w:nsid w:val="6CA37EF9"/>
    <w:multiLevelType w:val="hybridMultilevel"/>
    <w:tmpl w:val="8C4CB37C"/>
    <w:lvl w:ilvl="0" w:tplc="3FC6E7B0">
      <w:start w:val="1"/>
      <w:numFmt w:val="bullet"/>
      <w:lvlText w:val=""/>
      <w:lvlJc w:val="left"/>
      <w:pPr>
        <w:tabs>
          <w:tab w:val="num" w:pos="720"/>
        </w:tabs>
        <w:ind w:left="720" w:hanging="360"/>
      </w:pPr>
      <w:rPr>
        <w:rFonts w:ascii="Symbol" w:hAnsi="Symbol" w:hint="default"/>
        <w:color w:val="auto"/>
        <w:sz w:val="22"/>
      </w:rPr>
    </w:lvl>
    <w:lvl w:ilvl="1" w:tplc="04080003">
      <w:start w:val="1"/>
      <w:numFmt w:val="bullet"/>
      <w:lvlText w:val="o"/>
      <w:lvlJc w:val="left"/>
      <w:pPr>
        <w:ind w:left="1440" w:hanging="360"/>
      </w:pPr>
      <w:rPr>
        <w:rFonts w:ascii="Courier New" w:hAnsi="Courier New" w:hint="default"/>
      </w:rPr>
    </w:lvl>
    <w:lvl w:ilvl="2" w:tplc="04080005">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00">
    <w:nsid w:val="6CF24A6E"/>
    <w:multiLevelType w:val="hybridMultilevel"/>
    <w:tmpl w:val="428096E2"/>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01">
    <w:nsid w:val="6D1222A5"/>
    <w:multiLevelType w:val="multilevel"/>
    <w:tmpl w:val="114E2AD2"/>
    <w:lvl w:ilvl="0">
      <w:start w:val="1"/>
      <w:numFmt w:val="decimal"/>
      <w:suff w:val="nothing"/>
      <w:lvlText w:val="ΚΕΦΑΛΑΙΟ %1 "/>
      <w:lvlJc w:val="left"/>
      <w:rPr>
        <w:rFonts w:cs="Times New Roman" w:hint="default"/>
        <w:position w:val="0"/>
      </w:rPr>
    </w:lvl>
    <w:lvl w:ilvl="1">
      <w:start w:val="1"/>
      <w:numFmt w:val="decimal"/>
      <w:suff w:val="space"/>
      <w:lvlText w:val="%1.%2"/>
      <w:lvlJc w:val="left"/>
      <w:pPr>
        <w:ind w:left="454" w:hanging="454"/>
      </w:pPr>
      <w:rPr>
        <w:rFonts w:cs="Times New Roman" w:hint="default"/>
        <w:b/>
        <w:i w:val="0"/>
        <w:sz w:val="22"/>
      </w:rPr>
    </w:lvl>
    <w:lvl w:ilvl="2">
      <w:start w:val="1"/>
      <w:numFmt w:val="decimal"/>
      <w:suff w:val="space"/>
      <w:lvlText w:val="%1.%2.%3"/>
      <w:lvlJc w:val="left"/>
      <w:pPr>
        <w:ind w:left="680" w:hanging="680"/>
      </w:pPr>
      <w:rPr>
        <w:rFonts w:cs="Times New Roman" w:hint="default"/>
        <w:b/>
        <w:i w:val="0"/>
        <w:sz w:val="22"/>
      </w:rPr>
    </w:lvl>
    <w:lvl w:ilvl="3">
      <w:start w:val="1"/>
      <w:numFmt w:val="decimal"/>
      <w:suff w:val="space"/>
      <w:lvlText w:val="%1.%2.%3.%4"/>
      <w:lvlJc w:val="left"/>
      <w:pPr>
        <w:ind w:left="794" w:hanging="794"/>
      </w:pPr>
      <w:rPr>
        <w:rFonts w:cs="Times New Roman" w:hint="default"/>
      </w:rPr>
    </w:lvl>
    <w:lvl w:ilvl="4">
      <w:start w:val="1"/>
      <w:numFmt w:val="decimal"/>
      <w:lvlText w:val="%1.%2.%3.%4.%5"/>
      <w:lvlJc w:val="left"/>
      <w:pPr>
        <w:ind w:left="1008" w:hanging="1008"/>
      </w:pPr>
      <w:rPr>
        <w:rFonts w:cs="Times New Roman" w:hint="default"/>
      </w:rPr>
    </w:lvl>
    <w:lvl w:ilvl="5">
      <w:start w:val="1"/>
      <w:numFmt w:val="decimal"/>
      <w:lvlText w:val="%1.%2.%3.%4.%5.%6"/>
      <w:lvlJc w:val="left"/>
      <w:pPr>
        <w:ind w:left="1152" w:hanging="1152"/>
      </w:pPr>
      <w:rPr>
        <w:rFonts w:cs="Times New Roman" w:hint="default"/>
      </w:rPr>
    </w:lvl>
    <w:lvl w:ilvl="6">
      <w:start w:val="1"/>
      <w:numFmt w:val="decimal"/>
      <w:lvlText w:val="%1.%2.%3.%4.%5.%6.%7"/>
      <w:lvlJc w:val="left"/>
      <w:pPr>
        <w:ind w:left="1296" w:hanging="1296"/>
      </w:pPr>
      <w:rPr>
        <w:rFonts w:cs="Times New Roman" w:hint="default"/>
      </w:rPr>
    </w:lvl>
    <w:lvl w:ilvl="7">
      <w:start w:val="1"/>
      <w:numFmt w:val="decimal"/>
      <w:lvlText w:val="%1.%2.%3.%4.%5.%6.%7.%8"/>
      <w:lvlJc w:val="left"/>
      <w:pPr>
        <w:ind w:left="1440" w:hanging="1440"/>
      </w:pPr>
      <w:rPr>
        <w:rFonts w:cs="Times New Roman" w:hint="default"/>
      </w:rPr>
    </w:lvl>
    <w:lvl w:ilvl="8">
      <w:start w:val="1"/>
      <w:numFmt w:val="decimal"/>
      <w:lvlText w:val="%1.%2.%3.%4.%5.%6.%7.%8.%9"/>
      <w:lvlJc w:val="left"/>
      <w:pPr>
        <w:ind w:left="1584" w:hanging="1584"/>
      </w:pPr>
      <w:rPr>
        <w:rFonts w:cs="Times New Roman" w:hint="default"/>
      </w:rPr>
    </w:lvl>
  </w:abstractNum>
  <w:abstractNum w:abstractNumId="102">
    <w:nsid w:val="6D1C1E18"/>
    <w:multiLevelType w:val="hybridMultilevel"/>
    <w:tmpl w:val="D9BA5656"/>
    <w:lvl w:ilvl="0" w:tplc="AE00DD0A">
      <w:start w:val="1"/>
      <w:numFmt w:val="bullet"/>
      <w:lvlText w:val=""/>
      <w:lvlJc w:val="left"/>
      <w:pPr>
        <w:tabs>
          <w:tab w:val="num" w:pos="720"/>
        </w:tabs>
        <w:ind w:left="720" w:hanging="360"/>
      </w:pPr>
      <w:rPr>
        <w:rFonts w:ascii="Symbol" w:hAnsi="Symbol" w:hint="default"/>
        <w:color w:val="auto"/>
        <w:sz w:val="22"/>
      </w:rPr>
    </w:lvl>
    <w:lvl w:ilvl="1" w:tplc="04080003">
      <w:start w:val="1"/>
      <w:numFmt w:val="bullet"/>
      <w:lvlText w:val="o"/>
      <w:lvlJc w:val="left"/>
      <w:pPr>
        <w:ind w:left="1440" w:hanging="360"/>
      </w:pPr>
      <w:rPr>
        <w:rFonts w:ascii="Courier New" w:hAnsi="Courier New" w:hint="default"/>
      </w:rPr>
    </w:lvl>
    <w:lvl w:ilvl="2" w:tplc="04080005">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03">
    <w:nsid w:val="6F317662"/>
    <w:multiLevelType w:val="hybridMultilevel"/>
    <w:tmpl w:val="CF1E6A42"/>
    <w:lvl w:ilvl="0" w:tplc="04080001">
      <w:start w:val="1"/>
      <w:numFmt w:val="bullet"/>
      <w:lvlText w:val=""/>
      <w:lvlJc w:val="left"/>
      <w:pPr>
        <w:tabs>
          <w:tab w:val="num" w:pos="720"/>
        </w:tabs>
        <w:ind w:left="720" w:hanging="360"/>
      </w:pPr>
      <w:rPr>
        <w:rFonts w:ascii="Symbol" w:hAnsi="Symbol" w:hint="default"/>
      </w:rPr>
    </w:lvl>
    <w:lvl w:ilvl="1" w:tplc="7408D76C">
      <w:start w:val="1"/>
      <w:numFmt w:val="bullet"/>
      <w:lvlText w:val=""/>
      <w:lvlJc w:val="left"/>
      <w:pPr>
        <w:tabs>
          <w:tab w:val="num" w:pos="1080"/>
        </w:tabs>
        <w:ind w:left="1320" w:hanging="240"/>
      </w:pPr>
      <w:rPr>
        <w:rFonts w:ascii="Wingdings" w:hAnsi="Wingdings" w:hint="default"/>
        <w:sz w:val="20"/>
      </w:rPr>
    </w:lvl>
    <w:lvl w:ilvl="2" w:tplc="04080005">
      <w:start w:val="1"/>
      <w:numFmt w:val="bullet"/>
      <w:lvlText w:val=""/>
      <w:lvlJc w:val="left"/>
      <w:pPr>
        <w:tabs>
          <w:tab w:val="num" w:pos="2160"/>
        </w:tabs>
        <w:ind w:left="2160" w:hanging="360"/>
      </w:pPr>
      <w:rPr>
        <w:rFonts w:ascii="Wingdings" w:hAnsi="Wingdings" w:hint="default"/>
      </w:rPr>
    </w:lvl>
    <w:lvl w:ilvl="3" w:tplc="04080001">
      <w:start w:val="1"/>
      <w:numFmt w:val="bullet"/>
      <w:lvlText w:val=""/>
      <w:lvlJc w:val="left"/>
      <w:pPr>
        <w:tabs>
          <w:tab w:val="num" w:pos="2880"/>
        </w:tabs>
        <w:ind w:left="2880" w:hanging="360"/>
      </w:pPr>
      <w:rPr>
        <w:rFonts w:ascii="Symbol" w:hAnsi="Symbol" w:hint="default"/>
      </w:rPr>
    </w:lvl>
    <w:lvl w:ilvl="4" w:tplc="04080003">
      <w:start w:val="1"/>
      <w:numFmt w:val="bullet"/>
      <w:lvlText w:val="o"/>
      <w:lvlJc w:val="left"/>
      <w:pPr>
        <w:tabs>
          <w:tab w:val="num" w:pos="3600"/>
        </w:tabs>
        <w:ind w:left="3600" w:hanging="360"/>
      </w:pPr>
      <w:rPr>
        <w:rFonts w:ascii="Courier New" w:hAnsi="Courier New" w:hint="default"/>
      </w:rPr>
    </w:lvl>
    <w:lvl w:ilvl="5" w:tplc="04080005">
      <w:start w:val="1"/>
      <w:numFmt w:val="bullet"/>
      <w:lvlText w:val=""/>
      <w:lvlJc w:val="left"/>
      <w:pPr>
        <w:tabs>
          <w:tab w:val="num" w:pos="4320"/>
        </w:tabs>
        <w:ind w:left="4320" w:hanging="360"/>
      </w:pPr>
      <w:rPr>
        <w:rFonts w:ascii="Wingdings" w:hAnsi="Wingdings" w:hint="default"/>
      </w:rPr>
    </w:lvl>
    <w:lvl w:ilvl="6" w:tplc="04080001">
      <w:start w:val="1"/>
      <w:numFmt w:val="bullet"/>
      <w:lvlText w:val=""/>
      <w:lvlJc w:val="left"/>
      <w:pPr>
        <w:tabs>
          <w:tab w:val="num" w:pos="5040"/>
        </w:tabs>
        <w:ind w:left="5040" w:hanging="360"/>
      </w:pPr>
      <w:rPr>
        <w:rFonts w:ascii="Symbol" w:hAnsi="Symbol" w:hint="default"/>
      </w:rPr>
    </w:lvl>
    <w:lvl w:ilvl="7" w:tplc="04080003">
      <w:start w:val="1"/>
      <w:numFmt w:val="bullet"/>
      <w:lvlText w:val="o"/>
      <w:lvlJc w:val="left"/>
      <w:pPr>
        <w:tabs>
          <w:tab w:val="num" w:pos="5760"/>
        </w:tabs>
        <w:ind w:left="5760" w:hanging="360"/>
      </w:pPr>
      <w:rPr>
        <w:rFonts w:ascii="Courier New" w:hAnsi="Courier New" w:hint="default"/>
      </w:rPr>
    </w:lvl>
    <w:lvl w:ilvl="8" w:tplc="04080005">
      <w:start w:val="1"/>
      <w:numFmt w:val="bullet"/>
      <w:lvlText w:val=""/>
      <w:lvlJc w:val="left"/>
      <w:pPr>
        <w:tabs>
          <w:tab w:val="num" w:pos="6480"/>
        </w:tabs>
        <w:ind w:left="6480" w:hanging="360"/>
      </w:pPr>
      <w:rPr>
        <w:rFonts w:ascii="Wingdings" w:hAnsi="Wingdings" w:hint="default"/>
      </w:rPr>
    </w:lvl>
  </w:abstractNum>
  <w:abstractNum w:abstractNumId="104">
    <w:nsid w:val="6F8A63B7"/>
    <w:multiLevelType w:val="hybridMultilevel"/>
    <w:tmpl w:val="7FC06488"/>
    <w:lvl w:ilvl="0" w:tplc="51B4FF30">
      <w:start w:val="1"/>
      <w:numFmt w:val="bullet"/>
      <w:lvlText w:val=""/>
      <w:lvlJc w:val="left"/>
      <w:pPr>
        <w:tabs>
          <w:tab w:val="num" w:pos="720"/>
        </w:tabs>
        <w:ind w:left="720" w:hanging="360"/>
      </w:pPr>
      <w:rPr>
        <w:rFonts w:ascii="Symbol" w:hAnsi="Symbol" w:hint="default"/>
        <w:color w:val="auto"/>
        <w:sz w:val="22"/>
      </w:rPr>
    </w:lvl>
    <w:lvl w:ilvl="1" w:tplc="04080003">
      <w:start w:val="1"/>
      <w:numFmt w:val="bullet"/>
      <w:lvlText w:val="o"/>
      <w:lvlJc w:val="left"/>
      <w:pPr>
        <w:ind w:left="1440" w:hanging="360"/>
      </w:pPr>
      <w:rPr>
        <w:rFonts w:ascii="Courier New" w:hAnsi="Courier New" w:hint="default"/>
      </w:rPr>
    </w:lvl>
    <w:lvl w:ilvl="2" w:tplc="04080005">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05">
    <w:nsid w:val="700A6C76"/>
    <w:multiLevelType w:val="hybridMultilevel"/>
    <w:tmpl w:val="4AB2DCB0"/>
    <w:lvl w:ilvl="0" w:tplc="DB3C3E4E">
      <w:start w:val="1"/>
      <w:numFmt w:val="bullet"/>
      <w:lvlText w:val=""/>
      <w:lvlJc w:val="left"/>
      <w:pPr>
        <w:tabs>
          <w:tab w:val="num" w:pos="720"/>
        </w:tabs>
        <w:ind w:left="720" w:hanging="360"/>
      </w:pPr>
      <w:rPr>
        <w:rFonts w:ascii="Symbol" w:hAnsi="Symbol" w:hint="default"/>
        <w:color w:val="auto"/>
        <w:sz w:val="22"/>
      </w:rPr>
    </w:lvl>
    <w:lvl w:ilvl="1" w:tplc="04080003">
      <w:start w:val="1"/>
      <w:numFmt w:val="bullet"/>
      <w:lvlText w:val="o"/>
      <w:lvlJc w:val="left"/>
      <w:pPr>
        <w:ind w:left="1440" w:hanging="360"/>
      </w:pPr>
      <w:rPr>
        <w:rFonts w:ascii="Courier New" w:hAnsi="Courier New" w:hint="default"/>
      </w:rPr>
    </w:lvl>
    <w:lvl w:ilvl="2" w:tplc="04080005">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06">
    <w:nsid w:val="7028774B"/>
    <w:multiLevelType w:val="multilevel"/>
    <w:tmpl w:val="FFFFFFFF"/>
    <w:lvl w:ilvl="0">
      <w:start w:val="1"/>
      <w:numFmt w:val="decimal"/>
      <w:lvlText w:val="%1."/>
      <w:lvlJc w:val="left"/>
      <w:pPr>
        <w:tabs>
          <w:tab w:val="num" w:pos="720"/>
        </w:tabs>
        <w:ind w:left="720" w:hanging="720"/>
      </w:pPr>
      <w:rPr>
        <w:rFonts w:cs="Times New Roman"/>
      </w:rPr>
    </w:lvl>
    <w:lvl w:ilvl="1">
      <w:start w:val="1"/>
      <w:numFmt w:val="decimal"/>
      <w:lvlText w:val="%2."/>
      <w:lvlJc w:val="left"/>
      <w:pPr>
        <w:tabs>
          <w:tab w:val="num" w:pos="1440"/>
        </w:tabs>
        <w:ind w:left="1440" w:hanging="720"/>
      </w:pPr>
      <w:rPr>
        <w:rFonts w:cs="Times New Roman"/>
      </w:rPr>
    </w:lvl>
    <w:lvl w:ilvl="2">
      <w:start w:val="1"/>
      <w:numFmt w:val="decimal"/>
      <w:lvlText w:val="%3."/>
      <w:lvlJc w:val="left"/>
      <w:pPr>
        <w:tabs>
          <w:tab w:val="num" w:pos="2160"/>
        </w:tabs>
        <w:ind w:left="2160" w:hanging="720"/>
      </w:pPr>
      <w:rPr>
        <w:rFonts w:cs="Times New Roman"/>
      </w:rPr>
    </w:lvl>
    <w:lvl w:ilvl="3">
      <w:start w:val="1"/>
      <w:numFmt w:val="decimal"/>
      <w:lvlText w:val="%4."/>
      <w:lvlJc w:val="left"/>
      <w:pPr>
        <w:tabs>
          <w:tab w:val="num" w:pos="2880"/>
        </w:tabs>
        <w:ind w:left="2880" w:hanging="720"/>
      </w:pPr>
      <w:rPr>
        <w:rFonts w:cs="Times New Roman"/>
      </w:rPr>
    </w:lvl>
    <w:lvl w:ilvl="4">
      <w:start w:val="1"/>
      <w:numFmt w:val="decimal"/>
      <w:lvlText w:val="%5."/>
      <w:lvlJc w:val="left"/>
      <w:pPr>
        <w:tabs>
          <w:tab w:val="num" w:pos="3600"/>
        </w:tabs>
        <w:ind w:left="3600" w:hanging="720"/>
      </w:pPr>
      <w:rPr>
        <w:rFonts w:cs="Times New Roman"/>
      </w:rPr>
    </w:lvl>
    <w:lvl w:ilvl="5">
      <w:start w:val="1"/>
      <w:numFmt w:val="decimal"/>
      <w:lvlText w:val="%6."/>
      <w:lvlJc w:val="left"/>
      <w:pPr>
        <w:tabs>
          <w:tab w:val="num" w:pos="4320"/>
        </w:tabs>
        <w:ind w:left="4320" w:hanging="720"/>
      </w:pPr>
      <w:rPr>
        <w:rFonts w:cs="Times New Roman"/>
      </w:rPr>
    </w:lvl>
    <w:lvl w:ilvl="6">
      <w:start w:val="1"/>
      <w:numFmt w:val="decimal"/>
      <w:lvlText w:val="%7."/>
      <w:lvlJc w:val="left"/>
      <w:pPr>
        <w:tabs>
          <w:tab w:val="num" w:pos="5040"/>
        </w:tabs>
        <w:ind w:left="5040" w:hanging="720"/>
      </w:pPr>
      <w:rPr>
        <w:rFonts w:cs="Times New Roman"/>
      </w:rPr>
    </w:lvl>
    <w:lvl w:ilvl="7">
      <w:start w:val="1"/>
      <w:numFmt w:val="decimal"/>
      <w:lvlText w:val="%8."/>
      <w:lvlJc w:val="left"/>
      <w:pPr>
        <w:tabs>
          <w:tab w:val="num" w:pos="5760"/>
        </w:tabs>
        <w:ind w:left="5760" w:hanging="720"/>
      </w:pPr>
      <w:rPr>
        <w:rFonts w:cs="Times New Roman"/>
      </w:rPr>
    </w:lvl>
    <w:lvl w:ilvl="8">
      <w:start w:val="1"/>
      <w:numFmt w:val="decimal"/>
      <w:lvlText w:val="%9."/>
      <w:lvlJc w:val="left"/>
      <w:pPr>
        <w:tabs>
          <w:tab w:val="num" w:pos="6480"/>
        </w:tabs>
        <w:ind w:left="6480" w:hanging="720"/>
      </w:pPr>
      <w:rPr>
        <w:rFonts w:cs="Times New Roman"/>
      </w:rPr>
    </w:lvl>
  </w:abstractNum>
  <w:abstractNum w:abstractNumId="107">
    <w:nsid w:val="71577309"/>
    <w:multiLevelType w:val="hybridMultilevel"/>
    <w:tmpl w:val="F64A373E"/>
    <w:lvl w:ilvl="0" w:tplc="0408000B">
      <w:start w:val="1"/>
      <w:numFmt w:val="decimal"/>
      <w:lvlText w:val="%1."/>
      <w:lvlJc w:val="left"/>
      <w:pPr>
        <w:ind w:left="795" w:hanging="360"/>
      </w:pPr>
      <w:rPr>
        <w:rFonts w:cs="Times New Roman"/>
      </w:rPr>
    </w:lvl>
    <w:lvl w:ilvl="1" w:tplc="AB767682">
      <w:start w:val="1"/>
      <w:numFmt w:val="decimal"/>
      <w:lvlText w:val="(%2."/>
      <w:lvlJc w:val="left"/>
      <w:pPr>
        <w:tabs>
          <w:tab w:val="num" w:pos="1575"/>
        </w:tabs>
        <w:ind w:left="1575" w:hanging="420"/>
      </w:pPr>
      <w:rPr>
        <w:rFonts w:cs="Times New Roman" w:hint="default"/>
        <w:sz w:val="22"/>
      </w:rPr>
    </w:lvl>
    <w:lvl w:ilvl="2" w:tplc="0408001B" w:tentative="1">
      <w:start w:val="1"/>
      <w:numFmt w:val="lowerRoman"/>
      <w:lvlText w:val="%3."/>
      <w:lvlJc w:val="right"/>
      <w:pPr>
        <w:tabs>
          <w:tab w:val="num" w:pos="2235"/>
        </w:tabs>
        <w:ind w:left="2235" w:hanging="180"/>
      </w:pPr>
      <w:rPr>
        <w:rFonts w:cs="Times New Roman"/>
      </w:rPr>
    </w:lvl>
    <w:lvl w:ilvl="3" w:tplc="0408000F" w:tentative="1">
      <w:start w:val="1"/>
      <w:numFmt w:val="decimal"/>
      <w:lvlText w:val="%4."/>
      <w:lvlJc w:val="left"/>
      <w:pPr>
        <w:tabs>
          <w:tab w:val="num" w:pos="2955"/>
        </w:tabs>
        <w:ind w:left="2955" w:hanging="360"/>
      </w:pPr>
      <w:rPr>
        <w:rFonts w:cs="Times New Roman"/>
      </w:rPr>
    </w:lvl>
    <w:lvl w:ilvl="4" w:tplc="04080019" w:tentative="1">
      <w:start w:val="1"/>
      <w:numFmt w:val="lowerLetter"/>
      <w:lvlText w:val="%5."/>
      <w:lvlJc w:val="left"/>
      <w:pPr>
        <w:tabs>
          <w:tab w:val="num" w:pos="3675"/>
        </w:tabs>
        <w:ind w:left="3675" w:hanging="360"/>
      </w:pPr>
      <w:rPr>
        <w:rFonts w:cs="Times New Roman"/>
      </w:rPr>
    </w:lvl>
    <w:lvl w:ilvl="5" w:tplc="0408001B" w:tentative="1">
      <w:start w:val="1"/>
      <w:numFmt w:val="lowerRoman"/>
      <w:lvlText w:val="%6."/>
      <w:lvlJc w:val="right"/>
      <w:pPr>
        <w:tabs>
          <w:tab w:val="num" w:pos="4395"/>
        </w:tabs>
        <w:ind w:left="4395" w:hanging="180"/>
      </w:pPr>
      <w:rPr>
        <w:rFonts w:cs="Times New Roman"/>
      </w:rPr>
    </w:lvl>
    <w:lvl w:ilvl="6" w:tplc="0408000F" w:tentative="1">
      <w:start w:val="1"/>
      <w:numFmt w:val="decimal"/>
      <w:lvlText w:val="%7."/>
      <w:lvlJc w:val="left"/>
      <w:pPr>
        <w:tabs>
          <w:tab w:val="num" w:pos="5115"/>
        </w:tabs>
        <w:ind w:left="5115" w:hanging="360"/>
      </w:pPr>
      <w:rPr>
        <w:rFonts w:cs="Times New Roman"/>
      </w:rPr>
    </w:lvl>
    <w:lvl w:ilvl="7" w:tplc="04080019" w:tentative="1">
      <w:start w:val="1"/>
      <w:numFmt w:val="lowerLetter"/>
      <w:lvlText w:val="%8."/>
      <w:lvlJc w:val="left"/>
      <w:pPr>
        <w:tabs>
          <w:tab w:val="num" w:pos="5835"/>
        </w:tabs>
        <w:ind w:left="5835" w:hanging="360"/>
      </w:pPr>
      <w:rPr>
        <w:rFonts w:cs="Times New Roman"/>
      </w:rPr>
    </w:lvl>
    <w:lvl w:ilvl="8" w:tplc="0408001B" w:tentative="1">
      <w:start w:val="1"/>
      <w:numFmt w:val="lowerRoman"/>
      <w:lvlText w:val="%9."/>
      <w:lvlJc w:val="right"/>
      <w:pPr>
        <w:tabs>
          <w:tab w:val="num" w:pos="6555"/>
        </w:tabs>
        <w:ind w:left="6555" w:hanging="180"/>
      </w:pPr>
      <w:rPr>
        <w:rFonts w:cs="Times New Roman"/>
      </w:rPr>
    </w:lvl>
  </w:abstractNum>
  <w:abstractNum w:abstractNumId="108">
    <w:nsid w:val="71620221"/>
    <w:multiLevelType w:val="hybridMultilevel"/>
    <w:tmpl w:val="94589374"/>
    <w:lvl w:ilvl="0" w:tplc="0408000F">
      <w:start w:val="1"/>
      <w:numFmt w:val="decimal"/>
      <w:lvlText w:val="%1."/>
      <w:lvlJc w:val="left"/>
      <w:pPr>
        <w:tabs>
          <w:tab w:val="num" w:pos="720"/>
        </w:tabs>
        <w:ind w:left="720" w:hanging="360"/>
      </w:pPr>
      <w:rPr>
        <w:rFonts w:cs="Times New Roman"/>
      </w:rPr>
    </w:lvl>
    <w:lvl w:ilvl="1" w:tplc="04080019">
      <w:start w:val="1"/>
      <w:numFmt w:val="lowerLetter"/>
      <w:lvlText w:val="%2."/>
      <w:lvlJc w:val="left"/>
      <w:pPr>
        <w:tabs>
          <w:tab w:val="num" w:pos="1440"/>
        </w:tabs>
        <w:ind w:left="1440" w:hanging="360"/>
      </w:pPr>
      <w:rPr>
        <w:rFonts w:cs="Times New Roman"/>
      </w:rPr>
    </w:lvl>
    <w:lvl w:ilvl="2" w:tplc="0408001B" w:tentative="1">
      <w:start w:val="1"/>
      <w:numFmt w:val="lowerRoman"/>
      <w:lvlText w:val="%3."/>
      <w:lvlJc w:val="right"/>
      <w:pPr>
        <w:tabs>
          <w:tab w:val="num" w:pos="2160"/>
        </w:tabs>
        <w:ind w:left="2160" w:hanging="180"/>
      </w:pPr>
      <w:rPr>
        <w:rFonts w:cs="Times New Roman"/>
      </w:rPr>
    </w:lvl>
    <w:lvl w:ilvl="3" w:tplc="0408000F" w:tentative="1">
      <w:start w:val="1"/>
      <w:numFmt w:val="decimal"/>
      <w:lvlText w:val="%4."/>
      <w:lvlJc w:val="left"/>
      <w:pPr>
        <w:tabs>
          <w:tab w:val="num" w:pos="2880"/>
        </w:tabs>
        <w:ind w:left="2880" w:hanging="360"/>
      </w:pPr>
      <w:rPr>
        <w:rFonts w:cs="Times New Roman"/>
      </w:rPr>
    </w:lvl>
    <w:lvl w:ilvl="4" w:tplc="04080019" w:tentative="1">
      <w:start w:val="1"/>
      <w:numFmt w:val="lowerLetter"/>
      <w:lvlText w:val="%5."/>
      <w:lvlJc w:val="left"/>
      <w:pPr>
        <w:tabs>
          <w:tab w:val="num" w:pos="3600"/>
        </w:tabs>
        <w:ind w:left="3600" w:hanging="360"/>
      </w:pPr>
      <w:rPr>
        <w:rFonts w:cs="Times New Roman"/>
      </w:rPr>
    </w:lvl>
    <w:lvl w:ilvl="5" w:tplc="0408001B" w:tentative="1">
      <w:start w:val="1"/>
      <w:numFmt w:val="lowerRoman"/>
      <w:lvlText w:val="%6."/>
      <w:lvlJc w:val="right"/>
      <w:pPr>
        <w:tabs>
          <w:tab w:val="num" w:pos="4320"/>
        </w:tabs>
        <w:ind w:left="4320" w:hanging="180"/>
      </w:pPr>
      <w:rPr>
        <w:rFonts w:cs="Times New Roman"/>
      </w:rPr>
    </w:lvl>
    <w:lvl w:ilvl="6" w:tplc="0408000F" w:tentative="1">
      <w:start w:val="1"/>
      <w:numFmt w:val="decimal"/>
      <w:lvlText w:val="%7."/>
      <w:lvlJc w:val="left"/>
      <w:pPr>
        <w:tabs>
          <w:tab w:val="num" w:pos="5040"/>
        </w:tabs>
        <w:ind w:left="5040" w:hanging="360"/>
      </w:pPr>
      <w:rPr>
        <w:rFonts w:cs="Times New Roman"/>
      </w:rPr>
    </w:lvl>
    <w:lvl w:ilvl="7" w:tplc="04080019" w:tentative="1">
      <w:start w:val="1"/>
      <w:numFmt w:val="lowerLetter"/>
      <w:lvlText w:val="%8."/>
      <w:lvlJc w:val="left"/>
      <w:pPr>
        <w:tabs>
          <w:tab w:val="num" w:pos="5760"/>
        </w:tabs>
        <w:ind w:left="5760" w:hanging="360"/>
      </w:pPr>
      <w:rPr>
        <w:rFonts w:cs="Times New Roman"/>
      </w:rPr>
    </w:lvl>
    <w:lvl w:ilvl="8" w:tplc="0408001B" w:tentative="1">
      <w:start w:val="1"/>
      <w:numFmt w:val="lowerRoman"/>
      <w:lvlText w:val="%9."/>
      <w:lvlJc w:val="right"/>
      <w:pPr>
        <w:tabs>
          <w:tab w:val="num" w:pos="6480"/>
        </w:tabs>
        <w:ind w:left="6480" w:hanging="180"/>
      </w:pPr>
      <w:rPr>
        <w:rFonts w:cs="Times New Roman"/>
      </w:rPr>
    </w:lvl>
  </w:abstractNum>
  <w:abstractNum w:abstractNumId="109">
    <w:nsid w:val="73E26B6C"/>
    <w:multiLevelType w:val="hybridMultilevel"/>
    <w:tmpl w:val="4DFACEA4"/>
    <w:lvl w:ilvl="0" w:tplc="E5B4D57A">
      <w:start w:val="1"/>
      <w:numFmt w:val="bullet"/>
      <w:lvlText w:val=""/>
      <w:lvlJc w:val="left"/>
      <w:pPr>
        <w:tabs>
          <w:tab w:val="num" w:pos="720"/>
        </w:tabs>
        <w:ind w:left="720" w:hanging="360"/>
      </w:pPr>
      <w:rPr>
        <w:rFonts w:ascii="Symbol" w:hAnsi="Symbol" w:hint="default"/>
        <w:color w:val="auto"/>
        <w:sz w:val="22"/>
      </w:rPr>
    </w:lvl>
    <w:lvl w:ilvl="1" w:tplc="04080003">
      <w:start w:val="1"/>
      <w:numFmt w:val="bullet"/>
      <w:lvlText w:val="o"/>
      <w:lvlJc w:val="left"/>
      <w:pPr>
        <w:ind w:left="1440" w:hanging="360"/>
      </w:pPr>
      <w:rPr>
        <w:rFonts w:ascii="Courier New" w:hAnsi="Courier New" w:hint="default"/>
      </w:rPr>
    </w:lvl>
    <w:lvl w:ilvl="2" w:tplc="04080005">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10">
    <w:nsid w:val="751C7DE2"/>
    <w:multiLevelType w:val="hybridMultilevel"/>
    <w:tmpl w:val="A1223520"/>
    <w:lvl w:ilvl="0" w:tplc="8E5CFCFC">
      <w:start w:val="1"/>
      <w:numFmt w:val="bullet"/>
      <w:lvlText w:val=""/>
      <w:lvlJc w:val="left"/>
      <w:pPr>
        <w:tabs>
          <w:tab w:val="num" w:pos="720"/>
        </w:tabs>
        <w:ind w:left="720" w:hanging="360"/>
      </w:pPr>
      <w:rPr>
        <w:rFonts w:ascii="Symbol" w:hAnsi="Symbol" w:hint="default"/>
        <w:color w:val="auto"/>
        <w:sz w:val="22"/>
      </w:rPr>
    </w:lvl>
    <w:lvl w:ilvl="1" w:tplc="04080003">
      <w:start w:val="1"/>
      <w:numFmt w:val="bullet"/>
      <w:lvlText w:val="o"/>
      <w:lvlJc w:val="left"/>
      <w:pPr>
        <w:ind w:left="1440" w:hanging="360"/>
      </w:pPr>
      <w:rPr>
        <w:rFonts w:ascii="Courier New" w:hAnsi="Courier New" w:hint="default"/>
      </w:rPr>
    </w:lvl>
    <w:lvl w:ilvl="2" w:tplc="04080005">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11">
    <w:nsid w:val="752D7EB2"/>
    <w:multiLevelType w:val="hybridMultilevel"/>
    <w:tmpl w:val="31B65D88"/>
    <w:lvl w:ilvl="0" w:tplc="B6EE5B12">
      <w:start w:val="1"/>
      <w:numFmt w:val="bullet"/>
      <w:lvlText w:val=""/>
      <w:lvlJc w:val="left"/>
      <w:pPr>
        <w:tabs>
          <w:tab w:val="num" w:pos="720"/>
        </w:tabs>
        <w:ind w:left="720" w:hanging="360"/>
      </w:pPr>
      <w:rPr>
        <w:rFonts w:ascii="Symbol" w:hAnsi="Symbol" w:hint="default"/>
        <w:color w:val="auto"/>
        <w:sz w:val="22"/>
      </w:rPr>
    </w:lvl>
    <w:lvl w:ilvl="1" w:tplc="04080003">
      <w:start w:val="1"/>
      <w:numFmt w:val="bullet"/>
      <w:lvlText w:val="o"/>
      <w:lvlJc w:val="left"/>
      <w:pPr>
        <w:ind w:left="1440" w:hanging="360"/>
      </w:pPr>
      <w:rPr>
        <w:rFonts w:ascii="Courier New" w:hAnsi="Courier New" w:hint="default"/>
      </w:rPr>
    </w:lvl>
    <w:lvl w:ilvl="2" w:tplc="04080005">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12">
    <w:nsid w:val="776E7C90"/>
    <w:multiLevelType w:val="hybridMultilevel"/>
    <w:tmpl w:val="CC9E58CA"/>
    <w:lvl w:ilvl="0" w:tplc="08090001">
      <w:start w:val="1"/>
      <w:numFmt w:val="decimal"/>
      <w:lvlText w:val="%1."/>
      <w:lvlJc w:val="left"/>
      <w:pPr>
        <w:tabs>
          <w:tab w:val="num" w:pos="1800"/>
        </w:tabs>
        <w:ind w:left="1800" w:hanging="360"/>
      </w:pPr>
      <w:rPr>
        <w:rFonts w:cs="Times New Roman"/>
      </w:rPr>
    </w:lvl>
    <w:lvl w:ilvl="1" w:tplc="08090003">
      <w:start w:val="1"/>
      <w:numFmt w:val="lowerLetter"/>
      <w:lvlText w:val="%2."/>
      <w:lvlJc w:val="left"/>
      <w:pPr>
        <w:tabs>
          <w:tab w:val="num" w:pos="2520"/>
        </w:tabs>
        <w:ind w:left="2520" w:hanging="360"/>
      </w:pPr>
      <w:rPr>
        <w:rFonts w:cs="Times New Roman"/>
      </w:rPr>
    </w:lvl>
    <w:lvl w:ilvl="2" w:tplc="08090005">
      <w:start w:val="1"/>
      <w:numFmt w:val="lowerRoman"/>
      <w:lvlText w:val="%3."/>
      <w:lvlJc w:val="right"/>
      <w:pPr>
        <w:tabs>
          <w:tab w:val="num" w:pos="3240"/>
        </w:tabs>
        <w:ind w:left="3240" w:hanging="180"/>
      </w:pPr>
      <w:rPr>
        <w:rFonts w:cs="Times New Roman"/>
      </w:rPr>
    </w:lvl>
    <w:lvl w:ilvl="3" w:tplc="08090001">
      <w:start w:val="1"/>
      <w:numFmt w:val="decimal"/>
      <w:lvlText w:val="%4."/>
      <w:lvlJc w:val="left"/>
      <w:pPr>
        <w:tabs>
          <w:tab w:val="num" w:pos="3960"/>
        </w:tabs>
        <w:ind w:left="3960" w:hanging="360"/>
      </w:pPr>
      <w:rPr>
        <w:rFonts w:cs="Times New Roman"/>
      </w:rPr>
    </w:lvl>
    <w:lvl w:ilvl="4" w:tplc="08090003">
      <w:start w:val="1"/>
      <w:numFmt w:val="lowerLetter"/>
      <w:lvlText w:val="%5."/>
      <w:lvlJc w:val="left"/>
      <w:pPr>
        <w:tabs>
          <w:tab w:val="num" w:pos="4680"/>
        </w:tabs>
        <w:ind w:left="4680" w:hanging="360"/>
      </w:pPr>
      <w:rPr>
        <w:rFonts w:cs="Times New Roman"/>
      </w:rPr>
    </w:lvl>
    <w:lvl w:ilvl="5" w:tplc="08090005">
      <w:start w:val="1"/>
      <w:numFmt w:val="lowerRoman"/>
      <w:lvlText w:val="%6."/>
      <w:lvlJc w:val="right"/>
      <w:pPr>
        <w:tabs>
          <w:tab w:val="num" w:pos="5400"/>
        </w:tabs>
        <w:ind w:left="5400" w:hanging="180"/>
      </w:pPr>
      <w:rPr>
        <w:rFonts w:cs="Times New Roman"/>
      </w:rPr>
    </w:lvl>
    <w:lvl w:ilvl="6" w:tplc="08090001">
      <w:start w:val="1"/>
      <w:numFmt w:val="decimal"/>
      <w:lvlText w:val="%7."/>
      <w:lvlJc w:val="left"/>
      <w:pPr>
        <w:tabs>
          <w:tab w:val="num" w:pos="6120"/>
        </w:tabs>
        <w:ind w:left="6120" w:hanging="360"/>
      </w:pPr>
      <w:rPr>
        <w:rFonts w:cs="Times New Roman"/>
      </w:rPr>
    </w:lvl>
    <w:lvl w:ilvl="7" w:tplc="08090003">
      <w:start w:val="1"/>
      <w:numFmt w:val="lowerLetter"/>
      <w:lvlText w:val="%8."/>
      <w:lvlJc w:val="left"/>
      <w:pPr>
        <w:tabs>
          <w:tab w:val="num" w:pos="6840"/>
        </w:tabs>
        <w:ind w:left="6840" w:hanging="360"/>
      </w:pPr>
      <w:rPr>
        <w:rFonts w:cs="Times New Roman"/>
      </w:rPr>
    </w:lvl>
    <w:lvl w:ilvl="8" w:tplc="08090005">
      <w:start w:val="1"/>
      <w:numFmt w:val="lowerRoman"/>
      <w:lvlText w:val="%9."/>
      <w:lvlJc w:val="right"/>
      <w:pPr>
        <w:tabs>
          <w:tab w:val="num" w:pos="7560"/>
        </w:tabs>
        <w:ind w:left="7560" w:hanging="180"/>
      </w:pPr>
      <w:rPr>
        <w:rFonts w:cs="Times New Roman"/>
      </w:rPr>
    </w:lvl>
  </w:abstractNum>
  <w:abstractNum w:abstractNumId="113">
    <w:nsid w:val="7A450CE6"/>
    <w:multiLevelType w:val="hybridMultilevel"/>
    <w:tmpl w:val="19F06B16"/>
    <w:lvl w:ilvl="0" w:tplc="04080001">
      <w:start w:val="1"/>
      <w:numFmt w:val="bullet"/>
      <w:lvlText w:val=""/>
      <w:lvlJc w:val="left"/>
      <w:pPr>
        <w:tabs>
          <w:tab w:val="num" w:pos="1080"/>
        </w:tabs>
        <w:ind w:left="1080" w:hanging="360"/>
      </w:pPr>
      <w:rPr>
        <w:rFonts w:ascii="Symbol" w:hAnsi="Symbol" w:hint="default"/>
      </w:rPr>
    </w:lvl>
    <w:lvl w:ilvl="1" w:tplc="04080001">
      <w:start w:val="1"/>
      <w:numFmt w:val="bullet"/>
      <w:lvlText w:val=""/>
      <w:lvlJc w:val="left"/>
      <w:pPr>
        <w:tabs>
          <w:tab w:val="num" w:pos="1800"/>
        </w:tabs>
        <w:ind w:left="1800" w:hanging="360"/>
      </w:pPr>
      <w:rPr>
        <w:rFonts w:ascii="Symbol" w:hAnsi="Symbol" w:hint="default"/>
      </w:rPr>
    </w:lvl>
    <w:lvl w:ilvl="2" w:tplc="04080005">
      <w:start w:val="1"/>
      <w:numFmt w:val="decimal"/>
      <w:lvlText w:val="%3."/>
      <w:lvlJc w:val="left"/>
      <w:pPr>
        <w:tabs>
          <w:tab w:val="num" w:pos="2160"/>
        </w:tabs>
        <w:ind w:left="2160" w:hanging="360"/>
      </w:pPr>
      <w:rPr>
        <w:rFonts w:cs="Times New Roman"/>
      </w:rPr>
    </w:lvl>
    <w:lvl w:ilvl="3" w:tplc="04080001">
      <w:start w:val="1"/>
      <w:numFmt w:val="decimal"/>
      <w:lvlText w:val="%4."/>
      <w:lvlJc w:val="left"/>
      <w:pPr>
        <w:tabs>
          <w:tab w:val="num" w:pos="2880"/>
        </w:tabs>
        <w:ind w:left="2880" w:hanging="360"/>
      </w:pPr>
      <w:rPr>
        <w:rFonts w:cs="Times New Roman"/>
      </w:rPr>
    </w:lvl>
    <w:lvl w:ilvl="4" w:tplc="04080003">
      <w:start w:val="1"/>
      <w:numFmt w:val="decimal"/>
      <w:lvlText w:val="%5."/>
      <w:lvlJc w:val="left"/>
      <w:pPr>
        <w:tabs>
          <w:tab w:val="num" w:pos="3600"/>
        </w:tabs>
        <w:ind w:left="3600" w:hanging="360"/>
      </w:pPr>
      <w:rPr>
        <w:rFonts w:cs="Times New Roman"/>
      </w:rPr>
    </w:lvl>
    <w:lvl w:ilvl="5" w:tplc="04080005">
      <w:start w:val="1"/>
      <w:numFmt w:val="decimal"/>
      <w:lvlText w:val="%6."/>
      <w:lvlJc w:val="left"/>
      <w:pPr>
        <w:tabs>
          <w:tab w:val="num" w:pos="4320"/>
        </w:tabs>
        <w:ind w:left="4320" w:hanging="360"/>
      </w:pPr>
      <w:rPr>
        <w:rFonts w:cs="Times New Roman"/>
      </w:rPr>
    </w:lvl>
    <w:lvl w:ilvl="6" w:tplc="04080001">
      <w:start w:val="1"/>
      <w:numFmt w:val="decimal"/>
      <w:lvlText w:val="%7."/>
      <w:lvlJc w:val="left"/>
      <w:pPr>
        <w:tabs>
          <w:tab w:val="num" w:pos="5040"/>
        </w:tabs>
        <w:ind w:left="5040" w:hanging="360"/>
      </w:pPr>
      <w:rPr>
        <w:rFonts w:cs="Times New Roman"/>
      </w:rPr>
    </w:lvl>
    <w:lvl w:ilvl="7" w:tplc="04080003">
      <w:start w:val="1"/>
      <w:numFmt w:val="decimal"/>
      <w:lvlText w:val="%8."/>
      <w:lvlJc w:val="left"/>
      <w:pPr>
        <w:tabs>
          <w:tab w:val="num" w:pos="5760"/>
        </w:tabs>
        <w:ind w:left="5760" w:hanging="360"/>
      </w:pPr>
      <w:rPr>
        <w:rFonts w:cs="Times New Roman"/>
      </w:rPr>
    </w:lvl>
    <w:lvl w:ilvl="8" w:tplc="04080005">
      <w:start w:val="1"/>
      <w:numFmt w:val="decimal"/>
      <w:lvlText w:val="%9."/>
      <w:lvlJc w:val="left"/>
      <w:pPr>
        <w:tabs>
          <w:tab w:val="num" w:pos="6480"/>
        </w:tabs>
        <w:ind w:left="6480" w:hanging="360"/>
      </w:pPr>
      <w:rPr>
        <w:rFonts w:cs="Times New Roman"/>
      </w:rPr>
    </w:lvl>
  </w:abstractNum>
  <w:abstractNum w:abstractNumId="114">
    <w:nsid w:val="7B51281B"/>
    <w:multiLevelType w:val="hybridMultilevel"/>
    <w:tmpl w:val="B5BEC9D2"/>
    <w:lvl w:ilvl="0" w:tplc="04080001">
      <w:start w:val="1"/>
      <w:numFmt w:val="bullet"/>
      <w:lvlText w:val=""/>
      <w:lvlJc w:val="left"/>
      <w:pPr>
        <w:tabs>
          <w:tab w:val="num" w:pos="1005"/>
        </w:tabs>
        <w:ind w:left="1005" w:hanging="360"/>
      </w:pPr>
      <w:rPr>
        <w:rFonts w:ascii="Symbol" w:hAnsi="Symbol" w:hint="default"/>
      </w:rPr>
    </w:lvl>
    <w:lvl w:ilvl="1" w:tplc="7408D76C">
      <w:start w:val="1"/>
      <w:numFmt w:val="bullet"/>
      <w:lvlText w:val=""/>
      <w:lvlJc w:val="left"/>
      <w:pPr>
        <w:tabs>
          <w:tab w:val="num" w:pos="1080"/>
        </w:tabs>
        <w:ind w:left="1320" w:hanging="240"/>
      </w:pPr>
      <w:rPr>
        <w:rFonts w:ascii="Wingdings" w:hAnsi="Wingdings" w:hint="default"/>
        <w:sz w:val="20"/>
      </w:rPr>
    </w:lvl>
    <w:lvl w:ilvl="2" w:tplc="04080005">
      <w:start w:val="1"/>
      <w:numFmt w:val="bullet"/>
      <w:lvlText w:val=""/>
      <w:lvlJc w:val="left"/>
      <w:pPr>
        <w:tabs>
          <w:tab w:val="num" w:pos="2160"/>
        </w:tabs>
        <w:ind w:left="2160" w:hanging="360"/>
      </w:pPr>
      <w:rPr>
        <w:rFonts w:ascii="Wingdings" w:hAnsi="Wingdings" w:hint="default"/>
      </w:rPr>
    </w:lvl>
    <w:lvl w:ilvl="3" w:tplc="04080001">
      <w:start w:val="1"/>
      <w:numFmt w:val="bullet"/>
      <w:lvlText w:val=""/>
      <w:lvlJc w:val="left"/>
      <w:pPr>
        <w:tabs>
          <w:tab w:val="num" w:pos="2880"/>
        </w:tabs>
        <w:ind w:left="2880" w:hanging="360"/>
      </w:pPr>
      <w:rPr>
        <w:rFonts w:ascii="Symbol" w:hAnsi="Symbol" w:hint="default"/>
      </w:rPr>
    </w:lvl>
    <w:lvl w:ilvl="4" w:tplc="04080003">
      <w:start w:val="1"/>
      <w:numFmt w:val="bullet"/>
      <w:lvlText w:val="o"/>
      <w:lvlJc w:val="left"/>
      <w:pPr>
        <w:tabs>
          <w:tab w:val="num" w:pos="3600"/>
        </w:tabs>
        <w:ind w:left="3600" w:hanging="360"/>
      </w:pPr>
      <w:rPr>
        <w:rFonts w:ascii="Courier New" w:hAnsi="Courier New" w:hint="default"/>
      </w:rPr>
    </w:lvl>
    <w:lvl w:ilvl="5" w:tplc="04080005">
      <w:start w:val="1"/>
      <w:numFmt w:val="bullet"/>
      <w:lvlText w:val=""/>
      <w:lvlJc w:val="left"/>
      <w:pPr>
        <w:tabs>
          <w:tab w:val="num" w:pos="4320"/>
        </w:tabs>
        <w:ind w:left="4320" w:hanging="360"/>
      </w:pPr>
      <w:rPr>
        <w:rFonts w:ascii="Wingdings" w:hAnsi="Wingdings" w:hint="default"/>
      </w:rPr>
    </w:lvl>
    <w:lvl w:ilvl="6" w:tplc="04080001">
      <w:start w:val="1"/>
      <w:numFmt w:val="bullet"/>
      <w:lvlText w:val=""/>
      <w:lvlJc w:val="left"/>
      <w:pPr>
        <w:tabs>
          <w:tab w:val="num" w:pos="5040"/>
        </w:tabs>
        <w:ind w:left="5040" w:hanging="360"/>
      </w:pPr>
      <w:rPr>
        <w:rFonts w:ascii="Symbol" w:hAnsi="Symbol" w:hint="default"/>
      </w:rPr>
    </w:lvl>
    <w:lvl w:ilvl="7" w:tplc="04080003">
      <w:start w:val="1"/>
      <w:numFmt w:val="bullet"/>
      <w:lvlText w:val="o"/>
      <w:lvlJc w:val="left"/>
      <w:pPr>
        <w:tabs>
          <w:tab w:val="num" w:pos="5760"/>
        </w:tabs>
        <w:ind w:left="5760" w:hanging="360"/>
      </w:pPr>
      <w:rPr>
        <w:rFonts w:ascii="Courier New" w:hAnsi="Courier New" w:hint="default"/>
      </w:rPr>
    </w:lvl>
    <w:lvl w:ilvl="8" w:tplc="04080005">
      <w:start w:val="1"/>
      <w:numFmt w:val="bullet"/>
      <w:lvlText w:val=""/>
      <w:lvlJc w:val="left"/>
      <w:pPr>
        <w:tabs>
          <w:tab w:val="num" w:pos="6480"/>
        </w:tabs>
        <w:ind w:left="6480" w:hanging="360"/>
      </w:pPr>
      <w:rPr>
        <w:rFonts w:ascii="Wingdings" w:hAnsi="Wingdings" w:hint="default"/>
      </w:rPr>
    </w:lvl>
  </w:abstractNum>
  <w:abstractNum w:abstractNumId="115">
    <w:nsid w:val="7B996C54"/>
    <w:multiLevelType w:val="hybridMultilevel"/>
    <w:tmpl w:val="F4DAD3C6"/>
    <w:lvl w:ilvl="0" w:tplc="0ED8EB7E">
      <w:start w:val="1"/>
      <w:numFmt w:val="bullet"/>
      <w:lvlText w:val=""/>
      <w:lvlJc w:val="left"/>
      <w:pPr>
        <w:tabs>
          <w:tab w:val="num" w:pos="720"/>
        </w:tabs>
        <w:ind w:left="720" w:hanging="360"/>
      </w:pPr>
      <w:rPr>
        <w:rFonts w:ascii="Symbol" w:hAnsi="Symbol" w:hint="default"/>
        <w:color w:val="auto"/>
      </w:rPr>
    </w:lvl>
    <w:lvl w:ilvl="1" w:tplc="E99223D0">
      <w:start w:val="1"/>
      <w:numFmt w:val="lowerLetter"/>
      <w:lvlText w:val="%2."/>
      <w:lvlJc w:val="left"/>
      <w:pPr>
        <w:ind w:left="1080" w:hanging="360"/>
      </w:pPr>
      <w:rPr>
        <w:rFonts w:cs="Times New Roman"/>
      </w:rPr>
    </w:lvl>
    <w:lvl w:ilvl="2" w:tplc="6BD6895C">
      <w:start w:val="1"/>
      <w:numFmt w:val="lowerRoman"/>
      <w:lvlText w:val="%3."/>
      <w:lvlJc w:val="right"/>
      <w:pPr>
        <w:ind w:left="1800" w:hanging="180"/>
      </w:pPr>
      <w:rPr>
        <w:rFonts w:cs="Times New Roman"/>
      </w:rPr>
    </w:lvl>
    <w:lvl w:ilvl="3" w:tplc="33CC96D6">
      <w:start w:val="1"/>
      <w:numFmt w:val="decimal"/>
      <w:lvlText w:val="%4."/>
      <w:lvlJc w:val="left"/>
      <w:pPr>
        <w:ind w:left="2520" w:hanging="360"/>
      </w:pPr>
      <w:rPr>
        <w:rFonts w:cs="Times New Roman"/>
      </w:rPr>
    </w:lvl>
    <w:lvl w:ilvl="4" w:tplc="31446562">
      <w:start w:val="1"/>
      <w:numFmt w:val="lowerLetter"/>
      <w:lvlText w:val="%5."/>
      <w:lvlJc w:val="left"/>
      <w:pPr>
        <w:ind w:left="3240" w:hanging="360"/>
      </w:pPr>
      <w:rPr>
        <w:rFonts w:cs="Times New Roman"/>
      </w:rPr>
    </w:lvl>
    <w:lvl w:ilvl="5" w:tplc="C1CEACD4">
      <w:start w:val="1"/>
      <w:numFmt w:val="lowerRoman"/>
      <w:lvlText w:val="%6."/>
      <w:lvlJc w:val="right"/>
      <w:pPr>
        <w:ind w:left="3960" w:hanging="180"/>
      </w:pPr>
      <w:rPr>
        <w:rFonts w:cs="Times New Roman"/>
      </w:rPr>
    </w:lvl>
    <w:lvl w:ilvl="6" w:tplc="B31E1A7E">
      <w:start w:val="1"/>
      <w:numFmt w:val="decimal"/>
      <w:lvlText w:val="%7."/>
      <w:lvlJc w:val="left"/>
      <w:pPr>
        <w:ind w:left="4680" w:hanging="360"/>
      </w:pPr>
      <w:rPr>
        <w:rFonts w:cs="Times New Roman"/>
      </w:rPr>
    </w:lvl>
    <w:lvl w:ilvl="7" w:tplc="CA8E2264">
      <w:start w:val="1"/>
      <w:numFmt w:val="lowerLetter"/>
      <w:lvlText w:val="%8."/>
      <w:lvlJc w:val="left"/>
      <w:pPr>
        <w:ind w:left="5400" w:hanging="360"/>
      </w:pPr>
      <w:rPr>
        <w:rFonts w:cs="Times New Roman"/>
      </w:rPr>
    </w:lvl>
    <w:lvl w:ilvl="8" w:tplc="A70E3AB2">
      <w:start w:val="1"/>
      <w:numFmt w:val="lowerRoman"/>
      <w:lvlText w:val="%9."/>
      <w:lvlJc w:val="right"/>
      <w:pPr>
        <w:ind w:left="6120" w:hanging="180"/>
      </w:pPr>
      <w:rPr>
        <w:rFonts w:cs="Times New Roman"/>
      </w:rPr>
    </w:lvl>
  </w:abstractNum>
  <w:abstractNum w:abstractNumId="116">
    <w:nsid w:val="7F105F4D"/>
    <w:multiLevelType w:val="hybridMultilevel"/>
    <w:tmpl w:val="2250A2AC"/>
    <w:lvl w:ilvl="0" w:tplc="18F60186">
      <w:start w:val="1"/>
      <w:numFmt w:val="bullet"/>
      <w:lvlText w:val=""/>
      <w:lvlJc w:val="left"/>
      <w:pPr>
        <w:tabs>
          <w:tab w:val="num" w:pos="720"/>
        </w:tabs>
        <w:ind w:left="720" w:hanging="360"/>
      </w:pPr>
      <w:rPr>
        <w:rFonts w:ascii="Symbol" w:hAnsi="Symbol" w:hint="default"/>
        <w:color w:val="auto"/>
        <w:sz w:val="22"/>
      </w:rPr>
    </w:lvl>
    <w:lvl w:ilvl="1" w:tplc="04080003">
      <w:start w:val="1"/>
      <w:numFmt w:val="bullet"/>
      <w:lvlText w:val="o"/>
      <w:lvlJc w:val="left"/>
      <w:pPr>
        <w:ind w:left="1440" w:hanging="360"/>
      </w:pPr>
      <w:rPr>
        <w:rFonts w:ascii="Courier New" w:hAnsi="Courier New" w:hint="default"/>
      </w:rPr>
    </w:lvl>
    <w:lvl w:ilvl="2" w:tplc="04080005">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hint="default"/>
      </w:rPr>
    </w:lvl>
    <w:lvl w:ilvl="8" w:tplc="04080005" w:tentative="1">
      <w:start w:val="1"/>
      <w:numFmt w:val="bullet"/>
      <w:lvlText w:val=""/>
      <w:lvlJc w:val="left"/>
      <w:pPr>
        <w:ind w:left="6480" w:hanging="360"/>
      </w:pPr>
      <w:rPr>
        <w:rFonts w:ascii="Wingdings" w:hAnsi="Wingdings" w:hint="default"/>
      </w:rPr>
    </w:lvl>
  </w:abstractNum>
  <w:num w:numId="1">
    <w:abstractNumId w:val="2"/>
  </w:num>
  <w:num w:numId="2">
    <w:abstractNumId w:val="1"/>
  </w:num>
  <w:num w:numId="3">
    <w:abstractNumId w:val="0"/>
  </w:num>
  <w:num w:numId="4">
    <w:abstractNumId w:val="2"/>
  </w:num>
  <w:num w:numId="5">
    <w:abstractNumId w:val="1"/>
  </w:num>
  <w:num w:numId="6">
    <w:abstractNumId w:val="0"/>
  </w:num>
  <w:num w:numId="7">
    <w:abstractNumId w:val="2"/>
  </w:num>
  <w:num w:numId="8">
    <w:abstractNumId w:val="1"/>
  </w:num>
  <w:num w:numId="9">
    <w:abstractNumId w:val="0"/>
  </w:num>
  <w:num w:numId="10">
    <w:abstractNumId w:val="2"/>
  </w:num>
  <w:num w:numId="11">
    <w:abstractNumId w:val="2"/>
  </w:num>
  <w:num w:numId="12">
    <w:abstractNumId w:val="2"/>
  </w:num>
  <w:num w:numId="13">
    <w:abstractNumId w:val="2"/>
  </w:num>
  <w:num w:numId="14">
    <w:abstractNumId w:val="2"/>
  </w:num>
  <w:num w:numId="15">
    <w:abstractNumId w:val="1"/>
  </w:num>
  <w:num w:numId="16">
    <w:abstractNumId w:val="0"/>
  </w:num>
  <w:num w:numId="17">
    <w:abstractNumId w:val="101"/>
  </w:num>
  <w:num w:numId="18">
    <w:abstractNumId w:val="2"/>
  </w:num>
  <w:num w:numId="19">
    <w:abstractNumId w:val="1"/>
  </w:num>
  <w:num w:numId="20">
    <w:abstractNumId w:val="0"/>
  </w:num>
  <w:num w:numId="21">
    <w:abstractNumId w:val="87"/>
  </w:num>
  <w:num w:numId="22">
    <w:abstractNumId w:val="85"/>
  </w:num>
  <w:num w:numId="23">
    <w:abstractNumId w:val="112"/>
  </w:num>
  <w:num w:numId="24">
    <w:abstractNumId w:val="28"/>
  </w:num>
  <w:num w:numId="25">
    <w:abstractNumId w:val="74"/>
  </w:num>
  <w:num w:numId="26">
    <w:abstractNumId w:val="115"/>
  </w:num>
  <w:num w:numId="27">
    <w:abstractNumId w:val="43"/>
  </w:num>
  <w:num w:numId="28">
    <w:abstractNumId w:val="50"/>
  </w:num>
  <w:num w:numId="29">
    <w:abstractNumId w:val="69"/>
  </w:num>
  <w:num w:numId="30">
    <w:abstractNumId w:val="47"/>
  </w:num>
  <w:num w:numId="31">
    <w:abstractNumId w:val="61"/>
  </w:num>
  <w:num w:numId="32">
    <w:abstractNumId w:val="34"/>
  </w:num>
  <w:num w:numId="33">
    <w:abstractNumId w:val="49"/>
  </w:num>
  <w:num w:numId="34">
    <w:abstractNumId w:val="80"/>
  </w:num>
  <w:num w:numId="35">
    <w:abstractNumId w:val="83"/>
  </w:num>
  <w:num w:numId="36">
    <w:abstractNumId w:val="48"/>
  </w:num>
  <w:num w:numId="37">
    <w:abstractNumId w:val="21"/>
  </w:num>
  <w:num w:numId="38">
    <w:abstractNumId w:val="89"/>
  </w:num>
  <w:num w:numId="39">
    <w:abstractNumId w:val="63"/>
  </w:num>
  <w:num w:numId="40">
    <w:abstractNumId w:val="7"/>
  </w:num>
  <w:num w:numId="41">
    <w:abstractNumId w:val="8"/>
  </w:num>
  <w:num w:numId="42">
    <w:abstractNumId w:val="35"/>
  </w:num>
  <w:num w:numId="43">
    <w:abstractNumId w:val="32"/>
  </w:num>
  <w:num w:numId="44">
    <w:abstractNumId w:val="52"/>
  </w:num>
  <w:num w:numId="45">
    <w:abstractNumId w:val="70"/>
  </w:num>
  <w:num w:numId="46">
    <w:abstractNumId w:val="56"/>
  </w:num>
  <w:num w:numId="47">
    <w:abstractNumId w:val="84"/>
  </w:num>
  <w:num w:numId="48">
    <w:abstractNumId w:val="60"/>
  </w:num>
  <w:num w:numId="49">
    <w:abstractNumId w:val="24"/>
  </w:num>
  <w:num w:numId="50">
    <w:abstractNumId w:val="6"/>
  </w:num>
  <w:num w:numId="51">
    <w:abstractNumId w:val="31"/>
  </w:num>
  <w:num w:numId="52">
    <w:abstractNumId w:val="68"/>
  </w:num>
  <w:num w:numId="53">
    <w:abstractNumId w:val="17"/>
  </w:num>
  <w:num w:numId="54">
    <w:abstractNumId w:val="78"/>
  </w:num>
  <w:num w:numId="55">
    <w:abstractNumId w:val="22"/>
  </w:num>
  <w:num w:numId="56">
    <w:abstractNumId w:val="38"/>
  </w:num>
  <w:num w:numId="57">
    <w:abstractNumId w:val="95"/>
  </w:num>
  <w:num w:numId="58">
    <w:abstractNumId w:val="10"/>
  </w:num>
  <w:num w:numId="59">
    <w:abstractNumId w:val="3"/>
    <w:lvlOverride w:ilvl="0">
      <w:lvl w:ilvl="0">
        <w:start w:val="1"/>
        <w:numFmt w:val="bullet"/>
        <w:lvlText w:val=""/>
        <w:legacy w:legacy="1" w:legacySpace="120" w:legacyIndent="210"/>
        <w:lvlJc w:val="left"/>
        <w:pPr>
          <w:ind w:left="750" w:hanging="210"/>
        </w:pPr>
        <w:rPr>
          <w:rFonts w:ascii="Symbol" w:hAnsi="Symbol" w:hint="default"/>
          <w:b/>
        </w:rPr>
      </w:lvl>
    </w:lvlOverride>
  </w:num>
  <w:num w:numId="60">
    <w:abstractNumId w:val="41"/>
  </w:num>
  <w:num w:numId="61">
    <w:abstractNumId w:val="25"/>
  </w:num>
  <w:num w:numId="62">
    <w:abstractNumId w:val="59"/>
  </w:num>
  <w:num w:numId="63">
    <w:abstractNumId w:val="77"/>
  </w:num>
  <w:num w:numId="64">
    <w:abstractNumId w:val="86"/>
  </w:num>
  <w:num w:numId="65">
    <w:abstractNumId w:val="93"/>
  </w:num>
  <w:num w:numId="66">
    <w:abstractNumId w:val="57"/>
  </w:num>
  <w:num w:numId="67">
    <w:abstractNumId w:val="64"/>
  </w:num>
  <w:num w:numId="68">
    <w:abstractNumId w:val="5"/>
  </w:num>
  <w:num w:numId="69">
    <w:abstractNumId w:val="33"/>
  </w:num>
  <w:num w:numId="70">
    <w:abstractNumId w:val="71"/>
  </w:num>
  <w:num w:numId="71">
    <w:abstractNumId w:val="36"/>
  </w:num>
  <w:num w:numId="72">
    <w:abstractNumId w:val="113"/>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3">
    <w:abstractNumId w:val="23"/>
  </w:num>
  <w:num w:numId="74">
    <w:abstractNumId w:val="76"/>
  </w:num>
  <w:num w:numId="75">
    <w:abstractNumId w:val="98"/>
  </w:num>
  <w:num w:numId="76">
    <w:abstractNumId w:val="108"/>
  </w:num>
  <w:num w:numId="77">
    <w:abstractNumId w:val="27"/>
  </w:num>
  <w:num w:numId="78">
    <w:abstractNumId w:val="107"/>
  </w:num>
  <w:num w:numId="79">
    <w:abstractNumId w:val="66"/>
  </w:num>
  <w:num w:numId="80">
    <w:abstractNumId w:val="90"/>
  </w:num>
  <w:num w:numId="81">
    <w:abstractNumId w:val="100"/>
  </w:num>
  <w:num w:numId="82">
    <w:abstractNumId w:val="73"/>
  </w:num>
  <w:num w:numId="83">
    <w:abstractNumId w:val="65"/>
  </w:num>
  <w:num w:numId="84">
    <w:abstractNumId w:val="39"/>
  </w:num>
  <w:num w:numId="85">
    <w:abstractNumId w:val="94"/>
  </w:num>
  <w:num w:numId="86">
    <w:abstractNumId w:val="46"/>
  </w:num>
  <w:num w:numId="87">
    <w:abstractNumId w:val="19"/>
  </w:num>
  <w:num w:numId="88">
    <w:abstractNumId w:val="37"/>
  </w:num>
  <w:num w:numId="89">
    <w:abstractNumId w:val="58"/>
  </w:num>
  <w:num w:numId="90">
    <w:abstractNumId w:val="14"/>
  </w:num>
  <w:num w:numId="91">
    <w:abstractNumId w:val="82"/>
  </w:num>
  <w:num w:numId="92">
    <w:abstractNumId w:val="9"/>
  </w:num>
  <w:num w:numId="93">
    <w:abstractNumId w:val="116"/>
  </w:num>
  <w:num w:numId="94">
    <w:abstractNumId w:val="54"/>
  </w:num>
  <w:num w:numId="95">
    <w:abstractNumId w:val="16"/>
  </w:num>
  <w:num w:numId="96">
    <w:abstractNumId w:val="20"/>
  </w:num>
  <w:num w:numId="97">
    <w:abstractNumId w:val="110"/>
  </w:num>
  <w:num w:numId="98">
    <w:abstractNumId w:val="79"/>
  </w:num>
  <w:num w:numId="99">
    <w:abstractNumId w:val="104"/>
  </w:num>
  <w:num w:numId="100">
    <w:abstractNumId w:val="53"/>
  </w:num>
  <w:num w:numId="101">
    <w:abstractNumId w:val="105"/>
  </w:num>
  <w:num w:numId="102">
    <w:abstractNumId w:val="44"/>
  </w:num>
  <w:num w:numId="103">
    <w:abstractNumId w:val="72"/>
  </w:num>
  <w:num w:numId="104">
    <w:abstractNumId w:val="91"/>
  </w:num>
  <w:num w:numId="105">
    <w:abstractNumId w:val="30"/>
  </w:num>
  <w:num w:numId="106">
    <w:abstractNumId w:val="99"/>
  </w:num>
  <w:num w:numId="107">
    <w:abstractNumId w:val="29"/>
  </w:num>
  <w:num w:numId="108">
    <w:abstractNumId w:val="55"/>
  </w:num>
  <w:num w:numId="109">
    <w:abstractNumId w:val="111"/>
  </w:num>
  <w:num w:numId="110">
    <w:abstractNumId w:val="51"/>
  </w:num>
  <w:num w:numId="111">
    <w:abstractNumId w:val="102"/>
  </w:num>
  <w:num w:numId="112">
    <w:abstractNumId w:val="92"/>
  </w:num>
  <w:num w:numId="113">
    <w:abstractNumId w:val="97"/>
  </w:num>
  <w:num w:numId="114">
    <w:abstractNumId w:val="13"/>
  </w:num>
  <w:num w:numId="115">
    <w:abstractNumId w:val="12"/>
  </w:num>
  <w:num w:numId="116">
    <w:abstractNumId w:val="67"/>
  </w:num>
  <w:num w:numId="117">
    <w:abstractNumId w:val="81"/>
  </w:num>
  <w:num w:numId="118">
    <w:abstractNumId w:val="109"/>
  </w:num>
  <w:num w:numId="119">
    <w:abstractNumId w:val="62"/>
  </w:num>
  <w:num w:numId="120">
    <w:abstractNumId w:val="96"/>
  </w:num>
  <w:num w:numId="121">
    <w:abstractNumId w:val="103"/>
  </w:num>
  <w:num w:numId="122">
    <w:abstractNumId w:val="114"/>
  </w:num>
  <w:num w:numId="123">
    <w:abstractNumId w:val="40"/>
  </w:num>
  <w:num w:numId="124">
    <w:abstractNumId w:val="42"/>
  </w:num>
  <w:num w:numId="125">
    <w:abstractNumId w:val="26"/>
  </w:num>
  <w:num w:numId="126">
    <w:abstractNumId w:val="75"/>
  </w:num>
  <w:num w:numId="127">
    <w:abstractNumId w:val="15"/>
  </w:num>
  <w:num w:numId="128">
    <w:abstractNumId w:val="11"/>
  </w:num>
  <w:num w:numId="129">
    <w:abstractNumId w:val="88"/>
  </w:num>
  <w:num w:numId="130">
    <w:abstractNumId w:val="45"/>
  </w:num>
  <w:num w:numId="131">
    <w:abstractNumId w:val="18"/>
  </w:num>
  <w:num w:numId="132">
    <w:abstractNumId w:val="106"/>
  </w:num>
  <w:numIdMacAtCleanup w:val="122"/>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isplayBackgroundShape/>
  <w:embedSystemFonts/>
  <w:hideGrammaticalErrors/>
  <w:stylePaneFormatFilter w:val="3F01"/>
  <w:trackRevisions/>
  <w:defaultTabStop w:val="720"/>
  <w:doNotHyphenateCaps/>
  <w:characterSpacingControl w:val="doNotCompress"/>
  <w:doNotValidateAgainstSchema/>
  <w:doNotDemarcateInvalidXml/>
  <w:footnotePr>
    <w:footnote w:id="-1"/>
    <w:footnote w:id="0"/>
  </w:footnotePr>
  <w:endnotePr>
    <w:endnote w:id="-1"/>
    <w:endnote w:id="0"/>
  </w:endnotePr>
  <w:compat/>
  <w:rsids>
    <w:rsidRoot w:val="00C34C32"/>
    <w:rsid w:val="000017DD"/>
    <w:rsid w:val="000026BC"/>
    <w:rsid w:val="000040F2"/>
    <w:rsid w:val="0000449D"/>
    <w:rsid w:val="00004530"/>
    <w:rsid w:val="00004C37"/>
    <w:rsid w:val="0000507B"/>
    <w:rsid w:val="00005786"/>
    <w:rsid w:val="000058D4"/>
    <w:rsid w:val="00010C04"/>
    <w:rsid w:val="00011A95"/>
    <w:rsid w:val="00011C2B"/>
    <w:rsid w:val="00012F00"/>
    <w:rsid w:val="00013588"/>
    <w:rsid w:val="00013C30"/>
    <w:rsid w:val="00015067"/>
    <w:rsid w:val="000151F2"/>
    <w:rsid w:val="000154C0"/>
    <w:rsid w:val="000154CD"/>
    <w:rsid w:val="00015854"/>
    <w:rsid w:val="00016994"/>
    <w:rsid w:val="0001739A"/>
    <w:rsid w:val="00017E4E"/>
    <w:rsid w:val="000203B8"/>
    <w:rsid w:val="00020B45"/>
    <w:rsid w:val="00021727"/>
    <w:rsid w:val="0002204B"/>
    <w:rsid w:val="0002285B"/>
    <w:rsid w:val="00023D84"/>
    <w:rsid w:val="00024872"/>
    <w:rsid w:val="000249BC"/>
    <w:rsid w:val="0002661F"/>
    <w:rsid w:val="000267E4"/>
    <w:rsid w:val="00026E9F"/>
    <w:rsid w:val="00027812"/>
    <w:rsid w:val="00030CB6"/>
    <w:rsid w:val="00030E9A"/>
    <w:rsid w:val="00032625"/>
    <w:rsid w:val="00032B64"/>
    <w:rsid w:val="000340C1"/>
    <w:rsid w:val="00035F62"/>
    <w:rsid w:val="000364F4"/>
    <w:rsid w:val="00040390"/>
    <w:rsid w:val="00040C79"/>
    <w:rsid w:val="00040E42"/>
    <w:rsid w:val="00041310"/>
    <w:rsid w:val="00042310"/>
    <w:rsid w:val="000423CB"/>
    <w:rsid w:val="00042657"/>
    <w:rsid w:val="00042919"/>
    <w:rsid w:val="00043282"/>
    <w:rsid w:val="00043835"/>
    <w:rsid w:val="00043DDF"/>
    <w:rsid w:val="000445C9"/>
    <w:rsid w:val="0004503F"/>
    <w:rsid w:val="00045145"/>
    <w:rsid w:val="00045521"/>
    <w:rsid w:val="00050140"/>
    <w:rsid w:val="0005051C"/>
    <w:rsid w:val="000509C3"/>
    <w:rsid w:val="00051E5C"/>
    <w:rsid w:val="0005268E"/>
    <w:rsid w:val="00053AC8"/>
    <w:rsid w:val="0005488F"/>
    <w:rsid w:val="00054AA8"/>
    <w:rsid w:val="00055530"/>
    <w:rsid w:val="00055F9F"/>
    <w:rsid w:val="00057A67"/>
    <w:rsid w:val="00057F50"/>
    <w:rsid w:val="00060B30"/>
    <w:rsid w:val="00060EFC"/>
    <w:rsid w:val="000616B0"/>
    <w:rsid w:val="00061726"/>
    <w:rsid w:val="00061E42"/>
    <w:rsid w:val="0006291A"/>
    <w:rsid w:val="0006311F"/>
    <w:rsid w:val="00070B63"/>
    <w:rsid w:val="00071BC0"/>
    <w:rsid w:val="00072504"/>
    <w:rsid w:val="000727DF"/>
    <w:rsid w:val="00073208"/>
    <w:rsid w:val="00073400"/>
    <w:rsid w:val="0007351E"/>
    <w:rsid w:val="00073C05"/>
    <w:rsid w:val="00074948"/>
    <w:rsid w:val="00075E32"/>
    <w:rsid w:val="00077A0C"/>
    <w:rsid w:val="00077E88"/>
    <w:rsid w:val="000808AE"/>
    <w:rsid w:val="00080A58"/>
    <w:rsid w:val="00080FA8"/>
    <w:rsid w:val="00083082"/>
    <w:rsid w:val="00084B08"/>
    <w:rsid w:val="0008517E"/>
    <w:rsid w:val="00085A04"/>
    <w:rsid w:val="0008671E"/>
    <w:rsid w:val="00086768"/>
    <w:rsid w:val="00086A5E"/>
    <w:rsid w:val="000906FC"/>
    <w:rsid w:val="00091ADE"/>
    <w:rsid w:val="00093134"/>
    <w:rsid w:val="00093996"/>
    <w:rsid w:val="0009533C"/>
    <w:rsid w:val="000953ED"/>
    <w:rsid w:val="00095DDA"/>
    <w:rsid w:val="00096765"/>
    <w:rsid w:val="000968F2"/>
    <w:rsid w:val="00096944"/>
    <w:rsid w:val="00096D47"/>
    <w:rsid w:val="0009706D"/>
    <w:rsid w:val="000972A4"/>
    <w:rsid w:val="00097481"/>
    <w:rsid w:val="00097824"/>
    <w:rsid w:val="00097975"/>
    <w:rsid w:val="00097A98"/>
    <w:rsid w:val="00097C7C"/>
    <w:rsid w:val="00097FA8"/>
    <w:rsid w:val="000A0555"/>
    <w:rsid w:val="000A0853"/>
    <w:rsid w:val="000A0B6A"/>
    <w:rsid w:val="000A0E0D"/>
    <w:rsid w:val="000A1BBC"/>
    <w:rsid w:val="000A2B0D"/>
    <w:rsid w:val="000A362F"/>
    <w:rsid w:val="000A3D61"/>
    <w:rsid w:val="000A41CF"/>
    <w:rsid w:val="000A4520"/>
    <w:rsid w:val="000A50F8"/>
    <w:rsid w:val="000A5469"/>
    <w:rsid w:val="000A758F"/>
    <w:rsid w:val="000A766C"/>
    <w:rsid w:val="000B0A68"/>
    <w:rsid w:val="000B0AA8"/>
    <w:rsid w:val="000B1891"/>
    <w:rsid w:val="000B382B"/>
    <w:rsid w:val="000B4B12"/>
    <w:rsid w:val="000B50E3"/>
    <w:rsid w:val="000B52AD"/>
    <w:rsid w:val="000B6863"/>
    <w:rsid w:val="000B6F5E"/>
    <w:rsid w:val="000C05EF"/>
    <w:rsid w:val="000C08A3"/>
    <w:rsid w:val="000C1857"/>
    <w:rsid w:val="000C1C2A"/>
    <w:rsid w:val="000C2205"/>
    <w:rsid w:val="000C3004"/>
    <w:rsid w:val="000C3C04"/>
    <w:rsid w:val="000C3C22"/>
    <w:rsid w:val="000C4EE6"/>
    <w:rsid w:val="000C640A"/>
    <w:rsid w:val="000C6C08"/>
    <w:rsid w:val="000C6D7D"/>
    <w:rsid w:val="000D03C4"/>
    <w:rsid w:val="000D04AD"/>
    <w:rsid w:val="000D0FCB"/>
    <w:rsid w:val="000D19C6"/>
    <w:rsid w:val="000D2C2F"/>
    <w:rsid w:val="000D30AE"/>
    <w:rsid w:val="000D3FE5"/>
    <w:rsid w:val="000D400C"/>
    <w:rsid w:val="000D4591"/>
    <w:rsid w:val="000D540C"/>
    <w:rsid w:val="000D5588"/>
    <w:rsid w:val="000D5D94"/>
    <w:rsid w:val="000D74AD"/>
    <w:rsid w:val="000E0657"/>
    <w:rsid w:val="000E1912"/>
    <w:rsid w:val="000E2064"/>
    <w:rsid w:val="000E39C9"/>
    <w:rsid w:val="000E3CEE"/>
    <w:rsid w:val="000E4765"/>
    <w:rsid w:val="000E58C5"/>
    <w:rsid w:val="000E636A"/>
    <w:rsid w:val="000E63E8"/>
    <w:rsid w:val="000E7337"/>
    <w:rsid w:val="000E7350"/>
    <w:rsid w:val="000E7755"/>
    <w:rsid w:val="000E7927"/>
    <w:rsid w:val="000E7ABA"/>
    <w:rsid w:val="000F028A"/>
    <w:rsid w:val="000F02F4"/>
    <w:rsid w:val="000F08E7"/>
    <w:rsid w:val="000F0C5B"/>
    <w:rsid w:val="000F1295"/>
    <w:rsid w:val="000F1922"/>
    <w:rsid w:val="000F1989"/>
    <w:rsid w:val="000F2B44"/>
    <w:rsid w:val="000F4FCC"/>
    <w:rsid w:val="000F594E"/>
    <w:rsid w:val="000F5ACD"/>
    <w:rsid w:val="000F61CC"/>
    <w:rsid w:val="000F61D2"/>
    <w:rsid w:val="000F63A5"/>
    <w:rsid w:val="000F71D2"/>
    <w:rsid w:val="000F7C26"/>
    <w:rsid w:val="001005B6"/>
    <w:rsid w:val="00100B93"/>
    <w:rsid w:val="001019E5"/>
    <w:rsid w:val="001023BB"/>
    <w:rsid w:val="00102B7A"/>
    <w:rsid w:val="00104A5B"/>
    <w:rsid w:val="001054A9"/>
    <w:rsid w:val="00105D39"/>
    <w:rsid w:val="00111394"/>
    <w:rsid w:val="00112626"/>
    <w:rsid w:val="00112AAB"/>
    <w:rsid w:val="00112D18"/>
    <w:rsid w:val="00113451"/>
    <w:rsid w:val="0011470E"/>
    <w:rsid w:val="00114D7F"/>
    <w:rsid w:val="00114E96"/>
    <w:rsid w:val="00114F4A"/>
    <w:rsid w:val="001157B6"/>
    <w:rsid w:val="00117111"/>
    <w:rsid w:val="0011759E"/>
    <w:rsid w:val="001179B9"/>
    <w:rsid w:val="001208B3"/>
    <w:rsid w:val="00121B8F"/>
    <w:rsid w:val="00123A9D"/>
    <w:rsid w:val="00124775"/>
    <w:rsid w:val="00125217"/>
    <w:rsid w:val="0012560B"/>
    <w:rsid w:val="001259B0"/>
    <w:rsid w:val="001261C8"/>
    <w:rsid w:val="00127584"/>
    <w:rsid w:val="001277DF"/>
    <w:rsid w:val="001302B5"/>
    <w:rsid w:val="00130495"/>
    <w:rsid w:val="00130C7E"/>
    <w:rsid w:val="00130F97"/>
    <w:rsid w:val="00131BC6"/>
    <w:rsid w:val="00131DB2"/>
    <w:rsid w:val="00133D8E"/>
    <w:rsid w:val="001347DF"/>
    <w:rsid w:val="00134B4D"/>
    <w:rsid w:val="00135161"/>
    <w:rsid w:val="001355A8"/>
    <w:rsid w:val="00135C7E"/>
    <w:rsid w:val="00135C9F"/>
    <w:rsid w:val="00140B5C"/>
    <w:rsid w:val="00140B65"/>
    <w:rsid w:val="001413EB"/>
    <w:rsid w:val="001419C4"/>
    <w:rsid w:val="00141B13"/>
    <w:rsid w:val="001422E3"/>
    <w:rsid w:val="00142B47"/>
    <w:rsid w:val="00143C51"/>
    <w:rsid w:val="0014669D"/>
    <w:rsid w:val="00150546"/>
    <w:rsid w:val="00154046"/>
    <w:rsid w:val="0015551A"/>
    <w:rsid w:val="001572C4"/>
    <w:rsid w:val="00160042"/>
    <w:rsid w:val="00160354"/>
    <w:rsid w:val="00161158"/>
    <w:rsid w:val="00161956"/>
    <w:rsid w:val="00161AB6"/>
    <w:rsid w:val="00163032"/>
    <w:rsid w:val="00165DF3"/>
    <w:rsid w:val="00166023"/>
    <w:rsid w:val="00167862"/>
    <w:rsid w:val="001707EB"/>
    <w:rsid w:val="001710C3"/>
    <w:rsid w:val="001711C8"/>
    <w:rsid w:val="00174410"/>
    <w:rsid w:val="001748D1"/>
    <w:rsid w:val="00175CBF"/>
    <w:rsid w:val="00176A9D"/>
    <w:rsid w:val="001774C5"/>
    <w:rsid w:val="00180A6C"/>
    <w:rsid w:val="00180E89"/>
    <w:rsid w:val="001812A7"/>
    <w:rsid w:val="00181519"/>
    <w:rsid w:val="001815B4"/>
    <w:rsid w:val="0018245F"/>
    <w:rsid w:val="00183546"/>
    <w:rsid w:val="0018364B"/>
    <w:rsid w:val="00183754"/>
    <w:rsid w:val="00183B85"/>
    <w:rsid w:val="00184A53"/>
    <w:rsid w:val="001852EF"/>
    <w:rsid w:val="001858BC"/>
    <w:rsid w:val="001870AF"/>
    <w:rsid w:val="001879B0"/>
    <w:rsid w:val="00187BD2"/>
    <w:rsid w:val="0019013E"/>
    <w:rsid w:val="00190AC6"/>
    <w:rsid w:val="00190F19"/>
    <w:rsid w:val="00191C38"/>
    <w:rsid w:val="00192F35"/>
    <w:rsid w:val="0019301C"/>
    <w:rsid w:val="0019315B"/>
    <w:rsid w:val="00193589"/>
    <w:rsid w:val="00193C83"/>
    <w:rsid w:val="00193E5E"/>
    <w:rsid w:val="001961D5"/>
    <w:rsid w:val="001962BD"/>
    <w:rsid w:val="001969AA"/>
    <w:rsid w:val="001971ED"/>
    <w:rsid w:val="00197372"/>
    <w:rsid w:val="001A0430"/>
    <w:rsid w:val="001A174E"/>
    <w:rsid w:val="001A35AD"/>
    <w:rsid w:val="001A3E17"/>
    <w:rsid w:val="001A43A6"/>
    <w:rsid w:val="001A4807"/>
    <w:rsid w:val="001A4E58"/>
    <w:rsid w:val="001A66CA"/>
    <w:rsid w:val="001A670C"/>
    <w:rsid w:val="001A6D3C"/>
    <w:rsid w:val="001A710E"/>
    <w:rsid w:val="001A736E"/>
    <w:rsid w:val="001B060B"/>
    <w:rsid w:val="001B08F6"/>
    <w:rsid w:val="001B2B59"/>
    <w:rsid w:val="001B32BD"/>
    <w:rsid w:val="001B46A7"/>
    <w:rsid w:val="001B4F64"/>
    <w:rsid w:val="001B563B"/>
    <w:rsid w:val="001B6085"/>
    <w:rsid w:val="001C103C"/>
    <w:rsid w:val="001C321D"/>
    <w:rsid w:val="001C332A"/>
    <w:rsid w:val="001C518E"/>
    <w:rsid w:val="001C74EA"/>
    <w:rsid w:val="001C7801"/>
    <w:rsid w:val="001D008C"/>
    <w:rsid w:val="001D10DB"/>
    <w:rsid w:val="001D1324"/>
    <w:rsid w:val="001D178D"/>
    <w:rsid w:val="001D1816"/>
    <w:rsid w:val="001D2428"/>
    <w:rsid w:val="001D27F5"/>
    <w:rsid w:val="001D2D9F"/>
    <w:rsid w:val="001D3526"/>
    <w:rsid w:val="001D3B0E"/>
    <w:rsid w:val="001D3C0B"/>
    <w:rsid w:val="001D3E0E"/>
    <w:rsid w:val="001D52CB"/>
    <w:rsid w:val="001D5316"/>
    <w:rsid w:val="001D5512"/>
    <w:rsid w:val="001D5F9E"/>
    <w:rsid w:val="001D6D39"/>
    <w:rsid w:val="001E0F93"/>
    <w:rsid w:val="001E2250"/>
    <w:rsid w:val="001E276B"/>
    <w:rsid w:val="001E2A24"/>
    <w:rsid w:val="001E31C9"/>
    <w:rsid w:val="001E3758"/>
    <w:rsid w:val="001E5164"/>
    <w:rsid w:val="001E5878"/>
    <w:rsid w:val="001E66D6"/>
    <w:rsid w:val="001E7693"/>
    <w:rsid w:val="001F1145"/>
    <w:rsid w:val="001F13FB"/>
    <w:rsid w:val="001F195A"/>
    <w:rsid w:val="001F236C"/>
    <w:rsid w:val="001F30B2"/>
    <w:rsid w:val="001F373E"/>
    <w:rsid w:val="001F3A01"/>
    <w:rsid w:val="001F4107"/>
    <w:rsid w:val="001F4CCB"/>
    <w:rsid w:val="001F50D5"/>
    <w:rsid w:val="001F5406"/>
    <w:rsid w:val="00200E3D"/>
    <w:rsid w:val="00201933"/>
    <w:rsid w:val="002034FE"/>
    <w:rsid w:val="00203A25"/>
    <w:rsid w:val="00203C42"/>
    <w:rsid w:val="002051C3"/>
    <w:rsid w:val="00205462"/>
    <w:rsid w:val="002071CA"/>
    <w:rsid w:val="00207A71"/>
    <w:rsid w:val="0021043A"/>
    <w:rsid w:val="00211711"/>
    <w:rsid w:val="00214212"/>
    <w:rsid w:val="002146D1"/>
    <w:rsid w:val="00214F66"/>
    <w:rsid w:val="002153A9"/>
    <w:rsid w:val="00215DA0"/>
    <w:rsid w:val="00215E83"/>
    <w:rsid w:val="00222828"/>
    <w:rsid w:val="002231C3"/>
    <w:rsid w:val="002237C8"/>
    <w:rsid w:val="002249C0"/>
    <w:rsid w:val="00225606"/>
    <w:rsid w:val="00226EA8"/>
    <w:rsid w:val="00227677"/>
    <w:rsid w:val="00231A04"/>
    <w:rsid w:val="00231DB6"/>
    <w:rsid w:val="00234323"/>
    <w:rsid w:val="002343EB"/>
    <w:rsid w:val="00236A09"/>
    <w:rsid w:val="00236C8A"/>
    <w:rsid w:val="00240640"/>
    <w:rsid w:val="002406E8"/>
    <w:rsid w:val="00240BD7"/>
    <w:rsid w:val="00241AF1"/>
    <w:rsid w:val="002421E7"/>
    <w:rsid w:val="00243F28"/>
    <w:rsid w:val="00243F34"/>
    <w:rsid w:val="00245506"/>
    <w:rsid w:val="0024668C"/>
    <w:rsid w:val="00246BCE"/>
    <w:rsid w:val="00246E37"/>
    <w:rsid w:val="00250EEC"/>
    <w:rsid w:val="00250EFF"/>
    <w:rsid w:val="00251581"/>
    <w:rsid w:val="00252105"/>
    <w:rsid w:val="002522B9"/>
    <w:rsid w:val="00252358"/>
    <w:rsid w:val="002534B3"/>
    <w:rsid w:val="0025387C"/>
    <w:rsid w:val="00253C42"/>
    <w:rsid w:val="00253D07"/>
    <w:rsid w:val="00253D82"/>
    <w:rsid w:val="00253EEF"/>
    <w:rsid w:val="00254C3A"/>
    <w:rsid w:val="002550F4"/>
    <w:rsid w:val="00255A93"/>
    <w:rsid w:val="00256289"/>
    <w:rsid w:val="002568E3"/>
    <w:rsid w:val="00256B35"/>
    <w:rsid w:val="00256DD0"/>
    <w:rsid w:val="002603F5"/>
    <w:rsid w:val="002606B9"/>
    <w:rsid w:val="002607A2"/>
    <w:rsid w:val="00260E6F"/>
    <w:rsid w:val="00261170"/>
    <w:rsid w:val="00261B43"/>
    <w:rsid w:val="00262C6C"/>
    <w:rsid w:val="002638F1"/>
    <w:rsid w:val="0026424F"/>
    <w:rsid w:val="0026453E"/>
    <w:rsid w:val="0026538E"/>
    <w:rsid w:val="0026546D"/>
    <w:rsid w:val="00266A8F"/>
    <w:rsid w:val="0026787C"/>
    <w:rsid w:val="00267A8E"/>
    <w:rsid w:val="002700D7"/>
    <w:rsid w:val="00270211"/>
    <w:rsid w:val="0027024F"/>
    <w:rsid w:val="00270278"/>
    <w:rsid w:val="00270EDF"/>
    <w:rsid w:val="00270FD9"/>
    <w:rsid w:val="002716A8"/>
    <w:rsid w:val="00271BBF"/>
    <w:rsid w:val="0027299E"/>
    <w:rsid w:val="002749C1"/>
    <w:rsid w:val="00275106"/>
    <w:rsid w:val="0027515E"/>
    <w:rsid w:val="00275E9A"/>
    <w:rsid w:val="00275FE1"/>
    <w:rsid w:val="0027683A"/>
    <w:rsid w:val="00277927"/>
    <w:rsid w:val="002805D9"/>
    <w:rsid w:val="00280DD8"/>
    <w:rsid w:val="00281864"/>
    <w:rsid w:val="00282599"/>
    <w:rsid w:val="0028394C"/>
    <w:rsid w:val="002846EE"/>
    <w:rsid w:val="00284A10"/>
    <w:rsid w:val="00284C7A"/>
    <w:rsid w:val="0028566D"/>
    <w:rsid w:val="002859E0"/>
    <w:rsid w:val="0028628B"/>
    <w:rsid w:val="00286A82"/>
    <w:rsid w:val="00286C1D"/>
    <w:rsid w:val="00287990"/>
    <w:rsid w:val="00287C6F"/>
    <w:rsid w:val="00290634"/>
    <w:rsid w:val="00291162"/>
    <w:rsid w:val="00291F3A"/>
    <w:rsid w:val="00291FB2"/>
    <w:rsid w:val="0029226D"/>
    <w:rsid w:val="0029271A"/>
    <w:rsid w:val="00292756"/>
    <w:rsid w:val="002928FB"/>
    <w:rsid w:val="00292F98"/>
    <w:rsid w:val="00293F17"/>
    <w:rsid w:val="00294D4A"/>
    <w:rsid w:val="00294F4E"/>
    <w:rsid w:val="00295024"/>
    <w:rsid w:val="0029515D"/>
    <w:rsid w:val="00295829"/>
    <w:rsid w:val="00295E8A"/>
    <w:rsid w:val="00296A41"/>
    <w:rsid w:val="00297D42"/>
    <w:rsid w:val="002A00A0"/>
    <w:rsid w:val="002A0D49"/>
    <w:rsid w:val="002A18EC"/>
    <w:rsid w:val="002A2325"/>
    <w:rsid w:val="002A30DC"/>
    <w:rsid w:val="002A31E2"/>
    <w:rsid w:val="002A33D0"/>
    <w:rsid w:val="002A3B79"/>
    <w:rsid w:val="002A56A0"/>
    <w:rsid w:val="002A5FBB"/>
    <w:rsid w:val="002A6D12"/>
    <w:rsid w:val="002A6E6F"/>
    <w:rsid w:val="002A6EA0"/>
    <w:rsid w:val="002A71D4"/>
    <w:rsid w:val="002A7798"/>
    <w:rsid w:val="002A78D8"/>
    <w:rsid w:val="002B0CFD"/>
    <w:rsid w:val="002B2D55"/>
    <w:rsid w:val="002B3C80"/>
    <w:rsid w:val="002B422C"/>
    <w:rsid w:val="002B5CE5"/>
    <w:rsid w:val="002B5D90"/>
    <w:rsid w:val="002B5DCD"/>
    <w:rsid w:val="002B60C2"/>
    <w:rsid w:val="002B64F3"/>
    <w:rsid w:val="002B6F18"/>
    <w:rsid w:val="002B734F"/>
    <w:rsid w:val="002B7876"/>
    <w:rsid w:val="002C0B4A"/>
    <w:rsid w:val="002C1F70"/>
    <w:rsid w:val="002C26F5"/>
    <w:rsid w:val="002C4EDA"/>
    <w:rsid w:val="002C5022"/>
    <w:rsid w:val="002C5520"/>
    <w:rsid w:val="002C5551"/>
    <w:rsid w:val="002C5EB8"/>
    <w:rsid w:val="002D284C"/>
    <w:rsid w:val="002D37D5"/>
    <w:rsid w:val="002D4927"/>
    <w:rsid w:val="002D4E1D"/>
    <w:rsid w:val="002D5C7B"/>
    <w:rsid w:val="002D650A"/>
    <w:rsid w:val="002D7316"/>
    <w:rsid w:val="002D7D7A"/>
    <w:rsid w:val="002E0B0E"/>
    <w:rsid w:val="002E2545"/>
    <w:rsid w:val="002E34D4"/>
    <w:rsid w:val="002E3A96"/>
    <w:rsid w:val="002E4201"/>
    <w:rsid w:val="002E4757"/>
    <w:rsid w:val="002E4935"/>
    <w:rsid w:val="002E526F"/>
    <w:rsid w:val="002E5BA6"/>
    <w:rsid w:val="002E6ABD"/>
    <w:rsid w:val="002E77F9"/>
    <w:rsid w:val="002F171D"/>
    <w:rsid w:val="002F17D0"/>
    <w:rsid w:val="002F1A93"/>
    <w:rsid w:val="002F1B93"/>
    <w:rsid w:val="002F26DA"/>
    <w:rsid w:val="002F3000"/>
    <w:rsid w:val="002F426F"/>
    <w:rsid w:val="002F4501"/>
    <w:rsid w:val="002F46DF"/>
    <w:rsid w:val="002F569E"/>
    <w:rsid w:val="002F6ACB"/>
    <w:rsid w:val="002F6D7C"/>
    <w:rsid w:val="002F6DD6"/>
    <w:rsid w:val="002F71CF"/>
    <w:rsid w:val="0030075F"/>
    <w:rsid w:val="003009FF"/>
    <w:rsid w:val="00301497"/>
    <w:rsid w:val="003024F0"/>
    <w:rsid w:val="00304397"/>
    <w:rsid w:val="0030519C"/>
    <w:rsid w:val="003063D3"/>
    <w:rsid w:val="0030781F"/>
    <w:rsid w:val="00307F31"/>
    <w:rsid w:val="003117F2"/>
    <w:rsid w:val="0031404F"/>
    <w:rsid w:val="00316195"/>
    <w:rsid w:val="0031647C"/>
    <w:rsid w:val="003168A2"/>
    <w:rsid w:val="00317BAE"/>
    <w:rsid w:val="00320297"/>
    <w:rsid w:val="003204E2"/>
    <w:rsid w:val="00320C57"/>
    <w:rsid w:val="00320EE3"/>
    <w:rsid w:val="003210EC"/>
    <w:rsid w:val="00321494"/>
    <w:rsid w:val="00321874"/>
    <w:rsid w:val="00321E77"/>
    <w:rsid w:val="003225FB"/>
    <w:rsid w:val="00322CED"/>
    <w:rsid w:val="00322DE1"/>
    <w:rsid w:val="00322E82"/>
    <w:rsid w:val="00323258"/>
    <w:rsid w:val="0032388C"/>
    <w:rsid w:val="00324030"/>
    <w:rsid w:val="0032416F"/>
    <w:rsid w:val="003249F3"/>
    <w:rsid w:val="00324F73"/>
    <w:rsid w:val="00325091"/>
    <w:rsid w:val="00325534"/>
    <w:rsid w:val="003256D7"/>
    <w:rsid w:val="00330112"/>
    <w:rsid w:val="00331401"/>
    <w:rsid w:val="0033207C"/>
    <w:rsid w:val="00333448"/>
    <w:rsid w:val="00334432"/>
    <w:rsid w:val="0033472F"/>
    <w:rsid w:val="00334A0C"/>
    <w:rsid w:val="00335106"/>
    <w:rsid w:val="00335828"/>
    <w:rsid w:val="003359DA"/>
    <w:rsid w:val="00336A2C"/>
    <w:rsid w:val="00337422"/>
    <w:rsid w:val="00341427"/>
    <w:rsid w:val="003423B3"/>
    <w:rsid w:val="00342621"/>
    <w:rsid w:val="00342C5C"/>
    <w:rsid w:val="00342DC0"/>
    <w:rsid w:val="00344604"/>
    <w:rsid w:val="003453A0"/>
    <w:rsid w:val="00346088"/>
    <w:rsid w:val="0034632A"/>
    <w:rsid w:val="00347C44"/>
    <w:rsid w:val="00347DE7"/>
    <w:rsid w:val="00350491"/>
    <w:rsid w:val="00351F66"/>
    <w:rsid w:val="0035220E"/>
    <w:rsid w:val="00352AFB"/>
    <w:rsid w:val="00353727"/>
    <w:rsid w:val="00353A58"/>
    <w:rsid w:val="00353B61"/>
    <w:rsid w:val="00354D7E"/>
    <w:rsid w:val="00355660"/>
    <w:rsid w:val="00357636"/>
    <w:rsid w:val="00357E7F"/>
    <w:rsid w:val="003603E9"/>
    <w:rsid w:val="00360601"/>
    <w:rsid w:val="00360B19"/>
    <w:rsid w:val="00360D8A"/>
    <w:rsid w:val="00360F30"/>
    <w:rsid w:val="00360FBF"/>
    <w:rsid w:val="003611E3"/>
    <w:rsid w:val="00362EC2"/>
    <w:rsid w:val="00362FC5"/>
    <w:rsid w:val="00363C25"/>
    <w:rsid w:val="0036507E"/>
    <w:rsid w:val="003656A6"/>
    <w:rsid w:val="003659F4"/>
    <w:rsid w:val="003667E8"/>
    <w:rsid w:val="00366B0D"/>
    <w:rsid w:val="0037094C"/>
    <w:rsid w:val="0037253C"/>
    <w:rsid w:val="003726CB"/>
    <w:rsid w:val="00372CCA"/>
    <w:rsid w:val="00373993"/>
    <w:rsid w:val="00373C9E"/>
    <w:rsid w:val="003753AE"/>
    <w:rsid w:val="00376D2D"/>
    <w:rsid w:val="00376D77"/>
    <w:rsid w:val="0037723A"/>
    <w:rsid w:val="0037730F"/>
    <w:rsid w:val="00377569"/>
    <w:rsid w:val="00380405"/>
    <w:rsid w:val="0038066B"/>
    <w:rsid w:val="003806AE"/>
    <w:rsid w:val="00381104"/>
    <w:rsid w:val="00381192"/>
    <w:rsid w:val="00381393"/>
    <w:rsid w:val="00381789"/>
    <w:rsid w:val="003819FC"/>
    <w:rsid w:val="003820C8"/>
    <w:rsid w:val="0038281D"/>
    <w:rsid w:val="003830C4"/>
    <w:rsid w:val="003842AE"/>
    <w:rsid w:val="00384649"/>
    <w:rsid w:val="003847EB"/>
    <w:rsid w:val="003848DE"/>
    <w:rsid w:val="00385855"/>
    <w:rsid w:val="00385DFE"/>
    <w:rsid w:val="00386BB3"/>
    <w:rsid w:val="00387593"/>
    <w:rsid w:val="00387A40"/>
    <w:rsid w:val="00387F7D"/>
    <w:rsid w:val="00390141"/>
    <w:rsid w:val="003906CC"/>
    <w:rsid w:val="00390CC4"/>
    <w:rsid w:val="00391264"/>
    <w:rsid w:val="003918F3"/>
    <w:rsid w:val="0039308F"/>
    <w:rsid w:val="00393121"/>
    <w:rsid w:val="0039327F"/>
    <w:rsid w:val="003939E1"/>
    <w:rsid w:val="00393CD5"/>
    <w:rsid w:val="00395D87"/>
    <w:rsid w:val="00397445"/>
    <w:rsid w:val="00397475"/>
    <w:rsid w:val="003A004D"/>
    <w:rsid w:val="003A03C2"/>
    <w:rsid w:val="003A1874"/>
    <w:rsid w:val="003A205F"/>
    <w:rsid w:val="003A38CB"/>
    <w:rsid w:val="003A3D6D"/>
    <w:rsid w:val="003A4BC4"/>
    <w:rsid w:val="003A5908"/>
    <w:rsid w:val="003A5ADD"/>
    <w:rsid w:val="003A5C04"/>
    <w:rsid w:val="003B260C"/>
    <w:rsid w:val="003B3A2C"/>
    <w:rsid w:val="003B453A"/>
    <w:rsid w:val="003B49E9"/>
    <w:rsid w:val="003B5304"/>
    <w:rsid w:val="003B67F8"/>
    <w:rsid w:val="003B6B38"/>
    <w:rsid w:val="003C22D3"/>
    <w:rsid w:val="003C3992"/>
    <w:rsid w:val="003C43FA"/>
    <w:rsid w:val="003C5BEA"/>
    <w:rsid w:val="003C5DAD"/>
    <w:rsid w:val="003C61A2"/>
    <w:rsid w:val="003C7DF9"/>
    <w:rsid w:val="003C7EE6"/>
    <w:rsid w:val="003D0341"/>
    <w:rsid w:val="003D07E3"/>
    <w:rsid w:val="003D082B"/>
    <w:rsid w:val="003D0E78"/>
    <w:rsid w:val="003D2317"/>
    <w:rsid w:val="003D2F30"/>
    <w:rsid w:val="003D385B"/>
    <w:rsid w:val="003D390C"/>
    <w:rsid w:val="003D4204"/>
    <w:rsid w:val="003D4E54"/>
    <w:rsid w:val="003D635E"/>
    <w:rsid w:val="003D794F"/>
    <w:rsid w:val="003D7BE9"/>
    <w:rsid w:val="003D7D03"/>
    <w:rsid w:val="003E0B04"/>
    <w:rsid w:val="003E1755"/>
    <w:rsid w:val="003E1A06"/>
    <w:rsid w:val="003E2651"/>
    <w:rsid w:val="003E2B4A"/>
    <w:rsid w:val="003E3539"/>
    <w:rsid w:val="003E464B"/>
    <w:rsid w:val="003E56F6"/>
    <w:rsid w:val="003E5A9B"/>
    <w:rsid w:val="003E5E3E"/>
    <w:rsid w:val="003E6604"/>
    <w:rsid w:val="003E6CD8"/>
    <w:rsid w:val="003E6D9F"/>
    <w:rsid w:val="003E6EF3"/>
    <w:rsid w:val="003E6FD6"/>
    <w:rsid w:val="003E71CE"/>
    <w:rsid w:val="003F0982"/>
    <w:rsid w:val="003F141B"/>
    <w:rsid w:val="003F31C0"/>
    <w:rsid w:val="003F7114"/>
    <w:rsid w:val="003F7735"/>
    <w:rsid w:val="00400B0D"/>
    <w:rsid w:val="0040102D"/>
    <w:rsid w:val="00401987"/>
    <w:rsid w:val="0040256B"/>
    <w:rsid w:val="00402A06"/>
    <w:rsid w:val="00403197"/>
    <w:rsid w:val="0040394E"/>
    <w:rsid w:val="00404AED"/>
    <w:rsid w:val="00404D44"/>
    <w:rsid w:val="0040757D"/>
    <w:rsid w:val="00407932"/>
    <w:rsid w:val="00410525"/>
    <w:rsid w:val="004110FB"/>
    <w:rsid w:val="004112AD"/>
    <w:rsid w:val="004118A7"/>
    <w:rsid w:val="00411F1B"/>
    <w:rsid w:val="00412564"/>
    <w:rsid w:val="0041335F"/>
    <w:rsid w:val="0041577B"/>
    <w:rsid w:val="00417333"/>
    <w:rsid w:val="004205A8"/>
    <w:rsid w:val="0042277C"/>
    <w:rsid w:val="004230F2"/>
    <w:rsid w:val="00423756"/>
    <w:rsid w:val="00424EC8"/>
    <w:rsid w:val="00425161"/>
    <w:rsid w:val="004251E7"/>
    <w:rsid w:val="0042563A"/>
    <w:rsid w:val="00425B7B"/>
    <w:rsid w:val="00425D5A"/>
    <w:rsid w:val="00426481"/>
    <w:rsid w:val="00426C30"/>
    <w:rsid w:val="0042773E"/>
    <w:rsid w:val="00427979"/>
    <w:rsid w:val="004279C9"/>
    <w:rsid w:val="004302FA"/>
    <w:rsid w:val="004306FC"/>
    <w:rsid w:val="0043105B"/>
    <w:rsid w:val="004318FF"/>
    <w:rsid w:val="00431F2F"/>
    <w:rsid w:val="00433BA1"/>
    <w:rsid w:val="0043420C"/>
    <w:rsid w:val="00434723"/>
    <w:rsid w:val="004348D0"/>
    <w:rsid w:val="00434FAC"/>
    <w:rsid w:val="00435267"/>
    <w:rsid w:val="00437DC8"/>
    <w:rsid w:val="00440970"/>
    <w:rsid w:val="00440BA7"/>
    <w:rsid w:val="004418B5"/>
    <w:rsid w:val="00441BBA"/>
    <w:rsid w:val="00441CD3"/>
    <w:rsid w:val="00441E3B"/>
    <w:rsid w:val="004430D3"/>
    <w:rsid w:val="0044478A"/>
    <w:rsid w:val="00445D82"/>
    <w:rsid w:val="00445DEF"/>
    <w:rsid w:val="004472E1"/>
    <w:rsid w:val="00447AB8"/>
    <w:rsid w:val="00450B60"/>
    <w:rsid w:val="00451506"/>
    <w:rsid w:val="004518B7"/>
    <w:rsid w:val="00451988"/>
    <w:rsid w:val="00452627"/>
    <w:rsid w:val="00452F99"/>
    <w:rsid w:val="0045339D"/>
    <w:rsid w:val="00454E9E"/>
    <w:rsid w:val="004556CE"/>
    <w:rsid w:val="00456230"/>
    <w:rsid w:val="00456305"/>
    <w:rsid w:val="0045691E"/>
    <w:rsid w:val="004600E1"/>
    <w:rsid w:val="00460D35"/>
    <w:rsid w:val="00463C39"/>
    <w:rsid w:val="004640FB"/>
    <w:rsid w:val="00464798"/>
    <w:rsid w:val="0046666F"/>
    <w:rsid w:val="00466937"/>
    <w:rsid w:val="004676C1"/>
    <w:rsid w:val="00467827"/>
    <w:rsid w:val="004701FE"/>
    <w:rsid w:val="004703FE"/>
    <w:rsid w:val="00470665"/>
    <w:rsid w:val="00470EBF"/>
    <w:rsid w:val="00471229"/>
    <w:rsid w:val="00471884"/>
    <w:rsid w:val="004720DC"/>
    <w:rsid w:val="00472615"/>
    <w:rsid w:val="00472984"/>
    <w:rsid w:val="00474222"/>
    <w:rsid w:val="00474F35"/>
    <w:rsid w:val="00475566"/>
    <w:rsid w:val="0047673F"/>
    <w:rsid w:val="00477913"/>
    <w:rsid w:val="00480E6D"/>
    <w:rsid w:val="00481BE1"/>
    <w:rsid w:val="004829B2"/>
    <w:rsid w:val="004829B4"/>
    <w:rsid w:val="00482D6D"/>
    <w:rsid w:val="00484742"/>
    <w:rsid w:val="0048695E"/>
    <w:rsid w:val="004869D3"/>
    <w:rsid w:val="00487B61"/>
    <w:rsid w:val="00490106"/>
    <w:rsid w:val="004905DC"/>
    <w:rsid w:val="00491639"/>
    <w:rsid w:val="00491F12"/>
    <w:rsid w:val="00492A3C"/>
    <w:rsid w:val="00493512"/>
    <w:rsid w:val="00493734"/>
    <w:rsid w:val="004944E0"/>
    <w:rsid w:val="00494CCF"/>
    <w:rsid w:val="00494DE3"/>
    <w:rsid w:val="00494ED8"/>
    <w:rsid w:val="004950F0"/>
    <w:rsid w:val="004950F9"/>
    <w:rsid w:val="00495C13"/>
    <w:rsid w:val="00496519"/>
    <w:rsid w:val="0049730E"/>
    <w:rsid w:val="0049736B"/>
    <w:rsid w:val="00497569"/>
    <w:rsid w:val="004A0C77"/>
    <w:rsid w:val="004A1128"/>
    <w:rsid w:val="004A18E8"/>
    <w:rsid w:val="004A2467"/>
    <w:rsid w:val="004A2AB3"/>
    <w:rsid w:val="004A2BCE"/>
    <w:rsid w:val="004A3751"/>
    <w:rsid w:val="004A4A2E"/>
    <w:rsid w:val="004A502F"/>
    <w:rsid w:val="004A5173"/>
    <w:rsid w:val="004A568E"/>
    <w:rsid w:val="004A7751"/>
    <w:rsid w:val="004A7813"/>
    <w:rsid w:val="004A78E5"/>
    <w:rsid w:val="004B0292"/>
    <w:rsid w:val="004B0995"/>
    <w:rsid w:val="004B0A67"/>
    <w:rsid w:val="004B0B62"/>
    <w:rsid w:val="004B1E25"/>
    <w:rsid w:val="004B2081"/>
    <w:rsid w:val="004B23E8"/>
    <w:rsid w:val="004B356F"/>
    <w:rsid w:val="004B3D74"/>
    <w:rsid w:val="004B4EC2"/>
    <w:rsid w:val="004B5189"/>
    <w:rsid w:val="004B52FF"/>
    <w:rsid w:val="004B67A8"/>
    <w:rsid w:val="004B7685"/>
    <w:rsid w:val="004C06CC"/>
    <w:rsid w:val="004C09FA"/>
    <w:rsid w:val="004C2827"/>
    <w:rsid w:val="004C30CA"/>
    <w:rsid w:val="004C42A4"/>
    <w:rsid w:val="004C4586"/>
    <w:rsid w:val="004C522B"/>
    <w:rsid w:val="004C5B3A"/>
    <w:rsid w:val="004C6FDC"/>
    <w:rsid w:val="004C7153"/>
    <w:rsid w:val="004C793E"/>
    <w:rsid w:val="004C7DEA"/>
    <w:rsid w:val="004C7E69"/>
    <w:rsid w:val="004D0E6C"/>
    <w:rsid w:val="004D1575"/>
    <w:rsid w:val="004D2403"/>
    <w:rsid w:val="004D2C6C"/>
    <w:rsid w:val="004D2EE7"/>
    <w:rsid w:val="004D4DCC"/>
    <w:rsid w:val="004D53DF"/>
    <w:rsid w:val="004D5AC9"/>
    <w:rsid w:val="004D769A"/>
    <w:rsid w:val="004D7B18"/>
    <w:rsid w:val="004D7C1B"/>
    <w:rsid w:val="004E04A7"/>
    <w:rsid w:val="004E0835"/>
    <w:rsid w:val="004E0DBE"/>
    <w:rsid w:val="004E1848"/>
    <w:rsid w:val="004E3EA2"/>
    <w:rsid w:val="004E40EA"/>
    <w:rsid w:val="004E4BF6"/>
    <w:rsid w:val="004E5872"/>
    <w:rsid w:val="004E641A"/>
    <w:rsid w:val="004E6DCF"/>
    <w:rsid w:val="004F0A5D"/>
    <w:rsid w:val="004F0E4D"/>
    <w:rsid w:val="004F0F30"/>
    <w:rsid w:val="004F13CA"/>
    <w:rsid w:val="004F14E5"/>
    <w:rsid w:val="004F299F"/>
    <w:rsid w:val="004F3434"/>
    <w:rsid w:val="004F4403"/>
    <w:rsid w:val="004F59C1"/>
    <w:rsid w:val="004F6705"/>
    <w:rsid w:val="004F6869"/>
    <w:rsid w:val="004F6DA6"/>
    <w:rsid w:val="004F6E02"/>
    <w:rsid w:val="0050003D"/>
    <w:rsid w:val="005025E6"/>
    <w:rsid w:val="00503449"/>
    <w:rsid w:val="005034A5"/>
    <w:rsid w:val="0050359D"/>
    <w:rsid w:val="005036B6"/>
    <w:rsid w:val="00504979"/>
    <w:rsid w:val="00506053"/>
    <w:rsid w:val="00506931"/>
    <w:rsid w:val="00507164"/>
    <w:rsid w:val="005100CC"/>
    <w:rsid w:val="00510BA1"/>
    <w:rsid w:val="005116D5"/>
    <w:rsid w:val="00511BCA"/>
    <w:rsid w:val="00511C95"/>
    <w:rsid w:val="0051202F"/>
    <w:rsid w:val="0051281F"/>
    <w:rsid w:val="00512C02"/>
    <w:rsid w:val="005134EC"/>
    <w:rsid w:val="00514381"/>
    <w:rsid w:val="00516008"/>
    <w:rsid w:val="005167DF"/>
    <w:rsid w:val="005168EE"/>
    <w:rsid w:val="00516B55"/>
    <w:rsid w:val="00516C69"/>
    <w:rsid w:val="00517F42"/>
    <w:rsid w:val="0052093B"/>
    <w:rsid w:val="00520B45"/>
    <w:rsid w:val="00521286"/>
    <w:rsid w:val="0052386B"/>
    <w:rsid w:val="00523913"/>
    <w:rsid w:val="0052396C"/>
    <w:rsid w:val="00523F77"/>
    <w:rsid w:val="00524FDE"/>
    <w:rsid w:val="00525015"/>
    <w:rsid w:val="00525191"/>
    <w:rsid w:val="005256E8"/>
    <w:rsid w:val="005260A4"/>
    <w:rsid w:val="005266CD"/>
    <w:rsid w:val="005267D1"/>
    <w:rsid w:val="005275F5"/>
    <w:rsid w:val="00530219"/>
    <w:rsid w:val="00530EE0"/>
    <w:rsid w:val="0053185B"/>
    <w:rsid w:val="00534DEA"/>
    <w:rsid w:val="00536112"/>
    <w:rsid w:val="00536CFB"/>
    <w:rsid w:val="005375A7"/>
    <w:rsid w:val="00540149"/>
    <w:rsid w:val="00542FA4"/>
    <w:rsid w:val="0054445B"/>
    <w:rsid w:val="00544BAC"/>
    <w:rsid w:val="00546A71"/>
    <w:rsid w:val="00547503"/>
    <w:rsid w:val="00547BBB"/>
    <w:rsid w:val="00551517"/>
    <w:rsid w:val="005532B4"/>
    <w:rsid w:val="00553BE9"/>
    <w:rsid w:val="005540C9"/>
    <w:rsid w:val="00554986"/>
    <w:rsid w:val="00554F4C"/>
    <w:rsid w:val="00555B1F"/>
    <w:rsid w:val="00556530"/>
    <w:rsid w:val="00556D06"/>
    <w:rsid w:val="00556D5A"/>
    <w:rsid w:val="00560893"/>
    <w:rsid w:val="00561042"/>
    <w:rsid w:val="00561CF8"/>
    <w:rsid w:val="00562A78"/>
    <w:rsid w:val="00563D78"/>
    <w:rsid w:val="00564808"/>
    <w:rsid w:val="00565451"/>
    <w:rsid w:val="00565A80"/>
    <w:rsid w:val="00567652"/>
    <w:rsid w:val="00570374"/>
    <w:rsid w:val="00570F79"/>
    <w:rsid w:val="005718FA"/>
    <w:rsid w:val="005736D1"/>
    <w:rsid w:val="00573AD7"/>
    <w:rsid w:val="0057429F"/>
    <w:rsid w:val="005763AE"/>
    <w:rsid w:val="0057646C"/>
    <w:rsid w:val="005764C6"/>
    <w:rsid w:val="005774F7"/>
    <w:rsid w:val="00577847"/>
    <w:rsid w:val="00580E45"/>
    <w:rsid w:val="00580FA5"/>
    <w:rsid w:val="005814A9"/>
    <w:rsid w:val="0058181C"/>
    <w:rsid w:val="00581850"/>
    <w:rsid w:val="00581BE7"/>
    <w:rsid w:val="00581C31"/>
    <w:rsid w:val="00581EE5"/>
    <w:rsid w:val="0058217B"/>
    <w:rsid w:val="00582B43"/>
    <w:rsid w:val="00584A0F"/>
    <w:rsid w:val="005859BF"/>
    <w:rsid w:val="00586300"/>
    <w:rsid w:val="00586374"/>
    <w:rsid w:val="005863D4"/>
    <w:rsid w:val="00586676"/>
    <w:rsid w:val="005870E4"/>
    <w:rsid w:val="00590DCA"/>
    <w:rsid w:val="00590E2A"/>
    <w:rsid w:val="00590EF9"/>
    <w:rsid w:val="005912B1"/>
    <w:rsid w:val="00591C22"/>
    <w:rsid w:val="00592720"/>
    <w:rsid w:val="00592C8E"/>
    <w:rsid w:val="00594A18"/>
    <w:rsid w:val="00596E04"/>
    <w:rsid w:val="00597329"/>
    <w:rsid w:val="0059748B"/>
    <w:rsid w:val="005A076E"/>
    <w:rsid w:val="005A1157"/>
    <w:rsid w:val="005A1920"/>
    <w:rsid w:val="005A23E9"/>
    <w:rsid w:val="005A3A38"/>
    <w:rsid w:val="005A3B29"/>
    <w:rsid w:val="005A4C0F"/>
    <w:rsid w:val="005A5549"/>
    <w:rsid w:val="005A6327"/>
    <w:rsid w:val="005A6494"/>
    <w:rsid w:val="005A6754"/>
    <w:rsid w:val="005A68BB"/>
    <w:rsid w:val="005A6E70"/>
    <w:rsid w:val="005B0C91"/>
    <w:rsid w:val="005B1232"/>
    <w:rsid w:val="005B1B5C"/>
    <w:rsid w:val="005B1CB4"/>
    <w:rsid w:val="005B2545"/>
    <w:rsid w:val="005B2E91"/>
    <w:rsid w:val="005B38B5"/>
    <w:rsid w:val="005B3FEE"/>
    <w:rsid w:val="005B4007"/>
    <w:rsid w:val="005B4EF8"/>
    <w:rsid w:val="005B5D02"/>
    <w:rsid w:val="005B630A"/>
    <w:rsid w:val="005B6F28"/>
    <w:rsid w:val="005B7901"/>
    <w:rsid w:val="005B7932"/>
    <w:rsid w:val="005B7D3A"/>
    <w:rsid w:val="005C0060"/>
    <w:rsid w:val="005C0332"/>
    <w:rsid w:val="005C3244"/>
    <w:rsid w:val="005C4671"/>
    <w:rsid w:val="005C49C8"/>
    <w:rsid w:val="005C4DEE"/>
    <w:rsid w:val="005C4F78"/>
    <w:rsid w:val="005C57F2"/>
    <w:rsid w:val="005C6B44"/>
    <w:rsid w:val="005D0D1A"/>
    <w:rsid w:val="005D22B1"/>
    <w:rsid w:val="005D2B71"/>
    <w:rsid w:val="005D3661"/>
    <w:rsid w:val="005D37B7"/>
    <w:rsid w:val="005D4C14"/>
    <w:rsid w:val="005D55B0"/>
    <w:rsid w:val="005D59AB"/>
    <w:rsid w:val="005D6159"/>
    <w:rsid w:val="005D66C6"/>
    <w:rsid w:val="005E00CA"/>
    <w:rsid w:val="005E028F"/>
    <w:rsid w:val="005E17B1"/>
    <w:rsid w:val="005E195E"/>
    <w:rsid w:val="005E23E3"/>
    <w:rsid w:val="005E2459"/>
    <w:rsid w:val="005E79F2"/>
    <w:rsid w:val="005F1780"/>
    <w:rsid w:val="005F192E"/>
    <w:rsid w:val="005F1AC6"/>
    <w:rsid w:val="005F1C18"/>
    <w:rsid w:val="005F2228"/>
    <w:rsid w:val="005F297D"/>
    <w:rsid w:val="005F35AB"/>
    <w:rsid w:val="005F4BE6"/>
    <w:rsid w:val="005F52A3"/>
    <w:rsid w:val="005F5AF4"/>
    <w:rsid w:val="005F6CD7"/>
    <w:rsid w:val="006000B4"/>
    <w:rsid w:val="006022F1"/>
    <w:rsid w:val="006112C5"/>
    <w:rsid w:val="00611319"/>
    <w:rsid w:val="00611C08"/>
    <w:rsid w:val="00611FCD"/>
    <w:rsid w:val="0061219D"/>
    <w:rsid w:val="006124F6"/>
    <w:rsid w:val="00613415"/>
    <w:rsid w:val="00617264"/>
    <w:rsid w:val="006202D8"/>
    <w:rsid w:val="00620506"/>
    <w:rsid w:val="0062068A"/>
    <w:rsid w:val="006216CF"/>
    <w:rsid w:val="0062227E"/>
    <w:rsid w:val="006229B4"/>
    <w:rsid w:val="00622CF8"/>
    <w:rsid w:val="00624FC4"/>
    <w:rsid w:val="0062654D"/>
    <w:rsid w:val="00626D85"/>
    <w:rsid w:val="006303F4"/>
    <w:rsid w:val="006310D4"/>
    <w:rsid w:val="00631554"/>
    <w:rsid w:val="006319CD"/>
    <w:rsid w:val="00633357"/>
    <w:rsid w:val="00633908"/>
    <w:rsid w:val="0063550A"/>
    <w:rsid w:val="00635964"/>
    <w:rsid w:val="00635ADE"/>
    <w:rsid w:val="00635CD3"/>
    <w:rsid w:val="00636425"/>
    <w:rsid w:val="0064025B"/>
    <w:rsid w:val="00640890"/>
    <w:rsid w:val="006410D7"/>
    <w:rsid w:val="006412B3"/>
    <w:rsid w:val="006416FD"/>
    <w:rsid w:val="00641C98"/>
    <w:rsid w:val="00641DC9"/>
    <w:rsid w:val="00641F01"/>
    <w:rsid w:val="0064213B"/>
    <w:rsid w:val="006422D5"/>
    <w:rsid w:val="0064275D"/>
    <w:rsid w:val="00642812"/>
    <w:rsid w:val="00643972"/>
    <w:rsid w:val="006439BF"/>
    <w:rsid w:val="0064471A"/>
    <w:rsid w:val="006450AF"/>
    <w:rsid w:val="00646273"/>
    <w:rsid w:val="00646DDF"/>
    <w:rsid w:val="0064792F"/>
    <w:rsid w:val="00651C78"/>
    <w:rsid w:val="006529C0"/>
    <w:rsid w:val="00653535"/>
    <w:rsid w:val="0065363E"/>
    <w:rsid w:val="00653D11"/>
    <w:rsid w:val="006561D4"/>
    <w:rsid w:val="006563E2"/>
    <w:rsid w:val="00656A35"/>
    <w:rsid w:val="006605A2"/>
    <w:rsid w:val="006607CC"/>
    <w:rsid w:val="006615B4"/>
    <w:rsid w:val="00662658"/>
    <w:rsid w:val="0066354F"/>
    <w:rsid w:val="00664ED5"/>
    <w:rsid w:val="00670AC0"/>
    <w:rsid w:val="00670C18"/>
    <w:rsid w:val="0067186F"/>
    <w:rsid w:val="00671877"/>
    <w:rsid w:val="00672AA5"/>
    <w:rsid w:val="00672E22"/>
    <w:rsid w:val="00674248"/>
    <w:rsid w:val="00674644"/>
    <w:rsid w:val="00675B64"/>
    <w:rsid w:val="00676E22"/>
    <w:rsid w:val="00677ABB"/>
    <w:rsid w:val="00681305"/>
    <w:rsid w:val="006814CE"/>
    <w:rsid w:val="00681B45"/>
    <w:rsid w:val="006826BC"/>
    <w:rsid w:val="00682E20"/>
    <w:rsid w:val="006835DD"/>
    <w:rsid w:val="006842F4"/>
    <w:rsid w:val="00684322"/>
    <w:rsid w:val="00684596"/>
    <w:rsid w:val="0068491A"/>
    <w:rsid w:val="00684A39"/>
    <w:rsid w:val="00685F08"/>
    <w:rsid w:val="00686AF2"/>
    <w:rsid w:val="00686D36"/>
    <w:rsid w:val="0068739B"/>
    <w:rsid w:val="0069012A"/>
    <w:rsid w:val="006905E9"/>
    <w:rsid w:val="0069128D"/>
    <w:rsid w:val="00691756"/>
    <w:rsid w:val="006925C3"/>
    <w:rsid w:val="00692794"/>
    <w:rsid w:val="00692B97"/>
    <w:rsid w:val="006942BF"/>
    <w:rsid w:val="0069462A"/>
    <w:rsid w:val="00694B41"/>
    <w:rsid w:val="00694D1D"/>
    <w:rsid w:val="0069531A"/>
    <w:rsid w:val="00695B62"/>
    <w:rsid w:val="006979BF"/>
    <w:rsid w:val="006A084A"/>
    <w:rsid w:val="006A116F"/>
    <w:rsid w:val="006A3735"/>
    <w:rsid w:val="006A4B36"/>
    <w:rsid w:val="006A4B60"/>
    <w:rsid w:val="006A568D"/>
    <w:rsid w:val="006A5B33"/>
    <w:rsid w:val="006A6049"/>
    <w:rsid w:val="006A647F"/>
    <w:rsid w:val="006A685C"/>
    <w:rsid w:val="006A7AB7"/>
    <w:rsid w:val="006B0454"/>
    <w:rsid w:val="006B0E4D"/>
    <w:rsid w:val="006B1348"/>
    <w:rsid w:val="006B2974"/>
    <w:rsid w:val="006B2AB6"/>
    <w:rsid w:val="006B32EA"/>
    <w:rsid w:val="006B3909"/>
    <w:rsid w:val="006B4102"/>
    <w:rsid w:val="006B4209"/>
    <w:rsid w:val="006B46C1"/>
    <w:rsid w:val="006B5759"/>
    <w:rsid w:val="006B5A97"/>
    <w:rsid w:val="006B5DFC"/>
    <w:rsid w:val="006B61A3"/>
    <w:rsid w:val="006B66F0"/>
    <w:rsid w:val="006B6AB4"/>
    <w:rsid w:val="006C0ACB"/>
    <w:rsid w:val="006C1519"/>
    <w:rsid w:val="006C153F"/>
    <w:rsid w:val="006C1752"/>
    <w:rsid w:val="006C1A2B"/>
    <w:rsid w:val="006C28B0"/>
    <w:rsid w:val="006C2D9A"/>
    <w:rsid w:val="006C325C"/>
    <w:rsid w:val="006C3D5D"/>
    <w:rsid w:val="006C3DC2"/>
    <w:rsid w:val="006C45E5"/>
    <w:rsid w:val="006C48F1"/>
    <w:rsid w:val="006C5228"/>
    <w:rsid w:val="006C594E"/>
    <w:rsid w:val="006C5A17"/>
    <w:rsid w:val="006C5CC1"/>
    <w:rsid w:val="006C7C14"/>
    <w:rsid w:val="006D0251"/>
    <w:rsid w:val="006D1BF7"/>
    <w:rsid w:val="006D1EA5"/>
    <w:rsid w:val="006D232D"/>
    <w:rsid w:val="006D281F"/>
    <w:rsid w:val="006D2BB1"/>
    <w:rsid w:val="006D4017"/>
    <w:rsid w:val="006D5090"/>
    <w:rsid w:val="006D5220"/>
    <w:rsid w:val="006D5591"/>
    <w:rsid w:val="006D5FEC"/>
    <w:rsid w:val="006D6E43"/>
    <w:rsid w:val="006E0383"/>
    <w:rsid w:val="006E0DC0"/>
    <w:rsid w:val="006E1046"/>
    <w:rsid w:val="006E21D6"/>
    <w:rsid w:val="006E2600"/>
    <w:rsid w:val="006E39E1"/>
    <w:rsid w:val="006E4285"/>
    <w:rsid w:val="006E54F2"/>
    <w:rsid w:val="006E55F3"/>
    <w:rsid w:val="006E5F2C"/>
    <w:rsid w:val="006E6C19"/>
    <w:rsid w:val="006E785F"/>
    <w:rsid w:val="006E7A3B"/>
    <w:rsid w:val="006F0B0A"/>
    <w:rsid w:val="006F0D0D"/>
    <w:rsid w:val="006F16C2"/>
    <w:rsid w:val="006F1A7B"/>
    <w:rsid w:val="006F266B"/>
    <w:rsid w:val="006F4625"/>
    <w:rsid w:val="006F4F4E"/>
    <w:rsid w:val="006F51C2"/>
    <w:rsid w:val="006F5A31"/>
    <w:rsid w:val="006F5A92"/>
    <w:rsid w:val="00700BD1"/>
    <w:rsid w:val="00700E86"/>
    <w:rsid w:val="007013A8"/>
    <w:rsid w:val="007013DD"/>
    <w:rsid w:val="007014E7"/>
    <w:rsid w:val="00702B53"/>
    <w:rsid w:val="00703179"/>
    <w:rsid w:val="00703262"/>
    <w:rsid w:val="007036E5"/>
    <w:rsid w:val="007037CA"/>
    <w:rsid w:val="0070471F"/>
    <w:rsid w:val="007049E5"/>
    <w:rsid w:val="00705050"/>
    <w:rsid w:val="00706307"/>
    <w:rsid w:val="00706D20"/>
    <w:rsid w:val="007072D0"/>
    <w:rsid w:val="007079C6"/>
    <w:rsid w:val="00707B73"/>
    <w:rsid w:val="00710AF5"/>
    <w:rsid w:val="00710E47"/>
    <w:rsid w:val="00710E73"/>
    <w:rsid w:val="00711E14"/>
    <w:rsid w:val="007121C9"/>
    <w:rsid w:val="00714C17"/>
    <w:rsid w:val="00714DCE"/>
    <w:rsid w:val="00715D10"/>
    <w:rsid w:val="00716644"/>
    <w:rsid w:val="007209AA"/>
    <w:rsid w:val="007237F5"/>
    <w:rsid w:val="00723A2C"/>
    <w:rsid w:val="00724019"/>
    <w:rsid w:val="0072432A"/>
    <w:rsid w:val="0072665F"/>
    <w:rsid w:val="00727097"/>
    <w:rsid w:val="00727AA4"/>
    <w:rsid w:val="00727C23"/>
    <w:rsid w:val="0073081D"/>
    <w:rsid w:val="00730C28"/>
    <w:rsid w:val="00731106"/>
    <w:rsid w:val="007313E3"/>
    <w:rsid w:val="00732D5F"/>
    <w:rsid w:val="00732F8C"/>
    <w:rsid w:val="00733FAA"/>
    <w:rsid w:val="0073463A"/>
    <w:rsid w:val="00734A40"/>
    <w:rsid w:val="00735489"/>
    <w:rsid w:val="00736B20"/>
    <w:rsid w:val="00736BFB"/>
    <w:rsid w:val="00736C4F"/>
    <w:rsid w:val="0073709A"/>
    <w:rsid w:val="0074016D"/>
    <w:rsid w:val="00741AFE"/>
    <w:rsid w:val="00741D22"/>
    <w:rsid w:val="00742A7A"/>
    <w:rsid w:val="00744BFD"/>
    <w:rsid w:val="00746526"/>
    <w:rsid w:val="007466CF"/>
    <w:rsid w:val="00746B29"/>
    <w:rsid w:val="00746DF3"/>
    <w:rsid w:val="00746FA7"/>
    <w:rsid w:val="007476CA"/>
    <w:rsid w:val="00747AD9"/>
    <w:rsid w:val="00750992"/>
    <w:rsid w:val="00750C6D"/>
    <w:rsid w:val="007510FE"/>
    <w:rsid w:val="00751937"/>
    <w:rsid w:val="00753478"/>
    <w:rsid w:val="00754366"/>
    <w:rsid w:val="007543C0"/>
    <w:rsid w:val="00754F57"/>
    <w:rsid w:val="0075524D"/>
    <w:rsid w:val="007554A2"/>
    <w:rsid w:val="007556BC"/>
    <w:rsid w:val="00755D37"/>
    <w:rsid w:val="00755FB2"/>
    <w:rsid w:val="0075676F"/>
    <w:rsid w:val="0075787F"/>
    <w:rsid w:val="0076207D"/>
    <w:rsid w:val="00762128"/>
    <w:rsid w:val="007623EF"/>
    <w:rsid w:val="00763A2A"/>
    <w:rsid w:val="00763A56"/>
    <w:rsid w:val="00764359"/>
    <w:rsid w:val="00764536"/>
    <w:rsid w:val="00764992"/>
    <w:rsid w:val="007649CE"/>
    <w:rsid w:val="00764BEC"/>
    <w:rsid w:val="0076540E"/>
    <w:rsid w:val="007660FF"/>
    <w:rsid w:val="007664E6"/>
    <w:rsid w:val="00767BA8"/>
    <w:rsid w:val="00770480"/>
    <w:rsid w:val="007706D8"/>
    <w:rsid w:val="0077076B"/>
    <w:rsid w:val="00771510"/>
    <w:rsid w:val="0077180F"/>
    <w:rsid w:val="0077290B"/>
    <w:rsid w:val="00772B1A"/>
    <w:rsid w:val="00772E02"/>
    <w:rsid w:val="007740CD"/>
    <w:rsid w:val="00774153"/>
    <w:rsid w:val="00774477"/>
    <w:rsid w:val="00775030"/>
    <w:rsid w:val="0077551B"/>
    <w:rsid w:val="00776F4A"/>
    <w:rsid w:val="0077744C"/>
    <w:rsid w:val="00781C04"/>
    <w:rsid w:val="007822C7"/>
    <w:rsid w:val="007823A8"/>
    <w:rsid w:val="0078246C"/>
    <w:rsid w:val="007835A1"/>
    <w:rsid w:val="00784E42"/>
    <w:rsid w:val="00784E82"/>
    <w:rsid w:val="007861CC"/>
    <w:rsid w:val="00786FB6"/>
    <w:rsid w:val="00787105"/>
    <w:rsid w:val="007903D0"/>
    <w:rsid w:val="00790A94"/>
    <w:rsid w:val="00790CEE"/>
    <w:rsid w:val="00792BE4"/>
    <w:rsid w:val="0079379D"/>
    <w:rsid w:val="007949DC"/>
    <w:rsid w:val="00794BC6"/>
    <w:rsid w:val="00794D6D"/>
    <w:rsid w:val="0079677A"/>
    <w:rsid w:val="007968DF"/>
    <w:rsid w:val="007976E1"/>
    <w:rsid w:val="007A0183"/>
    <w:rsid w:val="007A0653"/>
    <w:rsid w:val="007A09ED"/>
    <w:rsid w:val="007A129B"/>
    <w:rsid w:val="007A177D"/>
    <w:rsid w:val="007A1C60"/>
    <w:rsid w:val="007A24C2"/>
    <w:rsid w:val="007A2BDA"/>
    <w:rsid w:val="007A378E"/>
    <w:rsid w:val="007A3BDB"/>
    <w:rsid w:val="007A3D75"/>
    <w:rsid w:val="007A4593"/>
    <w:rsid w:val="007A4B1E"/>
    <w:rsid w:val="007A767C"/>
    <w:rsid w:val="007A7944"/>
    <w:rsid w:val="007A7FC8"/>
    <w:rsid w:val="007B17EC"/>
    <w:rsid w:val="007B3DD4"/>
    <w:rsid w:val="007B4551"/>
    <w:rsid w:val="007B7E4C"/>
    <w:rsid w:val="007C00DE"/>
    <w:rsid w:val="007C12BF"/>
    <w:rsid w:val="007C15F7"/>
    <w:rsid w:val="007C2103"/>
    <w:rsid w:val="007C235C"/>
    <w:rsid w:val="007C2B9E"/>
    <w:rsid w:val="007C4AC9"/>
    <w:rsid w:val="007C4C83"/>
    <w:rsid w:val="007C4D0E"/>
    <w:rsid w:val="007C5463"/>
    <w:rsid w:val="007C5483"/>
    <w:rsid w:val="007C5D8E"/>
    <w:rsid w:val="007C5E92"/>
    <w:rsid w:val="007D0B52"/>
    <w:rsid w:val="007D1169"/>
    <w:rsid w:val="007D140A"/>
    <w:rsid w:val="007D1AEC"/>
    <w:rsid w:val="007D1F0D"/>
    <w:rsid w:val="007D2023"/>
    <w:rsid w:val="007D2110"/>
    <w:rsid w:val="007D278B"/>
    <w:rsid w:val="007D2F5C"/>
    <w:rsid w:val="007D34C0"/>
    <w:rsid w:val="007D3917"/>
    <w:rsid w:val="007D3D18"/>
    <w:rsid w:val="007D3E96"/>
    <w:rsid w:val="007D42A9"/>
    <w:rsid w:val="007D62C5"/>
    <w:rsid w:val="007D7841"/>
    <w:rsid w:val="007D7D3C"/>
    <w:rsid w:val="007E00F3"/>
    <w:rsid w:val="007E16AF"/>
    <w:rsid w:val="007E1CE7"/>
    <w:rsid w:val="007E3BB4"/>
    <w:rsid w:val="007E4AD1"/>
    <w:rsid w:val="007E4C78"/>
    <w:rsid w:val="007E4CE8"/>
    <w:rsid w:val="007E57B7"/>
    <w:rsid w:val="007E6140"/>
    <w:rsid w:val="007E6E74"/>
    <w:rsid w:val="007E775A"/>
    <w:rsid w:val="007E77F5"/>
    <w:rsid w:val="007E7CA1"/>
    <w:rsid w:val="007F00E7"/>
    <w:rsid w:val="007F0228"/>
    <w:rsid w:val="007F05E8"/>
    <w:rsid w:val="007F25F1"/>
    <w:rsid w:val="007F32A9"/>
    <w:rsid w:val="007F3810"/>
    <w:rsid w:val="007F507F"/>
    <w:rsid w:val="007F5ABD"/>
    <w:rsid w:val="007F6687"/>
    <w:rsid w:val="007F6A5D"/>
    <w:rsid w:val="007F799B"/>
    <w:rsid w:val="007F7DB0"/>
    <w:rsid w:val="0080035A"/>
    <w:rsid w:val="00801487"/>
    <w:rsid w:val="00801D3F"/>
    <w:rsid w:val="00801E28"/>
    <w:rsid w:val="0080304C"/>
    <w:rsid w:val="008048A9"/>
    <w:rsid w:val="00805075"/>
    <w:rsid w:val="00805C34"/>
    <w:rsid w:val="008062D0"/>
    <w:rsid w:val="0080640F"/>
    <w:rsid w:val="008068A3"/>
    <w:rsid w:val="00806D2D"/>
    <w:rsid w:val="00810505"/>
    <w:rsid w:val="00810C92"/>
    <w:rsid w:val="00811C68"/>
    <w:rsid w:val="00811F39"/>
    <w:rsid w:val="00813564"/>
    <w:rsid w:val="00813FA1"/>
    <w:rsid w:val="0081468B"/>
    <w:rsid w:val="00814AE5"/>
    <w:rsid w:val="0081527F"/>
    <w:rsid w:val="00815671"/>
    <w:rsid w:val="0081606F"/>
    <w:rsid w:val="008162D4"/>
    <w:rsid w:val="00816798"/>
    <w:rsid w:val="00820301"/>
    <w:rsid w:val="008205BC"/>
    <w:rsid w:val="00820D72"/>
    <w:rsid w:val="00823B0C"/>
    <w:rsid w:val="008246C2"/>
    <w:rsid w:val="008265DD"/>
    <w:rsid w:val="00826AC1"/>
    <w:rsid w:val="008270C2"/>
    <w:rsid w:val="0082716E"/>
    <w:rsid w:val="00827335"/>
    <w:rsid w:val="00827755"/>
    <w:rsid w:val="0082778C"/>
    <w:rsid w:val="00827943"/>
    <w:rsid w:val="00827A49"/>
    <w:rsid w:val="00827A68"/>
    <w:rsid w:val="008307FC"/>
    <w:rsid w:val="00830B79"/>
    <w:rsid w:val="00830DB4"/>
    <w:rsid w:val="00831346"/>
    <w:rsid w:val="00831DC9"/>
    <w:rsid w:val="00831FA4"/>
    <w:rsid w:val="00833152"/>
    <w:rsid w:val="0083379D"/>
    <w:rsid w:val="008341A2"/>
    <w:rsid w:val="00835624"/>
    <w:rsid w:val="00835FB6"/>
    <w:rsid w:val="0083629D"/>
    <w:rsid w:val="00836B4A"/>
    <w:rsid w:val="00840E11"/>
    <w:rsid w:val="00842F04"/>
    <w:rsid w:val="008434B3"/>
    <w:rsid w:val="00843B8C"/>
    <w:rsid w:val="00844180"/>
    <w:rsid w:val="00844B4F"/>
    <w:rsid w:val="00845239"/>
    <w:rsid w:val="008459BE"/>
    <w:rsid w:val="00850179"/>
    <w:rsid w:val="0085075F"/>
    <w:rsid w:val="0085117C"/>
    <w:rsid w:val="0085148E"/>
    <w:rsid w:val="0085151B"/>
    <w:rsid w:val="008524AF"/>
    <w:rsid w:val="0085317C"/>
    <w:rsid w:val="008534EE"/>
    <w:rsid w:val="0085379B"/>
    <w:rsid w:val="00855C70"/>
    <w:rsid w:val="00856D6B"/>
    <w:rsid w:val="008575D9"/>
    <w:rsid w:val="0086026C"/>
    <w:rsid w:val="00860B59"/>
    <w:rsid w:val="00861382"/>
    <w:rsid w:val="00861789"/>
    <w:rsid w:val="00861938"/>
    <w:rsid w:val="008620B9"/>
    <w:rsid w:val="008621F5"/>
    <w:rsid w:val="00863869"/>
    <w:rsid w:val="00865190"/>
    <w:rsid w:val="00865B30"/>
    <w:rsid w:val="00866791"/>
    <w:rsid w:val="00866DFF"/>
    <w:rsid w:val="00867302"/>
    <w:rsid w:val="008673E8"/>
    <w:rsid w:val="0086787F"/>
    <w:rsid w:val="00870146"/>
    <w:rsid w:val="008710C9"/>
    <w:rsid w:val="00871C55"/>
    <w:rsid w:val="00872112"/>
    <w:rsid w:val="00872D0F"/>
    <w:rsid w:val="00873436"/>
    <w:rsid w:val="00874063"/>
    <w:rsid w:val="008743DA"/>
    <w:rsid w:val="00875096"/>
    <w:rsid w:val="0087549E"/>
    <w:rsid w:val="008765E8"/>
    <w:rsid w:val="00876930"/>
    <w:rsid w:val="00880009"/>
    <w:rsid w:val="008817FA"/>
    <w:rsid w:val="008823C6"/>
    <w:rsid w:val="00882836"/>
    <w:rsid w:val="00882A7F"/>
    <w:rsid w:val="008831C9"/>
    <w:rsid w:val="0088342A"/>
    <w:rsid w:val="00884CD3"/>
    <w:rsid w:val="008854C0"/>
    <w:rsid w:val="008854F9"/>
    <w:rsid w:val="00886E7D"/>
    <w:rsid w:val="00886EE4"/>
    <w:rsid w:val="00886FE2"/>
    <w:rsid w:val="008876E3"/>
    <w:rsid w:val="008911E3"/>
    <w:rsid w:val="008912B2"/>
    <w:rsid w:val="00891795"/>
    <w:rsid w:val="008917BB"/>
    <w:rsid w:val="00894316"/>
    <w:rsid w:val="008946A1"/>
    <w:rsid w:val="008947E6"/>
    <w:rsid w:val="00894A0B"/>
    <w:rsid w:val="00896882"/>
    <w:rsid w:val="00896BFE"/>
    <w:rsid w:val="008A1516"/>
    <w:rsid w:val="008A1C2A"/>
    <w:rsid w:val="008A2851"/>
    <w:rsid w:val="008A3C4C"/>
    <w:rsid w:val="008A3ECD"/>
    <w:rsid w:val="008A400A"/>
    <w:rsid w:val="008A4748"/>
    <w:rsid w:val="008A4AE2"/>
    <w:rsid w:val="008A4B30"/>
    <w:rsid w:val="008A529B"/>
    <w:rsid w:val="008A57C5"/>
    <w:rsid w:val="008A6357"/>
    <w:rsid w:val="008A7265"/>
    <w:rsid w:val="008B0FC6"/>
    <w:rsid w:val="008B13A9"/>
    <w:rsid w:val="008B28FE"/>
    <w:rsid w:val="008B298B"/>
    <w:rsid w:val="008B2CC6"/>
    <w:rsid w:val="008B2D72"/>
    <w:rsid w:val="008B3551"/>
    <w:rsid w:val="008B3608"/>
    <w:rsid w:val="008B39C4"/>
    <w:rsid w:val="008B41BC"/>
    <w:rsid w:val="008B4734"/>
    <w:rsid w:val="008B4AF9"/>
    <w:rsid w:val="008B4E1B"/>
    <w:rsid w:val="008B54D1"/>
    <w:rsid w:val="008B569F"/>
    <w:rsid w:val="008B59CC"/>
    <w:rsid w:val="008B62EF"/>
    <w:rsid w:val="008B6321"/>
    <w:rsid w:val="008B676E"/>
    <w:rsid w:val="008B6FC7"/>
    <w:rsid w:val="008C1207"/>
    <w:rsid w:val="008C216F"/>
    <w:rsid w:val="008C3359"/>
    <w:rsid w:val="008C359A"/>
    <w:rsid w:val="008C4AD7"/>
    <w:rsid w:val="008C5C62"/>
    <w:rsid w:val="008C654F"/>
    <w:rsid w:val="008C6760"/>
    <w:rsid w:val="008C7E20"/>
    <w:rsid w:val="008D0CEF"/>
    <w:rsid w:val="008D1819"/>
    <w:rsid w:val="008D2137"/>
    <w:rsid w:val="008D2717"/>
    <w:rsid w:val="008D284B"/>
    <w:rsid w:val="008D306D"/>
    <w:rsid w:val="008D323F"/>
    <w:rsid w:val="008D3478"/>
    <w:rsid w:val="008D34BD"/>
    <w:rsid w:val="008D385F"/>
    <w:rsid w:val="008D398A"/>
    <w:rsid w:val="008D3D34"/>
    <w:rsid w:val="008D41C0"/>
    <w:rsid w:val="008D5D3C"/>
    <w:rsid w:val="008D6AEB"/>
    <w:rsid w:val="008D6ECD"/>
    <w:rsid w:val="008D6F81"/>
    <w:rsid w:val="008D7E33"/>
    <w:rsid w:val="008E0866"/>
    <w:rsid w:val="008E3718"/>
    <w:rsid w:val="008E4642"/>
    <w:rsid w:val="008E4702"/>
    <w:rsid w:val="008E4F81"/>
    <w:rsid w:val="008E5105"/>
    <w:rsid w:val="008E546D"/>
    <w:rsid w:val="008E5B83"/>
    <w:rsid w:val="008E71C3"/>
    <w:rsid w:val="008E753C"/>
    <w:rsid w:val="008F0234"/>
    <w:rsid w:val="008F03FE"/>
    <w:rsid w:val="008F156B"/>
    <w:rsid w:val="008F1892"/>
    <w:rsid w:val="008F1CF2"/>
    <w:rsid w:val="008F2B76"/>
    <w:rsid w:val="008F3AE3"/>
    <w:rsid w:val="008F4470"/>
    <w:rsid w:val="008F50BC"/>
    <w:rsid w:val="008F58C9"/>
    <w:rsid w:val="008F5C2D"/>
    <w:rsid w:val="008F635B"/>
    <w:rsid w:val="008F66D8"/>
    <w:rsid w:val="008F68F9"/>
    <w:rsid w:val="008F6A17"/>
    <w:rsid w:val="008F6ABF"/>
    <w:rsid w:val="008F76C7"/>
    <w:rsid w:val="008F788C"/>
    <w:rsid w:val="00900B1C"/>
    <w:rsid w:val="00900BEC"/>
    <w:rsid w:val="00900FE5"/>
    <w:rsid w:val="0090299D"/>
    <w:rsid w:val="009037F7"/>
    <w:rsid w:val="00904F11"/>
    <w:rsid w:val="00904F14"/>
    <w:rsid w:val="009060AB"/>
    <w:rsid w:val="00906472"/>
    <w:rsid w:val="00906D5D"/>
    <w:rsid w:val="00907862"/>
    <w:rsid w:val="00907A73"/>
    <w:rsid w:val="0091314E"/>
    <w:rsid w:val="00913A86"/>
    <w:rsid w:val="0091463B"/>
    <w:rsid w:val="009151ED"/>
    <w:rsid w:val="00915BC0"/>
    <w:rsid w:val="00916406"/>
    <w:rsid w:val="00916573"/>
    <w:rsid w:val="00916593"/>
    <w:rsid w:val="0091685B"/>
    <w:rsid w:val="0091759B"/>
    <w:rsid w:val="0092016B"/>
    <w:rsid w:val="00920931"/>
    <w:rsid w:val="00920A8B"/>
    <w:rsid w:val="00921A01"/>
    <w:rsid w:val="00921FFC"/>
    <w:rsid w:val="0092201D"/>
    <w:rsid w:val="009238EC"/>
    <w:rsid w:val="009256CD"/>
    <w:rsid w:val="00925BC5"/>
    <w:rsid w:val="00926A20"/>
    <w:rsid w:val="0093166A"/>
    <w:rsid w:val="00932583"/>
    <w:rsid w:val="00932D4A"/>
    <w:rsid w:val="009342DA"/>
    <w:rsid w:val="009347A4"/>
    <w:rsid w:val="00934F8E"/>
    <w:rsid w:val="00935AEA"/>
    <w:rsid w:val="00936906"/>
    <w:rsid w:val="00936F30"/>
    <w:rsid w:val="0093730F"/>
    <w:rsid w:val="0094031B"/>
    <w:rsid w:val="00940653"/>
    <w:rsid w:val="00940884"/>
    <w:rsid w:val="00941267"/>
    <w:rsid w:val="00941335"/>
    <w:rsid w:val="00942793"/>
    <w:rsid w:val="00942C5C"/>
    <w:rsid w:val="00942C5D"/>
    <w:rsid w:val="009443D5"/>
    <w:rsid w:val="00945A0E"/>
    <w:rsid w:val="00945B03"/>
    <w:rsid w:val="0094606E"/>
    <w:rsid w:val="0094619A"/>
    <w:rsid w:val="009465E4"/>
    <w:rsid w:val="00946663"/>
    <w:rsid w:val="00951F4E"/>
    <w:rsid w:val="009521AC"/>
    <w:rsid w:val="0095286F"/>
    <w:rsid w:val="0095330B"/>
    <w:rsid w:val="00954267"/>
    <w:rsid w:val="00954A1B"/>
    <w:rsid w:val="00954AE5"/>
    <w:rsid w:val="009566EA"/>
    <w:rsid w:val="00956FF2"/>
    <w:rsid w:val="00957078"/>
    <w:rsid w:val="00957F3A"/>
    <w:rsid w:val="009606BC"/>
    <w:rsid w:val="00960EBA"/>
    <w:rsid w:val="00961FE3"/>
    <w:rsid w:val="0096224D"/>
    <w:rsid w:val="00962756"/>
    <w:rsid w:val="0096532F"/>
    <w:rsid w:val="009657D4"/>
    <w:rsid w:val="00966412"/>
    <w:rsid w:val="00966545"/>
    <w:rsid w:val="00966B2F"/>
    <w:rsid w:val="00966DA9"/>
    <w:rsid w:val="00966E7C"/>
    <w:rsid w:val="009670EC"/>
    <w:rsid w:val="0096780E"/>
    <w:rsid w:val="00967C99"/>
    <w:rsid w:val="00971289"/>
    <w:rsid w:val="0097135A"/>
    <w:rsid w:val="00972BB4"/>
    <w:rsid w:val="00972FAD"/>
    <w:rsid w:val="00973282"/>
    <w:rsid w:val="00973643"/>
    <w:rsid w:val="009737AD"/>
    <w:rsid w:val="00973B30"/>
    <w:rsid w:val="0097420F"/>
    <w:rsid w:val="00974BF7"/>
    <w:rsid w:val="00974EBA"/>
    <w:rsid w:val="009759F6"/>
    <w:rsid w:val="009761B7"/>
    <w:rsid w:val="00976217"/>
    <w:rsid w:val="00976B2B"/>
    <w:rsid w:val="00981BEF"/>
    <w:rsid w:val="009837F4"/>
    <w:rsid w:val="009848DB"/>
    <w:rsid w:val="00984CD0"/>
    <w:rsid w:val="00984F7D"/>
    <w:rsid w:val="00986462"/>
    <w:rsid w:val="00986C70"/>
    <w:rsid w:val="00987EB7"/>
    <w:rsid w:val="009907C2"/>
    <w:rsid w:val="00991E1B"/>
    <w:rsid w:val="009934C0"/>
    <w:rsid w:val="00993D13"/>
    <w:rsid w:val="00995282"/>
    <w:rsid w:val="00995706"/>
    <w:rsid w:val="00995AA2"/>
    <w:rsid w:val="00995F2F"/>
    <w:rsid w:val="00997058"/>
    <w:rsid w:val="00997455"/>
    <w:rsid w:val="009A081C"/>
    <w:rsid w:val="009A1EEB"/>
    <w:rsid w:val="009A3350"/>
    <w:rsid w:val="009A34A3"/>
    <w:rsid w:val="009A3899"/>
    <w:rsid w:val="009A38B5"/>
    <w:rsid w:val="009A3985"/>
    <w:rsid w:val="009A4EA4"/>
    <w:rsid w:val="009A58E1"/>
    <w:rsid w:val="009A5CFE"/>
    <w:rsid w:val="009A66D9"/>
    <w:rsid w:val="009A7360"/>
    <w:rsid w:val="009B1C59"/>
    <w:rsid w:val="009B2A4C"/>
    <w:rsid w:val="009B3B96"/>
    <w:rsid w:val="009B3E40"/>
    <w:rsid w:val="009B449F"/>
    <w:rsid w:val="009B4E52"/>
    <w:rsid w:val="009B51BE"/>
    <w:rsid w:val="009B5540"/>
    <w:rsid w:val="009B5996"/>
    <w:rsid w:val="009B6450"/>
    <w:rsid w:val="009B6DBE"/>
    <w:rsid w:val="009B7039"/>
    <w:rsid w:val="009C022F"/>
    <w:rsid w:val="009C0C7F"/>
    <w:rsid w:val="009C1B7A"/>
    <w:rsid w:val="009C1CA9"/>
    <w:rsid w:val="009C2E95"/>
    <w:rsid w:val="009C460C"/>
    <w:rsid w:val="009C51FC"/>
    <w:rsid w:val="009C5E96"/>
    <w:rsid w:val="009C66CE"/>
    <w:rsid w:val="009C6752"/>
    <w:rsid w:val="009C73EE"/>
    <w:rsid w:val="009D1853"/>
    <w:rsid w:val="009D1969"/>
    <w:rsid w:val="009D1F1E"/>
    <w:rsid w:val="009D2260"/>
    <w:rsid w:val="009D2A56"/>
    <w:rsid w:val="009D2A6E"/>
    <w:rsid w:val="009D314A"/>
    <w:rsid w:val="009D453A"/>
    <w:rsid w:val="009D4752"/>
    <w:rsid w:val="009D4C72"/>
    <w:rsid w:val="009D50CC"/>
    <w:rsid w:val="009D60F2"/>
    <w:rsid w:val="009D6BF7"/>
    <w:rsid w:val="009D7466"/>
    <w:rsid w:val="009D78B5"/>
    <w:rsid w:val="009E0E60"/>
    <w:rsid w:val="009E13E4"/>
    <w:rsid w:val="009E1C02"/>
    <w:rsid w:val="009E1CFE"/>
    <w:rsid w:val="009E1EA7"/>
    <w:rsid w:val="009E4D36"/>
    <w:rsid w:val="009E59D1"/>
    <w:rsid w:val="009E5D13"/>
    <w:rsid w:val="009E6D23"/>
    <w:rsid w:val="009E78A0"/>
    <w:rsid w:val="009F04BF"/>
    <w:rsid w:val="009F04EC"/>
    <w:rsid w:val="009F2C7D"/>
    <w:rsid w:val="009F3865"/>
    <w:rsid w:val="009F4280"/>
    <w:rsid w:val="009F5645"/>
    <w:rsid w:val="009F7897"/>
    <w:rsid w:val="009F7C3E"/>
    <w:rsid w:val="00A00CA6"/>
    <w:rsid w:val="00A00E7E"/>
    <w:rsid w:val="00A01243"/>
    <w:rsid w:val="00A016ED"/>
    <w:rsid w:val="00A017E2"/>
    <w:rsid w:val="00A0227D"/>
    <w:rsid w:val="00A02503"/>
    <w:rsid w:val="00A0359B"/>
    <w:rsid w:val="00A03631"/>
    <w:rsid w:val="00A03858"/>
    <w:rsid w:val="00A03C50"/>
    <w:rsid w:val="00A03E89"/>
    <w:rsid w:val="00A03E8B"/>
    <w:rsid w:val="00A04E7F"/>
    <w:rsid w:val="00A05927"/>
    <w:rsid w:val="00A05E57"/>
    <w:rsid w:val="00A062CC"/>
    <w:rsid w:val="00A06E98"/>
    <w:rsid w:val="00A06FC1"/>
    <w:rsid w:val="00A0719C"/>
    <w:rsid w:val="00A07BFF"/>
    <w:rsid w:val="00A10C30"/>
    <w:rsid w:val="00A11D78"/>
    <w:rsid w:val="00A133FC"/>
    <w:rsid w:val="00A13E91"/>
    <w:rsid w:val="00A14335"/>
    <w:rsid w:val="00A147C4"/>
    <w:rsid w:val="00A14A5B"/>
    <w:rsid w:val="00A14E6F"/>
    <w:rsid w:val="00A14F75"/>
    <w:rsid w:val="00A16CBD"/>
    <w:rsid w:val="00A203CE"/>
    <w:rsid w:val="00A21579"/>
    <w:rsid w:val="00A21787"/>
    <w:rsid w:val="00A21DEC"/>
    <w:rsid w:val="00A22350"/>
    <w:rsid w:val="00A22FC7"/>
    <w:rsid w:val="00A24DBD"/>
    <w:rsid w:val="00A257DE"/>
    <w:rsid w:val="00A27351"/>
    <w:rsid w:val="00A308AF"/>
    <w:rsid w:val="00A31C8A"/>
    <w:rsid w:val="00A32804"/>
    <w:rsid w:val="00A32C64"/>
    <w:rsid w:val="00A32E17"/>
    <w:rsid w:val="00A347D6"/>
    <w:rsid w:val="00A3496A"/>
    <w:rsid w:val="00A34F84"/>
    <w:rsid w:val="00A35120"/>
    <w:rsid w:val="00A35C23"/>
    <w:rsid w:val="00A368BF"/>
    <w:rsid w:val="00A369FF"/>
    <w:rsid w:val="00A37544"/>
    <w:rsid w:val="00A37986"/>
    <w:rsid w:val="00A40A74"/>
    <w:rsid w:val="00A40D56"/>
    <w:rsid w:val="00A431A0"/>
    <w:rsid w:val="00A44AD1"/>
    <w:rsid w:val="00A452DA"/>
    <w:rsid w:val="00A45A73"/>
    <w:rsid w:val="00A47200"/>
    <w:rsid w:val="00A47700"/>
    <w:rsid w:val="00A47A87"/>
    <w:rsid w:val="00A50796"/>
    <w:rsid w:val="00A524C7"/>
    <w:rsid w:val="00A52B06"/>
    <w:rsid w:val="00A52E72"/>
    <w:rsid w:val="00A544C8"/>
    <w:rsid w:val="00A54984"/>
    <w:rsid w:val="00A54C1D"/>
    <w:rsid w:val="00A552C9"/>
    <w:rsid w:val="00A575AC"/>
    <w:rsid w:val="00A57B34"/>
    <w:rsid w:val="00A57BCD"/>
    <w:rsid w:val="00A6187F"/>
    <w:rsid w:val="00A63E53"/>
    <w:rsid w:val="00A63F71"/>
    <w:rsid w:val="00A64593"/>
    <w:rsid w:val="00A65FD2"/>
    <w:rsid w:val="00A660AC"/>
    <w:rsid w:val="00A67031"/>
    <w:rsid w:val="00A679D4"/>
    <w:rsid w:val="00A67BBA"/>
    <w:rsid w:val="00A70D1D"/>
    <w:rsid w:val="00A70F6E"/>
    <w:rsid w:val="00A71A6D"/>
    <w:rsid w:val="00A723F9"/>
    <w:rsid w:val="00A73135"/>
    <w:rsid w:val="00A73140"/>
    <w:rsid w:val="00A7408E"/>
    <w:rsid w:val="00A747B8"/>
    <w:rsid w:val="00A75045"/>
    <w:rsid w:val="00A7643A"/>
    <w:rsid w:val="00A76887"/>
    <w:rsid w:val="00A770EB"/>
    <w:rsid w:val="00A77596"/>
    <w:rsid w:val="00A808DF"/>
    <w:rsid w:val="00A80BF6"/>
    <w:rsid w:val="00A80DF5"/>
    <w:rsid w:val="00A80E66"/>
    <w:rsid w:val="00A80E7C"/>
    <w:rsid w:val="00A81FF9"/>
    <w:rsid w:val="00A82555"/>
    <w:rsid w:val="00A8271A"/>
    <w:rsid w:val="00A8280F"/>
    <w:rsid w:val="00A8281F"/>
    <w:rsid w:val="00A82FB6"/>
    <w:rsid w:val="00A83757"/>
    <w:rsid w:val="00A85548"/>
    <w:rsid w:val="00A85F7D"/>
    <w:rsid w:val="00A85FFF"/>
    <w:rsid w:val="00A86EDA"/>
    <w:rsid w:val="00A87647"/>
    <w:rsid w:val="00A9052B"/>
    <w:rsid w:val="00A90E3D"/>
    <w:rsid w:val="00A90E6B"/>
    <w:rsid w:val="00A90FE6"/>
    <w:rsid w:val="00A9188A"/>
    <w:rsid w:val="00A91F55"/>
    <w:rsid w:val="00A92F1A"/>
    <w:rsid w:val="00A95A98"/>
    <w:rsid w:val="00A961DD"/>
    <w:rsid w:val="00A97B4E"/>
    <w:rsid w:val="00A97CA1"/>
    <w:rsid w:val="00AA160F"/>
    <w:rsid w:val="00AA1F4B"/>
    <w:rsid w:val="00AA1FD2"/>
    <w:rsid w:val="00AA2EF1"/>
    <w:rsid w:val="00AA3184"/>
    <w:rsid w:val="00AA318B"/>
    <w:rsid w:val="00AA3BFE"/>
    <w:rsid w:val="00AA4578"/>
    <w:rsid w:val="00AA53EB"/>
    <w:rsid w:val="00AA6930"/>
    <w:rsid w:val="00AA6C1F"/>
    <w:rsid w:val="00AA7130"/>
    <w:rsid w:val="00AA7890"/>
    <w:rsid w:val="00AA794C"/>
    <w:rsid w:val="00AA7952"/>
    <w:rsid w:val="00AA7F24"/>
    <w:rsid w:val="00AB046A"/>
    <w:rsid w:val="00AB0A22"/>
    <w:rsid w:val="00AB2A70"/>
    <w:rsid w:val="00AB2DBF"/>
    <w:rsid w:val="00AB3C35"/>
    <w:rsid w:val="00AB4B2E"/>
    <w:rsid w:val="00AB62CE"/>
    <w:rsid w:val="00AB688A"/>
    <w:rsid w:val="00AB6952"/>
    <w:rsid w:val="00AB6D30"/>
    <w:rsid w:val="00AB70D4"/>
    <w:rsid w:val="00AB76DC"/>
    <w:rsid w:val="00AB7AC3"/>
    <w:rsid w:val="00AC07C3"/>
    <w:rsid w:val="00AC34E8"/>
    <w:rsid w:val="00AC4BCA"/>
    <w:rsid w:val="00AC51AA"/>
    <w:rsid w:val="00AC56CC"/>
    <w:rsid w:val="00AC5A95"/>
    <w:rsid w:val="00AC67C8"/>
    <w:rsid w:val="00AC6D5D"/>
    <w:rsid w:val="00AC73E3"/>
    <w:rsid w:val="00AC7D71"/>
    <w:rsid w:val="00AD0B79"/>
    <w:rsid w:val="00AD0BF3"/>
    <w:rsid w:val="00AD0F84"/>
    <w:rsid w:val="00AD1B0D"/>
    <w:rsid w:val="00AD1FE2"/>
    <w:rsid w:val="00AD2671"/>
    <w:rsid w:val="00AD283B"/>
    <w:rsid w:val="00AD3A04"/>
    <w:rsid w:val="00AD5710"/>
    <w:rsid w:val="00AD5A18"/>
    <w:rsid w:val="00AD5AE8"/>
    <w:rsid w:val="00AD66C5"/>
    <w:rsid w:val="00AD6733"/>
    <w:rsid w:val="00AD680C"/>
    <w:rsid w:val="00AE1334"/>
    <w:rsid w:val="00AE29A1"/>
    <w:rsid w:val="00AE31E0"/>
    <w:rsid w:val="00AE47F3"/>
    <w:rsid w:val="00AE4C6A"/>
    <w:rsid w:val="00AE5AF9"/>
    <w:rsid w:val="00AE5D6C"/>
    <w:rsid w:val="00AE64FB"/>
    <w:rsid w:val="00AE768A"/>
    <w:rsid w:val="00AE76EC"/>
    <w:rsid w:val="00AE7D42"/>
    <w:rsid w:val="00AE7DF8"/>
    <w:rsid w:val="00AF0430"/>
    <w:rsid w:val="00AF0FAA"/>
    <w:rsid w:val="00AF24C4"/>
    <w:rsid w:val="00AF2F5D"/>
    <w:rsid w:val="00AF356E"/>
    <w:rsid w:val="00AF392C"/>
    <w:rsid w:val="00AF3E86"/>
    <w:rsid w:val="00AF3EB5"/>
    <w:rsid w:val="00AF429B"/>
    <w:rsid w:val="00AF42A3"/>
    <w:rsid w:val="00AF467C"/>
    <w:rsid w:val="00AF4CCE"/>
    <w:rsid w:val="00AF5CBA"/>
    <w:rsid w:val="00AF5D94"/>
    <w:rsid w:val="00AF6217"/>
    <w:rsid w:val="00AF70CB"/>
    <w:rsid w:val="00AF7468"/>
    <w:rsid w:val="00AF7478"/>
    <w:rsid w:val="00B00A57"/>
    <w:rsid w:val="00B01165"/>
    <w:rsid w:val="00B0188C"/>
    <w:rsid w:val="00B0198D"/>
    <w:rsid w:val="00B01FE4"/>
    <w:rsid w:val="00B0223B"/>
    <w:rsid w:val="00B023D9"/>
    <w:rsid w:val="00B02CA9"/>
    <w:rsid w:val="00B0300C"/>
    <w:rsid w:val="00B037EE"/>
    <w:rsid w:val="00B03AC6"/>
    <w:rsid w:val="00B03EB4"/>
    <w:rsid w:val="00B04247"/>
    <w:rsid w:val="00B0577D"/>
    <w:rsid w:val="00B05E19"/>
    <w:rsid w:val="00B06FFC"/>
    <w:rsid w:val="00B112B5"/>
    <w:rsid w:val="00B113CA"/>
    <w:rsid w:val="00B11431"/>
    <w:rsid w:val="00B13892"/>
    <w:rsid w:val="00B13B85"/>
    <w:rsid w:val="00B15C10"/>
    <w:rsid w:val="00B16039"/>
    <w:rsid w:val="00B17EC2"/>
    <w:rsid w:val="00B20232"/>
    <w:rsid w:val="00B20CC0"/>
    <w:rsid w:val="00B228FB"/>
    <w:rsid w:val="00B23670"/>
    <w:rsid w:val="00B25433"/>
    <w:rsid w:val="00B25A62"/>
    <w:rsid w:val="00B26A98"/>
    <w:rsid w:val="00B30556"/>
    <w:rsid w:val="00B306D4"/>
    <w:rsid w:val="00B312D8"/>
    <w:rsid w:val="00B31819"/>
    <w:rsid w:val="00B31B02"/>
    <w:rsid w:val="00B329AF"/>
    <w:rsid w:val="00B33C8E"/>
    <w:rsid w:val="00B35D5D"/>
    <w:rsid w:val="00B40D52"/>
    <w:rsid w:val="00B43792"/>
    <w:rsid w:val="00B4482B"/>
    <w:rsid w:val="00B4519C"/>
    <w:rsid w:val="00B451B9"/>
    <w:rsid w:val="00B456B8"/>
    <w:rsid w:val="00B45D5B"/>
    <w:rsid w:val="00B45F10"/>
    <w:rsid w:val="00B463E3"/>
    <w:rsid w:val="00B46FCF"/>
    <w:rsid w:val="00B478CD"/>
    <w:rsid w:val="00B47A6E"/>
    <w:rsid w:val="00B50807"/>
    <w:rsid w:val="00B52573"/>
    <w:rsid w:val="00B5266D"/>
    <w:rsid w:val="00B5319C"/>
    <w:rsid w:val="00B531CD"/>
    <w:rsid w:val="00B54B43"/>
    <w:rsid w:val="00B54D4A"/>
    <w:rsid w:val="00B5744A"/>
    <w:rsid w:val="00B62A33"/>
    <w:rsid w:val="00B62B7C"/>
    <w:rsid w:val="00B65D0A"/>
    <w:rsid w:val="00B66639"/>
    <w:rsid w:val="00B6693C"/>
    <w:rsid w:val="00B66B6D"/>
    <w:rsid w:val="00B66C39"/>
    <w:rsid w:val="00B67D98"/>
    <w:rsid w:val="00B70709"/>
    <w:rsid w:val="00B7095E"/>
    <w:rsid w:val="00B711FD"/>
    <w:rsid w:val="00B71676"/>
    <w:rsid w:val="00B71795"/>
    <w:rsid w:val="00B71B1E"/>
    <w:rsid w:val="00B729E4"/>
    <w:rsid w:val="00B72C9A"/>
    <w:rsid w:val="00B732BC"/>
    <w:rsid w:val="00B738FB"/>
    <w:rsid w:val="00B7416E"/>
    <w:rsid w:val="00B741FE"/>
    <w:rsid w:val="00B758BD"/>
    <w:rsid w:val="00B76647"/>
    <w:rsid w:val="00B772D5"/>
    <w:rsid w:val="00B80697"/>
    <w:rsid w:val="00B80791"/>
    <w:rsid w:val="00B811E1"/>
    <w:rsid w:val="00B819D1"/>
    <w:rsid w:val="00B81A26"/>
    <w:rsid w:val="00B8208D"/>
    <w:rsid w:val="00B82125"/>
    <w:rsid w:val="00B827A1"/>
    <w:rsid w:val="00B86E37"/>
    <w:rsid w:val="00B86F8F"/>
    <w:rsid w:val="00B877FD"/>
    <w:rsid w:val="00B90E21"/>
    <w:rsid w:val="00B911CA"/>
    <w:rsid w:val="00B912A3"/>
    <w:rsid w:val="00B91A98"/>
    <w:rsid w:val="00B92B10"/>
    <w:rsid w:val="00B94D44"/>
    <w:rsid w:val="00B94E55"/>
    <w:rsid w:val="00B9542C"/>
    <w:rsid w:val="00B96277"/>
    <w:rsid w:val="00B96496"/>
    <w:rsid w:val="00B9677C"/>
    <w:rsid w:val="00B979E8"/>
    <w:rsid w:val="00BA09FF"/>
    <w:rsid w:val="00BA18B9"/>
    <w:rsid w:val="00BA2E8A"/>
    <w:rsid w:val="00BA36F3"/>
    <w:rsid w:val="00BA522B"/>
    <w:rsid w:val="00BA539D"/>
    <w:rsid w:val="00BA5A5D"/>
    <w:rsid w:val="00BA5F4F"/>
    <w:rsid w:val="00BA6F25"/>
    <w:rsid w:val="00BA6FDF"/>
    <w:rsid w:val="00BA7053"/>
    <w:rsid w:val="00BA73AB"/>
    <w:rsid w:val="00BA7FF4"/>
    <w:rsid w:val="00BB0A7E"/>
    <w:rsid w:val="00BB0F6D"/>
    <w:rsid w:val="00BB1191"/>
    <w:rsid w:val="00BB2AB5"/>
    <w:rsid w:val="00BB2D37"/>
    <w:rsid w:val="00BB34A1"/>
    <w:rsid w:val="00BB3E67"/>
    <w:rsid w:val="00BB4360"/>
    <w:rsid w:val="00BB483B"/>
    <w:rsid w:val="00BB520D"/>
    <w:rsid w:val="00BB5665"/>
    <w:rsid w:val="00BB5886"/>
    <w:rsid w:val="00BC148E"/>
    <w:rsid w:val="00BC2150"/>
    <w:rsid w:val="00BC306D"/>
    <w:rsid w:val="00BC32A3"/>
    <w:rsid w:val="00BC37E6"/>
    <w:rsid w:val="00BC452F"/>
    <w:rsid w:val="00BC589D"/>
    <w:rsid w:val="00BC5E97"/>
    <w:rsid w:val="00BC6406"/>
    <w:rsid w:val="00BC6AA6"/>
    <w:rsid w:val="00BC6AD1"/>
    <w:rsid w:val="00BC7122"/>
    <w:rsid w:val="00BC718E"/>
    <w:rsid w:val="00BC7792"/>
    <w:rsid w:val="00BC792E"/>
    <w:rsid w:val="00BC7A00"/>
    <w:rsid w:val="00BD0601"/>
    <w:rsid w:val="00BD093F"/>
    <w:rsid w:val="00BD0F80"/>
    <w:rsid w:val="00BD11B1"/>
    <w:rsid w:val="00BD2CF6"/>
    <w:rsid w:val="00BD321E"/>
    <w:rsid w:val="00BD32D8"/>
    <w:rsid w:val="00BD38D7"/>
    <w:rsid w:val="00BD4285"/>
    <w:rsid w:val="00BD49FF"/>
    <w:rsid w:val="00BD569B"/>
    <w:rsid w:val="00BD5FE5"/>
    <w:rsid w:val="00BE0A76"/>
    <w:rsid w:val="00BE0B8F"/>
    <w:rsid w:val="00BE1057"/>
    <w:rsid w:val="00BE13DD"/>
    <w:rsid w:val="00BE19F9"/>
    <w:rsid w:val="00BE1ACC"/>
    <w:rsid w:val="00BE1BB7"/>
    <w:rsid w:val="00BE223F"/>
    <w:rsid w:val="00BE251F"/>
    <w:rsid w:val="00BE266E"/>
    <w:rsid w:val="00BE284C"/>
    <w:rsid w:val="00BE3A06"/>
    <w:rsid w:val="00BE570F"/>
    <w:rsid w:val="00BE6B28"/>
    <w:rsid w:val="00BE6E04"/>
    <w:rsid w:val="00BE7853"/>
    <w:rsid w:val="00BF02FA"/>
    <w:rsid w:val="00BF131A"/>
    <w:rsid w:val="00BF1938"/>
    <w:rsid w:val="00BF1DF5"/>
    <w:rsid w:val="00BF2B28"/>
    <w:rsid w:val="00BF30EA"/>
    <w:rsid w:val="00BF3C02"/>
    <w:rsid w:val="00BF6D05"/>
    <w:rsid w:val="00BF6DF4"/>
    <w:rsid w:val="00BF6F51"/>
    <w:rsid w:val="00BF702B"/>
    <w:rsid w:val="00C01229"/>
    <w:rsid w:val="00C012F2"/>
    <w:rsid w:val="00C01B44"/>
    <w:rsid w:val="00C01FF2"/>
    <w:rsid w:val="00C0329A"/>
    <w:rsid w:val="00C03903"/>
    <w:rsid w:val="00C039F9"/>
    <w:rsid w:val="00C04856"/>
    <w:rsid w:val="00C05EBC"/>
    <w:rsid w:val="00C077AA"/>
    <w:rsid w:val="00C10927"/>
    <w:rsid w:val="00C10F6B"/>
    <w:rsid w:val="00C12595"/>
    <w:rsid w:val="00C12649"/>
    <w:rsid w:val="00C1348D"/>
    <w:rsid w:val="00C14DD1"/>
    <w:rsid w:val="00C14F45"/>
    <w:rsid w:val="00C156DB"/>
    <w:rsid w:val="00C15BB5"/>
    <w:rsid w:val="00C17351"/>
    <w:rsid w:val="00C207AA"/>
    <w:rsid w:val="00C20C87"/>
    <w:rsid w:val="00C2120B"/>
    <w:rsid w:val="00C218B8"/>
    <w:rsid w:val="00C223E1"/>
    <w:rsid w:val="00C22D7A"/>
    <w:rsid w:val="00C23579"/>
    <w:rsid w:val="00C23919"/>
    <w:rsid w:val="00C24365"/>
    <w:rsid w:val="00C24EB7"/>
    <w:rsid w:val="00C253D3"/>
    <w:rsid w:val="00C27740"/>
    <w:rsid w:val="00C306D4"/>
    <w:rsid w:val="00C3133B"/>
    <w:rsid w:val="00C31629"/>
    <w:rsid w:val="00C318D0"/>
    <w:rsid w:val="00C344AA"/>
    <w:rsid w:val="00C344C2"/>
    <w:rsid w:val="00C3478D"/>
    <w:rsid w:val="00C34C32"/>
    <w:rsid w:val="00C35249"/>
    <w:rsid w:val="00C353CC"/>
    <w:rsid w:val="00C356E6"/>
    <w:rsid w:val="00C3602A"/>
    <w:rsid w:val="00C37390"/>
    <w:rsid w:val="00C3764F"/>
    <w:rsid w:val="00C40A91"/>
    <w:rsid w:val="00C415AB"/>
    <w:rsid w:val="00C417C4"/>
    <w:rsid w:val="00C43E0E"/>
    <w:rsid w:val="00C44BBE"/>
    <w:rsid w:val="00C451AA"/>
    <w:rsid w:val="00C455FF"/>
    <w:rsid w:val="00C4643F"/>
    <w:rsid w:val="00C46530"/>
    <w:rsid w:val="00C47653"/>
    <w:rsid w:val="00C476BF"/>
    <w:rsid w:val="00C51174"/>
    <w:rsid w:val="00C53798"/>
    <w:rsid w:val="00C537D1"/>
    <w:rsid w:val="00C53ACF"/>
    <w:rsid w:val="00C541FE"/>
    <w:rsid w:val="00C54A82"/>
    <w:rsid w:val="00C54AC0"/>
    <w:rsid w:val="00C54C92"/>
    <w:rsid w:val="00C55D80"/>
    <w:rsid w:val="00C55FD0"/>
    <w:rsid w:val="00C561AE"/>
    <w:rsid w:val="00C565E1"/>
    <w:rsid w:val="00C5692E"/>
    <w:rsid w:val="00C578A8"/>
    <w:rsid w:val="00C57F6A"/>
    <w:rsid w:val="00C6051B"/>
    <w:rsid w:val="00C6092D"/>
    <w:rsid w:val="00C61044"/>
    <w:rsid w:val="00C612EF"/>
    <w:rsid w:val="00C61785"/>
    <w:rsid w:val="00C61DB9"/>
    <w:rsid w:val="00C62A92"/>
    <w:rsid w:val="00C63C6A"/>
    <w:rsid w:val="00C64A0C"/>
    <w:rsid w:val="00C6603D"/>
    <w:rsid w:val="00C66AAE"/>
    <w:rsid w:val="00C66E72"/>
    <w:rsid w:val="00C672B5"/>
    <w:rsid w:val="00C677CE"/>
    <w:rsid w:val="00C67DC4"/>
    <w:rsid w:val="00C67DF9"/>
    <w:rsid w:val="00C67E9C"/>
    <w:rsid w:val="00C67FFC"/>
    <w:rsid w:val="00C70263"/>
    <w:rsid w:val="00C709FD"/>
    <w:rsid w:val="00C718C6"/>
    <w:rsid w:val="00C71E09"/>
    <w:rsid w:val="00C72804"/>
    <w:rsid w:val="00C7361E"/>
    <w:rsid w:val="00C73D88"/>
    <w:rsid w:val="00C753A1"/>
    <w:rsid w:val="00C755F8"/>
    <w:rsid w:val="00C76088"/>
    <w:rsid w:val="00C76608"/>
    <w:rsid w:val="00C77082"/>
    <w:rsid w:val="00C7778E"/>
    <w:rsid w:val="00C81B4D"/>
    <w:rsid w:val="00C81F9D"/>
    <w:rsid w:val="00C820D5"/>
    <w:rsid w:val="00C82B7F"/>
    <w:rsid w:val="00C82CE5"/>
    <w:rsid w:val="00C83A2B"/>
    <w:rsid w:val="00C85A42"/>
    <w:rsid w:val="00C874A8"/>
    <w:rsid w:val="00C87550"/>
    <w:rsid w:val="00C879BC"/>
    <w:rsid w:val="00C9100B"/>
    <w:rsid w:val="00C934D2"/>
    <w:rsid w:val="00C9369C"/>
    <w:rsid w:val="00C93C31"/>
    <w:rsid w:val="00C93F32"/>
    <w:rsid w:val="00C95D25"/>
    <w:rsid w:val="00C95F81"/>
    <w:rsid w:val="00C9664A"/>
    <w:rsid w:val="00C97607"/>
    <w:rsid w:val="00CA034A"/>
    <w:rsid w:val="00CA056E"/>
    <w:rsid w:val="00CA2DE6"/>
    <w:rsid w:val="00CA3558"/>
    <w:rsid w:val="00CA42CD"/>
    <w:rsid w:val="00CA57B2"/>
    <w:rsid w:val="00CA5BED"/>
    <w:rsid w:val="00CA6892"/>
    <w:rsid w:val="00CB046A"/>
    <w:rsid w:val="00CB2AF5"/>
    <w:rsid w:val="00CB506C"/>
    <w:rsid w:val="00CB50A5"/>
    <w:rsid w:val="00CB5889"/>
    <w:rsid w:val="00CB6648"/>
    <w:rsid w:val="00CB6AC0"/>
    <w:rsid w:val="00CB7995"/>
    <w:rsid w:val="00CB7E23"/>
    <w:rsid w:val="00CC01E7"/>
    <w:rsid w:val="00CC09FB"/>
    <w:rsid w:val="00CC15DF"/>
    <w:rsid w:val="00CC2131"/>
    <w:rsid w:val="00CC3306"/>
    <w:rsid w:val="00CC4593"/>
    <w:rsid w:val="00CC522B"/>
    <w:rsid w:val="00CC53FF"/>
    <w:rsid w:val="00CC59A3"/>
    <w:rsid w:val="00CC59CF"/>
    <w:rsid w:val="00CC5B10"/>
    <w:rsid w:val="00CC7237"/>
    <w:rsid w:val="00CC7864"/>
    <w:rsid w:val="00CC7C22"/>
    <w:rsid w:val="00CD1055"/>
    <w:rsid w:val="00CD16D0"/>
    <w:rsid w:val="00CD21DB"/>
    <w:rsid w:val="00CD2E05"/>
    <w:rsid w:val="00CD38C8"/>
    <w:rsid w:val="00CD4542"/>
    <w:rsid w:val="00CD477B"/>
    <w:rsid w:val="00CD4B73"/>
    <w:rsid w:val="00CD4CD8"/>
    <w:rsid w:val="00CD4EAE"/>
    <w:rsid w:val="00CD621B"/>
    <w:rsid w:val="00CD73D1"/>
    <w:rsid w:val="00CD7675"/>
    <w:rsid w:val="00CE0E8F"/>
    <w:rsid w:val="00CE0FCE"/>
    <w:rsid w:val="00CE1000"/>
    <w:rsid w:val="00CE2046"/>
    <w:rsid w:val="00CE2276"/>
    <w:rsid w:val="00CE370E"/>
    <w:rsid w:val="00CE37ED"/>
    <w:rsid w:val="00CE3C82"/>
    <w:rsid w:val="00CE4327"/>
    <w:rsid w:val="00CE4338"/>
    <w:rsid w:val="00CE49EF"/>
    <w:rsid w:val="00CF247F"/>
    <w:rsid w:val="00CF27D3"/>
    <w:rsid w:val="00CF2DEC"/>
    <w:rsid w:val="00CF35E1"/>
    <w:rsid w:val="00CF368D"/>
    <w:rsid w:val="00CF45E8"/>
    <w:rsid w:val="00CF503D"/>
    <w:rsid w:val="00CF716F"/>
    <w:rsid w:val="00CF74B8"/>
    <w:rsid w:val="00D01F9D"/>
    <w:rsid w:val="00D021C5"/>
    <w:rsid w:val="00D02F4F"/>
    <w:rsid w:val="00D02F74"/>
    <w:rsid w:val="00D03147"/>
    <w:rsid w:val="00D044CA"/>
    <w:rsid w:val="00D044F2"/>
    <w:rsid w:val="00D04535"/>
    <w:rsid w:val="00D064B6"/>
    <w:rsid w:val="00D06574"/>
    <w:rsid w:val="00D06B5E"/>
    <w:rsid w:val="00D06B7A"/>
    <w:rsid w:val="00D07296"/>
    <w:rsid w:val="00D1125D"/>
    <w:rsid w:val="00D12070"/>
    <w:rsid w:val="00D12121"/>
    <w:rsid w:val="00D12F4B"/>
    <w:rsid w:val="00D134AD"/>
    <w:rsid w:val="00D13BC7"/>
    <w:rsid w:val="00D13D15"/>
    <w:rsid w:val="00D140BF"/>
    <w:rsid w:val="00D142B1"/>
    <w:rsid w:val="00D161D8"/>
    <w:rsid w:val="00D16D3E"/>
    <w:rsid w:val="00D17F31"/>
    <w:rsid w:val="00D20305"/>
    <w:rsid w:val="00D20418"/>
    <w:rsid w:val="00D20872"/>
    <w:rsid w:val="00D20B74"/>
    <w:rsid w:val="00D20EE6"/>
    <w:rsid w:val="00D2147A"/>
    <w:rsid w:val="00D225F0"/>
    <w:rsid w:val="00D2295C"/>
    <w:rsid w:val="00D22F29"/>
    <w:rsid w:val="00D2375D"/>
    <w:rsid w:val="00D238B3"/>
    <w:rsid w:val="00D23950"/>
    <w:rsid w:val="00D23AF3"/>
    <w:rsid w:val="00D2474D"/>
    <w:rsid w:val="00D25586"/>
    <w:rsid w:val="00D259FC"/>
    <w:rsid w:val="00D26101"/>
    <w:rsid w:val="00D2640D"/>
    <w:rsid w:val="00D27C63"/>
    <w:rsid w:val="00D302D5"/>
    <w:rsid w:val="00D3038C"/>
    <w:rsid w:val="00D309EB"/>
    <w:rsid w:val="00D31209"/>
    <w:rsid w:val="00D314A3"/>
    <w:rsid w:val="00D31BA5"/>
    <w:rsid w:val="00D31E4F"/>
    <w:rsid w:val="00D32AFA"/>
    <w:rsid w:val="00D32B72"/>
    <w:rsid w:val="00D334CB"/>
    <w:rsid w:val="00D3392F"/>
    <w:rsid w:val="00D346D4"/>
    <w:rsid w:val="00D34DD9"/>
    <w:rsid w:val="00D34ECC"/>
    <w:rsid w:val="00D350AE"/>
    <w:rsid w:val="00D351ED"/>
    <w:rsid w:val="00D358FA"/>
    <w:rsid w:val="00D35FE6"/>
    <w:rsid w:val="00D36CDF"/>
    <w:rsid w:val="00D36D22"/>
    <w:rsid w:val="00D414A5"/>
    <w:rsid w:val="00D4159B"/>
    <w:rsid w:val="00D4292D"/>
    <w:rsid w:val="00D42E6B"/>
    <w:rsid w:val="00D4377C"/>
    <w:rsid w:val="00D4464B"/>
    <w:rsid w:val="00D44B5F"/>
    <w:rsid w:val="00D4528C"/>
    <w:rsid w:val="00D468EB"/>
    <w:rsid w:val="00D47B84"/>
    <w:rsid w:val="00D517A0"/>
    <w:rsid w:val="00D51ADD"/>
    <w:rsid w:val="00D53941"/>
    <w:rsid w:val="00D55BB3"/>
    <w:rsid w:val="00D56410"/>
    <w:rsid w:val="00D56824"/>
    <w:rsid w:val="00D571F7"/>
    <w:rsid w:val="00D57C9B"/>
    <w:rsid w:val="00D6087D"/>
    <w:rsid w:val="00D6097A"/>
    <w:rsid w:val="00D61684"/>
    <w:rsid w:val="00D61B6A"/>
    <w:rsid w:val="00D623F8"/>
    <w:rsid w:val="00D625E2"/>
    <w:rsid w:val="00D62836"/>
    <w:rsid w:val="00D63817"/>
    <w:rsid w:val="00D66268"/>
    <w:rsid w:val="00D665D9"/>
    <w:rsid w:val="00D67F0B"/>
    <w:rsid w:val="00D71527"/>
    <w:rsid w:val="00D72400"/>
    <w:rsid w:val="00D725E0"/>
    <w:rsid w:val="00D72F8B"/>
    <w:rsid w:val="00D730C3"/>
    <w:rsid w:val="00D73A12"/>
    <w:rsid w:val="00D74249"/>
    <w:rsid w:val="00D74683"/>
    <w:rsid w:val="00D7498B"/>
    <w:rsid w:val="00D74E0B"/>
    <w:rsid w:val="00D75AC8"/>
    <w:rsid w:val="00D7623A"/>
    <w:rsid w:val="00D76497"/>
    <w:rsid w:val="00D8380F"/>
    <w:rsid w:val="00D8429D"/>
    <w:rsid w:val="00D853F3"/>
    <w:rsid w:val="00D85CB1"/>
    <w:rsid w:val="00D8668B"/>
    <w:rsid w:val="00D86762"/>
    <w:rsid w:val="00D869EE"/>
    <w:rsid w:val="00D86B6F"/>
    <w:rsid w:val="00D86F87"/>
    <w:rsid w:val="00D8726A"/>
    <w:rsid w:val="00D87E6D"/>
    <w:rsid w:val="00D90B2F"/>
    <w:rsid w:val="00D94200"/>
    <w:rsid w:val="00D955DC"/>
    <w:rsid w:val="00D961D2"/>
    <w:rsid w:val="00D96745"/>
    <w:rsid w:val="00D96A6C"/>
    <w:rsid w:val="00D978FC"/>
    <w:rsid w:val="00DA0C17"/>
    <w:rsid w:val="00DA1FEA"/>
    <w:rsid w:val="00DA2243"/>
    <w:rsid w:val="00DA2288"/>
    <w:rsid w:val="00DA27B6"/>
    <w:rsid w:val="00DA295A"/>
    <w:rsid w:val="00DA4106"/>
    <w:rsid w:val="00DA442A"/>
    <w:rsid w:val="00DA45F0"/>
    <w:rsid w:val="00DA528B"/>
    <w:rsid w:val="00DA60CF"/>
    <w:rsid w:val="00DA6BF7"/>
    <w:rsid w:val="00DA6E5F"/>
    <w:rsid w:val="00DA757A"/>
    <w:rsid w:val="00DB0B67"/>
    <w:rsid w:val="00DB0EC6"/>
    <w:rsid w:val="00DB19EF"/>
    <w:rsid w:val="00DB1F56"/>
    <w:rsid w:val="00DB23EE"/>
    <w:rsid w:val="00DB32F5"/>
    <w:rsid w:val="00DB3603"/>
    <w:rsid w:val="00DB3A11"/>
    <w:rsid w:val="00DB44DD"/>
    <w:rsid w:val="00DB522E"/>
    <w:rsid w:val="00DB59F5"/>
    <w:rsid w:val="00DB5CFF"/>
    <w:rsid w:val="00DB693C"/>
    <w:rsid w:val="00DB6E6F"/>
    <w:rsid w:val="00DC06CE"/>
    <w:rsid w:val="00DC160C"/>
    <w:rsid w:val="00DC3D5F"/>
    <w:rsid w:val="00DC48D6"/>
    <w:rsid w:val="00DC4C9B"/>
    <w:rsid w:val="00DC67A2"/>
    <w:rsid w:val="00DC74A3"/>
    <w:rsid w:val="00DC763E"/>
    <w:rsid w:val="00DD007B"/>
    <w:rsid w:val="00DD0A76"/>
    <w:rsid w:val="00DD1484"/>
    <w:rsid w:val="00DD15FD"/>
    <w:rsid w:val="00DD194C"/>
    <w:rsid w:val="00DD1FA4"/>
    <w:rsid w:val="00DD24BF"/>
    <w:rsid w:val="00DD3610"/>
    <w:rsid w:val="00DD39E6"/>
    <w:rsid w:val="00DD6580"/>
    <w:rsid w:val="00DD76EF"/>
    <w:rsid w:val="00DE0134"/>
    <w:rsid w:val="00DE18CE"/>
    <w:rsid w:val="00DE1924"/>
    <w:rsid w:val="00DE1A83"/>
    <w:rsid w:val="00DE1E5C"/>
    <w:rsid w:val="00DE34BC"/>
    <w:rsid w:val="00DE37E1"/>
    <w:rsid w:val="00DE512A"/>
    <w:rsid w:val="00DE51DC"/>
    <w:rsid w:val="00DE7298"/>
    <w:rsid w:val="00DE7947"/>
    <w:rsid w:val="00DE7D52"/>
    <w:rsid w:val="00DF0C29"/>
    <w:rsid w:val="00DF252B"/>
    <w:rsid w:val="00DF259E"/>
    <w:rsid w:val="00DF4C17"/>
    <w:rsid w:val="00DF65C3"/>
    <w:rsid w:val="00DF6B07"/>
    <w:rsid w:val="00DF717A"/>
    <w:rsid w:val="00DF7883"/>
    <w:rsid w:val="00DF7B30"/>
    <w:rsid w:val="00E00222"/>
    <w:rsid w:val="00E0073B"/>
    <w:rsid w:val="00E00B15"/>
    <w:rsid w:val="00E00CEF"/>
    <w:rsid w:val="00E01608"/>
    <w:rsid w:val="00E01FE2"/>
    <w:rsid w:val="00E02B7B"/>
    <w:rsid w:val="00E02EB6"/>
    <w:rsid w:val="00E03A58"/>
    <w:rsid w:val="00E0438B"/>
    <w:rsid w:val="00E04641"/>
    <w:rsid w:val="00E049FD"/>
    <w:rsid w:val="00E05556"/>
    <w:rsid w:val="00E05CD0"/>
    <w:rsid w:val="00E06367"/>
    <w:rsid w:val="00E06D7D"/>
    <w:rsid w:val="00E07774"/>
    <w:rsid w:val="00E1025C"/>
    <w:rsid w:val="00E10DAA"/>
    <w:rsid w:val="00E1156F"/>
    <w:rsid w:val="00E11E94"/>
    <w:rsid w:val="00E12F6D"/>
    <w:rsid w:val="00E133BF"/>
    <w:rsid w:val="00E13655"/>
    <w:rsid w:val="00E13914"/>
    <w:rsid w:val="00E13C9D"/>
    <w:rsid w:val="00E13CB4"/>
    <w:rsid w:val="00E145B1"/>
    <w:rsid w:val="00E147D5"/>
    <w:rsid w:val="00E15795"/>
    <w:rsid w:val="00E16863"/>
    <w:rsid w:val="00E172C8"/>
    <w:rsid w:val="00E20020"/>
    <w:rsid w:val="00E20653"/>
    <w:rsid w:val="00E210B0"/>
    <w:rsid w:val="00E219CE"/>
    <w:rsid w:val="00E223ED"/>
    <w:rsid w:val="00E234B2"/>
    <w:rsid w:val="00E23AF0"/>
    <w:rsid w:val="00E274B6"/>
    <w:rsid w:val="00E27739"/>
    <w:rsid w:val="00E302C6"/>
    <w:rsid w:val="00E30FC9"/>
    <w:rsid w:val="00E313A2"/>
    <w:rsid w:val="00E324A8"/>
    <w:rsid w:val="00E3273C"/>
    <w:rsid w:val="00E336C4"/>
    <w:rsid w:val="00E33CA1"/>
    <w:rsid w:val="00E33FB0"/>
    <w:rsid w:val="00E3461D"/>
    <w:rsid w:val="00E35554"/>
    <w:rsid w:val="00E36870"/>
    <w:rsid w:val="00E36CBA"/>
    <w:rsid w:val="00E36E8E"/>
    <w:rsid w:val="00E37571"/>
    <w:rsid w:val="00E375E3"/>
    <w:rsid w:val="00E376F9"/>
    <w:rsid w:val="00E377E0"/>
    <w:rsid w:val="00E40B2E"/>
    <w:rsid w:val="00E41169"/>
    <w:rsid w:val="00E42C8F"/>
    <w:rsid w:val="00E42D0F"/>
    <w:rsid w:val="00E43687"/>
    <w:rsid w:val="00E43EE8"/>
    <w:rsid w:val="00E43FE0"/>
    <w:rsid w:val="00E45507"/>
    <w:rsid w:val="00E46634"/>
    <w:rsid w:val="00E466E6"/>
    <w:rsid w:val="00E467DD"/>
    <w:rsid w:val="00E47068"/>
    <w:rsid w:val="00E47BF5"/>
    <w:rsid w:val="00E47C83"/>
    <w:rsid w:val="00E47C9B"/>
    <w:rsid w:val="00E47DA4"/>
    <w:rsid w:val="00E522A0"/>
    <w:rsid w:val="00E53B1B"/>
    <w:rsid w:val="00E54A62"/>
    <w:rsid w:val="00E54BC7"/>
    <w:rsid w:val="00E54F5C"/>
    <w:rsid w:val="00E5536F"/>
    <w:rsid w:val="00E569F4"/>
    <w:rsid w:val="00E57833"/>
    <w:rsid w:val="00E57880"/>
    <w:rsid w:val="00E57A9E"/>
    <w:rsid w:val="00E606E6"/>
    <w:rsid w:val="00E60A89"/>
    <w:rsid w:val="00E60B51"/>
    <w:rsid w:val="00E61705"/>
    <w:rsid w:val="00E618DE"/>
    <w:rsid w:val="00E61C96"/>
    <w:rsid w:val="00E61E18"/>
    <w:rsid w:val="00E62472"/>
    <w:rsid w:val="00E62623"/>
    <w:rsid w:val="00E627C9"/>
    <w:rsid w:val="00E62896"/>
    <w:rsid w:val="00E62BAA"/>
    <w:rsid w:val="00E62C90"/>
    <w:rsid w:val="00E62E3A"/>
    <w:rsid w:val="00E63CBC"/>
    <w:rsid w:val="00E6414D"/>
    <w:rsid w:val="00E64656"/>
    <w:rsid w:val="00E64EAB"/>
    <w:rsid w:val="00E65325"/>
    <w:rsid w:val="00E659E2"/>
    <w:rsid w:val="00E703B8"/>
    <w:rsid w:val="00E708C8"/>
    <w:rsid w:val="00E71130"/>
    <w:rsid w:val="00E716F8"/>
    <w:rsid w:val="00E7184E"/>
    <w:rsid w:val="00E71B4D"/>
    <w:rsid w:val="00E71D38"/>
    <w:rsid w:val="00E722B7"/>
    <w:rsid w:val="00E728CB"/>
    <w:rsid w:val="00E73631"/>
    <w:rsid w:val="00E749D7"/>
    <w:rsid w:val="00E74BF7"/>
    <w:rsid w:val="00E75068"/>
    <w:rsid w:val="00E754B2"/>
    <w:rsid w:val="00E763C4"/>
    <w:rsid w:val="00E76F38"/>
    <w:rsid w:val="00E7796E"/>
    <w:rsid w:val="00E80D54"/>
    <w:rsid w:val="00E81AB3"/>
    <w:rsid w:val="00E8220E"/>
    <w:rsid w:val="00E8404C"/>
    <w:rsid w:val="00E8441F"/>
    <w:rsid w:val="00E849F6"/>
    <w:rsid w:val="00E8548D"/>
    <w:rsid w:val="00E85983"/>
    <w:rsid w:val="00E85A64"/>
    <w:rsid w:val="00E8609B"/>
    <w:rsid w:val="00E86AC9"/>
    <w:rsid w:val="00E8729A"/>
    <w:rsid w:val="00E87541"/>
    <w:rsid w:val="00E87E6A"/>
    <w:rsid w:val="00E92423"/>
    <w:rsid w:val="00E9293C"/>
    <w:rsid w:val="00E932B4"/>
    <w:rsid w:val="00E934D1"/>
    <w:rsid w:val="00E936C3"/>
    <w:rsid w:val="00E93900"/>
    <w:rsid w:val="00E93C96"/>
    <w:rsid w:val="00E94334"/>
    <w:rsid w:val="00E95E25"/>
    <w:rsid w:val="00E96752"/>
    <w:rsid w:val="00E96FFE"/>
    <w:rsid w:val="00E97EE1"/>
    <w:rsid w:val="00EA012D"/>
    <w:rsid w:val="00EA1045"/>
    <w:rsid w:val="00EA1361"/>
    <w:rsid w:val="00EA16D2"/>
    <w:rsid w:val="00EA1719"/>
    <w:rsid w:val="00EA3200"/>
    <w:rsid w:val="00EA465E"/>
    <w:rsid w:val="00EA5DCD"/>
    <w:rsid w:val="00EA6BCE"/>
    <w:rsid w:val="00EA7F48"/>
    <w:rsid w:val="00EB08FE"/>
    <w:rsid w:val="00EB0BC5"/>
    <w:rsid w:val="00EB132C"/>
    <w:rsid w:val="00EB1364"/>
    <w:rsid w:val="00EB1B86"/>
    <w:rsid w:val="00EB1C03"/>
    <w:rsid w:val="00EB2054"/>
    <w:rsid w:val="00EB2464"/>
    <w:rsid w:val="00EB279F"/>
    <w:rsid w:val="00EB283A"/>
    <w:rsid w:val="00EB3E07"/>
    <w:rsid w:val="00EB435B"/>
    <w:rsid w:val="00EB4591"/>
    <w:rsid w:val="00EB4A50"/>
    <w:rsid w:val="00EB7477"/>
    <w:rsid w:val="00EC089E"/>
    <w:rsid w:val="00EC08D1"/>
    <w:rsid w:val="00EC14CD"/>
    <w:rsid w:val="00EC1978"/>
    <w:rsid w:val="00EC525D"/>
    <w:rsid w:val="00EC55F4"/>
    <w:rsid w:val="00EC56A8"/>
    <w:rsid w:val="00EC5987"/>
    <w:rsid w:val="00EC64ED"/>
    <w:rsid w:val="00EC6A06"/>
    <w:rsid w:val="00EC74D0"/>
    <w:rsid w:val="00EC7758"/>
    <w:rsid w:val="00ED0282"/>
    <w:rsid w:val="00ED03EF"/>
    <w:rsid w:val="00ED1451"/>
    <w:rsid w:val="00ED1529"/>
    <w:rsid w:val="00ED1F8E"/>
    <w:rsid w:val="00ED240B"/>
    <w:rsid w:val="00ED2981"/>
    <w:rsid w:val="00ED3439"/>
    <w:rsid w:val="00ED35F0"/>
    <w:rsid w:val="00ED5D9E"/>
    <w:rsid w:val="00ED642D"/>
    <w:rsid w:val="00ED64A4"/>
    <w:rsid w:val="00EE191E"/>
    <w:rsid w:val="00EE1AD4"/>
    <w:rsid w:val="00EE1D1E"/>
    <w:rsid w:val="00EE290F"/>
    <w:rsid w:val="00EE3800"/>
    <w:rsid w:val="00EE4688"/>
    <w:rsid w:val="00EE49FD"/>
    <w:rsid w:val="00EE4B19"/>
    <w:rsid w:val="00EE4BFF"/>
    <w:rsid w:val="00EE4DD0"/>
    <w:rsid w:val="00EE6ECE"/>
    <w:rsid w:val="00EE7277"/>
    <w:rsid w:val="00EE73EF"/>
    <w:rsid w:val="00EE7E56"/>
    <w:rsid w:val="00EF078C"/>
    <w:rsid w:val="00EF1D52"/>
    <w:rsid w:val="00EF1D71"/>
    <w:rsid w:val="00EF37D5"/>
    <w:rsid w:val="00EF3865"/>
    <w:rsid w:val="00EF3D3C"/>
    <w:rsid w:val="00EF3EFB"/>
    <w:rsid w:val="00EF4A3C"/>
    <w:rsid w:val="00EF5638"/>
    <w:rsid w:val="00EF58FB"/>
    <w:rsid w:val="00EF5A52"/>
    <w:rsid w:val="00EF67F6"/>
    <w:rsid w:val="00F00245"/>
    <w:rsid w:val="00F01961"/>
    <w:rsid w:val="00F037D6"/>
    <w:rsid w:val="00F03B34"/>
    <w:rsid w:val="00F04629"/>
    <w:rsid w:val="00F058E5"/>
    <w:rsid w:val="00F064BA"/>
    <w:rsid w:val="00F07727"/>
    <w:rsid w:val="00F07872"/>
    <w:rsid w:val="00F1023B"/>
    <w:rsid w:val="00F10295"/>
    <w:rsid w:val="00F1082E"/>
    <w:rsid w:val="00F10C99"/>
    <w:rsid w:val="00F11C91"/>
    <w:rsid w:val="00F13F59"/>
    <w:rsid w:val="00F143E2"/>
    <w:rsid w:val="00F1576E"/>
    <w:rsid w:val="00F15869"/>
    <w:rsid w:val="00F170C8"/>
    <w:rsid w:val="00F20086"/>
    <w:rsid w:val="00F2031B"/>
    <w:rsid w:val="00F206C4"/>
    <w:rsid w:val="00F206F2"/>
    <w:rsid w:val="00F20C31"/>
    <w:rsid w:val="00F217A5"/>
    <w:rsid w:val="00F22680"/>
    <w:rsid w:val="00F227CD"/>
    <w:rsid w:val="00F233D4"/>
    <w:rsid w:val="00F23971"/>
    <w:rsid w:val="00F24C51"/>
    <w:rsid w:val="00F25EFA"/>
    <w:rsid w:val="00F263B5"/>
    <w:rsid w:val="00F27122"/>
    <w:rsid w:val="00F27EEF"/>
    <w:rsid w:val="00F3087D"/>
    <w:rsid w:val="00F31F01"/>
    <w:rsid w:val="00F32792"/>
    <w:rsid w:val="00F33925"/>
    <w:rsid w:val="00F344AE"/>
    <w:rsid w:val="00F35CD2"/>
    <w:rsid w:val="00F36444"/>
    <w:rsid w:val="00F37584"/>
    <w:rsid w:val="00F41924"/>
    <w:rsid w:val="00F41BF5"/>
    <w:rsid w:val="00F42829"/>
    <w:rsid w:val="00F42EEF"/>
    <w:rsid w:val="00F43515"/>
    <w:rsid w:val="00F453BA"/>
    <w:rsid w:val="00F46B49"/>
    <w:rsid w:val="00F47CDF"/>
    <w:rsid w:val="00F50273"/>
    <w:rsid w:val="00F50FC7"/>
    <w:rsid w:val="00F51612"/>
    <w:rsid w:val="00F51EDB"/>
    <w:rsid w:val="00F5279A"/>
    <w:rsid w:val="00F5342E"/>
    <w:rsid w:val="00F53A10"/>
    <w:rsid w:val="00F53E51"/>
    <w:rsid w:val="00F54851"/>
    <w:rsid w:val="00F5590E"/>
    <w:rsid w:val="00F55C04"/>
    <w:rsid w:val="00F56A5D"/>
    <w:rsid w:val="00F56DB0"/>
    <w:rsid w:val="00F579A2"/>
    <w:rsid w:val="00F57BE5"/>
    <w:rsid w:val="00F60C21"/>
    <w:rsid w:val="00F60FA4"/>
    <w:rsid w:val="00F6167C"/>
    <w:rsid w:val="00F62AB2"/>
    <w:rsid w:val="00F62C5A"/>
    <w:rsid w:val="00F62CE8"/>
    <w:rsid w:val="00F632E4"/>
    <w:rsid w:val="00F6350A"/>
    <w:rsid w:val="00F63815"/>
    <w:rsid w:val="00F646C0"/>
    <w:rsid w:val="00F64CB2"/>
    <w:rsid w:val="00F64DBB"/>
    <w:rsid w:val="00F64F17"/>
    <w:rsid w:val="00F675E6"/>
    <w:rsid w:val="00F70641"/>
    <w:rsid w:val="00F7186D"/>
    <w:rsid w:val="00F72626"/>
    <w:rsid w:val="00F72AD9"/>
    <w:rsid w:val="00F72E39"/>
    <w:rsid w:val="00F7381A"/>
    <w:rsid w:val="00F7492D"/>
    <w:rsid w:val="00F761C1"/>
    <w:rsid w:val="00F80820"/>
    <w:rsid w:val="00F81658"/>
    <w:rsid w:val="00F81739"/>
    <w:rsid w:val="00F8203D"/>
    <w:rsid w:val="00F8214C"/>
    <w:rsid w:val="00F82206"/>
    <w:rsid w:val="00F8278E"/>
    <w:rsid w:val="00F82B83"/>
    <w:rsid w:val="00F82B99"/>
    <w:rsid w:val="00F82E19"/>
    <w:rsid w:val="00F82F08"/>
    <w:rsid w:val="00F858C2"/>
    <w:rsid w:val="00F86851"/>
    <w:rsid w:val="00F8755E"/>
    <w:rsid w:val="00F87627"/>
    <w:rsid w:val="00F87726"/>
    <w:rsid w:val="00F87D9E"/>
    <w:rsid w:val="00F87FC5"/>
    <w:rsid w:val="00F91AD0"/>
    <w:rsid w:val="00F9229F"/>
    <w:rsid w:val="00F92981"/>
    <w:rsid w:val="00F92BA5"/>
    <w:rsid w:val="00F93228"/>
    <w:rsid w:val="00F94000"/>
    <w:rsid w:val="00F940B0"/>
    <w:rsid w:val="00F97125"/>
    <w:rsid w:val="00FA0862"/>
    <w:rsid w:val="00FA1C09"/>
    <w:rsid w:val="00FA3E0A"/>
    <w:rsid w:val="00FA42FC"/>
    <w:rsid w:val="00FA434C"/>
    <w:rsid w:val="00FA4651"/>
    <w:rsid w:val="00FA5491"/>
    <w:rsid w:val="00FA5832"/>
    <w:rsid w:val="00FA59C9"/>
    <w:rsid w:val="00FA59FB"/>
    <w:rsid w:val="00FA5D2D"/>
    <w:rsid w:val="00FA5E87"/>
    <w:rsid w:val="00FA6413"/>
    <w:rsid w:val="00FA7A18"/>
    <w:rsid w:val="00FA7BCF"/>
    <w:rsid w:val="00FB2106"/>
    <w:rsid w:val="00FB2570"/>
    <w:rsid w:val="00FB2812"/>
    <w:rsid w:val="00FB2A4C"/>
    <w:rsid w:val="00FB2B65"/>
    <w:rsid w:val="00FB30E6"/>
    <w:rsid w:val="00FB3703"/>
    <w:rsid w:val="00FB4F75"/>
    <w:rsid w:val="00FB4F87"/>
    <w:rsid w:val="00FB7086"/>
    <w:rsid w:val="00FB75BA"/>
    <w:rsid w:val="00FB7658"/>
    <w:rsid w:val="00FB766D"/>
    <w:rsid w:val="00FC01FF"/>
    <w:rsid w:val="00FC1372"/>
    <w:rsid w:val="00FC1674"/>
    <w:rsid w:val="00FC18B3"/>
    <w:rsid w:val="00FC2010"/>
    <w:rsid w:val="00FC4293"/>
    <w:rsid w:val="00FC47E5"/>
    <w:rsid w:val="00FC4F64"/>
    <w:rsid w:val="00FC513B"/>
    <w:rsid w:val="00FC574D"/>
    <w:rsid w:val="00FC7346"/>
    <w:rsid w:val="00FC7B12"/>
    <w:rsid w:val="00FC7B83"/>
    <w:rsid w:val="00FC7CB2"/>
    <w:rsid w:val="00FD066E"/>
    <w:rsid w:val="00FD0DF7"/>
    <w:rsid w:val="00FD127C"/>
    <w:rsid w:val="00FD20BA"/>
    <w:rsid w:val="00FD234A"/>
    <w:rsid w:val="00FD2E17"/>
    <w:rsid w:val="00FD2F63"/>
    <w:rsid w:val="00FD3316"/>
    <w:rsid w:val="00FD4A41"/>
    <w:rsid w:val="00FD5E41"/>
    <w:rsid w:val="00FD68F7"/>
    <w:rsid w:val="00FD6DC6"/>
    <w:rsid w:val="00FD75AB"/>
    <w:rsid w:val="00FD7A39"/>
    <w:rsid w:val="00FD7AB9"/>
    <w:rsid w:val="00FE0830"/>
    <w:rsid w:val="00FE0F4F"/>
    <w:rsid w:val="00FE15B0"/>
    <w:rsid w:val="00FE187F"/>
    <w:rsid w:val="00FE1F3B"/>
    <w:rsid w:val="00FE36D1"/>
    <w:rsid w:val="00FE385B"/>
    <w:rsid w:val="00FE4861"/>
    <w:rsid w:val="00FE53E0"/>
    <w:rsid w:val="00FE5AE8"/>
    <w:rsid w:val="00FE65FD"/>
    <w:rsid w:val="00FE7351"/>
    <w:rsid w:val="00FE7495"/>
    <w:rsid w:val="00FF0094"/>
    <w:rsid w:val="00FF06EE"/>
    <w:rsid w:val="00FF4767"/>
    <w:rsid w:val="00FF4AEB"/>
    <w:rsid w:val="00FF53D9"/>
    <w:rsid w:val="00FF5955"/>
    <w:rsid w:val="00FF62A8"/>
    <w:rsid w:val="00FF7E87"/>
  </w:rsids>
  <m:mathPr>
    <m:mathFont m:val="Cambria Math"/>
    <m:brkBin m:val="before"/>
    <m:brkBinSub m:val="--"/>
    <m:smallFrac m:val="off"/>
    <m:dispDef/>
    <m:lMargin m:val="0"/>
    <m:rMargin m:val="0"/>
    <m:defJc m:val="centerGroup"/>
    <m:wrapIndent m:val="1440"/>
    <m:intLim m:val="subSup"/>
    <m:naryLim m:val="undOvr"/>
  </m:mathPr>
  <w:attachedSchema w:val="urn:schemas-microsoft-com:office:smarttags"/>
  <w:themeFontLang w:val="el-GR"/>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409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sz w:val="22"/>
        <w:szCs w:val="22"/>
        <w:lang w:val="el-GR" w:eastAsia="el-GR" w:bidi="ar-SA"/>
      </w:rPr>
    </w:rPrDefault>
    <w:pPrDefault/>
  </w:docDefaults>
  <w:latentStyles w:defLockedState="0" w:defUIPriority="99" w:defSemiHidden="1" w:defUnhideWhenUsed="0" w:defQFormat="0" w:count="267">
    <w:lsdException w:name="Normal" w:semiHidden="0" w:uiPriority="0" w:qFormat="1"/>
    <w:lsdException w:name="heading 1" w:semiHidden="0" w:uiPriority="0" w:qFormat="1"/>
    <w:lsdException w:name="heading 2" w:semiHidden="0" w:uiPriority="0" w:qFormat="1"/>
    <w:lsdException w:name="heading 3" w:semiHidden="0" w:uiPriority="0" w:qFormat="1"/>
    <w:lsdException w:name="heading 4" w:semiHidden="0" w:uiPriority="0" w:qFormat="1"/>
    <w:lsdException w:name="heading 5" w:semiHidden="0" w:uiPriority="0" w:qFormat="1"/>
    <w:lsdException w:name="heading 6" w:semiHidden="0" w:uiPriority="0" w:qFormat="1"/>
    <w:lsdException w:name="heading 7" w:semiHidden="0" w:uiPriority="0" w:qFormat="1"/>
    <w:lsdException w:name="heading 8" w:semiHidden="0" w:uiPriority="0" w:qFormat="1"/>
    <w:lsdException w:name="heading 9" w:semiHidden="0" w:uiPriority="0" w:qFormat="1"/>
    <w:lsdException w:name="index 1" w:locked="1" w:unhideWhenUsed="1"/>
    <w:lsdException w:name="index 2" w:locked="1" w:unhideWhenUsed="1"/>
    <w:lsdException w:name="index 3" w:locked="1" w:unhideWhenUsed="1"/>
    <w:lsdException w:name="index 4" w:locked="1" w:unhideWhenUsed="1"/>
    <w:lsdException w:name="index 5" w:locked="1" w:unhideWhenUsed="1"/>
    <w:lsdException w:name="index 6" w:locked="1" w:unhideWhenUsed="1"/>
    <w:lsdException w:name="index 7" w:locked="1" w:unhideWhenUsed="1"/>
    <w:lsdException w:name="index 8" w:locked="1" w:unhideWhenUsed="1"/>
    <w:lsdException w:name="index 9" w:locked="1" w:unhideWhenUsed="1"/>
    <w:lsdException w:name="toc 1" w:semiHidden="0" w:uiPriority="39"/>
    <w:lsdException w:name="toc 2" w:semiHidden="0" w:uiPriority="39"/>
    <w:lsdException w:name="toc 3" w:semiHidden="0" w:uiPriority="39"/>
    <w:lsdException w:name="toc 4" w:semiHidden="0" w:uiPriority="0"/>
    <w:lsdException w:name="toc 5" w:semiHidden="0" w:uiPriority="0"/>
    <w:lsdException w:name="toc 6" w:semiHidden="0" w:uiPriority="0"/>
    <w:lsdException w:name="toc 7" w:semiHidden="0" w:uiPriority="0"/>
    <w:lsdException w:name="toc 8" w:semiHidden="0" w:uiPriority="0"/>
    <w:lsdException w:name="toc 9" w:semiHidden="0" w:uiPriority="0"/>
    <w:lsdException w:name="Normal Indent" w:locked="1" w:unhideWhenUsed="1"/>
    <w:lsdException w:name="footnote text" w:locked="1" w:unhideWhenUsed="1"/>
    <w:lsdException w:name="annotation text" w:locked="1" w:unhideWhenUsed="1"/>
    <w:lsdException w:name="header" w:locked="1" w:unhideWhenUsed="1"/>
    <w:lsdException w:name="footer" w:locked="1" w:unhideWhenUsed="1"/>
    <w:lsdException w:name="index heading" w:locked="1" w:unhideWhenUsed="1"/>
    <w:lsdException w:name="caption" w:semiHidden="0" w:uiPriority="0" w:qFormat="1"/>
    <w:lsdException w:name="table of figures" w:locked="1" w:unhideWhenUsed="1"/>
    <w:lsdException w:name="envelope address" w:locked="1" w:unhideWhenUsed="1"/>
    <w:lsdException w:name="envelope return" w:locked="1" w:unhideWhenUsed="1"/>
    <w:lsdException w:name="footnote reference" w:locked="1" w:unhideWhenUsed="1"/>
    <w:lsdException w:name="annotation reference" w:locked="1" w:unhideWhenUsed="1"/>
    <w:lsdException w:name="line number" w:locked="1" w:unhideWhenUsed="1"/>
    <w:lsdException w:name="page number" w:locked="1" w:unhideWhenUsed="1"/>
    <w:lsdException w:name="endnote reference" w:locked="1" w:unhideWhenUsed="1"/>
    <w:lsdException w:name="endnote text" w:locked="1" w:unhideWhenUsed="1"/>
    <w:lsdException w:name="table of authorities" w:locked="1" w:unhideWhenUsed="1"/>
    <w:lsdException w:name="macro" w:locked="1" w:unhideWhenUsed="1"/>
    <w:lsdException w:name="toa heading" w:locked="1" w:unhideWhenUsed="1"/>
    <w:lsdException w:name="List" w:locked="1" w:unhideWhenUsed="1"/>
    <w:lsdException w:name="List Bullet" w:locked="1" w:unhideWhenUsed="1"/>
    <w:lsdException w:name="List Number" w:locked="1" w:unhideWhenUsed="1"/>
    <w:lsdException w:name="List 2" w:locked="1" w:unhideWhenUsed="1"/>
    <w:lsdException w:name="List 3" w:locked="1" w:unhideWhenUsed="1"/>
    <w:lsdException w:name="List 4" w:locked="1" w:unhideWhenUsed="1"/>
    <w:lsdException w:name="List 5" w:locked="1" w:unhideWhenUsed="1"/>
    <w:lsdException w:name="List Bullet 2" w:locked="1" w:unhideWhenUsed="1"/>
    <w:lsdException w:name="List Bullet 3" w:locked="1" w:unhideWhenUsed="1"/>
    <w:lsdException w:name="List Bullet 4" w:locked="1" w:unhideWhenUsed="1"/>
    <w:lsdException w:name="List Bullet 5" w:locked="1" w:unhideWhenUsed="1"/>
    <w:lsdException w:name="List Number 2" w:locked="1" w:unhideWhenUsed="1"/>
    <w:lsdException w:name="List Number 3" w:locked="1" w:unhideWhenUsed="1"/>
    <w:lsdException w:name="List Number 4" w:locked="1" w:unhideWhenUsed="1"/>
    <w:lsdException w:name="List Number 5" w:locked="1" w:unhideWhenUsed="1"/>
    <w:lsdException w:name="Title" w:semiHidden="0" w:uiPriority="0" w:qFormat="1"/>
    <w:lsdException w:name="Closing" w:locked="1" w:unhideWhenUsed="1"/>
    <w:lsdException w:name="Signature" w:locked="1" w:unhideWhenUsed="1"/>
    <w:lsdException w:name="Default Paragraph Font" w:semiHidden="0" w:uiPriority="0"/>
    <w:lsdException w:name="Body Text" w:locked="1" w:unhideWhenUsed="1"/>
    <w:lsdException w:name="Body Text Indent" w:locked="1" w:unhideWhenUsed="1"/>
    <w:lsdException w:name="List Continue" w:locked="1" w:unhideWhenUsed="1"/>
    <w:lsdException w:name="List Continue 2" w:locked="1" w:unhideWhenUsed="1"/>
    <w:lsdException w:name="List Continue 3" w:locked="1" w:unhideWhenUsed="1"/>
    <w:lsdException w:name="List Continue 4" w:locked="1" w:unhideWhenUsed="1"/>
    <w:lsdException w:name="List Continue 5" w:locked="1" w:unhideWhenUsed="1"/>
    <w:lsdException w:name="Message Header" w:locked="1" w:unhideWhenUsed="1"/>
    <w:lsdException w:name="Subtitle" w:semiHidden="0" w:uiPriority="0" w:qFormat="1"/>
    <w:lsdException w:name="Salutation" w:locked="1" w:unhideWhenUsed="1"/>
    <w:lsdException w:name="Date" w:locked="1" w:unhideWhenUsed="1"/>
    <w:lsdException w:name="Body Text First Indent" w:locked="1" w:unhideWhenUsed="1"/>
    <w:lsdException w:name="Body Text First Indent 2" w:locked="1" w:unhideWhenUsed="1"/>
    <w:lsdException w:name="Note Heading" w:locked="1" w:unhideWhenUsed="1"/>
    <w:lsdException w:name="Body Text 2" w:locked="1" w:unhideWhenUsed="1"/>
    <w:lsdException w:name="Body Text 3" w:locked="1" w:unhideWhenUsed="1"/>
    <w:lsdException w:name="Body Text Indent 2" w:locked="1" w:unhideWhenUsed="1"/>
    <w:lsdException w:name="Body Text Indent 3" w:locked="1" w:unhideWhenUsed="1"/>
    <w:lsdException w:name="Block Text" w:locked="1" w:unhideWhenUsed="1"/>
    <w:lsdException w:name="Hyperlink" w:locked="1" w:unhideWhenUsed="1"/>
    <w:lsdException w:name="FollowedHyperlink" w:locked="1" w:unhideWhenUsed="1"/>
    <w:lsdException w:name="Strong" w:semiHidden="0" w:uiPriority="0" w:qFormat="1"/>
    <w:lsdException w:name="Emphasis" w:semiHidden="0" w:uiPriority="0" w:qFormat="1"/>
    <w:lsdException w:name="Document Map" w:locked="1" w:unhideWhenUsed="1"/>
    <w:lsdException w:name="Plain Text" w:locked="1" w:unhideWhenUsed="1"/>
    <w:lsdException w:name="E-mail Signature" w:locked="1" w:unhideWhenUsed="1"/>
    <w:lsdException w:name="HTML Top of Form" w:locked="1" w:unhideWhenUsed="1"/>
    <w:lsdException w:name="HTML Bottom of Form" w:locked="1" w:unhideWhenUsed="1"/>
    <w:lsdException w:name="Normal (Web)" w:locked="1" w:unhideWhenUsed="1"/>
    <w:lsdException w:name="HTML Acronym" w:locked="1" w:unhideWhenUsed="1"/>
    <w:lsdException w:name="HTML Address" w:locked="1" w:unhideWhenUsed="1"/>
    <w:lsdException w:name="HTML Cite" w:locked="1" w:unhideWhenUsed="1"/>
    <w:lsdException w:name="HTML Code" w:locked="1" w:unhideWhenUsed="1"/>
    <w:lsdException w:name="HTML Definition" w:locked="1" w:unhideWhenUsed="1"/>
    <w:lsdException w:name="HTML Keyboard" w:locked="1" w:unhideWhenUsed="1"/>
    <w:lsdException w:name="HTML Preformatted" w:locked="1" w:unhideWhenUsed="1"/>
    <w:lsdException w:name="HTML Sample" w:locked="1" w:unhideWhenUsed="1"/>
    <w:lsdException w:name="HTML Typewriter" w:locked="1" w:unhideWhenUsed="1"/>
    <w:lsdException w:name="HTML Variable" w:locked="1" w:unhideWhenUsed="1"/>
    <w:lsdException w:name="Normal Table" w:locked="1" w:unhideWhenUsed="1"/>
    <w:lsdException w:name="annotation subject" w:locked="1" w:unhideWhenUsed="1"/>
    <w:lsdException w:name="No List" w:locked="1" w:unhideWhenUsed="1"/>
    <w:lsdException w:name="Outline List 1" w:locked="1" w:unhideWhenUsed="1"/>
    <w:lsdException w:name="Outline List 2" w:locked="1" w:unhideWhenUsed="1"/>
    <w:lsdException w:name="Outline List 3" w:locked="1" w:unhideWhenUsed="1"/>
    <w:lsdException w:name="Table Simple 1" w:locked="1" w:unhideWhenUsed="1"/>
    <w:lsdException w:name="Table Simple 2" w:locked="1" w:unhideWhenUsed="1"/>
    <w:lsdException w:name="Table Simple 3" w:locked="1" w:unhideWhenUsed="1"/>
    <w:lsdException w:name="Table Classic 1" w:locked="1" w:unhideWhenUsed="1"/>
    <w:lsdException w:name="Table Classic 2" w:locked="1" w:unhideWhenUsed="1"/>
    <w:lsdException w:name="Table Classic 3" w:locked="1" w:unhideWhenUsed="1"/>
    <w:lsdException w:name="Table Classic 4" w:locked="1" w:unhideWhenUsed="1"/>
    <w:lsdException w:name="Table Colorful 1" w:locked="1" w:unhideWhenUsed="1"/>
    <w:lsdException w:name="Table Colorful 2" w:locked="1" w:unhideWhenUsed="1"/>
    <w:lsdException w:name="Table Colorful 3" w:locked="1" w:unhideWhenUsed="1"/>
    <w:lsdException w:name="Table Columns 1" w:locked="1" w:unhideWhenUsed="1"/>
    <w:lsdException w:name="Table Columns 2" w:locked="1" w:unhideWhenUsed="1"/>
    <w:lsdException w:name="Table Columns 3" w:locked="1" w:unhideWhenUsed="1"/>
    <w:lsdException w:name="Table Columns 4" w:locked="1" w:unhideWhenUsed="1"/>
    <w:lsdException w:name="Table Columns 5" w:locked="1" w:unhideWhenUsed="1"/>
    <w:lsdException w:name="Table Grid 1" w:locked="1" w:unhideWhenUsed="1"/>
    <w:lsdException w:name="Table Grid 2" w:locked="1" w:unhideWhenUsed="1"/>
    <w:lsdException w:name="Table Grid 3" w:locked="1" w:unhideWhenUsed="1"/>
    <w:lsdException w:name="Table Grid 4" w:locked="1" w:unhideWhenUsed="1"/>
    <w:lsdException w:name="Table Grid 5" w:locked="1" w:unhideWhenUsed="1"/>
    <w:lsdException w:name="Table Grid 6" w:locked="1" w:unhideWhenUsed="1"/>
    <w:lsdException w:name="Table Grid 7" w:locked="1" w:unhideWhenUsed="1"/>
    <w:lsdException w:name="Table Grid 8" w:locked="1" w:unhideWhenUsed="1"/>
    <w:lsdException w:name="Table List 1" w:locked="1" w:unhideWhenUsed="1"/>
    <w:lsdException w:name="Table List 2" w:locked="1" w:unhideWhenUsed="1"/>
    <w:lsdException w:name="Table List 3" w:locked="1" w:unhideWhenUsed="1"/>
    <w:lsdException w:name="Table List 4" w:locked="1" w:unhideWhenUsed="1"/>
    <w:lsdException w:name="Table List 5" w:locked="1" w:unhideWhenUsed="1"/>
    <w:lsdException w:name="Table List 6" w:locked="1" w:unhideWhenUsed="1"/>
    <w:lsdException w:name="Table List 7" w:locked="1" w:unhideWhenUsed="1"/>
    <w:lsdException w:name="Table List 8" w:locked="1" w:unhideWhenUsed="1"/>
    <w:lsdException w:name="Table 3D effects 1" w:locked="1" w:unhideWhenUsed="1"/>
    <w:lsdException w:name="Table 3D effects 2" w:locked="1" w:unhideWhenUsed="1"/>
    <w:lsdException w:name="Table 3D effects 3" w:locked="1" w:unhideWhenUsed="1"/>
    <w:lsdException w:name="Table Contemporary" w:locked="1" w:unhideWhenUsed="1"/>
    <w:lsdException w:name="Table Elegant" w:locked="1" w:unhideWhenUsed="1"/>
    <w:lsdException w:name="Table Professional" w:locked="1" w:unhideWhenUsed="1"/>
    <w:lsdException w:name="Table Subtle 1" w:locked="1" w:unhideWhenUsed="1"/>
    <w:lsdException w:name="Table Subtle 2" w:locked="1" w:unhideWhenUsed="1"/>
    <w:lsdException w:name="Table Web 1" w:locked="1" w:unhideWhenUsed="1"/>
    <w:lsdException w:name="Table Web 2" w:locked="1" w:unhideWhenUsed="1"/>
    <w:lsdException w:name="Table Web 3" w:locked="1" w:unhideWhenUsed="1"/>
    <w:lsdException w:name="Balloon Text" w:locked="1" w:unhideWhenUsed="1"/>
    <w:lsdException w:name="Table Grid" w:semiHidden="0" w:uiPriority="0"/>
    <w:lsdException w:name="Table Theme" w:locked="1" w:unhideWhenUsed="1"/>
    <w:lsdException w:name="No Spacing" w:semiHidden="0" w:uiPriority="1" w:qFormat="1"/>
    <w:lsdException w:name="Light Shading" w:semiHidden="0" w:uiPriority="60"/>
    <w:lsdException w:name="Light List" w:semiHidden="0" w:uiPriority="61"/>
    <w:lsdException w:name="Light Grid" w:semiHidden="0" w:uiPriority="62"/>
    <w:lsdException w:name="Medium Shading 1" w:semiHidden="0" w:uiPriority="63"/>
    <w:lsdException w:name="Medium Shading 2" w:semiHidden="0" w:uiPriority="64"/>
    <w:lsdException w:name="Medium List 1" w:semiHidden="0" w:uiPriority="65"/>
    <w:lsdException w:name="Medium List 2" w:semiHidden="0" w:uiPriority="66"/>
    <w:lsdException w:name="Medium Grid 1" w:semiHidden="0" w:uiPriority="67"/>
    <w:lsdException w:name="Medium Grid 2" w:semiHidden="0" w:uiPriority="68"/>
    <w:lsdException w:name="Medium Grid 3" w:semiHidden="0" w:uiPriority="69"/>
    <w:lsdException w:name="Dark List" w:semiHidden="0" w:uiPriority="70"/>
    <w:lsdException w:name="Colorful Shading" w:semiHidden="0" w:uiPriority="71"/>
    <w:lsdException w:name="Colorful List" w:semiHidden="0" w:uiPriority="72"/>
    <w:lsdException w:name="Colorful Grid" w:semiHidden="0" w:uiPriority="73"/>
    <w:lsdException w:name="Light Shading Accent 1" w:semiHidden="0" w:uiPriority="60"/>
    <w:lsdException w:name="Light List Accent 1" w:semiHidden="0" w:uiPriority="61"/>
    <w:lsdException w:name="Light Grid Accent 1" w:semiHidden="0" w:uiPriority="62"/>
    <w:lsdException w:name="Medium Shading 1 Accent 1" w:semiHidden="0" w:uiPriority="63"/>
    <w:lsdException w:name="Medium Shading 2 Accent 1" w:semiHidden="0" w:uiPriority="64"/>
    <w:lsdException w:name="Medium List 1 Accent 1" w:semiHidden="0" w:uiPriority="65"/>
    <w:lsdException w:name="List Paragraph" w:semiHidden="0" w:uiPriority="34" w:qFormat="1"/>
    <w:lsdException w:name="Quote" w:semiHidden="0" w:uiPriority="29" w:qFormat="1"/>
    <w:lsdException w:name="Intense Quote" w:semiHidden="0" w:uiPriority="30" w:qFormat="1"/>
    <w:lsdException w:name="Medium List 2 Accent 1" w:semiHidden="0" w:uiPriority="66"/>
    <w:lsdException w:name="Medium Grid 1 Accent 1" w:semiHidden="0" w:uiPriority="67"/>
    <w:lsdException w:name="Medium Grid 2 Accent 1" w:semiHidden="0" w:uiPriority="68"/>
    <w:lsdException w:name="Medium Grid 3 Accent 1" w:semiHidden="0" w:uiPriority="69"/>
    <w:lsdException w:name="Dark List Accent 1" w:semiHidden="0" w:uiPriority="70"/>
    <w:lsdException w:name="Colorful Shading Accent 1" w:semiHidden="0" w:uiPriority="71"/>
    <w:lsdException w:name="Colorful List Accent 1" w:semiHidden="0" w:uiPriority="72"/>
    <w:lsdException w:name="Colorful Grid Accent 1" w:semiHidden="0" w:uiPriority="73"/>
    <w:lsdException w:name="Light Shading Accent 2" w:semiHidden="0" w:uiPriority="60"/>
    <w:lsdException w:name="Light List Accent 2" w:semiHidden="0" w:uiPriority="61"/>
    <w:lsdException w:name="Light Grid Accent 2" w:semiHidden="0" w:uiPriority="62"/>
    <w:lsdException w:name="Medium Shading 1 Accent 2" w:semiHidden="0" w:uiPriority="63"/>
    <w:lsdException w:name="Medium Shading 2 Accent 2" w:semiHidden="0" w:uiPriority="64"/>
    <w:lsdException w:name="Medium List 1 Accent 2" w:semiHidden="0" w:uiPriority="65"/>
    <w:lsdException w:name="Medium List 2 Accent 2" w:semiHidden="0" w:uiPriority="66"/>
    <w:lsdException w:name="Medium Grid 1 Accent 2" w:semiHidden="0" w:uiPriority="67"/>
    <w:lsdException w:name="Medium Grid 2 Accent 2" w:semiHidden="0" w:uiPriority="68"/>
    <w:lsdException w:name="Medium Grid 3 Accent 2" w:semiHidden="0" w:uiPriority="69"/>
    <w:lsdException w:name="Dark List Accent 2" w:semiHidden="0" w:uiPriority="70"/>
    <w:lsdException w:name="Colorful Shading Accent 2" w:semiHidden="0" w:uiPriority="71"/>
    <w:lsdException w:name="Colorful List Accent 2" w:semiHidden="0" w:uiPriority="72"/>
    <w:lsdException w:name="Colorful Grid Accent 2" w:semiHidden="0" w:uiPriority="73"/>
    <w:lsdException w:name="Light Shading Accent 3" w:semiHidden="0" w:uiPriority="60"/>
    <w:lsdException w:name="Light List Accent 3" w:semiHidden="0" w:uiPriority="61"/>
    <w:lsdException w:name="Light Grid Accent 3" w:semiHidden="0" w:uiPriority="62"/>
    <w:lsdException w:name="Medium Shading 1 Accent 3" w:semiHidden="0" w:uiPriority="63"/>
    <w:lsdException w:name="Medium Shading 2 Accent 3" w:semiHidden="0" w:uiPriority="64"/>
    <w:lsdException w:name="Medium List 1 Accent 3" w:semiHidden="0" w:uiPriority="65"/>
    <w:lsdException w:name="Medium List 2 Accent 3" w:semiHidden="0" w:uiPriority="66"/>
    <w:lsdException w:name="Medium Grid 1 Accent 3" w:semiHidden="0" w:uiPriority="67"/>
    <w:lsdException w:name="Medium Grid 2 Accent 3" w:semiHidden="0" w:uiPriority="68"/>
    <w:lsdException w:name="Medium Grid 3 Accent 3" w:semiHidden="0" w:uiPriority="69"/>
    <w:lsdException w:name="Dark List Accent 3" w:semiHidden="0" w:uiPriority="70"/>
    <w:lsdException w:name="Colorful Shading Accent 3" w:semiHidden="0" w:uiPriority="71"/>
    <w:lsdException w:name="Colorful List Accent 3" w:semiHidden="0" w:uiPriority="72"/>
    <w:lsdException w:name="Colorful Grid Accent 3" w:semiHidden="0" w:uiPriority="73"/>
    <w:lsdException w:name="Light Shading Accent 4" w:semiHidden="0" w:uiPriority="60"/>
    <w:lsdException w:name="Light List Accent 4" w:semiHidden="0" w:uiPriority="61"/>
    <w:lsdException w:name="Light Grid Accent 4" w:semiHidden="0" w:uiPriority="62"/>
    <w:lsdException w:name="Medium Shading 1 Accent 4" w:semiHidden="0" w:uiPriority="63"/>
    <w:lsdException w:name="Medium Shading 2 Accent 4" w:semiHidden="0" w:uiPriority="64"/>
    <w:lsdException w:name="Medium List 1 Accent 4" w:semiHidden="0" w:uiPriority="65"/>
    <w:lsdException w:name="Medium List 2 Accent 4" w:semiHidden="0" w:uiPriority="66"/>
    <w:lsdException w:name="Medium Grid 1 Accent 4" w:semiHidden="0" w:uiPriority="67"/>
    <w:lsdException w:name="Medium Grid 2 Accent 4" w:semiHidden="0" w:uiPriority="68"/>
    <w:lsdException w:name="Medium Grid 3 Accent 4" w:semiHidden="0" w:uiPriority="69"/>
    <w:lsdException w:name="Dark List Accent 4" w:semiHidden="0" w:uiPriority="70"/>
    <w:lsdException w:name="Colorful Shading Accent 4" w:semiHidden="0" w:uiPriority="71"/>
    <w:lsdException w:name="Colorful List Accent 4" w:semiHidden="0" w:uiPriority="72"/>
    <w:lsdException w:name="Colorful Grid Accent 4" w:semiHidden="0" w:uiPriority="73"/>
    <w:lsdException w:name="Light Shading Accent 5" w:semiHidden="0" w:uiPriority="60"/>
    <w:lsdException w:name="Light List Accent 5" w:semiHidden="0" w:uiPriority="61"/>
    <w:lsdException w:name="Light Grid Accent 5" w:semiHidden="0" w:uiPriority="62"/>
    <w:lsdException w:name="Medium Shading 1 Accent 5" w:semiHidden="0" w:uiPriority="63"/>
    <w:lsdException w:name="Medium Shading 2 Accent 5" w:semiHidden="0" w:uiPriority="64"/>
    <w:lsdException w:name="Medium List 1 Accent 5" w:semiHidden="0" w:uiPriority="65"/>
    <w:lsdException w:name="Medium List 2 Accent 5" w:semiHidden="0" w:uiPriority="66"/>
    <w:lsdException w:name="Medium Grid 1 Accent 5" w:semiHidden="0" w:uiPriority="67"/>
    <w:lsdException w:name="Medium Grid 2 Accent 5" w:semiHidden="0" w:uiPriority="68"/>
    <w:lsdException w:name="Medium Grid 3 Accent 5" w:semiHidden="0" w:uiPriority="69"/>
    <w:lsdException w:name="Dark List Accent 5" w:semiHidden="0" w:uiPriority="70"/>
    <w:lsdException w:name="Colorful Shading Accent 5" w:semiHidden="0" w:uiPriority="71"/>
    <w:lsdException w:name="Colorful List Accent 5" w:semiHidden="0" w:uiPriority="72"/>
    <w:lsdException w:name="Colorful Grid Accent 5" w:semiHidden="0" w:uiPriority="73"/>
    <w:lsdException w:name="Light Shading Accent 6" w:semiHidden="0" w:uiPriority="60"/>
    <w:lsdException w:name="Light List Accent 6" w:semiHidden="0" w:uiPriority="61"/>
    <w:lsdException w:name="Light Grid Accent 6" w:semiHidden="0" w:uiPriority="62"/>
    <w:lsdException w:name="Medium Shading 1 Accent 6" w:semiHidden="0" w:uiPriority="63"/>
    <w:lsdException w:name="Medium Shading 2 Accent 6" w:semiHidden="0" w:uiPriority="64"/>
    <w:lsdException w:name="Medium List 1 Accent 6" w:semiHidden="0" w:uiPriority="65"/>
    <w:lsdException w:name="Medium List 2 Accent 6" w:semiHidden="0" w:uiPriority="66"/>
    <w:lsdException w:name="Medium Grid 1 Accent 6" w:semiHidden="0" w:uiPriority="67"/>
    <w:lsdException w:name="Medium Grid 2 Accent 6" w:semiHidden="0" w:uiPriority="68"/>
    <w:lsdException w:name="Medium Grid 3 Accent 6" w:semiHidden="0" w:uiPriority="69"/>
    <w:lsdException w:name="Dark List Accent 6" w:semiHidden="0" w:uiPriority="70"/>
    <w:lsdException w:name="Colorful Shading Accent 6" w:semiHidden="0" w:uiPriority="71"/>
    <w:lsdException w:name="Colorful List Accent 6" w:semiHidden="0" w:uiPriority="72"/>
    <w:lsdException w:name="Colorful Grid Accent 6" w:semiHidden="0" w:uiPriority="73"/>
    <w:lsdException w:name="Subtle Emphasis" w:semiHidden="0" w:uiPriority="19" w:qFormat="1"/>
    <w:lsdException w:name="Intense Emphasis" w:semiHidden="0" w:uiPriority="21" w:qFormat="1"/>
    <w:lsdException w:name="Subtle Reference" w:semiHidden="0" w:uiPriority="31" w:qFormat="1"/>
    <w:lsdException w:name="Intense Reference" w:semiHidden="0" w:uiPriority="32" w:qFormat="1"/>
    <w:lsdException w:name="Book Title" w:semiHidden="0" w:uiPriority="33" w:qFormat="1"/>
    <w:lsdException w:name="Bibliography" w:uiPriority="37" w:unhideWhenUsed="1"/>
    <w:lsdException w:name="TOC Heading" w:uiPriority="39" w:unhideWhenUsed="1" w:qFormat="1"/>
  </w:latentStyles>
  <w:style w:type="paragraph" w:default="1" w:styleId="a0">
    <w:name w:val="Normal"/>
    <w:qFormat/>
    <w:rsid w:val="00942C5D"/>
    <w:pPr>
      <w:spacing w:before="240" w:after="120" w:line="288" w:lineRule="auto"/>
      <w:jc w:val="both"/>
    </w:pPr>
    <w:rPr>
      <w:rFonts w:ascii="Bookman Old Style" w:hAnsi="Bookman Old Style"/>
      <w:lang w:eastAsia="en-US"/>
    </w:rPr>
  </w:style>
  <w:style w:type="paragraph" w:styleId="1">
    <w:name w:val="heading 1"/>
    <w:basedOn w:val="a0"/>
    <w:next w:val="a0"/>
    <w:link w:val="1Char"/>
    <w:uiPriority w:val="99"/>
    <w:qFormat/>
    <w:rsid w:val="00D25586"/>
    <w:pPr>
      <w:keepNext/>
      <w:keepLines/>
      <w:spacing w:before="0" w:after="0"/>
      <w:ind w:left="360" w:hanging="360"/>
      <w:outlineLvl w:val="0"/>
    </w:pPr>
    <w:rPr>
      <w:b/>
      <w:sz w:val="28"/>
      <w:szCs w:val="20"/>
    </w:rPr>
  </w:style>
  <w:style w:type="paragraph" w:styleId="2">
    <w:name w:val="heading 2"/>
    <w:basedOn w:val="a0"/>
    <w:next w:val="a0"/>
    <w:link w:val="2Char"/>
    <w:uiPriority w:val="99"/>
    <w:qFormat/>
    <w:rsid w:val="00D42E6B"/>
    <w:pPr>
      <w:keepNext/>
      <w:keepLines/>
      <w:spacing w:before="0" w:after="0"/>
      <w:ind w:left="454" w:hanging="454"/>
      <w:outlineLvl w:val="1"/>
    </w:pPr>
    <w:rPr>
      <w:b/>
      <w:sz w:val="26"/>
      <w:szCs w:val="20"/>
    </w:rPr>
  </w:style>
  <w:style w:type="paragraph" w:styleId="3">
    <w:name w:val="heading 3"/>
    <w:basedOn w:val="a0"/>
    <w:next w:val="a0"/>
    <w:link w:val="3Char"/>
    <w:uiPriority w:val="99"/>
    <w:qFormat/>
    <w:rsid w:val="00D25586"/>
    <w:pPr>
      <w:keepNext/>
      <w:keepLines/>
      <w:spacing w:before="0" w:after="0"/>
      <w:ind w:left="680" w:hanging="680"/>
      <w:outlineLvl w:val="2"/>
    </w:pPr>
    <w:rPr>
      <w:b/>
      <w:szCs w:val="20"/>
    </w:rPr>
  </w:style>
  <w:style w:type="paragraph" w:styleId="4">
    <w:name w:val="heading 4"/>
    <w:basedOn w:val="a0"/>
    <w:next w:val="a0"/>
    <w:link w:val="4Char"/>
    <w:uiPriority w:val="99"/>
    <w:qFormat/>
    <w:rsid w:val="00C67FFC"/>
    <w:pPr>
      <w:keepNext/>
      <w:keepLines/>
      <w:spacing w:before="200" w:after="0"/>
      <w:ind w:left="794" w:hanging="794"/>
      <w:outlineLvl w:val="3"/>
    </w:pPr>
    <w:rPr>
      <w:b/>
      <w:szCs w:val="20"/>
    </w:rPr>
  </w:style>
  <w:style w:type="paragraph" w:styleId="5">
    <w:name w:val="heading 5"/>
    <w:basedOn w:val="a0"/>
    <w:next w:val="a0"/>
    <w:link w:val="5Char"/>
    <w:uiPriority w:val="99"/>
    <w:qFormat/>
    <w:rsid w:val="00863869"/>
    <w:pPr>
      <w:keepNext/>
      <w:keepLines/>
      <w:spacing w:before="200" w:after="0"/>
      <w:ind w:left="1008" w:hanging="1008"/>
      <w:outlineLvl w:val="4"/>
    </w:pPr>
    <w:rPr>
      <w:szCs w:val="20"/>
    </w:rPr>
  </w:style>
  <w:style w:type="paragraph" w:styleId="6">
    <w:name w:val="heading 6"/>
    <w:basedOn w:val="a0"/>
    <w:next w:val="a0"/>
    <w:link w:val="6Char"/>
    <w:uiPriority w:val="99"/>
    <w:qFormat/>
    <w:rsid w:val="00863869"/>
    <w:pPr>
      <w:keepNext/>
      <w:keepLines/>
      <w:spacing w:before="200" w:after="0"/>
      <w:ind w:left="1152" w:hanging="1152"/>
      <w:outlineLvl w:val="5"/>
    </w:pPr>
    <w:rPr>
      <w:i/>
      <w:szCs w:val="20"/>
    </w:rPr>
  </w:style>
  <w:style w:type="paragraph" w:styleId="7">
    <w:name w:val="heading 7"/>
    <w:basedOn w:val="a0"/>
    <w:next w:val="a0"/>
    <w:link w:val="7Char"/>
    <w:uiPriority w:val="99"/>
    <w:qFormat/>
    <w:rsid w:val="00D42E6B"/>
    <w:pPr>
      <w:keepNext/>
      <w:keepLines/>
      <w:spacing w:before="200" w:after="0"/>
      <w:ind w:left="1296" w:hanging="1296"/>
      <w:outlineLvl w:val="6"/>
    </w:pPr>
    <w:rPr>
      <w:rFonts w:ascii="Cambria" w:hAnsi="Cambria"/>
      <w:i/>
      <w:color w:val="404040"/>
      <w:szCs w:val="20"/>
    </w:rPr>
  </w:style>
  <w:style w:type="paragraph" w:styleId="8">
    <w:name w:val="heading 8"/>
    <w:basedOn w:val="a0"/>
    <w:next w:val="a0"/>
    <w:link w:val="8Char"/>
    <w:uiPriority w:val="99"/>
    <w:qFormat/>
    <w:rsid w:val="00D42E6B"/>
    <w:pPr>
      <w:keepNext/>
      <w:keepLines/>
      <w:spacing w:before="200" w:after="0"/>
      <w:ind w:left="1440" w:hanging="1440"/>
      <w:outlineLvl w:val="7"/>
    </w:pPr>
    <w:rPr>
      <w:rFonts w:ascii="Cambria" w:hAnsi="Cambria"/>
      <w:color w:val="404040"/>
      <w:sz w:val="20"/>
      <w:szCs w:val="20"/>
    </w:rPr>
  </w:style>
  <w:style w:type="paragraph" w:styleId="9">
    <w:name w:val="heading 9"/>
    <w:basedOn w:val="a0"/>
    <w:next w:val="a0"/>
    <w:link w:val="9Char"/>
    <w:uiPriority w:val="99"/>
    <w:qFormat/>
    <w:rsid w:val="00D42E6B"/>
    <w:pPr>
      <w:keepNext/>
      <w:keepLines/>
      <w:spacing w:before="200" w:after="0"/>
      <w:ind w:left="1584" w:hanging="1584"/>
      <w:outlineLvl w:val="8"/>
    </w:pPr>
    <w:rPr>
      <w:rFonts w:ascii="Cambria" w:hAnsi="Cambria"/>
      <w:i/>
      <w:color w:val="404040"/>
      <w:sz w:val="20"/>
      <w:szCs w:val="20"/>
    </w:rPr>
  </w:style>
  <w:style w:type="character" w:default="1" w:styleId="a1">
    <w:name w:val="Default Paragraph Font"/>
    <w:uiPriority w:val="1"/>
    <w:semiHidden/>
    <w:unhideWhenUsed/>
  </w:style>
  <w:style w:type="table" w:default="1" w:styleId="a2">
    <w:name w:val="Normal Table"/>
    <w:uiPriority w:val="99"/>
    <w:semiHidden/>
    <w:unhideWhenUsed/>
    <w:qFormat/>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Char">
    <w:name w:val="Επικεφαλίδα 1 Char"/>
    <w:basedOn w:val="a1"/>
    <w:link w:val="1"/>
    <w:uiPriority w:val="99"/>
    <w:locked/>
    <w:rsid w:val="00D25586"/>
    <w:rPr>
      <w:rFonts w:ascii="Bookman Old Style" w:hAnsi="Bookman Old Style" w:cs="Times New Roman"/>
      <w:b/>
      <w:sz w:val="28"/>
      <w:lang w:eastAsia="en-US"/>
    </w:rPr>
  </w:style>
  <w:style w:type="character" w:customStyle="1" w:styleId="2Char">
    <w:name w:val="Επικεφαλίδα 2 Char"/>
    <w:basedOn w:val="a1"/>
    <w:link w:val="2"/>
    <w:uiPriority w:val="99"/>
    <w:locked/>
    <w:rsid w:val="00D42E6B"/>
    <w:rPr>
      <w:rFonts w:ascii="Bookman Old Style" w:hAnsi="Bookman Old Style" w:cs="Times New Roman"/>
      <w:b/>
      <w:sz w:val="26"/>
      <w:lang w:eastAsia="en-US"/>
    </w:rPr>
  </w:style>
  <w:style w:type="character" w:customStyle="1" w:styleId="Heading3Char">
    <w:name w:val="Heading 3 Char"/>
    <w:basedOn w:val="a1"/>
    <w:link w:val="3"/>
    <w:uiPriority w:val="99"/>
    <w:locked/>
    <w:rsid w:val="001D1816"/>
    <w:rPr>
      <w:rFonts w:ascii="Bookman Old Style" w:hAnsi="Bookman Old Style" w:cs="Times New Roman"/>
      <w:b/>
      <w:sz w:val="22"/>
      <w:lang w:val="el-GR" w:eastAsia="en-US"/>
    </w:rPr>
  </w:style>
  <w:style w:type="character" w:customStyle="1" w:styleId="4Char">
    <w:name w:val="Επικεφαλίδα 4 Char"/>
    <w:basedOn w:val="a1"/>
    <w:link w:val="4"/>
    <w:uiPriority w:val="99"/>
    <w:locked/>
    <w:rsid w:val="00C67FFC"/>
    <w:rPr>
      <w:rFonts w:ascii="Bookman Old Style" w:hAnsi="Bookman Old Style" w:cs="Times New Roman"/>
      <w:b/>
      <w:sz w:val="22"/>
      <w:lang w:eastAsia="en-US"/>
    </w:rPr>
  </w:style>
  <w:style w:type="character" w:customStyle="1" w:styleId="5Char">
    <w:name w:val="Επικεφαλίδα 5 Char"/>
    <w:basedOn w:val="a1"/>
    <w:link w:val="5"/>
    <w:uiPriority w:val="99"/>
    <w:locked/>
    <w:rsid w:val="00863869"/>
    <w:rPr>
      <w:rFonts w:ascii="Bookman Old Style" w:hAnsi="Bookman Old Style" w:cs="Times New Roman"/>
      <w:sz w:val="22"/>
      <w:lang w:eastAsia="en-US"/>
    </w:rPr>
  </w:style>
  <w:style w:type="character" w:customStyle="1" w:styleId="6Char">
    <w:name w:val="Επικεφαλίδα 6 Char"/>
    <w:basedOn w:val="a1"/>
    <w:link w:val="6"/>
    <w:uiPriority w:val="99"/>
    <w:locked/>
    <w:rsid w:val="00863869"/>
    <w:rPr>
      <w:rFonts w:ascii="Bookman Old Style" w:hAnsi="Bookman Old Style" w:cs="Times New Roman"/>
      <w:i/>
      <w:sz w:val="22"/>
      <w:lang w:eastAsia="en-US"/>
    </w:rPr>
  </w:style>
  <w:style w:type="character" w:customStyle="1" w:styleId="7Char">
    <w:name w:val="Επικεφαλίδα 7 Char"/>
    <w:basedOn w:val="a1"/>
    <w:link w:val="7"/>
    <w:uiPriority w:val="99"/>
    <w:locked/>
    <w:rsid w:val="00D42E6B"/>
    <w:rPr>
      <w:rFonts w:ascii="Cambria" w:hAnsi="Cambria" w:cs="Times New Roman"/>
      <w:i/>
      <w:color w:val="404040"/>
      <w:sz w:val="22"/>
      <w:lang w:eastAsia="en-US"/>
    </w:rPr>
  </w:style>
  <w:style w:type="character" w:customStyle="1" w:styleId="8Char">
    <w:name w:val="Επικεφαλίδα 8 Char"/>
    <w:basedOn w:val="a1"/>
    <w:link w:val="8"/>
    <w:uiPriority w:val="99"/>
    <w:locked/>
    <w:rsid w:val="00D42E6B"/>
    <w:rPr>
      <w:rFonts w:ascii="Cambria" w:hAnsi="Cambria" w:cs="Times New Roman"/>
      <w:color w:val="404040"/>
      <w:lang w:eastAsia="en-US"/>
    </w:rPr>
  </w:style>
  <w:style w:type="character" w:customStyle="1" w:styleId="9Char">
    <w:name w:val="Επικεφαλίδα 9 Char"/>
    <w:basedOn w:val="a1"/>
    <w:link w:val="9"/>
    <w:uiPriority w:val="99"/>
    <w:locked/>
    <w:rsid w:val="00D42E6B"/>
    <w:rPr>
      <w:rFonts w:ascii="Cambria" w:hAnsi="Cambria" w:cs="Times New Roman"/>
      <w:i/>
      <w:color w:val="404040"/>
      <w:lang w:eastAsia="en-US"/>
    </w:rPr>
  </w:style>
  <w:style w:type="character" w:customStyle="1" w:styleId="3Char">
    <w:name w:val="Επικεφαλίδα 3 Char"/>
    <w:link w:val="3"/>
    <w:uiPriority w:val="99"/>
    <w:locked/>
    <w:rsid w:val="00D25586"/>
    <w:rPr>
      <w:rFonts w:ascii="Bookman Old Style" w:hAnsi="Bookman Old Style"/>
      <w:b/>
      <w:sz w:val="22"/>
      <w:lang w:eastAsia="en-US"/>
    </w:rPr>
  </w:style>
  <w:style w:type="paragraph" w:styleId="a4">
    <w:name w:val="Balloon Text"/>
    <w:basedOn w:val="a0"/>
    <w:link w:val="Char"/>
    <w:uiPriority w:val="99"/>
    <w:semiHidden/>
    <w:rsid w:val="007013A8"/>
    <w:pPr>
      <w:spacing w:before="0" w:after="0"/>
    </w:pPr>
    <w:rPr>
      <w:rFonts w:ascii="Tahoma" w:hAnsi="Tahoma"/>
      <w:sz w:val="16"/>
      <w:szCs w:val="20"/>
      <w:lang w:eastAsia="el-GR"/>
    </w:rPr>
  </w:style>
  <w:style w:type="character" w:customStyle="1" w:styleId="Char">
    <w:name w:val="Κείμενο πλαισίου Char"/>
    <w:basedOn w:val="a1"/>
    <w:link w:val="a4"/>
    <w:uiPriority w:val="99"/>
    <w:semiHidden/>
    <w:locked/>
    <w:rsid w:val="007013A8"/>
    <w:rPr>
      <w:rFonts w:ascii="Tahoma" w:hAnsi="Tahoma" w:cs="Times New Roman"/>
      <w:sz w:val="16"/>
    </w:rPr>
  </w:style>
  <w:style w:type="paragraph" w:styleId="a5">
    <w:name w:val="Date"/>
    <w:basedOn w:val="a0"/>
    <w:next w:val="a0"/>
    <w:link w:val="Char0"/>
    <w:uiPriority w:val="99"/>
    <w:rsid w:val="007013A8"/>
    <w:pPr>
      <w:jc w:val="center"/>
    </w:pPr>
    <w:rPr>
      <w:b/>
      <w:sz w:val="20"/>
      <w:szCs w:val="20"/>
      <w:lang w:eastAsia="el-GR"/>
    </w:rPr>
  </w:style>
  <w:style w:type="character" w:customStyle="1" w:styleId="Char0">
    <w:name w:val="Ημερομηνία Char"/>
    <w:basedOn w:val="a1"/>
    <w:link w:val="a5"/>
    <w:uiPriority w:val="99"/>
    <w:locked/>
    <w:rsid w:val="007013A8"/>
    <w:rPr>
      <w:rFonts w:ascii="Bookman Old Style" w:hAnsi="Bookman Old Style" w:cs="Times New Roman"/>
      <w:b/>
    </w:rPr>
  </w:style>
  <w:style w:type="paragraph" w:styleId="a6">
    <w:name w:val="Subtitle"/>
    <w:basedOn w:val="a0"/>
    <w:next w:val="a0"/>
    <w:link w:val="Char1"/>
    <w:uiPriority w:val="99"/>
    <w:qFormat/>
    <w:rsid w:val="00D25586"/>
    <w:pPr>
      <w:numPr>
        <w:ilvl w:val="1"/>
      </w:numPr>
      <w:spacing w:before="0" w:after="0"/>
    </w:pPr>
    <w:rPr>
      <w:b/>
      <w:spacing w:val="15"/>
      <w:sz w:val="24"/>
      <w:szCs w:val="20"/>
      <w:lang w:eastAsia="el-GR"/>
    </w:rPr>
  </w:style>
  <w:style w:type="character" w:customStyle="1" w:styleId="Char1">
    <w:name w:val="Υπότιτλος Char"/>
    <w:basedOn w:val="a1"/>
    <w:link w:val="a6"/>
    <w:uiPriority w:val="99"/>
    <w:locked/>
    <w:rsid w:val="00D25586"/>
    <w:rPr>
      <w:rFonts w:ascii="Bookman Old Style" w:hAnsi="Bookman Old Style" w:cs="Times New Roman"/>
      <w:b/>
      <w:spacing w:val="15"/>
      <w:sz w:val="24"/>
    </w:rPr>
  </w:style>
  <w:style w:type="paragraph" w:styleId="a7">
    <w:name w:val="toa heading"/>
    <w:basedOn w:val="a0"/>
    <w:next w:val="a0"/>
    <w:uiPriority w:val="99"/>
    <w:semiHidden/>
    <w:rsid w:val="00D25586"/>
    <w:pPr>
      <w:jc w:val="center"/>
    </w:pPr>
    <w:rPr>
      <w:rFonts w:ascii="Cambria" w:eastAsia="Times New Roman" w:hAnsi="Cambria"/>
      <w:b/>
      <w:bCs/>
      <w:sz w:val="24"/>
      <w:szCs w:val="24"/>
    </w:rPr>
  </w:style>
  <w:style w:type="paragraph" w:styleId="a8">
    <w:name w:val="header"/>
    <w:aliases w:val="hd"/>
    <w:basedOn w:val="a0"/>
    <w:link w:val="Char2"/>
    <w:uiPriority w:val="99"/>
    <w:rsid w:val="00F579A2"/>
    <w:pPr>
      <w:pBdr>
        <w:bottom w:val="single" w:sz="4" w:space="1" w:color="auto"/>
      </w:pBdr>
      <w:tabs>
        <w:tab w:val="center" w:pos="4153"/>
        <w:tab w:val="right" w:pos="8306"/>
      </w:tabs>
      <w:spacing w:before="0" w:after="0"/>
      <w:jc w:val="left"/>
    </w:pPr>
    <w:rPr>
      <w:rFonts w:ascii="Times New Roman" w:hAnsi="Times New Roman"/>
      <w:b/>
      <w:sz w:val="24"/>
      <w:szCs w:val="20"/>
      <w:lang w:eastAsia="el-GR"/>
    </w:rPr>
  </w:style>
  <w:style w:type="character" w:customStyle="1" w:styleId="Char2">
    <w:name w:val="Κεφαλίδα Char"/>
    <w:aliases w:val="hd Char"/>
    <w:basedOn w:val="a1"/>
    <w:link w:val="a8"/>
    <w:uiPriority w:val="99"/>
    <w:locked/>
    <w:rsid w:val="00F579A2"/>
    <w:rPr>
      <w:rFonts w:ascii="Times New Roman" w:hAnsi="Times New Roman" w:cs="Times New Roman"/>
      <w:b/>
      <w:sz w:val="24"/>
      <w:lang w:eastAsia="el-GR"/>
    </w:rPr>
  </w:style>
  <w:style w:type="paragraph" w:customStyle="1" w:styleId="Default">
    <w:name w:val="Default"/>
    <w:uiPriority w:val="99"/>
    <w:rsid w:val="00D25586"/>
    <w:pPr>
      <w:autoSpaceDE w:val="0"/>
      <w:autoSpaceDN w:val="0"/>
      <w:adjustRightInd w:val="0"/>
    </w:pPr>
    <w:rPr>
      <w:rFonts w:ascii="Tahoma" w:eastAsia="Times New Roman" w:hAnsi="Tahoma" w:cs="Tahoma"/>
      <w:color w:val="000000"/>
      <w:sz w:val="24"/>
      <w:szCs w:val="24"/>
    </w:rPr>
  </w:style>
  <w:style w:type="paragraph" w:styleId="a9">
    <w:name w:val="footer"/>
    <w:basedOn w:val="a0"/>
    <w:link w:val="Char3"/>
    <w:uiPriority w:val="99"/>
    <w:rsid w:val="0011470E"/>
    <w:pPr>
      <w:pBdr>
        <w:top w:val="single" w:sz="4" w:space="1" w:color="auto"/>
      </w:pBdr>
      <w:tabs>
        <w:tab w:val="center" w:pos="4153"/>
        <w:tab w:val="right" w:pos="8306"/>
      </w:tabs>
      <w:spacing w:before="0" w:after="0" w:line="240" w:lineRule="auto"/>
    </w:pPr>
    <w:rPr>
      <w:b/>
      <w:sz w:val="16"/>
      <w:szCs w:val="20"/>
      <w:lang w:eastAsia="el-GR"/>
    </w:rPr>
  </w:style>
  <w:style w:type="character" w:customStyle="1" w:styleId="Char3">
    <w:name w:val="Υποσέλιδο Char"/>
    <w:basedOn w:val="a1"/>
    <w:link w:val="a9"/>
    <w:uiPriority w:val="99"/>
    <w:locked/>
    <w:rsid w:val="0011470E"/>
    <w:rPr>
      <w:rFonts w:ascii="Bookman Old Style" w:hAnsi="Bookman Old Style" w:cs="Times New Roman"/>
      <w:b/>
      <w:sz w:val="16"/>
    </w:rPr>
  </w:style>
  <w:style w:type="paragraph" w:styleId="aa">
    <w:name w:val="caption"/>
    <w:basedOn w:val="a0"/>
    <w:next w:val="a0"/>
    <w:link w:val="Char4"/>
    <w:uiPriority w:val="99"/>
    <w:qFormat/>
    <w:rsid w:val="006563E2"/>
    <w:pPr>
      <w:keepNext/>
      <w:spacing w:before="0" w:after="0" w:line="240" w:lineRule="auto"/>
    </w:pPr>
    <w:rPr>
      <w:b/>
      <w:sz w:val="18"/>
      <w:szCs w:val="20"/>
      <w:lang w:eastAsia="el-GR"/>
    </w:rPr>
  </w:style>
  <w:style w:type="character" w:customStyle="1" w:styleId="Char4">
    <w:name w:val="Λεζάντα Char"/>
    <w:link w:val="aa"/>
    <w:uiPriority w:val="99"/>
    <w:locked/>
    <w:rsid w:val="00DF65C3"/>
    <w:rPr>
      <w:rFonts w:ascii="Bookman Old Style" w:hAnsi="Bookman Old Style"/>
      <w:b/>
      <w:sz w:val="18"/>
    </w:rPr>
  </w:style>
  <w:style w:type="character" w:styleId="ab">
    <w:name w:val="annotation reference"/>
    <w:basedOn w:val="a1"/>
    <w:uiPriority w:val="99"/>
    <w:semiHidden/>
    <w:rsid w:val="00FD066E"/>
    <w:rPr>
      <w:rFonts w:cs="Times New Roman"/>
      <w:sz w:val="16"/>
    </w:rPr>
  </w:style>
  <w:style w:type="paragraph" w:styleId="a">
    <w:name w:val="List Bullet"/>
    <w:basedOn w:val="a0"/>
    <w:uiPriority w:val="99"/>
    <w:rsid w:val="006563E2"/>
    <w:pPr>
      <w:numPr>
        <w:numId w:val="1"/>
      </w:numPr>
    </w:pPr>
  </w:style>
  <w:style w:type="paragraph" w:styleId="20">
    <w:name w:val="List Bullet 2"/>
    <w:basedOn w:val="a0"/>
    <w:uiPriority w:val="99"/>
    <w:rsid w:val="006563E2"/>
    <w:pPr>
      <w:tabs>
        <w:tab w:val="num" w:pos="643"/>
      </w:tabs>
      <w:ind w:left="641" w:hanging="357"/>
    </w:pPr>
  </w:style>
  <w:style w:type="table" w:styleId="ac">
    <w:name w:val="Table Grid"/>
    <w:basedOn w:val="a2"/>
    <w:uiPriority w:val="99"/>
    <w:rsid w:val="00D346D4"/>
    <w:rPr>
      <w:rFonts w:ascii="Times New Roman" w:eastAsia="Times New Roman" w:hAnsi="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d">
    <w:name w:val="Strong"/>
    <w:basedOn w:val="a1"/>
    <w:uiPriority w:val="99"/>
    <w:qFormat/>
    <w:rsid w:val="00482D6D"/>
    <w:rPr>
      <w:rFonts w:cs="Times New Roman"/>
      <w:b/>
    </w:rPr>
  </w:style>
  <w:style w:type="paragraph" w:styleId="ae">
    <w:name w:val="Body Text"/>
    <w:basedOn w:val="a0"/>
    <w:link w:val="Char5"/>
    <w:uiPriority w:val="99"/>
    <w:semiHidden/>
    <w:rsid w:val="00D17F31"/>
    <w:pPr>
      <w:spacing w:before="0" w:line="240" w:lineRule="auto"/>
    </w:pPr>
    <w:rPr>
      <w:rFonts w:ascii="Times New Roman" w:hAnsi="Times New Roman"/>
      <w:sz w:val="24"/>
      <w:szCs w:val="20"/>
      <w:lang w:eastAsia="el-GR"/>
    </w:rPr>
  </w:style>
  <w:style w:type="character" w:customStyle="1" w:styleId="Char5">
    <w:name w:val="Σώμα κειμένου Char"/>
    <w:basedOn w:val="a1"/>
    <w:link w:val="ae"/>
    <w:uiPriority w:val="99"/>
    <w:semiHidden/>
    <w:locked/>
    <w:rsid w:val="00D17F31"/>
    <w:rPr>
      <w:rFonts w:ascii="Times New Roman" w:hAnsi="Times New Roman" w:cs="Times New Roman"/>
      <w:sz w:val="24"/>
      <w:lang w:eastAsia="el-GR"/>
    </w:rPr>
  </w:style>
  <w:style w:type="paragraph" w:styleId="30">
    <w:name w:val="List Bullet 3"/>
    <w:basedOn w:val="a0"/>
    <w:uiPriority w:val="99"/>
    <w:rsid w:val="00D17F31"/>
    <w:pPr>
      <w:ind w:left="1211" w:hanging="360"/>
    </w:pPr>
  </w:style>
  <w:style w:type="character" w:styleId="af">
    <w:name w:val="Emphasis"/>
    <w:basedOn w:val="a1"/>
    <w:uiPriority w:val="99"/>
    <w:qFormat/>
    <w:rsid w:val="00F858C2"/>
    <w:rPr>
      <w:rFonts w:cs="Times New Roman"/>
      <w:i/>
    </w:rPr>
  </w:style>
  <w:style w:type="character" w:styleId="-">
    <w:name w:val="Hyperlink"/>
    <w:basedOn w:val="a1"/>
    <w:uiPriority w:val="99"/>
    <w:rsid w:val="00FC4293"/>
    <w:rPr>
      <w:rFonts w:cs="Times New Roman"/>
      <w:color w:val="0000FF"/>
      <w:u w:val="single"/>
    </w:rPr>
  </w:style>
  <w:style w:type="paragraph" w:styleId="10">
    <w:name w:val="toc 1"/>
    <w:basedOn w:val="a0"/>
    <w:next w:val="a0"/>
    <w:autoRedefine/>
    <w:uiPriority w:val="39"/>
    <w:rsid w:val="00913A86"/>
    <w:pPr>
      <w:tabs>
        <w:tab w:val="right" w:leader="dot" w:pos="8296"/>
      </w:tabs>
      <w:spacing w:before="0" w:after="0" w:line="240" w:lineRule="auto"/>
      <w:ind w:right="567"/>
    </w:pPr>
    <w:rPr>
      <w:b/>
    </w:rPr>
  </w:style>
  <w:style w:type="paragraph" w:styleId="21">
    <w:name w:val="toc 2"/>
    <w:basedOn w:val="a0"/>
    <w:next w:val="a0"/>
    <w:autoRedefine/>
    <w:uiPriority w:val="39"/>
    <w:rsid w:val="00913A86"/>
    <w:pPr>
      <w:tabs>
        <w:tab w:val="right" w:leader="dot" w:pos="8296"/>
      </w:tabs>
      <w:spacing w:before="0" w:after="0" w:line="240" w:lineRule="auto"/>
      <w:ind w:left="221" w:right="567"/>
    </w:pPr>
    <w:rPr>
      <w:sz w:val="20"/>
    </w:rPr>
  </w:style>
  <w:style w:type="paragraph" w:styleId="31">
    <w:name w:val="toc 3"/>
    <w:basedOn w:val="a0"/>
    <w:next w:val="a0"/>
    <w:autoRedefine/>
    <w:uiPriority w:val="39"/>
    <w:rsid w:val="00913A86"/>
    <w:pPr>
      <w:tabs>
        <w:tab w:val="right" w:leader="dot" w:pos="8296"/>
      </w:tabs>
      <w:spacing w:before="0" w:after="0" w:line="240" w:lineRule="auto"/>
      <w:ind w:left="442" w:right="567"/>
    </w:pPr>
    <w:rPr>
      <w:sz w:val="20"/>
    </w:rPr>
  </w:style>
  <w:style w:type="paragraph" w:customStyle="1" w:styleId="11">
    <w:name w:val="Επικεφαλίδα ΠΠ1"/>
    <w:basedOn w:val="1"/>
    <w:next w:val="a0"/>
    <w:uiPriority w:val="99"/>
    <w:rsid w:val="007554A2"/>
    <w:pPr>
      <w:keepLines w:val="0"/>
      <w:spacing w:before="240" w:after="240" w:line="276" w:lineRule="auto"/>
      <w:ind w:left="0" w:right="567" w:firstLine="0"/>
      <w:jc w:val="center"/>
      <w:outlineLvl w:val="9"/>
    </w:pPr>
    <w:rPr>
      <w:rFonts w:ascii="Cambria" w:hAnsi="Cambria"/>
      <w:color w:val="365F91"/>
    </w:rPr>
  </w:style>
  <w:style w:type="paragraph" w:styleId="af0">
    <w:name w:val="Title"/>
    <w:basedOn w:val="a0"/>
    <w:next w:val="a0"/>
    <w:link w:val="Char6"/>
    <w:uiPriority w:val="99"/>
    <w:qFormat/>
    <w:rsid w:val="002D7D7A"/>
    <w:pPr>
      <w:spacing w:before="0" w:after="300" w:line="240" w:lineRule="auto"/>
      <w:ind w:firstLine="1134"/>
      <w:jc w:val="center"/>
    </w:pPr>
    <w:rPr>
      <w:rFonts w:ascii="Cambria" w:hAnsi="Cambria"/>
      <w:color w:val="17365D"/>
      <w:spacing w:val="5"/>
      <w:kern w:val="28"/>
      <w:sz w:val="52"/>
      <w:szCs w:val="20"/>
      <w:lang w:eastAsia="el-GR"/>
    </w:rPr>
  </w:style>
  <w:style w:type="character" w:customStyle="1" w:styleId="Char6">
    <w:name w:val="Τίτλος Char"/>
    <w:basedOn w:val="a1"/>
    <w:link w:val="af0"/>
    <w:uiPriority w:val="99"/>
    <w:locked/>
    <w:rsid w:val="002D7D7A"/>
    <w:rPr>
      <w:rFonts w:ascii="Cambria" w:hAnsi="Cambria" w:cs="Times New Roman"/>
      <w:color w:val="17365D"/>
      <w:spacing w:val="5"/>
      <w:kern w:val="28"/>
      <w:sz w:val="52"/>
    </w:rPr>
  </w:style>
  <w:style w:type="character" w:customStyle="1" w:styleId="12">
    <w:name w:val="Διακριτική έμφαση1"/>
    <w:uiPriority w:val="99"/>
    <w:rsid w:val="002D7D7A"/>
    <w:rPr>
      <w:color w:val="808080"/>
      <w:sz w:val="24"/>
    </w:rPr>
  </w:style>
  <w:style w:type="character" w:customStyle="1" w:styleId="13">
    <w:name w:val="Έντονη έμφαση1"/>
    <w:uiPriority w:val="99"/>
    <w:rsid w:val="002D7D7A"/>
    <w:rPr>
      <w:b/>
      <w:i/>
      <w:color w:val="4F81BD"/>
    </w:rPr>
  </w:style>
  <w:style w:type="character" w:styleId="-0">
    <w:name w:val="FollowedHyperlink"/>
    <w:basedOn w:val="a1"/>
    <w:uiPriority w:val="99"/>
    <w:semiHidden/>
    <w:rsid w:val="002D7D7A"/>
    <w:rPr>
      <w:rFonts w:cs="Times New Roman"/>
      <w:color w:val="800080"/>
      <w:u w:val="single"/>
    </w:rPr>
  </w:style>
  <w:style w:type="character" w:styleId="af1">
    <w:name w:val="footnote reference"/>
    <w:aliases w:val="Footnote symbol,Footnote,Footnote Reference Number,E FNZ,-E Fußnotenzeichen,Footnote#,Times 10 Point,Exposant 3 Point,Ref,de nota al pie,Footnote reference number,note TESI,SUPERS,EN Footnote Reference,-E Fuίnotenzeichen,Nota"/>
    <w:basedOn w:val="a1"/>
    <w:uiPriority w:val="99"/>
    <w:semiHidden/>
    <w:rsid w:val="002D7D7A"/>
    <w:rPr>
      <w:rFonts w:ascii="Calibri" w:hAnsi="Calibri" w:cs="Times New Roman"/>
      <w:sz w:val="22"/>
      <w:vertAlign w:val="superscript"/>
    </w:rPr>
  </w:style>
  <w:style w:type="paragraph" w:styleId="af2">
    <w:name w:val="footnote text"/>
    <w:aliases w:val="Point 3 Char,Char Char Char,Κείμενο υποσημείωσης-KATERINA,Footnote text,ESPON Footnote Text,Schriftart: 9 pt,Schriftart: 10 pt,Schriftart: 8 pt"/>
    <w:basedOn w:val="a0"/>
    <w:link w:val="Char7"/>
    <w:uiPriority w:val="99"/>
    <w:semiHidden/>
    <w:rsid w:val="002D7D7A"/>
    <w:pPr>
      <w:spacing w:before="0" w:after="0" w:line="240" w:lineRule="auto"/>
    </w:pPr>
    <w:rPr>
      <w:rFonts w:ascii="Calibri" w:hAnsi="Calibri"/>
      <w:sz w:val="24"/>
      <w:szCs w:val="20"/>
      <w:lang w:eastAsia="el-GR"/>
    </w:rPr>
  </w:style>
  <w:style w:type="character" w:customStyle="1" w:styleId="Char7">
    <w:name w:val="Κείμενο υποσημείωσης Char"/>
    <w:aliases w:val="Point 3 Char Char,Char Char Char Char,Κείμενο υποσημείωσης-KATERINA Char,Footnote text Char,ESPON Footnote Text Char,Schriftart: 9 pt Char,Schriftart: 10 pt Char,Schriftart: 8 pt Char"/>
    <w:basedOn w:val="a1"/>
    <w:link w:val="af2"/>
    <w:uiPriority w:val="99"/>
    <w:locked/>
    <w:rsid w:val="002D7D7A"/>
    <w:rPr>
      <w:rFonts w:ascii="Calibri" w:hAnsi="Calibri" w:cs="Times New Roman"/>
      <w:sz w:val="24"/>
      <w:lang w:eastAsia="el-GR"/>
    </w:rPr>
  </w:style>
  <w:style w:type="paragraph" w:customStyle="1" w:styleId="22">
    <w:name w:val="Επικεφαλίδα ΠΠ2"/>
    <w:basedOn w:val="1"/>
    <w:next w:val="a0"/>
    <w:uiPriority w:val="99"/>
    <w:rsid w:val="002D7D7A"/>
    <w:pPr>
      <w:spacing w:before="480" w:line="276" w:lineRule="auto"/>
      <w:ind w:left="0" w:right="567" w:firstLine="0"/>
      <w:jc w:val="left"/>
      <w:outlineLvl w:val="9"/>
    </w:pPr>
    <w:rPr>
      <w:rFonts w:ascii="Cambria" w:eastAsia="MS Gothic" w:hAnsi="Cambria"/>
      <w:color w:val="365F91"/>
      <w:lang w:val="en-US" w:eastAsia="ja-JP"/>
    </w:rPr>
  </w:style>
  <w:style w:type="table" w:customStyle="1" w:styleId="1-61">
    <w:name w:val="Μεσαία σκίαση 1 - Έμφαση 61"/>
    <w:uiPriority w:val="99"/>
    <w:rsid w:val="002D7D7A"/>
    <w:rPr>
      <w:sz w:val="20"/>
      <w:szCs w:val="20"/>
    </w:rPr>
    <w:tblPr>
      <w:tblStyleRowBandSize w:val="1"/>
      <w:tblStyleColBandSize w:val="1"/>
      <w:tblBorders>
        <w:top w:val="single" w:sz="8" w:space="0" w:color="F9B074"/>
        <w:left w:val="single" w:sz="8" w:space="0" w:color="F9B074"/>
        <w:bottom w:val="single" w:sz="8" w:space="0" w:color="F9B074"/>
        <w:right w:val="single" w:sz="8" w:space="0" w:color="F9B074"/>
        <w:insideH w:val="single" w:sz="8" w:space="0" w:color="F9B074"/>
      </w:tblBorders>
      <w:tblCellMar>
        <w:top w:w="0" w:type="dxa"/>
        <w:left w:w="108" w:type="dxa"/>
        <w:bottom w:w="0" w:type="dxa"/>
        <w:right w:w="108" w:type="dxa"/>
      </w:tblCellMar>
    </w:tblPr>
  </w:style>
  <w:style w:type="table" w:customStyle="1" w:styleId="-61">
    <w:name w:val="Ανοιχτόχρωμο πλέγμα - Έμφαση 61"/>
    <w:uiPriority w:val="99"/>
    <w:rsid w:val="002D7D7A"/>
    <w:rPr>
      <w:sz w:val="20"/>
      <w:szCs w:val="20"/>
    </w:rPr>
    <w:tblPr>
      <w:tblStyleRowBandSize w:val="1"/>
      <w:tblStyleColBandSize w:val="1"/>
      <w:tblBorders>
        <w:top w:val="single" w:sz="8" w:space="0" w:color="F79646"/>
        <w:left w:val="single" w:sz="8" w:space="0" w:color="F79646"/>
        <w:bottom w:val="single" w:sz="8" w:space="0" w:color="F79646"/>
        <w:right w:val="single" w:sz="8" w:space="0" w:color="F79646"/>
        <w:insideH w:val="single" w:sz="8" w:space="0" w:color="F79646"/>
        <w:insideV w:val="single" w:sz="8" w:space="0" w:color="F79646"/>
      </w:tblBorders>
      <w:tblCellMar>
        <w:top w:w="0" w:type="dxa"/>
        <w:left w:w="108" w:type="dxa"/>
        <w:bottom w:w="0" w:type="dxa"/>
        <w:right w:w="108" w:type="dxa"/>
      </w:tblCellMar>
    </w:tblPr>
  </w:style>
  <w:style w:type="paragraph" w:styleId="af3">
    <w:name w:val="table of figures"/>
    <w:basedOn w:val="a0"/>
    <w:next w:val="a0"/>
    <w:uiPriority w:val="99"/>
    <w:semiHidden/>
    <w:rsid w:val="002D7D7A"/>
    <w:pPr>
      <w:spacing w:before="0" w:after="0" w:line="340" w:lineRule="atLeast"/>
      <w:ind w:left="1134" w:hanging="1134"/>
      <w:jc w:val="left"/>
    </w:pPr>
    <w:rPr>
      <w:rFonts w:ascii="Calibri" w:hAnsi="Calibri"/>
      <w:b/>
      <w:bCs/>
      <w:sz w:val="20"/>
      <w:szCs w:val="20"/>
    </w:rPr>
  </w:style>
  <w:style w:type="paragraph" w:styleId="40">
    <w:name w:val="toc 4"/>
    <w:basedOn w:val="a0"/>
    <w:next w:val="a0"/>
    <w:autoRedefine/>
    <w:uiPriority w:val="99"/>
    <w:semiHidden/>
    <w:rsid w:val="002D7D7A"/>
    <w:pPr>
      <w:tabs>
        <w:tab w:val="left" w:pos="1540"/>
        <w:tab w:val="right" w:leader="dot" w:pos="8296"/>
      </w:tabs>
      <w:spacing w:before="0" w:after="0" w:line="240" w:lineRule="auto"/>
      <w:ind w:left="1378" w:right="567" w:hanging="720"/>
    </w:pPr>
    <w:rPr>
      <w:rFonts w:ascii="Calibri" w:hAnsi="Calibri"/>
      <w:sz w:val="20"/>
    </w:rPr>
  </w:style>
  <w:style w:type="paragraph" w:styleId="50">
    <w:name w:val="toc 5"/>
    <w:basedOn w:val="a0"/>
    <w:next w:val="a0"/>
    <w:autoRedefine/>
    <w:uiPriority w:val="99"/>
    <w:semiHidden/>
    <w:rsid w:val="002D7D7A"/>
    <w:pPr>
      <w:tabs>
        <w:tab w:val="left" w:pos="1895"/>
        <w:tab w:val="right" w:leader="dot" w:pos="8296"/>
      </w:tabs>
      <w:spacing w:before="0" w:after="0" w:line="240" w:lineRule="auto"/>
      <w:ind w:left="879"/>
    </w:pPr>
    <w:rPr>
      <w:rFonts w:ascii="Calibri" w:hAnsi="Calibri"/>
    </w:rPr>
  </w:style>
  <w:style w:type="paragraph" w:styleId="60">
    <w:name w:val="toc 6"/>
    <w:basedOn w:val="a0"/>
    <w:next w:val="a0"/>
    <w:autoRedefine/>
    <w:uiPriority w:val="99"/>
    <w:semiHidden/>
    <w:rsid w:val="002D7D7A"/>
    <w:pPr>
      <w:spacing w:before="0" w:after="100" w:line="276" w:lineRule="auto"/>
      <w:ind w:left="1100"/>
      <w:jc w:val="left"/>
    </w:pPr>
    <w:rPr>
      <w:rFonts w:ascii="Calibri" w:eastAsia="Times New Roman" w:hAnsi="Calibri"/>
      <w:lang w:eastAsia="el-GR"/>
    </w:rPr>
  </w:style>
  <w:style w:type="paragraph" w:styleId="70">
    <w:name w:val="toc 7"/>
    <w:basedOn w:val="a0"/>
    <w:next w:val="a0"/>
    <w:autoRedefine/>
    <w:uiPriority w:val="99"/>
    <w:semiHidden/>
    <w:rsid w:val="002D7D7A"/>
    <w:pPr>
      <w:spacing w:before="0" w:after="100" w:line="276" w:lineRule="auto"/>
      <w:ind w:left="1320"/>
      <w:jc w:val="left"/>
    </w:pPr>
    <w:rPr>
      <w:rFonts w:ascii="Calibri" w:eastAsia="Times New Roman" w:hAnsi="Calibri"/>
      <w:lang w:eastAsia="el-GR"/>
    </w:rPr>
  </w:style>
  <w:style w:type="paragraph" w:styleId="80">
    <w:name w:val="toc 8"/>
    <w:basedOn w:val="a0"/>
    <w:next w:val="a0"/>
    <w:autoRedefine/>
    <w:uiPriority w:val="99"/>
    <w:semiHidden/>
    <w:rsid w:val="002D7D7A"/>
    <w:pPr>
      <w:spacing w:before="0" w:after="100" w:line="276" w:lineRule="auto"/>
      <w:ind w:left="1540"/>
      <w:jc w:val="left"/>
    </w:pPr>
    <w:rPr>
      <w:rFonts w:ascii="Calibri" w:eastAsia="Times New Roman" w:hAnsi="Calibri"/>
      <w:lang w:eastAsia="el-GR"/>
    </w:rPr>
  </w:style>
  <w:style w:type="paragraph" w:styleId="90">
    <w:name w:val="toc 9"/>
    <w:basedOn w:val="a0"/>
    <w:next w:val="a0"/>
    <w:autoRedefine/>
    <w:uiPriority w:val="99"/>
    <w:semiHidden/>
    <w:rsid w:val="002D7D7A"/>
    <w:pPr>
      <w:spacing w:before="0" w:after="100" w:line="276" w:lineRule="auto"/>
      <w:ind w:left="1760"/>
      <w:jc w:val="left"/>
    </w:pPr>
    <w:rPr>
      <w:rFonts w:ascii="Calibri" w:eastAsia="Times New Roman" w:hAnsi="Calibri"/>
      <w:lang w:eastAsia="el-GR"/>
    </w:rPr>
  </w:style>
  <w:style w:type="paragraph" w:customStyle="1" w:styleId="14">
    <w:name w:val="Παράγραφος λίστας1"/>
    <w:basedOn w:val="a0"/>
    <w:uiPriority w:val="99"/>
    <w:rsid w:val="00C76088"/>
    <w:pPr>
      <w:ind w:left="720"/>
    </w:pPr>
  </w:style>
  <w:style w:type="paragraph" w:styleId="23">
    <w:name w:val="Body Text Indent 2"/>
    <w:basedOn w:val="a0"/>
    <w:link w:val="2Char0"/>
    <w:uiPriority w:val="99"/>
    <w:rsid w:val="009D50CC"/>
    <w:pPr>
      <w:spacing w:before="0" w:line="480" w:lineRule="auto"/>
      <w:ind w:left="283"/>
      <w:jc w:val="left"/>
    </w:pPr>
    <w:rPr>
      <w:rFonts w:ascii="Times New Roman" w:hAnsi="Times New Roman"/>
      <w:sz w:val="24"/>
      <w:szCs w:val="20"/>
      <w:lang w:eastAsia="el-GR"/>
    </w:rPr>
  </w:style>
  <w:style w:type="character" w:customStyle="1" w:styleId="2Char0">
    <w:name w:val="Σώμα κείμενου με εσοχή 2 Char"/>
    <w:basedOn w:val="a1"/>
    <w:link w:val="23"/>
    <w:uiPriority w:val="99"/>
    <w:locked/>
    <w:rsid w:val="009D50CC"/>
    <w:rPr>
      <w:rFonts w:ascii="Times New Roman" w:hAnsi="Times New Roman" w:cs="Times New Roman"/>
      <w:sz w:val="24"/>
      <w:lang w:eastAsia="el-GR"/>
    </w:rPr>
  </w:style>
  <w:style w:type="paragraph" w:styleId="af4">
    <w:name w:val="annotation text"/>
    <w:basedOn w:val="a0"/>
    <w:link w:val="Char8"/>
    <w:uiPriority w:val="99"/>
    <w:semiHidden/>
    <w:rsid w:val="00F3087D"/>
    <w:pPr>
      <w:spacing w:before="0" w:after="0" w:line="240" w:lineRule="auto"/>
      <w:jc w:val="left"/>
    </w:pPr>
    <w:rPr>
      <w:rFonts w:ascii="Times New Roman" w:hAnsi="Times New Roman"/>
      <w:sz w:val="20"/>
      <w:szCs w:val="20"/>
      <w:lang w:val="en-US" w:eastAsia="el-GR"/>
    </w:rPr>
  </w:style>
  <w:style w:type="character" w:customStyle="1" w:styleId="Char8">
    <w:name w:val="Κείμενο σχολίου Char"/>
    <w:basedOn w:val="a1"/>
    <w:link w:val="af4"/>
    <w:uiPriority w:val="99"/>
    <w:semiHidden/>
    <w:locked/>
    <w:rsid w:val="00F3087D"/>
    <w:rPr>
      <w:rFonts w:ascii="Times New Roman" w:hAnsi="Times New Roman" w:cs="Times New Roman"/>
      <w:sz w:val="20"/>
      <w:lang w:val="en-US"/>
    </w:rPr>
  </w:style>
  <w:style w:type="paragraph" w:customStyle="1" w:styleId="GRHelvA">
    <w:name w:val="GR Helv Aðëü"/>
    <w:basedOn w:val="a0"/>
    <w:uiPriority w:val="99"/>
    <w:rsid w:val="004348D0"/>
    <w:pPr>
      <w:spacing w:before="0" w:after="0" w:line="240" w:lineRule="auto"/>
    </w:pPr>
    <w:rPr>
      <w:rFonts w:ascii="?O∑II∑UOUAEOã200" w:hAnsi="?O∑II∑UOUAEOã200"/>
      <w:sz w:val="24"/>
      <w:szCs w:val="20"/>
    </w:rPr>
  </w:style>
  <w:style w:type="paragraph" w:styleId="24">
    <w:name w:val="Body Text 2"/>
    <w:basedOn w:val="a0"/>
    <w:link w:val="2Char1"/>
    <w:uiPriority w:val="99"/>
    <w:semiHidden/>
    <w:rsid w:val="004348D0"/>
    <w:pPr>
      <w:spacing w:line="480" w:lineRule="auto"/>
    </w:pPr>
    <w:rPr>
      <w:sz w:val="20"/>
      <w:szCs w:val="20"/>
      <w:lang w:eastAsia="el-GR"/>
    </w:rPr>
  </w:style>
  <w:style w:type="character" w:customStyle="1" w:styleId="2Char1">
    <w:name w:val="Σώμα κείμενου 2 Char"/>
    <w:basedOn w:val="a1"/>
    <w:link w:val="24"/>
    <w:uiPriority w:val="99"/>
    <w:semiHidden/>
    <w:locked/>
    <w:rsid w:val="004348D0"/>
    <w:rPr>
      <w:rFonts w:ascii="Bookman Old Style" w:hAnsi="Bookman Old Style" w:cs="Times New Roman"/>
    </w:rPr>
  </w:style>
  <w:style w:type="paragraph" w:styleId="af5">
    <w:name w:val="annotation subject"/>
    <w:basedOn w:val="af4"/>
    <w:next w:val="af4"/>
    <w:link w:val="Char9"/>
    <w:uiPriority w:val="99"/>
    <w:semiHidden/>
    <w:rsid w:val="006C7C14"/>
    <w:pPr>
      <w:spacing w:before="240" w:after="120"/>
      <w:jc w:val="both"/>
    </w:pPr>
    <w:rPr>
      <w:rFonts w:ascii="Bookman Old Style" w:hAnsi="Bookman Old Style"/>
      <w:b/>
    </w:rPr>
  </w:style>
  <w:style w:type="character" w:customStyle="1" w:styleId="Char9">
    <w:name w:val="Θέμα σχολίου Char"/>
    <w:basedOn w:val="Char8"/>
    <w:link w:val="af5"/>
    <w:uiPriority w:val="99"/>
    <w:semiHidden/>
    <w:locked/>
    <w:rsid w:val="006C7C14"/>
    <w:rPr>
      <w:rFonts w:ascii="Bookman Old Style" w:hAnsi="Bookman Old Style"/>
      <w:b/>
    </w:rPr>
  </w:style>
  <w:style w:type="paragraph" w:styleId="32">
    <w:name w:val="Body Text Indent 3"/>
    <w:basedOn w:val="a0"/>
    <w:link w:val="3Char0"/>
    <w:uiPriority w:val="99"/>
    <w:locked/>
    <w:rsid w:val="00C51174"/>
    <w:pPr>
      <w:spacing w:before="0" w:line="240" w:lineRule="auto"/>
      <w:ind w:left="283"/>
      <w:jc w:val="left"/>
    </w:pPr>
    <w:rPr>
      <w:sz w:val="16"/>
      <w:szCs w:val="16"/>
    </w:rPr>
  </w:style>
  <w:style w:type="character" w:customStyle="1" w:styleId="3Char0">
    <w:name w:val="Σώμα κείμενου με εσοχή 3 Char"/>
    <w:basedOn w:val="a1"/>
    <w:link w:val="32"/>
    <w:uiPriority w:val="99"/>
    <w:semiHidden/>
    <w:locked/>
    <w:rsid w:val="00DA27B6"/>
    <w:rPr>
      <w:rFonts w:ascii="Bookman Old Style" w:hAnsi="Bookman Old Style" w:cs="Times New Roman"/>
      <w:sz w:val="16"/>
      <w:lang w:eastAsia="en-US"/>
    </w:rPr>
  </w:style>
  <w:style w:type="paragraph" w:customStyle="1" w:styleId="CharChar12CharCharCharCharCharChar">
    <w:name w:val="Char Char12 Char Char Char Char Char Char"/>
    <w:basedOn w:val="a0"/>
    <w:uiPriority w:val="99"/>
    <w:semiHidden/>
    <w:rsid w:val="00A03C50"/>
    <w:pPr>
      <w:spacing w:before="0" w:after="160" w:line="240" w:lineRule="exact"/>
    </w:pPr>
    <w:rPr>
      <w:rFonts w:ascii="Verdana" w:hAnsi="Verdana"/>
      <w:sz w:val="20"/>
      <w:szCs w:val="20"/>
      <w:lang w:val="en-US"/>
    </w:rPr>
  </w:style>
  <w:style w:type="paragraph" w:customStyle="1" w:styleId="Chara">
    <w:name w:val="Char"/>
    <w:basedOn w:val="a0"/>
    <w:uiPriority w:val="99"/>
    <w:rsid w:val="001D1816"/>
    <w:pPr>
      <w:autoSpaceDE w:val="0"/>
      <w:autoSpaceDN w:val="0"/>
      <w:adjustRightInd w:val="0"/>
      <w:spacing w:before="0" w:after="160" w:line="240" w:lineRule="exact"/>
      <w:jc w:val="left"/>
    </w:pPr>
    <w:rPr>
      <w:rFonts w:ascii="Verdana" w:hAnsi="Verdana"/>
      <w:sz w:val="20"/>
      <w:szCs w:val="20"/>
      <w:lang w:val="en-US"/>
    </w:rPr>
  </w:style>
  <w:style w:type="character" w:styleId="af6">
    <w:name w:val="page number"/>
    <w:basedOn w:val="a1"/>
    <w:uiPriority w:val="99"/>
    <w:locked/>
    <w:rsid w:val="001D1816"/>
    <w:rPr>
      <w:rFonts w:cs="Times New Roman"/>
    </w:rPr>
  </w:style>
  <w:style w:type="paragraph" w:customStyle="1" w:styleId="CharChar12">
    <w:name w:val="Char Char12"/>
    <w:basedOn w:val="a0"/>
    <w:uiPriority w:val="99"/>
    <w:semiHidden/>
    <w:rsid w:val="001D1816"/>
    <w:pPr>
      <w:spacing w:before="0" w:after="160" w:line="240" w:lineRule="exact"/>
    </w:pPr>
    <w:rPr>
      <w:rFonts w:ascii="Verdana" w:hAnsi="Verdana"/>
      <w:sz w:val="20"/>
      <w:szCs w:val="20"/>
      <w:lang w:val="en-US"/>
    </w:rPr>
  </w:style>
  <w:style w:type="paragraph" w:customStyle="1" w:styleId="CharCharCharCharCharChar">
    <w:name w:val="Char Char Char Char Char Char"/>
    <w:basedOn w:val="a0"/>
    <w:uiPriority w:val="99"/>
    <w:semiHidden/>
    <w:rsid w:val="001D1816"/>
    <w:pPr>
      <w:spacing w:before="0" w:after="160" w:line="240" w:lineRule="exact"/>
    </w:pPr>
    <w:rPr>
      <w:rFonts w:ascii="Verdana" w:hAnsi="Verdana"/>
      <w:sz w:val="20"/>
      <w:szCs w:val="20"/>
      <w:lang w:val="en-US"/>
    </w:rPr>
  </w:style>
  <w:style w:type="paragraph" w:customStyle="1" w:styleId="CharChar12CharCharCharChar">
    <w:name w:val="Char Char12 Char Char Char Char"/>
    <w:basedOn w:val="a0"/>
    <w:uiPriority w:val="99"/>
    <w:semiHidden/>
    <w:rsid w:val="003D2317"/>
    <w:pPr>
      <w:spacing w:before="0" w:after="160" w:line="240" w:lineRule="exact"/>
    </w:pPr>
    <w:rPr>
      <w:rFonts w:ascii="Verdana" w:hAnsi="Verdana"/>
      <w:sz w:val="20"/>
      <w:szCs w:val="20"/>
      <w:lang w:val="en-US"/>
    </w:rPr>
  </w:style>
  <w:style w:type="paragraph" w:customStyle="1" w:styleId="25">
    <w:name w:val="Παράγραφος λίστας2"/>
    <w:basedOn w:val="a0"/>
    <w:uiPriority w:val="99"/>
    <w:rsid w:val="00BD321E"/>
    <w:pPr>
      <w:spacing w:before="160" w:after="80" w:line="240" w:lineRule="auto"/>
      <w:ind w:left="720"/>
      <w:jc w:val="left"/>
    </w:pPr>
    <w:rPr>
      <w:rFonts w:ascii="Calibri" w:hAnsi="Calibri"/>
      <w:szCs w:val="24"/>
      <w:lang w:val="en-US"/>
    </w:rPr>
  </w:style>
  <w:style w:type="paragraph" w:customStyle="1" w:styleId="PersonalInfo">
    <w:name w:val="Personal Info"/>
    <w:basedOn w:val="a0"/>
    <w:uiPriority w:val="99"/>
    <w:rsid w:val="008F635B"/>
    <w:pPr>
      <w:numPr>
        <w:numId w:val="33"/>
      </w:numPr>
      <w:spacing w:before="0" w:after="0" w:line="240" w:lineRule="auto"/>
      <w:jc w:val="left"/>
    </w:pPr>
    <w:rPr>
      <w:rFonts w:ascii="Times New Roman" w:hAnsi="Times New Roman"/>
      <w:sz w:val="24"/>
      <w:szCs w:val="24"/>
      <w:lang w:eastAsia="el-GR"/>
    </w:rPr>
  </w:style>
  <w:style w:type="paragraph" w:customStyle="1" w:styleId="default0">
    <w:name w:val="default"/>
    <w:basedOn w:val="a0"/>
    <w:uiPriority w:val="99"/>
    <w:rsid w:val="0062068A"/>
    <w:pPr>
      <w:autoSpaceDE w:val="0"/>
      <w:autoSpaceDN w:val="0"/>
      <w:spacing w:before="0" w:after="0" w:line="240" w:lineRule="auto"/>
      <w:jc w:val="left"/>
    </w:pPr>
    <w:rPr>
      <w:rFonts w:ascii="Tahoma" w:eastAsia="Times New Roman" w:hAnsi="Tahoma" w:cs="Tahoma"/>
      <w:color w:val="000000"/>
      <w:sz w:val="24"/>
      <w:szCs w:val="24"/>
      <w:lang w:eastAsia="el-GR"/>
    </w:rPr>
  </w:style>
  <w:style w:type="paragraph" w:styleId="Web">
    <w:name w:val="Normal (Web)"/>
    <w:basedOn w:val="a0"/>
    <w:uiPriority w:val="99"/>
    <w:locked/>
    <w:rsid w:val="003939E1"/>
    <w:pPr>
      <w:spacing w:before="100" w:beforeAutospacing="1" w:after="100" w:afterAutospacing="1" w:line="240" w:lineRule="auto"/>
      <w:jc w:val="left"/>
    </w:pPr>
    <w:rPr>
      <w:rFonts w:ascii="Times New Roman" w:eastAsia="Times New Roman" w:hAnsi="Times New Roman"/>
      <w:sz w:val="24"/>
      <w:szCs w:val="24"/>
      <w:lang w:eastAsia="el-GR"/>
    </w:rPr>
  </w:style>
  <w:style w:type="paragraph" w:customStyle="1" w:styleId="15">
    <w:name w:val="Λίστα με κουκκίδες1"/>
    <w:basedOn w:val="ae"/>
    <w:uiPriority w:val="99"/>
    <w:rsid w:val="00671877"/>
    <w:pPr>
      <w:tabs>
        <w:tab w:val="num" w:pos="567"/>
      </w:tabs>
      <w:overflowPunct w:val="0"/>
      <w:autoSpaceDE w:val="0"/>
      <w:autoSpaceDN w:val="0"/>
      <w:adjustRightInd w:val="0"/>
      <w:spacing w:before="60" w:after="60" w:line="360" w:lineRule="auto"/>
      <w:ind w:left="567" w:hanging="227"/>
    </w:pPr>
    <w:rPr>
      <w:rFonts w:ascii="Arial" w:hAnsi="Arial" w:cs="Arial"/>
      <w:kern w:val="20"/>
      <w:sz w:val="22"/>
      <w:szCs w:val="22"/>
    </w:rPr>
  </w:style>
  <w:style w:type="paragraph" w:customStyle="1" w:styleId="33">
    <w:name w:val="Παράγραφος λίστας3"/>
    <w:basedOn w:val="a0"/>
    <w:link w:val="ListParagraphChar"/>
    <w:uiPriority w:val="99"/>
    <w:rsid w:val="00742A7A"/>
    <w:pPr>
      <w:spacing w:before="160" w:after="80" w:line="240" w:lineRule="auto"/>
      <w:ind w:left="720"/>
      <w:jc w:val="left"/>
    </w:pPr>
    <w:rPr>
      <w:rFonts w:ascii="Calibri" w:hAnsi="Calibri"/>
      <w:sz w:val="24"/>
      <w:szCs w:val="20"/>
      <w:lang w:val="en-US"/>
    </w:rPr>
  </w:style>
  <w:style w:type="paragraph" w:styleId="34">
    <w:name w:val="Body Text 3"/>
    <w:basedOn w:val="a0"/>
    <w:link w:val="3Char1"/>
    <w:uiPriority w:val="99"/>
    <w:locked/>
    <w:rsid w:val="00F6350A"/>
    <w:rPr>
      <w:sz w:val="16"/>
      <w:szCs w:val="16"/>
    </w:rPr>
  </w:style>
  <w:style w:type="character" w:customStyle="1" w:styleId="3Char1">
    <w:name w:val="Σώμα κείμενου 3 Char"/>
    <w:basedOn w:val="a1"/>
    <w:link w:val="34"/>
    <w:uiPriority w:val="99"/>
    <w:locked/>
    <w:rsid w:val="00F6350A"/>
    <w:rPr>
      <w:rFonts w:ascii="Bookman Old Style" w:hAnsi="Bookman Old Style" w:cs="Times New Roman"/>
      <w:sz w:val="16"/>
      <w:lang w:eastAsia="en-US"/>
    </w:rPr>
  </w:style>
  <w:style w:type="paragraph" w:customStyle="1" w:styleId="yiv647513615msonormal">
    <w:name w:val="yiv647513615msonormal"/>
    <w:basedOn w:val="a0"/>
    <w:uiPriority w:val="99"/>
    <w:rsid w:val="008341A2"/>
    <w:pPr>
      <w:spacing w:before="100" w:beforeAutospacing="1" w:after="100" w:afterAutospacing="1" w:line="240" w:lineRule="auto"/>
      <w:jc w:val="left"/>
    </w:pPr>
    <w:rPr>
      <w:rFonts w:ascii="Times New Roman" w:eastAsia="Times New Roman" w:hAnsi="Times New Roman"/>
      <w:sz w:val="24"/>
      <w:szCs w:val="24"/>
      <w:lang w:eastAsia="el-GR"/>
    </w:rPr>
  </w:style>
  <w:style w:type="character" w:customStyle="1" w:styleId="apple-tab-span">
    <w:name w:val="apple-tab-span"/>
    <w:uiPriority w:val="99"/>
    <w:rsid w:val="00F64CB2"/>
  </w:style>
  <w:style w:type="character" w:customStyle="1" w:styleId="FootnoteTextChar1">
    <w:name w:val="Footnote Text Char1"/>
    <w:aliases w:val="Point 3 Char Char1,Char Char Char Char1,Κείμενο υποσημείωσης-KATERINA Char1,Footnote text Char1,ESPON Footnote Text Char1,Schriftart: 9 pt Char1,Schriftart: 10 pt Char1,Schriftart: 8 pt Char1"/>
    <w:uiPriority w:val="99"/>
    <w:locked/>
    <w:rsid w:val="00F64CB2"/>
    <w:rPr>
      <w:rFonts w:ascii="Candara" w:hAnsi="Candara"/>
      <w:i/>
      <w:sz w:val="18"/>
      <w:lang w:val="el-GR" w:eastAsia="el-GR"/>
    </w:rPr>
  </w:style>
  <w:style w:type="paragraph" w:customStyle="1" w:styleId="CharCharCharCharCharCharCharCharCharCharCharCharCharCharChar1CharCharCharCharCharCharCharCharCharCharCharCharChar1CharCharCharCharCharCharCharCharCharCharCharCharCharChar">
    <w:name w:val="Char Char Char Char Char Char Char Char Char Char Char Char Char Char Char1 Char Char Char Char Char Char Char Char Char Char Char Char Char1 Char Char Char Char Char Char Char Char Char Char Char Char Char Char"/>
    <w:basedOn w:val="a0"/>
    <w:uiPriority w:val="99"/>
    <w:rsid w:val="00AB6952"/>
    <w:pPr>
      <w:autoSpaceDE w:val="0"/>
      <w:autoSpaceDN w:val="0"/>
      <w:adjustRightInd w:val="0"/>
      <w:spacing w:before="0" w:after="160" w:line="240" w:lineRule="exact"/>
      <w:jc w:val="left"/>
    </w:pPr>
    <w:rPr>
      <w:rFonts w:ascii="Verdana" w:eastAsia="Times New Roman" w:hAnsi="Verdana"/>
      <w:sz w:val="20"/>
      <w:szCs w:val="20"/>
      <w:lang w:val="en-US"/>
    </w:rPr>
  </w:style>
  <w:style w:type="paragraph" w:customStyle="1" w:styleId="xl70">
    <w:name w:val="xl70"/>
    <w:basedOn w:val="a0"/>
    <w:uiPriority w:val="99"/>
    <w:rsid w:val="00E4116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pPr>
    <w:rPr>
      <w:sz w:val="16"/>
      <w:szCs w:val="16"/>
      <w:lang w:eastAsia="el-GR"/>
    </w:rPr>
  </w:style>
  <w:style w:type="paragraph" w:customStyle="1" w:styleId="xl71">
    <w:name w:val="xl71"/>
    <w:basedOn w:val="a0"/>
    <w:uiPriority w:val="99"/>
    <w:rsid w:val="00E41169"/>
    <w:pPr>
      <w:pBdr>
        <w:top w:val="double" w:sz="6" w:space="0" w:color="auto"/>
        <w:left w:val="double" w:sz="6" w:space="0" w:color="auto"/>
        <w:bottom w:val="single" w:sz="8" w:space="0" w:color="auto"/>
        <w:right w:val="single" w:sz="8" w:space="0" w:color="auto"/>
      </w:pBdr>
      <w:shd w:val="clear" w:color="auto" w:fill="C0C0C0"/>
      <w:spacing w:before="100" w:beforeAutospacing="1" w:after="100" w:afterAutospacing="1" w:line="240" w:lineRule="auto"/>
      <w:jc w:val="center"/>
      <w:textAlignment w:val="center"/>
    </w:pPr>
    <w:rPr>
      <w:sz w:val="24"/>
      <w:szCs w:val="24"/>
      <w:lang w:eastAsia="el-GR"/>
    </w:rPr>
  </w:style>
  <w:style w:type="paragraph" w:customStyle="1" w:styleId="xl72">
    <w:name w:val="xl72"/>
    <w:basedOn w:val="a0"/>
    <w:uiPriority w:val="99"/>
    <w:rsid w:val="00E41169"/>
    <w:pPr>
      <w:pBdr>
        <w:top w:val="double" w:sz="6" w:space="0" w:color="auto"/>
        <w:bottom w:val="single" w:sz="8" w:space="0" w:color="auto"/>
        <w:right w:val="single" w:sz="8" w:space="0" w:color="auto"/>
      </w:pBdr>
      <w:shd w:val="clear" w:color="auto" w:fill="C0C0C0"/>
      <w:spacing w:before="100" w:beforeAutospacing="1" w:after="100" w:afterAutospacing="1" w:line="240" w:lineRule="auto"/>
      <w:jc w:val="center"/>
      <w:textAlignment w:val="center"/>
    </w:pPr>
    <w:rPr>
      <w:sz w:val="24"/>
      <w:szCs w:val="24"/>
      <w:lang w:eastAsia="el-GR"/>
    </w:rPr>
  </w:style>
  <w:style w:type="paragraph" w:customStyle="1" w:styleId="xl73">
    <w:name w:val="xl73"/>
    <w:basedOn w:val="a0"/>
    <w:uiPriority w:val="99"/>
    <w:rsid w:val="00E41169"/>
    <w:pPr>
      <w:pBdr>
        <w:top w:val="double" w:sz="6" w:space="0" w:color="auto"/>
        <w:bottom w:val="single" w:sz="8" w:space="0" w:color="auto"/>
        <w:right w:val="double" w:sz="6" w:space="0" w:color="auto"/>
      </w:pBdr>
      <w:shd w:val="clear" w:color="auto" w:fill="C0C0C0"/>
      <w:spacing w:before="100" w:beforeAutospacing="1" w:after="100" w:afterAutospacing="1" w:line="240" w:lineRule="auto"/>
      <w:jc w:val="center"/>
      <w:textAlignment w:val="center"/>
    </w:pPr>
    <w:rPr>
      <w:sz w:val="24"/>
      <w:szCs w:val="24"/>
      <w:lang w:eastAsia="el-GR"/>
    </w:rPr>
  </w:style>
  <w:style w:type="paragraph" w:customStyle="1" w:styleId="xl74">
    <w:name w:val="xl74"/>
    <w:basedOn w:val="a0"/>
    <w:uiPriority w:val="99"/>
    <w:rsid w:val="00E41169"/>
    <w:pPr>
      <w:pBdr>
        <w:top w:val="single" w:sz="4" w:space="0" w:color="auto"/>
        <w:left w:val="double" w:sz="6" w:space="0" w:color="auto"/>
        <w:bottom w:val="single" w:sz="4" w:space="0" w:color="auto"/>
        <w:right w:val="single" w:sz="4" w:space="0" w:color="auto"/>
      </w:pBdr>
      <w:spacing w:before="100" w:beforeAutospacing="1" w:after="100" w:afterAutospacing="1" w:line="240" w:lineRule="auto"/>
      <w:jc w:val="left"/>
    </w:pPr>
    <w:rPr>
      <w:sz w:val="16"/>
      <w:szCs w:val="16"/>
      <w:lang w:eastAsia="el-GR"/>
    </w:rPr>
  </w:style>
  <w:style w:type="paragraph" w:customStyle="1" w:styleId="xl75">
    <w:name w:val="xl75"/>
    <w:basedOn w:val="a0"/>
    <w:uiPriority w:val="99"/>
    <w:rsid w:val="00E41169"/>
    <w:pPr>
      <w:pBdr>
        <w:top w:val="single" w:sz="4" w:space="0" w:color="auto"/>
        <w:left w:val="single" w:sz="4" w:space="0" w:color="auto"/>
        <w:bottom w:val="single" w:sz="4" w:space="0" w:color="auto"/>
        <w:right w:val="double" w:sz="6" w:space="0" w:color="auto"/>
      </w:pBdr>
      <w:spacing w:before="100" w:beforeAutospacing="1" w:after="100" w:afterAutospacing="1" w:line="240" w:lineRule="auto"/>
      <w:jc w:val="left"/>
    </w:pPr>
    <w:rPr>
      <w:sz w:val="16"/>
      <w:szCs w:val="16"/>
      <w:lang w:eastAsia="el-GR"/>
    </w:rPr>
  </w:style>
  <w:style w:type="paragraph" w:customStyle="1" w:styleId="xl76">
    <w:name w:val="xl76"/>
    <w:basedOn w:val="a0"/>
    <w:uiPriority w:val="99"/>
    <w:rsid w:val="00E41169"/>
    <w:pPr>
      <w:pBdr>
        <w:top w:val="single" w:sz="4" w:space="0" w:color="auto"/>
        <w:left w:val="double" w:sz="6" w:space="0" w:color="auto"/>
        <w:bottom w:val="double" w:sz="6" w:space="0" w:color="auto"/>
        <w:right w:val="single" w:sz="4" w:space="0" w:color="auto"/>
      </w:pBdr>
      <w:spacing w:before="100" w:beforeAutospacing="1" w:after="100" w:afterAutospacing="1" w:line="240" w:lineRule="auto"/>
      <w:jc w:val="left"/>
    </w:pPr>
    <w:rPr>
      <w:rFonts w:ascii="Arial" w:hAnsi="Arial" w:cs="Arial"/>
      <w:sz w:val="16"/>
      <w:szCs w:val="16"/>
      <w:lang w:eastAsia="el-GR"/>
    </w:rPr>
  </w:style>
  <w:style w:type="paragraph" w:customStyle="1" w:styleId="xl77">
    <w:name w:val="xl77"/>
    <w:basedOn w:val="a0"/>
    <w:uiPriority w:val="99"/>
    <w:rsid w:val="00E41169"/>
    <w:pPr>
      <w:pBdr>
        <w:top w:val="single" w:sz="4" w:space="0" w:color="auto"/>
        <w:left w:val="single" w:sz="4" w:space="0" w:color="auto"/>
        <w:bottom w:val="double" w:sz="6" w:space="0" w:color="auto"/>
        <w:right w:val="single" w:sz="4" w:space="0" w:color="auto"/>
      </w:pBdr>
      <w:spacing w:before="100" w:beforeAutospacing="1" w:after="100" w:afterAutospacing="1" w:line="240" w:lineRule="auto"/>
      <w:jc w:val="left"/>
    </w:pPr>
    <w:rPr>
      <w:rFonts w:ascii="Times New Roman" w:hAnsi="Times New Roman"/>
      <w:sz w:val="24"/>
      <w:szCs w:val="24"/>
      <w:lang w:eastAsia="el-GR"/>
    </w:rPr>
  </w:style>
  <w:style w:type="paragraph" w:customStyle="1" w:styleId="xl78">
    <w:name w:val="xl78"/>
    <w:basedOn w:val="a0"/>
    <w:uiPriority w:val="99"/>
    <w:rsid w:val="00E41169"/>
    <w:pPr>
      <w:pBdr>
        <w:top w:val="single" w:sz="4" w:space="0" w:color="auto"/>
        <w:left w:val="single" w:sz="4" w:space="0" w:color="auto"/>
        <w:bottom w:val="double" w:sz="6" w:space="0" w:color="auto"/>
        <w:right w:val="double" w:sz="6" w:space="0" w:color="auto"/>
      </w:pBdr>
      <w:spacing w:before="100" w:beforeAutospacing="1" w:after="100" w:afterAutospacing="1" w:line="240" w:lineRule="auto"/>
      <w:jc w:val="left"/>
    </w:pPr>
    <w:rPr>
      <w:rFonts w:ascii="Times New Roman" w:hAnsi="Times New Roman"/>
      <w:sz w:val="24"/>
      <w:szCs w:val="24"/>
      <w:lang w:eastAsia="el-GR"/>
    </w:rPr>
  </w:style>
  <w:style w:type="character" w:customStyle="1" w:styleId="hps">
    <w:name w:val="hps"/>
    <w:uiPriority w:val="99"/>
    <w:rsid w:val="00020B45"/>
  </w:style>
  <w:style w:type="character" w:customStyle="1" w:styleId="hpsatn">
    <w:name w:val="hps atn"/>
    <w:uiPriority w:val="99"/>
    <w:rsid w:val="00020B45"/>
  </w:style>
  <w:style w:type="character" w:customStyle="1" w:styleId="ListParagraphChar">
    <w:name w:val="List Paragraph Char"/>
    <w:link w:val="33"/>
    <w:uiPriority w:val="99"/>
    <w:locked/>
    <w:rsid w:val="002B7876"/>
    <w:rPr>
      <w:rFonts w:ascii="Calibri" w:hAnsi="Calibri"/>
      <w:sz w:val="24"/>
      <w:lang w:val="en-US" w:eastAsia="en-US"/>
    </w:rPr>
  </w:style>
  <w:style w:type="character" w:customStyle="1" w:styleId="26">
    <w:name w:val="Διακριτική έμφαση2"/>
    <w:uiPriority w:val="99"/>
    <w:rsid w:val="002B7876"/>
    <w:rPr>
      <w:rFonts w:ascii="Calibri" w:hAnsi="Calibri"/>
      <w:i/>
      <w:color w:val="595959"/>
      <w:sz w:val="20"/>
    </w:rPr>
  </w:style>
  <w:style w:type="character" w:customStyle="1" w:styleId="sitesmalldescription">
    <w:name w:val="sitesmalldescription"/>
    <w:uiPriority w:val="99"/>
    <w:rsid w:val="000D4591"/>
  </w:style>
  <w:style w:type="paragraph" w:customStyle="1" w:styleId="ListParagraph1">
    <w:name w:val="List Paragraph1"/>
    <w:basedOn w:val="a0"/>
    <w:uiPriority w:val="99"/>
    <w:rsid w:val="00BA7053"/>
    <w:pPr>
      <w:spacing w:before="0" w:after="200" w:line="276" w:lineRule="auto"/>
      <w:ind w:left="720"/>
      <w:contextualSpacing/>
      <w:jc w:val="left"/>
    </w:pPr>
    <w:rPr>
      <w:rFonts w:ascii="Calibri" w:hAnsi="Calibri"/>
    </w:rPr>
  </w:style>
  <w:style w:type="paragraph" w:customStyle="1" w:styleId="bullet10">
    <w:name w:val="bullet 1"/>
    <w:basedOn w:val="a0"/>
    <w:uiPriority w:val="99"/>
    <w:rsid w:val="002A78D8"/>
    <w:pPr>
      <w:numPr>
        <w:numId w:val="73"/>
      </w:numPr>
      <w:spacing w:before="120" w:after="0" w:line="276" w:lineRule="auto"/>
    </w:pPr>
    <w:rPr>
      <w:rFonts w:ascii="Arial Narrow" w:eastAsia="Times New Roman" w:hAnsi="Arial Narrow"/>
    </w:rPr>
  </w:style>
  <w:style w:type="paragraph" w:styleId="af7">
    <w:name w:val="Body Text Indent"/>
    <w:basedOn w:val="a0"/>
    <w:link w:val="Charb"/>
    <w:uiPriority w:val="99"/>
    <w:locked/>
    <w:rsid w:val="00772B1A"/>
    <w:pPr>
      <w:ind w:left="283"/>
    </w:pPr>
    <w:rPr>
      <w:sz w:val="20"/>
      <w:szCs w:val="20"/>
    </w:rPr>
  </w:style>
  <w:style w:type="character" w:customStyle="1" w:styleId="Charb">
    <w:name w:val="Σώμα κείμενου με εσοχή Char"/>
    <w:basedOn w:val="a1"/>
    <w:link w:val="af7"/>
    <w:uiPriority w:val="99"/>
    <w:semiHidden/>
    <w:locked/>
    <w:rsid w:val="00075E32"/>
    <w:rPr>
      <w:rFonts w:ascii="Bookman Old Style" w:hAnsi="Bookman Old Style" w:cs="Times New Roman"/>
      <w:lang w:eastAsia="en-US"/>
    </w:rPr>
  </w:style>
  <w:style w:type="paragraph" w:customStyle="1" w:styleId="41">
    <w:name w:val="Παράγραφος λίστας4"/>
    <w:basedOn w:val="a0"/>
    <w:uiPriority w:val="99"/>
    <w:rsid w:val="00FB75BA"/>
    <w:pPr>
      <w:spacing w:before="0" w:after="200" w:line="276" w:lineRule="auto"/>
      <w:ind w:left="720"/>
      <w:contextualSpacing/>
      <w:jc w:val="left"/>
    </w:pPr>
    <w:rPr>
      <w:rFonts w:ascii="Calibri" w:eastAsia="Times New Roman" w:hAnsi="Calibri"/>
    </w:rPr>
  </w:style>
  <w:style w:type="character" w:customStyle="1" w:styleId="35">
    <w:name w:val="Διακριτική έμφαση3"/>
    <w:uiPriority w:val="99"/>
    <w:rsid w:val="006B46C1"/>
    <w:rPr>
      <w:rFonts w:ascii="Calibri" w:hAnsi="Calibri"/>
      <w:i/>
      <w:color w:val="595959"/>
      <w:sz w:val="20"/>
    </w:rPr>
  </w:style>
  <w:style w:type="character" w:customStyle="1" w:styleId="CharChar3">
    <w:name w:val="Char Char3"/>
    <w:uiPriority w:val="99"/>
    <w:locked/>
    <w:rsid w:val="00387F7D"/>
    <w:rPr>
      <w:sz w:val="24"/>
      <w:lang w:val="el-GR" w:eastAsia="el-GR"/>
    </w:rPr>
  </w:style>
  <w:style w:type="paragraph" w:customStyle="1" w:styleId="51">
    <w:name w:val="Παράγραφος λίστας5"/>
    <w:basedOn w:val="a0"/>
    <w:uiPriority w:val="99"/>
    <w:rsid w:val="00387F7D"/>
    <w:pPr>
      <w:spacing w:before="0" w:after="200" w:line="276" w:lineRule="auto"/>
      <w:ind w:left="720"/>
      <w:contextualSpacing/>
      <w:jc w:val="left"/>
    </w:pPr>
    <w:rPr>
      <w:rFonts w:ascii="Calibri" w:eastAsia="Times New Roman" w:hAnsi="Calibri"/>
    </w:rPr>
  </w:style>
  <w:style w:type="paragraph" w:styleId="af8">
    <w:name w:val="List Paragraph"/>
    <w:basedOn w:val="a0"/>
    <w:uiPriority w:val="99"/>
    <w:qFormat/>
    <w:rsid w:val="00400B0D"/>
    <w:pPr>
      <w:ind w:left="720"/>
      <w:contextualSpacing/>
    </w:pPr>
  </w:style>
  <w:style w:type="paragraph" w:styleId="af9">
    <w:name w:val="No Spacing"/>
    <w:uiPriority w:val="99"/>
    <w:qFormat/>
    <w:rsid w:val="001419C4"/>
    <w:pPr>
      <w:jc w:val="both"/>
    </w:pPr>
    <w:rPr>
      <w:rFonts w:ascii="Arial Narrow" w:hAnsi="Arial Narrow"/>
      <w:lang w:eastAsia="en-US"/>
    </w:rPr>
  </w:style>
  <w:style w:type="paragraph" w:styleId="afa">
    <w:name w:val="Plain Text"/>
    <w:basedOn w:val="a0"/>
    <w:link w:val="Charc"/>
    <w:uiPriority w:val="99"/>
    <w:semiHidden/>
    <w:locked/>
    <w:rsid w:val="008D2717"/>
    <w:pPr>
      <w:spacing w:before="0" w:after="0" w:line="240" w:lineRule="auto"/>
      <w:jc w:val="left"/>
    </w:pPr>
    <w:rPr>
      <w:rFonts w:ascii="Calibri" w:hAnsi="Calibri"/>
      <w:sz w:val="21"/>
      <w:szCs w:val="20"/>
    </w:rPr>
  </w:style>
  <w:style w:type="character" w:customStyle="1" w:styleId="PlainTextChar">
    <w:name w:val="Plain Text Char"/>
    <w:basedOn w:val="a1"/>
    <w:link w:val="afa"/>
    <w:uiPriority w:val="99"/>
    <w:semiHidden/>
    <w:locked/>
    <w:rsid w:val="00916406"/>
    <w:rPr>
      <w:rFonts w:ascii="Courier New" w:hAnsi="Courier New" w:cs="Times New Roman"/>
      <w:sz w:val="20"/>
      <w:lang w:eastAsia="en-US"/>
    </w:rPr>
  </w:style>
  <w:style w:type="character" w:customStyle="1" w:styleId="Charc">
    <w:name w:val="Απλό κείμενο Char"/>
    <w:link w:val="afa"/>
    <w:uiPriority w:val="99"/>
    <w:semiHidden/>
    <w:locked/>
    <w:rsid w:val="008D2717"/>
    <w:rPr>
      <w:rFonts w:ascii="Calibri" w:hAnsi="Calibri"/>
      <w:sz w:val="21"/>
      <w:lang w:val="el-GR" w:eastAsia="en-US"/>
    </w:rPr>
  </w:style>
  <w:style w:type="paragraph" w:customStyle="1" w:styleId="61">
    <w:name w:val="Παράγραφος λίστας6"/>
    <w:basedOn w:val="a0"/>
    <w:uiPriority w:val="99"/>
    <w:rsid w:val="008D2717"/>
    <w:pPr>
      <w:spacing w:before="0" w:after="200" w:line="276" w:lineRule="auto"/>
      <w:ind w:left="720"/>
      <w:contextualSpacing/>
      <w:jc w:val="left"/>
    </w:pPr>
    <w:rPr>
      <w:rFonts w:ascii="Calibri" w:eastAsia="Times New Roman" w:hAnsi="Calibri"/>
    </w:rPr>
  </w:style>
  <w:style w:type="character" w:customStyle="1" w:styleId="CharChar5">
    <w:name w:val="Char Char5"/>
    <w:uiPriority w:val="99"/>
    <w:locked/>
    <w:rsid w:val="008D2717"/>
    <w:rPr>
      <w:rFonts w:ascii="Bookman Old Style" w:hAnsi="Bookman Old Style"/>
      <w:b/>
      <w:sz w:val="22"/>
      <w:lang w:val="el-GR" w:eastAsia="en-US"/>
    </w:rPr>
  </w:style>
  <w:style w:type="character" w:customStyle="1" w:styleId="CharChar4">
    <w:name w:val="Char Char4"/>
    <w:uiPriority w:val="99"/>
    <w:locked/>
    <w:rsid w:val="008D2717"/>
    <w:rPr>
      <w:sz w:val="24"/>
      <w:lang w:val="el-GR" w:eastAsia="el-GR"/>
    </w:rPr>
  </w:style>
  <w:style w:type="paragraph" w:customStyle="1" w:styleId="Bullet1">
    <w:name w:val="Bullet 1"/>
    <w:basedOn w:val="a0"/>
    <w:uiPriority w:val="99"/>
    <w:rsid w:val="00801E28"/>
    <w:pPr>
      <w:widowControl w:val="0"/>
      <w:numPr>
        <w:numId w:val="87"/>
      </w:numPr>
      <w:overflowPunct w:val="0"/>
      <w:autoSpaceDE w:val="0"/>
      <w:autoSpaceDN w:val="0"/>
      <w:adjustRightInd w:val="0"/>
      <w:spacing w:before="120" w:after="0" w:line="276" w:lineRule="auto"/>
      <w:textAlignment w:val="baseline"/>
    </w:pPr>
    <w:rPr>
      <w:rFonts w:ascii="Arial Narrow" w:eastAsia="Arial Unicode MS" w:hAnsi="Arial Narrow"/>
      <w:sz w:val="20"/>
      <w:szCs w:val="20"/>
      <w:lang w:val="en-GB" w:eastAsia="el-GR"/>
    </w:rPr>
  </w:style>
  <w:style w:type="paragraph" w:customStyle="1" w:styleId="xl83">
    <w:name w:val="xl83"/>
    <w:basedOn w:val="a0"/>
    <w:uiPriority w:val="99"/>
    <w:rsid w:val="00CD477B"/>
    <w:pPr>
      <w:pBdr>
        <w:top w:val="double" w:sz="6" w:space="0" w:color="000000"/>
        <w:bottom w:val="double" w:sz="6" w:space="0" w:color="000000"/>
      </w:pBdr>
      <w:shd w:val="clear" w:color="000000" w:fill="FFFFCC"/>
      <w:spacing w:before="100" w:beforeAutospacing="1" w:after="100" w:afterAutospacing="1" w:line="240" w:lineRule="auto"/>
      <w:jc w:val="left"/>
      <w:textAlignment w:val="center"/>
    </w:pPr>
    <w:rPr>
      <w:rFonts w:ascii="Calibri" w:eastAsia="Times New Roman" w:hAnsi="Calibri" w:cs="Calibri"/>
      <w:color w:val="000000"/>
      <w:sz w:val="20"/>
      <w:szCs w:val="20"/>
      <w:lang w:eastAsia="el-GR"/>
    </w:rPr>
  </w:style>
  <w:style w:type="paragraph" w:customStyle="1" w:styleId="71">
    <w:name w:val="Παράγραφος λίστας7"/>
    <w:basedOn w:val="a0"/>
    <w:uiPriority w:val="99"/>
    <w:rsid w:val="00BF6F51"/>
    <w:pPr>
      <w:spacing w:before="0" w:after="200" w:line="276" w:lineRule="auto"/>
      <w:ind w:left="720"/>
      <w:contextualSpacing/>
      <w:jc w:val="left"/>
    </w:pPr>
    <w:rPr>
      <w:rFonts w:ascii="Calibri" w:eastAsia="Times New Roman" w:hAnsi="Calibri"/>
    </w:rPr>
  </w:style>
  <w:style w:type="paragraph" w:customStyle="1" w:styleId="msonormalcxspmiddle">
    <w:name w:val="msonormalcxspmiddle"/>
    <w:basedOn w:val="a0"/>
    <w:uiPriority w:val="99"/>
    <w:rsid w:val="00EC7758"/>
    <w:pPr>
      <w:spacing w:before="100" w:beforeAutospacing="1" w:after="100" w:afterAutospacing="1" w:line="240" w:lineRule="auto"/>
      <w:jc w:val="left"/>
    </w:pPr>
    <w:rPr>
      <w:rFonts w:ascii="Times New Roman" w:hAnsi="Times New Roman"/>
      <w:sz w:val="24"/>
      <w:szCs w:val="24"/>
      <w:lang w:eastAsia="el-GR"/>
    </w:rPr>
  </w:style>
</w:styles>
</file>

<file path=word/webSettings.xml><?xml version="1.0" encoding="utf-8"?>
<w:webSettings xmlns:r="http://schemas.openxmlformats.org/officeDocument/2006/relationships" xmlns:w="http://schemas.openxmlformats.org/wordprocessingml/2006/main">
  <w:divs>
    <w:div w:id="1698696470">
      <w:marLeft w:val="0"/>
      <w:marRight w:val="0"/>
      <w:marTop w:val="0"/>
      <w:marBottom w:val="0"/>
      <w:divBdr>
        <w:top w:val="none" w:sz="0" w:space="0" w:color="auto"/>
        <w:left w:val="none" w:sz="0" w:space="0" w:color="auto"/>
        <w:bottom w:val="none" w:sz="0" w:space="0" w:color="auto"/>
        <w:right w:val="none" w:sz="0" w:space="0" w:color="auto"/>
      </w:divBdr>
    </w:div>
    <w:div w:id="1698696471">
      <w:marLeft w:val="0"/>
      <w:marRight w:val="0"/>
      <w:marTop w:val="0"/>
      <w:marBottom w:val="0"/>
      <w:divBdr>
        <w:top w:val="none" w:sz="0" w:space="0" w:color="auto"/>
        <w:left w:val="none" w:sz="0" w:space="0" w:color="auto"/>
        <w:bottom w:val="none" w:sz="0" w:space="0" w:color="auto"/>
        <w:right w:val="none" w:sz="0" w:space="0" w:color="auto"/>
      </w:divBdr>
    </w:div>
    <w:div w:id="1698696472">
      <w:marLeft w:val="0"/>
      <w:marRight w:val="0"/>
      <w:marTop w:val="0"/>
      <w:marBottom w:val="0"/>
      <w:divBdr>
        <w:top w:val="none" w:sz="0" w:space="0" w:color="auto"/>
        <w:left w:val="none" w:sz="0" w:space="0" w:color="auto"/>
        <w:bottom w:val="none" w:sz="0" w:space="0" w:color="auto"/>
        <w:right w:val="none" w:sz="0" w:space="0" w:color="auto"/>
      </w:divBdr>
    </w:div>
    <w:div w:id="1698696473">
      <w:marLeft w:val="0"/>
      <w:marRight w:val="0"/>
      <w:marTop w:val="0"/>
      <w:marBottom w:val="0"/>
      <w:divBdr>
        <w:top w:val="none" w:sz="0" w:space="0" w:color="auto"/>
        <w:left w:val="none" w:sz="0" w:space="0" w:color="auto"/>
        <w:bottom w:val="none" w:sz="0" w:space="0" w:color="auto"/>
        <w:right w:val="none" w:sz="0" w:space="0" w:color="auto"/>
      </w:divBdr>
    </w:div>
    <w:div w:id="1698696474">
      <w:marLeft w:val="0"/>
      <w:marRight w:val="0"/>
      <w:marTop w:val="0"/>
      <w:marBottom w:val="0"/>
      <w:divBdr>
        <w:top w:val="none" w:sz="0" w:space="0" w:color="auto"/>
        <w:left w:val="none" w:sz="0" w:space="0" w:color="auto"/>
        <w:bottom w:val="none" w:sz="0" w:space="0" w:color="auto"/>
        <w:right w:val="none" w:sz="0" w:space="0" w:color="auto"/>
      </w:divBdr>
    </w:div>
    <w:div w:id="1698696475">
      <w:marLeft w:val="0"/>
      <w:marRight w:val="0"/>
      <w:marTop w:val="0"/>
      <w:marBottom w:val="0"/>
      <w:divBdr>
        <w:top w:val="none" w:sz="0" w:space="0" w:color="auto"/>
        <w:left w:val="none" w:sz="0" w:space="0" w:color="auto"/>
        <w:bottom w:val="none" w:sz="0" w:space="0" w:color="auto"/>
        <w:right w:val="none" w:sz="0" w:space="0" w:color="auto"/>
      </w:divBdr>
    </w:div>
    <w:div w:id="1698696476">
      <w:marLeft w:val="0"/>
      <w:marRight w:val="0"/>
      <w:marTop w:val="0"/>
      <w:marBottom w:val="0"/>
      <w:divBdr>
        <w:top w:val="none" w:sz="0" w:space="0" w:color="auto"/>
        <w:left w:val="none" w:sz="0" w:space="0" w:color="auto"/>
        <w:bottom w:val="none" w:sz="0" w:space="0" w:color="auto"/>
        <w:right w:val="none" w:sz="0" w:space="0" w:color="auto"/>
      </w:divBdr>
    </w:div>
    <w:div w:id="1698696477">
      <w:marLeft w:val="0"/>
      <w:marRight w:val="0"/>
      <w:marTop w:val="0"/>
      <w:marBottom w:val="0"/>
      <w:divBdr>
        <w:top w:val="none" w:sz="0" w:space="0" w:color="auto"/>
        <w:left w:val="none" w:sz="0" w:space="0" w:color="auto"/>
        <w:bottom w:val="none" w:sz="0" w:space="0" w:color="auto"/>
        <w:right w:val="none" w:sz="0" w:space="0" w:color="auto"/>
      </w:divBdr>
    </w:div>
    <w:div w:id="1698696478">
      <w:marLeft w:val="0"/>
      <w:marRight w:val="0"/>
      <w:marTop w:val="0"/>
      <w:marBottom w:val="0"/>
      <w:divBdr>
        <w:top w:val="none" w:sz="0" w:space="0" w:color="auto"/>
        <w:left w:val="none" w:sz="0" w:space="0" w:color="auto"/>
        <w:bottom w:val="none" w:sz="0" w:space="0" w:color="auto"/>
        <w:right w:val="none" w:sz="0" w:space="0" w:color="auto"/>
      </w:divBdr>
    </w:div>
    <w:div w:id="1698696479">
      <w:marLeft w:val="0"/>
      <w:marRight w:val="0"/>
      <w:marTop w:val="0"/>
      <w:marBottom w:val="0"/>
      <w:divBdr>
        <w:top w:val="none" w:sz="0" w:space="0" w:color="auto"/>
        <w:left w:val="none" w:sz="0" w:space="0" w:color="auto"/>
        <w:bottom w:val="none" w:sz="0" w:space="0" w:color="auto"/>
        <w:right w:val="none" w:sz="0" w:space="0" w:color="auto"/>
      </w:divBdr>
    </w:div>
    <w:div w:id="1698696480">
      <w:marLeft w:val="0"/>
      <w:marRight w:val="0"/>
      <w:marTop w:val="0"/>
      <w:marBottom w:val="0"/>
      <w:divBdr>
        <w:top w:val="none" w:sz="0" w:space="0" w:color="auto"/>
        <w:left w:val="none" w:sz="0" w:space="0" w:color="auto"/>
        <w:bottom w:val="none" w:sz="0" w:space="0" w:color="auto"/>
        <w:right w:val="none" w:sz="0" w:space="0" w:color="auto"/>
      </w:divBdr>
    </w:div>
    <w:div w:id="1698696481">
      <w:marLeft w:val="0"/>
      <w:marRight w:val="0"/>
      <w:marTop w:val="0"/>
      <w:marBottom w:val="0"/>
      <w:divBdr>
        <w:top w:val="none" w:sz="0" w:space="0" w:color="auto"/>
        <w:left w:val="none" w:sz="0" w:space="0" w:color="auto"/>
        <w:bottom w:val="none" w:sz="0" w:space="0" w:color="auto"/>
        <w:right w:val="none" w:sz="0" w:space="0" w:color="auto"/>
      </w:divBdr>
    </w:div>
    <w:div w:id="1698696483">
      <w:marLeft w:val="0"/>
      <w:marRight w:val="0"/>
      <w:marTop w:val="0"/>
      <w:marBottom w:val="0"/>
      <w:divBdr>
        <w:top w:val="none" w:sz="0" w:space="0" w:color="auto"/>
        <w:left w:val="none" w:sz="0" w:space="0" w:color="auto"/>
        <w:bottom w:val="none" w:sz="0" w:space="0" w:color="auto"/>
        <w:right w:val="none" w:sz="0" w:space="0" w:color="auto"/>
      </w:divBdr>
      <w:divsChild>
        <w:div w:id="1698696484">
          <w:marLeft w:val="0"/>
          <w:marRight w:val="0"/>
          <w:marTop w:val="0"/>
          <w:marBottom w:val="0"/>
          <w:divBdr>
            <w:top w:val="none" w:sz="0" w:space="0" w:color="auto"/>
            <w:left w:val="none" w:sz="0" w:space="0" w:color="auto"/>
            <w:bottom w:val="none" w:sz="0" w:space="0" w:color="auto"/>
            <w:right w:val="none" w:sz="0" w:space="0" w:color="auto"/>
          </w:divBdr>
          <w:divsChild>
            <w:div w:id="16986964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98696485">
      <w:marLeft w:val="0"/>
      <w:marRight w:val="0"/>
      <w:marTop w:val="0"/>
      <w:marBottom w:val="0"/>
      <w:divBdr>
        <w:top w:val="none" w:sz="0" w:space="0" w:color="auto"/>
        <w:left w:val="none" w:sz="0" w:space="0" w:color="auto"/>
        <w:bottom w:val="none" w:sz="0" w:space="0" w:color="auto"/>
        <w:right w:val="none" w:sz="0" w:space="0" w:color="auto"/>
      </w:divBdr>
    </w:div>
    <w:div w:id="1698696486">
      <w:marLeft w:val="0"/>
      <w:marRight w:val="0"/>
      <w:marTop w:val="0"/>
      <w:marBottom w:val="0"/>
      <w:divBdr>
        <w:top w:val="none" w:sz="0" w:space="0" w:color="auto"/>
        <w:left w:val="none" w:sz="0" w:space="0" w:color="auto"/>
        <w:bottom w:val="none" w:sz="0" w:space="0" w:color="auto"/>
        <w:right w:val="none" w:sz="0" w:space="0" w:color="auto"/>
      </w:divBdr>
    </w:div>
    <w:div w:id="1698696487">
      <w:marLeft w:val="0"/>
      <w:marRight w:val="0"/>
      <w:marTop w:val="0"/>
      <w:marBottom w:val="0"/>
      <w:divBdr>
        <w:top w:val="none" w:sz="0" w:space="0" w:color="auto"/>
        <w:left w:val="none" w:sz="0" w:space="0" w:color="auto"/>
        <w:bottom w:val="none" w:sz="0" w:space="0" w:color="auto"/>
        <w:right w:val="none" w:sz="0" w:space="0" w:color="auto"/>
      </w:divBdr>
    </w:div>
    <w:div w:id="1698696488">
      <w:marLeft w:val="0"/>
      <w:marRight w:val="0"/>
      <w:marTop w:val="0"/>
      <w:marBottom w:val="0"/>
      <w:divBdr>
        <w:top w:val="none" w:sz="0" w:space="0" w:color="auto"/>
        <w:left w:val="none" w:sz="0" w:space="0" w:color="auto"/>
        <w:bottom w:val="none" w:sz="0" w:space="0" w:color="auto"/>
        <w:right w:val="none" w:sz="0" w:space="0" w:color="auto"/>
      </w:divBdr>
    </w:div>
    <w:div w:id="1698696489">
      <w:marLeft w:val="0"/>
      <w:marRight w:val="0"/>
      <w:marTop w:val="0"/>
      <w:marBottom w:val="0"/>
      <w:divBdr>
        <w:top w:val="none" w:sz="0" w:space="0" w:color="auto"/>
        <w:left w:val="none" w:sz="0" w:space="0" w:color="auto"/>
        <w:bottom w:val="none" w:sz="0" w:space="0" w:color="auto"/>
        <w:right w:val="none" w:sz="0" w:space="0" w:color="auto"/>
      </w:divBdr>
    </w:div>
    <w:div w:id="1698696490">
      <w:marLeft w:val="0"/>
      <w:marRight w:val="0"/>
      <w:marTop w:val="0"/>
      <w:marBottom w:val="0"/>
      <w:divBdr>
        <w:top w:val="none" w:sz="0" w:space="0" w:color="auto"/>
        <w:left w:val="none" w:sz="0" w:space="0" w:color="auto"/>
        <w:bottom w:val="none" w:sz="0" w:space="0" w:color="auto"/>
        <w:right w:val="none" w:sz="0" w:space="0" w:color="auto"/>
      </w:divBdr>
    </w:div>
    <w:div w:id="1698696491">
      <w:marLeft w:val="0"/>
      <w:marRight w:val="0"/>
      <w:marTop w:val="0"/>
      <w:marBottom w:val="0"/>
      <w:divBdr>
        <w:top w:val="none" w:sz="0" w:space="0" w:color="auto"/>
        <w:left w:val="none" w:sz="0" w:space="0" w:color="auto"/>
        <w:bottom w:val="none" w:sz="0" w:space="0" w:color="auto"/>
        <w:right w:val="none" w:sz="0" w:space="0" w:color="auto"/>
      </w:divBdr>
    </w:div>
    <w:div w:id="1698696492">
      <w:marLeft w:val="0"/>
      <w:marRight w:val="0"/>
      <w:marTop w:val="0"/>
      <w:marBottom w:val="0"/>
      <w:divBdr>
        <w:top w:val="none" w:sz="0" w:space="0" w:color="auto"/>
        <w:left w:val="none" w:sz="0" w:space="0" w:color="auto"/>
        <w:bottom w:val="none" w:sz="0" w:space="0" w:color="auto"/>
        <w:right w:val="none" w:sz="0" w:space="0" w:color="auto"/>
      </w:divBdr>
    </w:div>
    <w:div w:id="1698696493">
      <w:marLeft w:val="0"/>
      <w:marRight w:val="0"/>
      <w:marTop w:val="0"/>
      <w:marBottom w:val="0"/>
      <w:divBdr>
        <w:top w:val="none" w:sz="0" w:space="0" w:color="auto"/>
        <w:left w:val="none" w:sz="0" w:space="0" w:color="auto"/>
        <w:bottom w:val="none" w:sz="0" w:space="0" w:color="auto"/>
        <w:right w:val="none" w:sz="0" w:space="0" w:color="auto"/>
      </w:divBdr>
    </w:div>
    <w:div w:id="1698696494">
      <w:marLeft w:val="0"/>
      <w:marRight w:val="0"/>
      <w:marTop w:val="0"/>
      <w:marBottom w:val="0"/>
      <w:divBdr>
        <w:top w:val="none" w:sz="0" w:space="0" w:color="auto"/>
        <w:left w:val="none" w:sz="0" w:space="0" w:color="auto"/>
        <w:bottom w:val="none" w:sz="0" w:space="0" w:color="auto"/>
        <w:right w:val="none" w:sz="0" w:space="0" w:color="auto"/>
      </w:divBdr>
    </w:div>
    <w:div w:id="1698696495">
      <w:marLeft w:val="0"/>
      <w:marRight w:val="0"/>
      <w:marTop w:val="0"/>
      <w:marBottom w:val="0"/>
      <w:divBdr>
        <w:top w:val="none" w:sz="0" w:space="0" w:color="auto"/>
        <w:left w:val="none" w:sz="0" w:space="0" w:color="auto"/>
        <w:bottom w:val="none" w:sz="0" w:space="0" w:color="auto"/>
        <w:right w:val="none" w:sz="0" w:space="0" w:color="auto"/>
      </w:divBdr>
    </w:div>
    <w:div w:id="1698696496">
      <w:marLeft w:val="0"/>
      <w:marRight w:val="0"/>
      <w:marTop w:val="0"/>
      <w:marBottom w:val="0"/>
      <w:divBdr>
        <w:top w:val="none" w:sz="0" w:space="0" w:color="auto"/>
        <w:left w:val="none" w:sz="0" w:space="0" w:color="auto"/>
        <w:bottom w:val="none" w:sz="0" w:space="0" w:color="auto"/>
        <w:right w:val="none" w:sz="0" w:space="0" w:color="auto"/>
      </w:divBdr>
    </w:div>
    <w:div w:id="1698696497">
      <w:marLeft w:val="0"/>
      <w:marRight w:val="0"/>
      <w:marTop w:val="0"/>
      <w:marBottom w:val="0"/>
      <w:divBdr>
        <w:top w:val="none" w:sz="0" w:space="0" w:color="auto"/>
        <w:left w:val="none" w:sz="0" w:space="0" w:color="auto"/>
        <w:bottom w:val="none" w:sz="0" w:space="0" w:color="auto"/>
        <w:right w:val="none" w:sz="0" w:space="0" w:color="auto"/>
      </w:divBdr>
    </w:div>
    <w:div w:id="1698696498">
      <w:marLeft w:val="0"/>
      <w:marRight w:val="0"/>
      <w:marTop w:val="0"/>
      <w:marBottom w:val="0"/>
      <w:divBdr>
        <w:top w:val="none" w:sz="0" w:space="0" w:color="auto"/>
        <w:left w:val="none" w:sz="0" w:space="0" w:color="auto"/>
        <w:bottom w:val="none" w:sz="0" w:space="0" w:color="auto"/>
        <w:right w:val="none" w:sz="0" w:space="0" w:color="auto"/>
      </w:divBdr>
    </w:div>
    <w:div w:id="1698696499">
      <w:marLeft w:val="0"/>
      <w:marRight w:val="0"/>
      <w:marTop w:val="0"/>
      <w:marBottom w:val="0"/>
      <w:divBdr>
        <w:top w:val="none" w:sz="0" w:space="0" w:color="auto"/>
        <w:left w:val="none" w:sz="0" w:space="0" w:color="auto"/>
        <w:bottom w:val="none" w:sz="0" w:space="0" w:color="auto"/>
        <w:right w:val="none" w:sz="0" w:space="0" w:color="auto"/>
      </w:divBdr>
    </w:div>
    <w:div w:id="1698696500">
      <w:marLeft w:val="0"/>
      <w:marRight w:val="0"/>
      <w:marTop w:val="0"/>
      <w:marBottom w:val="0"/>
      <w:divBdr>
        <w:top w:val="none" w:sz="0" w:space="0" w:color="auto"/>
        <w:left w:val="none" w:sz="0" w:space="0" w:color="auto"/>
        <w:bottom w:val="none" w:sz="0" w:space="0" w:color="auto"/>
        <w:right w:val="none" w:sz="0" w:space="0" w:color="auto"/>
      </w:divBdr>
      <w:divsChild>
        <w:div w:id="1698696503">
          <w:marLeft w:val="547"/>
          <w:marRight w:val="0"/>
          <w:marTop w:val="77"/>
          <w:marBottom w:val="0"/>
          <w:divBdr>
            <w:top w:val="none" w:sz="0" w:space="0" w:color="auto"/>
            <w:left w:val="none" w:sz="0" w:space="0" w:color="auto"/>
            <w:bottom w:val="none" w:sz="0" w:space="0" w:color="auto"/>
            <w:right w:val="none" w:sz="0" w:space="0" w:color="auto"/>
          </w:divBdr>
        </w:div>
      </w:divsChild>
    </w:div>
    <w:div w:id="1698696502">
      <w:marLeft w:val="0"/>
      <w:marRight w:val="0"/>
      <w:marTop w:val="0"/>
      <w:marBottom w:val="0"/>
      <w:divBdr>
        <w:top w:val="none" w:sz="0" w:space="0" w:color="auto"/>
        <w:left w:val="none" w:sz="0" w:space="0" w:color="auto"/>
        <w:bottom w:val="none" w:sz="0" w:space="0" w:color="auto"/>
        <w:right w:val="none" w:sz="0" w:space="0" w:color="auto"/>
      </w:divBdr>
    </w:div>
    <w:div w:id="1698696505">
      <w:marLeft w:val="0"/>
      <w:marRight w:val="0"/>
      <w:marTop w:val="0"/>
      <w:marBottom w:val="0"/>
      <w:divBdr>
        <w:top w:val="none" w:sz="0" w:space="0" w:color="auto"/>
        <w:left w:val="none" w:sz="0" w:space="0" w:color="auto"/>
        <w:bottom w:val="none" w:sz="0" w:space="0" w:color="auto"/>
        <w:right w:val="none" w:sz="0" w:space="0" w:color="auto"/>
      </w:divBdr>
    </w:div>
    <w:div w:id="1698696509">
      <w:marLeft w:val="0"/>
      <w:marRight w:val="0"/>
      <w:marTop w:val="0"/>
      <w:marBottom w:val="0"/>
      <w:divBdr>
        <w:top w:val="none" w:sz="0" w:space="0" w:color="auto"/>
        <w:left w:val="none" w:sz="0" w:space="0" w:color="auto"/>
        <w:bottom w:val="none" w:sz="0" w:space="0" w:color="auto"/>
        <w:right w:val="none" w:sz="0" w:space="0" w:color="auto"/>
      </w:divBdr>
      <w:divsChild>
        <w:div w:id="1698696501">
          <w:marLeft w:val="547"/>
          <w:marRight w:val="0"/>
          <w:marTop w:val="77"/>
          <w:marBottom w:val="0"/>
          <w:divBdr>
            <w:top w:val="none" w:sz="0" w:space="0" w:color="auto"/>
            <w:left w:val="none" w:sz="0" w:space="0" w:color="auto"/>
            <w:bottom w:val="none" w:sz="0" w:space="0" w:color="auto"/>
            <w:right w:val="none" w:sz="0" w:space="0" w:color="auto"/>
          </w:divBdr>
        </w:div>
        <w:div w:id="1698696504">
          <w:marLeft w:val="547"/>
          <w:marRight w:val="0"/>
          <w:marTop w:val="77"/>
          <w:marBottom w:val="0"/>
          <w:divBdr>
            <w:top w:val="none" w:sz="0" w:space="0" w:color="auto"/>
            <w:left w:val="none" w:sz="0" w:space="0" w:color="auto"/>
            <w:bottom w:val="none" w:sz="0" w:space="0" w:color="auto"/>
            <w:right w:val="none" w:sz="0" w:space="0" w:color="auto"/>
          </w:divBdr>
        </w:div>
        <w:div w:id="1698696506">
          <w:marLeft w:val="547"/>
          <w:marRight w:val="0"/>
          <w:marTop w:val="77"/>
          <w:marBottom w:val="0"/>
          <w:divBdr>
            <w:top w:val="none" w:sz="0" w:space="0" w:color="auto"/>
            <w:left w:val="none" w:sz="0" w:space="0" w:color="auto"/>
            <w:bottom w:val="none" w:sz="0" w:space="0" w:color="auto"/>
            <w:right w:val="none" w:sz="0" w:space="0" w:color="auto"/>
          </w:divBdr>
        </w:div>
        <w:div w:id="1698696507">
          <w:marLeft w:val="547"/>
          <w:marRight w:val="0"/>
          <w:marTop w:val="77"/>
          <w:marBottom w:val="0"/>
          <w:divBdr>
            <w:top w:val="none" w:sz="0" w:space="0" w:color="auto"/>
            <w:left w:val="none" w:sz="0" w:space="0" w:color="auto"/>
            <w:bottom w:val="none" w:sz="0" w:space="0" w:color="auto"/>
            <w:right w:val="none" w:sz="0" w:space="0" w:color="auto"/>
          </w:divBdr>
        </w:div>
        <w:div w:id="1698696508">
          <w:marLeft w:val="547"/>
          <w:marRight w:val="0"/>
          <w:marTop w:val="77"/>
          <w:marBottom w:val="0"/>
          <w:divBdr>
            <w:top w:val="none" w:sz="0" w:space="0" w:color="auto"/>
            <w:left w:val="none" w:sz="0" w:space="0" w:color="auto"/>
            <w:bottom w:val="none" w:sz="0" w:space="0" w:color="auto"/>
            <w:right w:val="none" w:sz="0" w:space="0" w:color="auto"/>
          </w:divBdr>
        </w:div>
      </w:divsChild>
    </w:div>
    <w:div w:id="1698696510">
      <w:marLeft w:val="0"/>
      <w:marRight w:val="0"/>
      <w:marTop w:val="0"/>
      <w:marBottom w:val="0"/>
      <w:divBdr>
        <w:top w:val="none" w:sz="0" w:space="0" w:color="auto"/>
        <w:left w:val="none" w:sz="0" w:space="0" w:color="auto"/>
        <w:bottom w:val="none" w:sz="0" w:space="0" w:color="auto"/>
        <w:right w:val="none" w:sz="0" w:space="0" w:color="auto"/>
      </w:divBdr>
      <w:divsChild>
        <w:div w:id="1698696514">
          <w:marLeft w:val="0"/>
          <w:marRight w:val="0"/>
          <w:marTop w:val="0"/>
          <w:marBottom w:val="0"/>
          <w:divBdr>
            <w:top w:val="none" w:sz="0" w:space="0" w:color="auto"/>
            <w:left w:val="none" w:sz="0" w:space="0" w:color="auto"/>
            <w:bottom w:val="none" w:sz="0" w:space="0" w:color="auto"/>
            <w:right w:val="none" w:sz="0" w:space="0" w:color="auto"/>
          </w:divBdr>
        </w:div>
        <w:div w:id="1698696517">
          <w:marLeft w:val="0"/>
          <w:marRight w:val="0"/>
          <w:marTop w:val="0"/>
          <w:marBottom w:val="0"/>
          <w:divBdr>
            <w:top w:val="none" w:sz="0" w:space="0" w:color="auto"/>
            <w:left w:val="none" w:sz="0" w:space="0" w:color="auto"/>
            <w:bottom w:val="none" w:sz="0" w:space="0" w:color="auto"/>
            <w:right w:val="none" w:sz="0" w:space="0" w:color="auto"/>
          </w:divBdr>
        </w:div>
        <w:div w:id="1698696526">
          <w:marLeft w:val="0"/>
          <w:marRight w:val="0"/>
          <w:marTop w:val="0"/>
          <w:marBottom w:val="0"/>
          <w:divBdr>
            <w:top w:val="none" w:sz="0" w:space="0" w:color="auto"/>
            <w:left w:val="none" w:sz="0" w:space="0" w:color="auto"/>
            <w:bottom w:val="none" w:sz="0" w:space="0" w:color="auto"/>
            <w:right w:val="none" w:sz="0" w:space="0" w:color="auto"/>
          </w:divBdr>
        </w:div>
        <w:div w:id="1698696527">
          <w:marLeft w:val="0"/>
          <w:marRight w:val="0"/>
          <w:marTop w:val="0"/>
          <w:marBottom w:val="0"/>
          <w:divBdr>
            <w:top w:val="none" w:sz="0" w:space="0" w:color="auto"/>
            <w:left w:val="none" w:sz="0" w:space="0" w:color="auto"/>
            <w:bottom w:val="none" w:sz="0" w:space="0" w:color="auto"/>
            <w:right w:val="none" w:sz="0" w:space="0" w:color="auto"/>
          </w:divBdr>
        </w:div>
        <w:div w:id="1698696530">
          <w:marLeft w:val="0"/>
          <w:marRight w:val="0"/>
          <w:marTop w:val="0"/>
          <w:marBottom w:val="0"/>
          <w:divBdr>
            <w:top w:val="none" w:sz="0" w:space="0" w:color="auto"/>
            <w:left w:val="none" w:sz="0" w:space="0" w:color="auto"/>
            <w:bottom w:val="none" w:sz="0" w:space="0" w:color="auto"/>
            <w:right w:val="none" w:sz="0" w:space="0" w:color="auto"/>
          </w:divBdr>
        </w:div>
      </w:divsChild>
    </w:div>
    <w:div w:id="1698696511">
      <w:marLeft w:val="0"/>
      <w:marRight w:val="0"/>
      <w:marTop w:val="0"/>
      <w:marBottom w:val="0"/>
      <w:divBdr>
        <w:top w:val="none" w:sz="0" w:space="0" w:color="auto"/>
        <w:left w:val="none" w:sz="0" w:space="0" w:color="auto"/>
        <w:bottom w:val="none" w:sz="0" w:space="0" w:color="auto"/>
        <w:right w:val="none" w:sz="0" w:space="0" w:color="auto"/>
      </w:divBdr>
    </w:div>
    <w:div w:id="1698696512">
      <w:marLeft w:val="0"/>
      <w:marRight w:val="0"/>
      <w:marTop w:val="0"/>
      <w:marBottom w:val="0"/>
      <w:divBdr>
        <w:top w:val="none" w:sz="0" w:space="0" w:color="auto"/>
        <w:left w:val="none" w:sz="0" w:space="0" w:color="auto"/>
        <w:bottom w:val="none" w:sz="0" w:space="0" w:color="auto"/>
        <w:right w:val="none" w:sz="0" w:space="0" w:color="auto"/>
      </w:divBdr>
    </w:div>
    <w:div w:id="1698696513">
      <w:marLeft w:val="0"/>
      <w:marRight w:val="0"/>
      <w:marTop w:val="0"/>
      <w:marBottom w:val="0"/>
      <w:divBdr>
        <w:top w:val="none" w:sz="0" w:space="0" w:color="auto"/>
        <w:left w:val="none" w:sz="0" w:space="0" w:color="auto"/>
        <w:bottom w:val="none" w:sz="0" w:space="0" w:color="auto"/>
        <w:right w:val="none" w:sz="0" w:space="0" w:color="auto"/>
      </w:divBdr>
    </w:div>
    <w:div w:id="1698696516">
      <w:marLeft w:val="0"/>
      <w:marRight w:val="0"/>
      <w:marTop w:val="0"/>
      <w:marBottom w:val="0"/>
      <w:divBdr>
        <w:top w:val="none" w:sz="0" w:space="0" w:color="auto"/>
        <w:left w:val="none" w:sz="0" w:space="0" w:color="auto"/>
        <w:bottom w:val="none" w:sz="0" w:space="0" w:color="auto"/>
        <w:right w:val="none" w:sz="0" w:space="0" w:color="auto"/>
      </w:divBdr>
      <w:divsChild>
        <w:div w:id="1698696515">
          <w:marLeft w:val="0"/>
          <w:marRight w:val="0"/>
          <w:marTop w:val="0"/>
          <w:marBottom w:val="0"/>
          <w:divBdr>
            <w:top w:val="none" w:sz="0" w:space="0" w:color="auto"/>
            <w:left w:val="none" w:sz="0" w:space="0" w:color="auto"/>
            <w:bottom w:val="none" w:sz="0" w:space="0" w:color="auto"/>
            <w:right w:val="none" w:sz="0" w:space="0" w:color="auto"/>
          </w:divBdr>
        </w:div>
        <w:div w:id="1698696518">
          <w:marLeft w:val="0"/>
          <w:marRight w:val="0"/>
          <w:marTop w:val="0"/>
          <w:marBottom w:val="0"/>
          <w:divBdr>
            <w:top w:val="none" w:sz="0" w:space="0" w:color="auto"/>
            <w:left w:val="none" w:sz="0" w:space="0" w:color="auto"/>
            <w:bottom w:val="none" w:sz="0" w:space="0" w:color="auto"/>
            <w:right w:val="none" w:sz="0" w:space="0" w:color="auto"/>
          </w:divBdr>
        </w:div>
        <w:div w:id="1698696520">
          <w:marLeft w:val="0"/>
          <w:marRight w:val="0"/>
          <w:marTop w:val="0"/>
          <w:marBottom w:val="0"/>
          <w:divBdr>
            <w:top w:val="none" w:sz="0" w:space="0" w:color="auto"/>
            <w:left w:val="none" w:sz="0" w:space="0" w:color="auto"/>
            <w:bottom w:val="none" w:sz="0" w:space="0" w:color="auto"/>
            <w:right w:val="none" w:sz="0" w:space="0" w:color="auto"/>
          </w:divBdr>
        </w:div>
        <w:div w:id="1698696524">
          <w:marLeft w:val="0"/>
          <w:marRight w:val="0"/>
          <w:marTop w:val="0"/>
          <w:marBottom w:val="0"/>
          <w:divBdr>
            <w:top w:val="none" w:sz="0" w:space="0" w:color="auto"/>
            <w:left w:val="none" w:sz="0" w:space="0" w:color="auto"/>
            <w:bottom w:val="none" w:sz="0" w:space="0" w:color="auto"/>
            <w:right w:val="none" w:sz="0" w:space="0" w:color="auto"/>
          </w:divBdr>
        </w:div>
        <w:div w:id="1698696528">
          <w:marLeft w:val="0"/>
          <w:marRight w:val="0"/>
          <w:marTop w:val="0"/>
          <w:marBottom w:val="0"/>
          <w:divBdr>
            <w:top w:val="none" w:sz="0" w:space="0" w:color="auto"/>
            <w:left w:val="none" w:sz="0" w:space="0" w:color="auto"/>
            <w:bottom w:val="none" w:sz="0" w:space="0" w:color="auto"/>
            <w:right w:val="none" w:sz="0" w:space="0" w:color="auto"/>
          </w:divBdr>
        </w:div>
      </w:divsChild>
    </w:div>
    <w:div w:id="1698696519">
      <w:marLeft w:val="0"/>
      <w:marRight w:val="0"/>
      <w:marTop w:val="0"/>
      <w:marBottom w:val="0"/>
      <w:divBdr>
        <w:top w:val="none" w:sz="0" w:space="0" w:color="auto"/>
        <w:left w:val="none" w:sz="0" w:space="0" w:color="auto"/>
        <w:bottom w:val="none" w:sz="0" w:space="0" w:color="auto"/>
        <w:right w:val="none" w:sz="0" w:space="0" w:color="auto"/>
      </w:divBdr>
    </w:div>
    <w:div w:id="1698696521">
      <w:marLeft w:val="0"/>
      <w:marRight w:val="0"/>
      <w:marTop w:val="0"/>
      <w:marBottom w:val="0"/>
      <w:divBdr>
        <w:top w:val="none" w:sz="0" w:space="0" w:color="auto"/>
        <w:left w:val="none" w:sz="0" w:space="0" w:color="auto"/>
        <w:bottom w:val="none" w:sz="0" w:space="0" w:color="auto"/>
        <w:right w:val="none" w:sz="0" w:space="0" w:color="auto"/>
      </w:divBdr>
    </w:div>
    <w:div w:id="1698696522">
      <w:marLeft w:val="0"/>
      <w:marRight w:val="0"/>
      <w:marTop w:val="0"/>
      <w:marBottom w:val="0"/>
      <w:divBdr>
        <w:top w:val="none" w:sz="0" w:space="0" w:color="auto"/>
        <w:left w:val="none" w:sz="0" w:space="0" w:color="auto"/>
        <w:bottom w:val="none" w:sz="0" w:space="0" w:color="auto"/>
        <w:right w:val="none" w:sz="0" w:space="0" w:color="auto"/>
      </w:divBdr>
    </w:div>
    <w:div w:id="1698696523">
      <w:marLeft w:val="0"/>
      <w:marRight w:val="0"/>
      <w:marTop w:val="0"/>
      <w:marBottom w:val="0"/>
      <w:divBdr>
        <w:top w:val="none" w:sz="0" w:space="0" w:color="auto"/>
        <w:left w:val="none" w:sz="0" w:space="0" w:color="auto"/>
        <w:bottom w:val="none" w:sz="0" w:space="0" w:color="auto"/>
        <w:right w:val="none" w:sz="0" w:space="0" w:color="auto"/>
      </w:divBdr>
    </w:div>
    <w:div w:id="1698696525">
      <w:marLeft w:val="0"/>
      <w:marRight w:val="0"/>
      <w:marTop w:val="0"/>
      <w:marBottom w:val="0"/>
      <w:divBdr>
        <w:top w:val="none" w:sz="0" w:space="0" w:color="auto"/>
        <w:left w:val="none" w:sz="0" w:space="0" w:color="auto"/>
        <w:bottom w:val="none" w:sz="0" w:space="0" w:color="auto"/>
        <w:right w:val="none" w:sz="0" w:space="0" w:color="auto"/>
      </w:divBdr>
    </w:div>
    <w:div w:id="1698696529">
      <w:marLeft w:val="0"/>
      <w:marRight w:val="0"/>
      <w:marTop w:val="0"/>
      <w:marBottom w:val="0"/>
      <w:divBdr>
        <w:top w:val="none" w:sz="0" w:space="0" w:color="auto"/>
        <w:left w:val="none" w:sz="0" w:space="0" w:color="auto"/>
        <w:bottom w:val="none" w:sz="0" w:space="0" w:color="auto"/>
        <w:right w:val="none" w:sz="0" w:space="0" w:color="auto"/>
      </w:divBdr>
    </w:div>
    <w:div w:id="1698696531">
      <w:marLeft w:val="0"/>
      <w:marRight w:val="0"/>
      <w:marTop w:val="0"/>
      <w:marBottom w:val="0"/>
      <w:divBdr>
        <w:top w:val="none" w:sz="0" w:space="0" w:color="auto"/>
        <w:left w:val="none" w:sz="0" w:space="0" w:color="auto"/>
        <w:bottom w:val="none" w:sz="0" w:space="0" w:color="auto"/>
        <w:right w:val="none" w:sz="0" w:space="0" w:color="auto"/>
      </w:divBdr>
    </w:div>
    <w:div w:id="1698696532">
      <w:marLeft w:val="0"/>
      <w:marRight w:val="0"/>
      <w:marTop w:val="0"/>
      <w:marBottom w:val="0"/>
      <w:divBdr>
        <w:top w:val="none" w:sz="0" w:space="0" w:color="auto"/>
        <w:left w:val="none" w:sz="0" w:space="0" w:color="auto"/>
        <w:bottom w:val="none" w:sz="0" w:space="0" w:color="auto"/>
        <w:right w:val="none" w:sz="0" w:space="0" w:color="auto"/>
      </w:divBdr>
    </w:div>
    <w:div w:id="1698696533">
      <w:marLeft w:val="0"/>
      <w:marRight w:val="0"/>
      <w:marTop w:val="0"/>
      <w:marBottom w:val="0"/>
      <w:divBdr>
        <w:top w:val="none" w:sz="0" w:space="0" w:color="auto"/>
        <w:left w:val="none" w:sz="0" w:space="0" w:color="auto"/>
        <w:bottom w:val="none" w:sz="0" w:space="0" w:color="auto"/>
        <w:right w:val="none" w:sz="0" w:space="0" w:color="auto"/>
      </w:divBdr>
    </w:div>
    <w:div w:id="1698696534">
      <w:marLeft w:val="0"/>
      <w:marRight w:val="0"/>
      <w:marTop w:val="0"/>
      <w:marBottom w:val="0"/>
      <w:divBdr>
        <w:top w:val="none" w:sz="0" w:space="0" w:color="auto"/>
        <w:left w:val="none" w:sz="0" w:space="0" w:color="auto"/>
        <w:bottom w:val="none" w:sz="0" w:space="0" w:color="auto"/>
        <w:right w:val="none" w:sz="0" w:space="0" w:color="auto"/>
      </w:divBdr>
    </w:div>
    <w:div w:id="1698696535">
      <w:marLeft w:val="0"/>
      <w:marRight w:val="0"/>
      <w:marTop w:val="0"/>
      <w:marBottom w:val="0"/>
      <w:divBdr>
        <w:top w:val="none" w:sz="0" w:space="0" w:color="auto"/>
        <w:left w:val="none" w:sz="0" w:space="0" w:color="auto"/>
        <w:bottom w:val="none" w:sz="0" w:space="0" w:color="auto"/>
        <w:right w:val="none" w:sz="0" w:space="0" w:color="auto"/>
      </w:divBdr>
    </w:div>
    <w:div w:id="1698696536">
      <w:marLeft w:val="0"/>
      <w:marRight w:val="0"/>
      <w:marTop w:val="0"/>
      <w:marBottom w:val="0"/>
      <w:divBdr>
        <w:top w:val="none" w:sz="0" w:space="0" w:color="auto"/>
        <w:left w:val="none" w:sz="0" w:space="0" w:color="auto"/>
        <w:bottom w:val="none" w:sz="0" w:space="0" w:color="auto"/>
        <w:right w:val="none" w:sz="0" w:space="0" w:color="auto"/>
      </w:divBdr>
    </w:div>
    <w:div w:id="1698696537">
      <w:marLeft w:val="0"/>
      <w:marRight w:val="0"/>
      <w:marTop w:val="0"/>
      <w:marBottom w:val="0"/>
      <w:divBdr>
        <w:top w:val="none" w:sz="0" w:space="0" w:color="auto"/>
        <w:left w:val="none" w:sz="0" w:space="0" w:color="auto"/>
        <w:bottom w:val="none" w:sz="0" w:space="0" w:color="auto"/>
        <w:right w:val="none" w:sz="0" w:space="0" w:color="auto"/>
      </w:divBdr>
    </w:div>
    <w:div w:id="1698696538">
      <w:marLeft w:val="0"/>
      <w:marRight w:val="0"/>
      <w:marTop w:val="0"/>
      <w:marBottom w:val="0"/>
      <w:divBdr>
        <w:top w:val="none" w:sz="0" w:space="0" w:color="auto"/>
        <w:left w:val="none" w:sz="0" w:space="0" w:color="auto"/>
        <w:bottom w:val="none" w:sz="0" w:space="0" w:color="auto"/>
        <w:right w:val="none" w:sz="0" w:space="0" w:color="auto"/>
      </w:divBdr>
    </w:div>
    <w:div w:id="1698696539">
      <w:marLeft w:val="0"/>
      <w:marRight w:val="0"/>
      <w:marTop w:val="0"/>
      <w:marBottom w:val="0"/>
      <w:divBdr>
        <w:top w:val="none" w:sz="0" w:space="0" w:color="auto"/>
        <w:left w:val="none" w:sz="0" w:space="0" w:color="auto"/>
        <w:bottom w:val="none" w:sz="0" w:space="0" w:color="auto"/>
        <w:right w:val="none" w:sz="0" w:space="0" w:color="auto"/>
      </w:divBdr>
    </w:div>
    <w:div w:id="1698696540">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2.emf"/><Relationship Id="rId117" Type="http://schemas.openxmlformats.org/officeDocument/2006/relationships/theme" Target="theme/theme1.xml"/><Relationship Id="rId21" Type="http://schemas.openxmlformats.org/officeDocument/2006/relationships/image" Target="media/image7.emf"/><Relationship Id="rId42" Type="http://schemas.openxmlformats.org/officeDocument/2006/relationships/image" Target="media/image24.png"/><Relationship Id="rId47" Type="http://schemas.openxmlformats.org/officeDocument/2006/relationships/image" Target="media/image29.emf"/><Relationship Id="rId63" Type="http://schemas.openxmlformats.org/officeDocument/2006/relationships/image" Target="media/image45.emf"/><Relationship Id="rId68" Type="http://schemas.openxmlformats.org/officeDocument/2006/relationships/image" Target="media/image50.emf"/><Relationship Id="rId84" Type="http://schemas.openxmlformats.org/officeDocument/2006/relationships/image" Target="media/image66.emf"/><Relationship Id="rId89" Type="http://schemas.openxmlformats.org/officeDocument/2006/relationships/hyperlink" Target="http://repository.edulll.gr" TargetMode="External"/><Relationship Id="rId112" Type="http://schemas.openxmlformats.org/officeDocument/2006/relationships/hyperlink" Target="http://www.esfhellas.gr" TargetMode="External"/><Relationship Id="rId16" Type="http://schemas.openxmlformats.org/officeDocument/2006/relationships/image" Target="media/image2.emf"/><Relationship Id="rId107" Type="http://schemas.openxmlformats.org/officeDocument/2006/relationships/hyperlink" Target="http://www.slideshare.net/edulll" TargetMode="External"/><Relationship Id="rId11" Type="http://schemas.openxmlformats.org/officeDocument/2006/relationships/header" Target="header3.xml"/><Relationship Id="rId24" Type="http://schemas.openxmlformats.org/officeDocument/2006/relationships/image" Target="media/image10.emf"/><Relationship Id="rId32" Type="http://schemas.openxmlformats.org/officeDocument/2006/relationships/image" Target="media/image18.png"/><Relationship Id="rId37" Type="http://schemas.openxmlformats.org/officeDocument/2006/relationships/image" Target="media/image20.png"/><Relationship Id="rId40" Type="http://schemas.openxmlformats.org/officeDocument/2006/relationships/image" Target="media/image22.png"/><Relationship Id="rId45" Type="http://schemas.openxmlformats.org/officeDocument/2006/relationships/image" Target="media/image27.emf"/><Relationship Id="rId53" Type="http://schemas.openxmlformats.org/officeDocument/2006/relationships/image" Target="media/image35.emf"/><Relationship Id="rId58" Type="http://schemas.openxmlformats.org/officeDocument/2006/relationships/image" Target="media/image40.emf"/><Relationship Id="rId66" Type="http://schemas.openxmlformats.org/officeDocument/2006/relationships/image" Target="media/image48.emf"/><Relationship Id="rId74" Type="http://schemas.openxmlformats.org/officeDocument/2006/relationships/image" Target="media/image56.emf"/><Relationship Id="rId79" Type="http://schemas.openxmlformats.org/officeDocument/2006/relationships/image" Target="media/image61.png"/><Relationship Id="rId87" Type="http://schemas.openxmlformats.org/officeDocument/2006/relationships/chart" Target="charts/chart2.xml"/><Relationship Id="rId102" Type="http://schemas.openxmlformats.org/officeDocument/2006/relationships/hyperlink" Target="http://www.espa.gr" TargetMode="External"/><Relationship Id="rId110" Type="http://schemas.openxmlformats.org/officeDocument/2006/relationships/hyperlink" Target="http://careers.edulll.gr" TargetMode="External"/><Relationship Id="rId115" Type="http://schemas.openxmlformats.org/officeDocument/2006/relationships/hyperlink" Target="mailto:infoespa@mnec.gr" TargetMode="External"/><Relationship Id="rId5" Type="http://schemas.openxmlformats.org/officeDocument/2006/relationships/footnotes" Target="footnotes.xml"/><Relationship Id="rId61" Type="http://schemas.openxmlformats.org/officeDocument/2006/relationships/image" Target="media/image43.emf"/><Relationship Id="rId82" Type="http://schemas.openxmlformats.org/officeDocument/2006/relationships/image" Target="media/image64.emf"/><Relationship Id="rId90" Type="http://schemas.openxmlformats.org/officeDocument/2006/relationships/hyperlink" Target="http://www.edulll.gr/?page_id=208" TargetMode="External"/><Relationship Id="rId95" Type="http://schemas.openxmlformats.org/officeDocument/2006/relationships/hyperlink" Target="http://www.edulll.gr/?page_id=2575" TargetMode="External"/><Relationship Id="rId19" Type="http://schemas.openxmlformats.org/officeDocument/2006/relationships/image" Target="media/image5.emf"/><Relationship Id="rId14" Type="http://schemas.openxmlformats.org/officeDocument/2006/relationships/header" Target="header4.xml"/><Relationship Id="rId22" Type="http://schemas.openxmlformats.org/officeDocument/2006/relationships/image" Target="media/image8.emf"/><Relationship Id="rId27" Type="http://schemas.openxmlformats.org/officeDocument/2006/relationships/image" Target="media/image13.emf"/><Relationship Id="rId30" Type="http://schemas.openxmlformats.org/officeDocument/2006/relationships/image" Target="media/image16.emf"/><Relationship Id="rId35" Type="http://schemas.openxmlformats.org/officeDocument/2006/relationships/hyperlink" Target="http://www.edulll.gr/?page_id=16001" TargetMode="External"/><Relationship Id="rId43" Type="http://schemas.openxmlformats.org/officeDocument/2006/relationships/image" Target="media/image25.emf"/><Relationship Id="rId48" Type="http://schemas.openxmlformats.org/officeDocument/2006/relationships/image" Target="media/image30.emf"/><Relationship Id="rId56" Type="http://schemas.openxmlformats.org/officeDocument/2006/relationships/image" Target="media/image38.emf"/><Relationship Id="rId64" Type="http://schemas.openxmlformats.org/officeDocument/2006/relationships/image" Target="media/image46.emf"/><Relationship Id="rId69" Type="http://schemas.openxmlformats.org/officeDocument/2006/relationships/image" Target="media/image51.emf"/><Relationship Id="rId77" Type="http://schemas.openxmlformats.org/officeDocument/2006/relationships/image" Target="media/image59.emf"/><Relationship Id="rId100" Type="http://schemas.openxmlformats.org/officeDocument/2006/relationships/hyperlink" Target="http://www.anaptyxi.gov.gr" TargetMode="External"/><Relationship Id="rId105" Type="http://schemas.openxmlformats.org/officeDocument/2006/relationships/hyperlink" Target="https://www.youtube.com/user/ekpaideusi" TargetMode="External"/><Relationship Id="rId113" Type="http://schemas.openxmlformats.org/officeDocument/2006/relationships/hyperlink" Target="http://www.anaptyxi.gov.gr" TargetMode="External"/><Relationship Id="rId8" Type="http://schemas.openxmlformats.org/officeDocument/2006/relationships/header" Target="header2.xml"/><Relationship Id="rId51" Type="http://schemas.openxmlformats.org/officeDocument/2006/relationships/image" Target="media/image33.png"/><Relationship Id="rId72" Type="http://schemas.openxmlformats.org/officeDocument/2006/relationships/image" Target="media/image54.png"/><Relationship Id="rId80" Type="http://schemas.openxmlformats.org/officeDocument/2006/relationships/image" Target="media/image62.emf"/><Relationship Id="rId85" Type="http://schemas.openxmlformats.org/officeDocument/2006/relationships/image" Target="media/image67.emf"/><Relationship Id="rId93" Type="http://schemas.openxmlformats.org/officeDocument/2006/relationships/hyperlink" Target="http://www.esfhellas.gr" TargetMode="External"/><Relationship Id="rId98" Type="http://schemas.openxmlformats.org/officeDocument/2006/relationships/hyperlink" Target="http://www.espa.gr" TargetMode="External"/><Relationship Id="rId3" Type="http://schemas.openxmlformats.org/officeDocument/2006/relationships/settings" Target="settings.xml"/><Relationship Id="rId12" Type="http://schemas.openxmlformats.org/officeDocument/2006/relationships/footer" Target="footer3.xml"/><Relationship Id="rId17" Type="http://schemas.openxmlformats.org/officeDocument/2006/relationships/image" Target="media/image3.png"/><Relationship Id="rId25" Type="http://schemas.openxmlformats.org/officeDocument/2006/relationships/image" Target="media/image11.emf"/><Relationship Id="rId33" Type="http://schemas.openxmlformats.org/officeDocument/2006/relationships/image" Target="media/image19.png"/><Relationship Id="rId38" Type="http://schemas.openxmlformats.org/officeDocument/2006/relationships/hyperlink" Target="http://elearning.edc.uoc.gr/moodle" TargetMode="External"/><Relationship Id="rId46" Type="http://schemas.openxmlformats.org/officeDocument/2006/relationships/image" Target="media/image28.emf"/><Relationship Id="rId59" Type="http://schemas.openxmlformats.org/officeDocument/2006/relationships/image" Target="media/image41.png"/><Relationship Id="rId67" Type="http://schemas.openxmlformats.org/officeDocument/2006/relationships/image" Target="media/image49.emf"/><Relationship Id="rId103" Type="http://schemas.openxmlformats.org/officeDocument/2006/relationships/hyperlink" Target="https://www.facebook.com/ekpaideusi.giatinergasia" TargetMode="External"/><Relationship Id="rId108" Type="http://schemas.openxmlformats.org/officeDocument/2006/relationships/hyperlink" Target="http://www.ustream.tv/user/ekpaideusi" TargetMode="External"/><Relationship Id="rId116" Type="http://schemas.openxmlformats.org/officeDocument/2006/relationships/fontTable" Target="fontTable.xml"/><Relationship Id="rId20" Type="http://schemas.openxmlformats.org/officeDocument/2006/relationships/image" Target="media/image6.emf"/><Relationship Id="rId41" Type="http://schemas.openxmlformats.org/officeDocument/2006/relationships/image" Target="media/image23.png"/><Relationship Id="rId54" Type="http://schemas.openxmlformats.org/officeDocument/2006/relationships/image" Target="media/image36.emf"/><Relationship Id="rId62" Type="http://schemas.openxmlformats.org/officeDocument/2006/relationships/image" Target="media/image44.png"/><Relationship Id="rId70" Type="http://schemas.openxmlformats.org/officeDocument/2006/relationships/image" Target="media/image52.emf"/><Relationship Id="rId75" Type="http://schemas.openxmlformats.org/officeDocument/2006/relationships/image" Target="media/image57.emf"/><Relationship Id="rId83" Type="http://schemas.openxmlformats.org/officeDocument/2006/relationships/image" Target="media/image65.emf"/><Relationship Id="rId88" Type="http://schemas.openxmlformats.org/officeDocument/2006/relationships/hyperlink" Target="http://www.edulll.gr/?page_id=202" TargetMode="External"/><Relationship Id="rId91" Type="http://schemas.openxmlformats.org/officeDocument/2006/relationships/hyperlink" Target="http://www.edulll.gr" TargetMode="External"/><Relationship Id="rId96" Type="http://schemas.openxmlformats.org/officeDocument/2006/relationships/hyperlink" Target="http://www.edulll.gr" TargetMode="External"/><Relationship Id="rId111" Type="http://schemas.openxmlformats.org/officeDocument/2006/relationships/hyperlink" Target="http://www.espa,gr" TargetMode="Externa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footer" Target="footer4.xml"/><Relationship Id="rId23" Type="http://schemas.openxmlformats.org/officeDocument/2006/relationships/image" Target="media/image9.emf"/><Relationship Id="rId28" Type="http://schemas.openxmlformats.org/officeDocument/2006/relationships/image" Target="media/image14.emf"/><Relationship Id="rId36" Type="http://schemas.openxmlformats.org/officeDocument/2006/relationships/hyperlink" Target="http://www.edulll.gr/wp-content/uploads/2012/01/DASTA-P2-TELIKI_MELETI_AXIOLOGISIS.pdf" TargetMode="External"/><Relationship Id="rId49" Type="http://schemas.openxmlformats.org/officeDocument/2006/relationships/image" Target="media/image31.png"/><Relationship Id="rId57" Type="http://schemas.openxmlformats.org/officeDocument/2006/relationships/image" Target="media/image39.emf"/><Relationship Id="rId106" Type="http://schemas.openxmlformats.org/officeDocument/2006/relationships/hyperlink" Target="http://ekpaideusi.info/" TargetMode="External"/><Relationship Id="rId114" Type="http://schemas.openxmlformats.org/officeDocument/2006/relationships/hyperlink" Target="mailto:edulll@epeaek.gr" TargetMode="External"/><Relationship Id="rId10" Type="http://schemas.openxmlformats.org/officeDocument/2006/relationships/footer" Target="footer2.xml"/><Relationship Id="rId31" Type="http://schemas.openxmlformats.org/officeDocument/2006/relationships/image" Target="media/image17.emf"/><Relationship Id="rId44" Type="http://schemas.openxmlformats.org/officeDocument/2006/relationships/image" Target="media/image26.emf"/><Relationship Id="rId52" Type="http://schemas.openxmlformats.org/officeDocument/2006/relationships/image" Target="media/image34.png"/><Relationship Id="rId60" Type="http://schemas.openxmlformats.org/officeDocument/2006/relationships/image" Target="media/image42.emf"/><Relationship Id="rId65" Type="http://schemas.openxmlformats.org/officeDocument/2006/relationships/image" Target="media/image47.emf"/><Relationship Id="rId73" Type="http://schemas.openxmlformats.org/officeDocument/2006/relationships/image" Target="media/image55.emf"/><Relationship Id="rId78" Type="http://schemas.openxmlformats.org/officeDocument/2006/relationships/image" Target="media/image60.emf"/><Relationship Id="rId81" Type="http://schemas.openxmlformats.org/officeDocument/2006/relationships/image" Target="media/image63.emf"/><Relationship Id="rId86" Type="http://schemas.openxmlformats.org/officeDocument/2006/relationships/chart" Target="charts/chart1.xml"/><Relationship Id="rId94" Type="http://schemas.openxmlformats.org/officeDocument/2006/relationships/hyperlink" Target="http://www.anaptyxi.gov.gr" TargetMode="External"/><Relationship Id="rId99" Type="http://schemas.openxmlformats.org/officeDocument/2006/relationships/hyperlink" Target="http://www.esfhellas.gr" TargetMode="External"/><Relationship Id="rId101" Type="http://schemas.openxmlformats.org/officeDocument/2006/relationships/hyperlink" Target="http://www.edulll.gr" TargetMode="External"/><Relationship Id="rId4" Type="http://schemas.openxmlformats.org/officeDocument/2006/relationships/webSettings" Target="webSettings.xml"/><Relationship Id="rId9" Type="http://schemas.openxmlformats.org/officeDocument/2006/relationships/footer" Target="footer1.xml"/><Relationship Id="rId13" Type="http://schemas.openxmlformats.org/officeDocument/2006/relationships/image" Target="media/image1.jpeg"/><Relationship Id="rId18" Type="http://schemas.openxmlformats.org/officeDocument/2006/relationships/image" Target="media/image4.wmf"/><Relationship Id="rId39" Type="http://schemas.openxmlformats.org/officeDocument/2006/relationships/image" Target="media/image21.png"/><Relationship Id="rId109" Type="http://schemas.openxmlformats.org/officeDocument/2006/relationships/hyperlink" Target="http://www.edulll.gr" TargetMode="External"/><Relationship Id="rId34" Type="http://schemas.openxmlformats.org/officeDocument/2006/relationships/hyperlink" Target="http://www.edulll.gr/?page_id=2048" TargetMode="External"/><Relationship Id="rId50" Type="http://schemas.openxmlformats.org/officeDocument/2006/relationships/image" Target="media/image32.png"/><Relationship Id="rId55" Type="http://schemas.openxmlformats.org/officeDocument/2006/relationships/image" Target="media/image37.emf"/><Relationship Id="rId76" Type="http://schemas.openxmlformats.org/officeDocument/2006/relationships/image" Target="media/image58.emf"/><Relationship Id="rId97" Type="http://schemas.openxmlformats.org/officeDocument/2006/relationships/hyperlink" Target="http://www.edulll.gr" TargetMode="External"/><Relationship Id="rId104" Type="http://schemas.openxmlformats.org/officeDocument/2006/relationships/hyperlink" Target="http://www.linkedin.com/company/2912902?trk=NUS_CMPY_TWIT" TargetMode="External"/><Relationship Id="rId7" Type="http://schemas.openxmlformats.org/officeDocument/2006/relationships/header" Target="header1.xml"/><Relationship Id="rId71" Type="http://schemas.openxmlformats.org/officeDocument/2006/relationships/image" Target="media/image53.emf"/><Relationship Id="rId92" Type="http://schemas.openxmlformats.org/officeDocument/2006/relationships/hyperlink" Target="http://www.espa.gr" TargetMode="External"/><Relationship Id="rId2" Type="http://schemas.openxmlformats.org/officeDocument/2006/relationships/styles" Target="styles.xml"/><Relationship Id="rId29" Type="http://schemas.openxmlformats.org/officeDocument/2006/relationships/image" Target="media/image15.emf"/></Relationships>
</file>

<file path=word/charts/_rels/chart1.xml.rels><?xml version="1.0" encoding="UTF-8" standalone="yes"?>
<Relationships xmlns="http://schemas.openxmlformats.org/package/2006/relationships"><Relationship Id="rId1" Type="http://schemas.openxmlformats.org/officeDocument/2006/relationships/package" Target="../embeddings/Microsoft_Office_Excel_2007_Workbook1.xlsx"/></Relationships>
</file>

<file path=word/charts/_rels/chart2.xml.rels><?xml version="1.0" encoding="UTF-8" standalone="yes"?>
<Relationships xmlns="http://schemas.openxmlformats.org/package/2006/relationships"><Relationship Id="rId1" Type="http://schemas.openxmlformats.org/officeDocument/2006/relationships/package" Target="../embeddings/Microsoft_Office_Excel_2007_Workbook2.xlsx"/></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el-GR"/>
  <c:chart>
    <c:title>
      <c:tx>
        <c:rich>
          <a:bodyPr/>
          <a:lstStyle/>
          <a:p>
            <a:pPr>
              <a:defRPr sz="990" b="0" i="0" u="none" strike="noStrike" baseline="0">
                <a:solidFill>
                  <a:srgbClr val="000000"/>
                </a:solidFill>
                <a:latin typeface="Arial Greek"/>
                <a:ea typeface="Arial Greek"/>
                <a:cs typeface="Arial Greek"/>
              </a:defRPr>
            </a:pPr>
            <a:r>
              <a:rPr lang="el-GR" sz="890" b="1" i="0" u="none" strike="noStrike" baseline="0">
                <a:solidFill>
                  <a:srgbClr val="000000"/>
                </a:solidFill>
                <a:latin typeface="Arial Greek"/>
                <a:cs typeface="Arial Greek"/>
              </a:rPr>
              <a:t>ΠΟΣΟΣΤΟ ΚΑΛΥΨΗΣ ΚΑΝΟΝΑ Ν+3/+2 Τ0Υ </a:t>
            </a:r>
            <a:r>
              <a:rPr lang="el-GR" sz="890" b="1" i="0" u="none" strike="noStrike" baseline="0">
                <a:solidFill>
                  <a:srgbClr val="FF0000"/>
                </a:solidFill>
                <a:latin typeface="Arial Greek"/>
                <a:cs typeface="Arial Greek"/>
              </a:rPr>
              <a:t>2014 </a:t>
            </a:r>
            <a:r>
              <a:rPr lang="el-GR" sz="890" b="1" i="0" u="none" strike="noStrike" baseline="0">
                <a:solidFill>
                  <a:srgbClr val="000000"/>
                </a:solidFill>
                <a:latin typeface="Arial Greek"/>
                <a:cs typeface="Arial Greek"/>
              </a:rPr>
              <a:t>ΑΝΑ ΣΤΟΧΟ</a:t>
            </a:r>
          </a:p>
          <a:p>
            <a:pPr>
              <a:defRPr sz="990" b="0" i="0" u="none" strike="noStrike" baseline="0">
                <a:solidFill>
                  <a:srgbClr val="000000"/>
                </a:solidFill>
                <a:latin typeface="Arial Greek"/>
                <a:ea typeface="Arial Greek"/>
                <a:cs typeface="Arial Greek"/>
              </a:defRPr>
            </a:pPr>
            <a:r>
              <a:rPr lang="el-GR" sz="890" b="1" i="0" u="none" strike="noStrike" baseline="0">
                <a:solidFill>
                  <a:srgbClr val="000000"/>
                </a:solidFill>
                <a:latin typeface="Arial Greek"/>
                <a:cs typeface="Arial Greek"/>
              </a:rPr>
              <a:t>(ΔΕΣΜΕΥΣΕΙΣ </a:t>
            </a:r>
            <a:r>
              <a:rPr lang="el-GR" sz="890" b="1" i="0" u="none" strike="noStrike" baseline="0">
                <a:solidFill>
                  <a:srgbClr val="0000FF"/>
                </a:solidFill>
                <a:latin typeface="Arial Greek"/>
                <a:cs typeface="Arial Greek"/>
              </a:rPr>
              <a:t>έως και 2014</a:t>
            </a:r>
            <a:r>
              <a:rPr lang="el-GR" sz="890" b="1" i="0" u="none" strike="noStrike" baseline="0">
                <a:solidFill>
                  <a:srgbClr val="000000"/>
                </a:solidFill>
                <a:latin typeface="Arial Greek"/>
                <a:cs typeface="Arial Greek"/>
              </a:rPr>
              <a:t>), </a:t>
            </a:r>
            <a:r>
              <a:rPr lang="el-GR" sz="890" b="0" i="1" u="sng" strike="noStrike" baseline="0">
                <a:solidFill>
                  <a:srgbClr val="000000"/>
                </a:solidFill>
                <a:latin typeface="Arial Greek"/>
                <a:cs typeface="Arial Greek"/>
              </a:rPr>
              <a:t>στις 31-12-2014</a:t>
            </a:r>
          </a:p>
        </c:rich>
      </c:tx>
      <c:layout>
        <c:manualLayout>
          <c:xMode val="edge"/>
          <c:yMode val="edge"/>
          <c:x val="0.16049965261695234"/>
          <c:y val="3.4100823603946055E-2"/>
        </c:manualLayout>
      </c:layout>
      <c:spPr>
        <a:noFill/>
        <a:ln w="25398">
          <a:noFill/>
        </a:ln>
      </c:spPr>
    </c:title>
    <c:plotArea>
      <c:layout>
        <c:manualLayout>
          <c:layoutTarget val="inner"/>
          <c:xMode val="edge"/>
          <c:yMode val="edge"/>
          <c:x val="0.12890030928902849"/>
          <c:y val="0.13753493304614145"/>
          <c:w val="0.7927529727092727"/>
          <c:h val="0.6704764521322486"/>
        </c:manualLayout>
      </c:layout>
      <c:barChart>
        <c:barDir val="col"/>
        <c:grouping val="clustered"/>
        <c:ser>
          <c:idx val="1"/>
          <c:order val="0"/>
          <c:tx>
            <c:strRef>
              <c:f>'29_12_14 Πιστοπ'!$G$90</c:f>
              <c:strCache>
                <c:ptCount val="1"/>
                <c:pt idx="0">
                  <c:v>ΚΣ  ΔΕΣΜΕΥΣΕΩΝ έως και 2014</c:v>
                </c:pt>
              </c:strCache>
            </c:strRef>
          </c:tx>
          <c:spPr>
            <a:solidFill>
              <a:srgbClr val="800000"/>
            </a:solidFill>
            <a:ln w="12558">
              <a:solidFill>
                <a:srgbClr val="000000"/>
              </a:solidFill>
              <a:prstDash val="solid"/>
            </a:ln>
          </c:spPr>
          <c:dLbls>
            <c:dLbl>
              <c:idx val="0"/>
              <c:layout>
                <c:manualLayout>
                  <c:x val="1.164462817487094E-2"/>
                  <c:y val="9.5665824542615768E-2"/>
                </c:manualLayout>
              </c:layout>
              <c:spPr>
                <a:solidFill>
                  <a:srgbClr val="FFFFFF"/>
                </a:solidFill>
                <a:ln w="25117">
                  <a:noFill/>
                </a:ln>
              </c:spPr>
              <c:txPr>
                <a:bodyPr/>
                <a:lstStyle/>
                <a:p>
                  <a:pPr>
                    <a:defRPr sz="890" b="0" i="0" u="none" strike="noStrike" baseline="0">
                      <a:solidFill>
                        <a:srgbClr val="000000"/>
                      </a:solidFill>
                      <a:latin typeface="Arial Greek"/>
                      <a:ea typeface="Arial Greek"/>
                      <a:cs typeface="Arial Greek"/>
                    </a:defRPr>
                  </a:pPr>
                  <a:endParaRPr lang="el-GR"/>
                </a:p>
              </c:txPr>
              <c:dLblPos val="outEnd"/>
              <c:showVal val="1"/>
            </c:dLbl>
            <c:spPr>
              <a:noFill/>
              <a:ln w="25398">
                <a:noFill/>
              </a:ln>
            </c:spPr>
            <c:txPr>
              <a:bodyPr/>
              <a:lstStyle/>
              <a:p>
                <a:pPr>
                  <a:defRPr sz="890" b="0" i="0" u="none" strike="noStrike" baseline="0">
                    <a:solidFill>
                      <a:srgbClr val="000000"/>
                    </a:solidFill>
                    <a:latin typeface="Arial Greek"/>
                    <a:ea typeface="Arial Greek"/>
                    <a:cs typeface="Arial Greek"/>
                  </a:defRPr>
                </a:pPr>
                <a:endParaRPr lang="el-GR"/>
              </a:p>
            </c:txPr>
            <c:showVal val="1"/>
          </c:dLbls>
          <c:cat>
            <c:strRef>
              <c:f>'29_12_14 Πιστοπ'!$F$91:$F$92</c:f>
              <c:strCache>
                <c:ptCount val="2"/>
                <c:pt idx="0">
                  <c:v>Στόχος 1</c:v>
                </c:pt>
                <c:pt idx="1">
                  <c:v>Στόχος 2</c:v>
                </c:pt>
              </c:strCache>
            </c:strRef>
          </c:cat>
          <c:val>
            <c:numRef>
              <c:f>'29_12_14 Πιστοπ'!$G$91:$G$92</c:f>
              <c:numCache>
                <c:formatCode>#,##0.0</c:formatCode>
                <c:ptCount val="2"/>
                <c:pt idx="0">
                  <c:v>1170.7855200000001</c:v>
                </c:pt>
                <c:pt idx="1">
                  <c:v>40.061783000000005</c:v>
                </c:pt>
              </c:numCache>
            </c:numRef>
          </c:val>
        </c:ser>
        <c:ser>
          <c:idx val="0"/>
          <c:order val="1"/>
          <c:tx>
            <c:strRef>
              <c:f>'29_12_14 Πιστοπ'!$H$90</c:f>
              <c:strCache>
                <c:ptCount val="1"/>
                <c:pt idx="0">
                  <c:v>ΓΕΝΙΚΟ ΣΥΝΟΛΟ ΠΛΗΡΩΜΩΝ (ΚΣ)</c:v>
                </c:pt>
              </c:strCache>
            </c:strRef>
          </c:tx>
          <c:spPr>
            <a:solidFill>
              <a:srgbClr val="FFCC00"/>
            </a:solidFill>
            <a:ln w="12558">
              <a:solidFill>
                <a:srgbClr val="000000"/>
              </a:solidFill>
              <a:prstDash val="solid"/>
            </a:ln>
          </c:spPr>
          <c:dLbls>
            <c:dLbl>
              <c:idx val="0"/>
              <c:layout>
                <c:manualLayout>
                  <c:x val="9.0485786434481488E-3"/>
                  <c:y val="-2.8490272617596583E-3"/>
                </c:manualLayout>
              </c:layout>
              <c:numFmt formatCode="#,##0" sourceLinked="0"/>
              <c:spPr>
                <a:noFill/>
                <a:ln w="25398">
                  <a:noFill/>
                </a:ln>
              </c:spPr>
              <c:txPr>
                <a:bodyPr/>
                <a:lstStyle/>
                <a:p>
                  <a:pPr>
                    <a:defRPr sz="890" b="1" i="0" u="none" strike="noStrike" baseline="0">
                      <a:solidFill>
                        <a:srgbClr val="000000"/>
                      </a:solidFill>
                      <a:latin typeface="Arial Greek"/>
                      <a:ea typeface="Arial Greek"/>
                      <a:cs typeface="Arial Greek"/>
                    </a:defRPr>
                  </a:pPr>
                  <a:endParaRPr lang="el-GR"/>
                </a:p>
              </c:txPr>
              <c:dLblPos val="outEnd"/>
              <c:showVal val="1"/>
            </c:dLbl>
            <c:dLbl>
              <c:idx val="1"/>
              <c:layout>
                <c:manualLayout>
                  <c:x val="0"/>
                  <c:y val="5.8314122506329174E-3"/>
                </c:manualLayout>
              </c:layout>
              <c:numFmt formatCode="#,##0" sourceLinked="0"/>
              <c:spPr>
                <a:noFill/>
                <a:ln w="25398">
                  <a:noFill/>
                </a:ln>
              </c:spPr>
              <c:txPr>
                <a:bodyPr/>
                <a:lstStyle/>
                <a:p>
                  <a:pPr>
                    <a:defRPr sz="890" b="1" i="0" u="none" strike="noStrike" baseline="0">
                      <a:solidFill>
                        <a:srgbClr val="FF0000"/>
                      </a:solidFill>
                      <a:latin typeface="Arial Greek"/>
                      <a:ea typeface="Arial Greek"/>
                      <a:cs typeface="Arial Greek"/>
                    </a:defRPr>
                  </a:pPr>
                  <a:endParaRPr lang="el-GR"/>
                </a:p>
              </c:txPr>
              <c:dLblPos val="outEnd"/>
              <c:showVal val="1"/>
            </c:dLbl>
            <c:numFmt formatCode="#,##0" sourceLinked="0"/>
            <c:spPr>
              <a:noFill/>
              <a:ln w="25398">
                <a:noFill/>
              </a:ln>
            </c:spPr>
            <c:txPr>
              <a:bodyPr/>
              <a:lstStyle/>
              <a:p>
                <a:pPr>
                  <a:defRPr sz="890" b="0" i="0" u="none" strike="noStrike" baseline="0">
                    <a:solidFill>
                      <a:srgbClr val="000000"/>
                    </a:solidFill>
                    <a:latin typeface="Arial Greek"/>
                    <a:ea typeface="Arial Greek"/>
                    <a:cs typeface="Arial Greek"/>
                  </a:defRPr>
                </a:pPr>
                <a:endParaRPr lang="el-GR"/>
              </a:p>
            </c:txPr>
            <c:showVal val="1"/>
          </c:dLbls>
          <c:cat>
            <c:strRef>
              <c:f>'29_12_14 Πιστοπ'!$F$91:$F$92</c:f>
              <c:strCache>
                <c:ptCount val="2"/>
                <c:pt idx="0">
                  <c:v>Στόχος 1</c:v>
                </c:pt>
                <c:pt idx="1">
                  <c:v>Στόχος 2</c:v>
                </c:pt>
              </c:strCache>
            </c:strRef>
          </c:cat>
          <c:val>
            <c:numRef>
              <c:f>'29_12_14 Πιστοπ'!$H$91:$H$92</c:f>
              <c:numCache>
                <c:formatCode>#,##0.0</c:formatCode>
                <c:ptCount val="2"/>
                <c:pt idx="0">
                  <c:v>1209.03898157</c:v>
                </c:pt>
                <c:pt idx="1">
                  <c:v>43.833532000000012</c:v>
                </c:pt>
              </c:numCache>
            </c:numRef>
          </c:val>
        </c:ser>
        <c:axId val="184050048"/>
        <c:axId val="251962496"/>
      </c:barChart>
      <c:lineChart>
        <c:grouping val="standard"/>
        <c:ser>
          <c:idx val="2"/>
          <c:order val="2"/>
          <c:tx>
            <c:strRef>
              <c:f>'29_12_14 Πιστοπ'!$I$90</c:f>
              <c:strCache>
                <c:ptCount val="1"/>
                <c:pt idx="0">
                  <c:v>% ΚΑΛΥΨΗΣ ΚΑΝΟΝΑ Ν+3/+2 (2014)</c:v>
                </c:pt>
              </c:strCache>
            </c:strRef>
          </c:tx>
          <c:spPr>
            <a:ln w="28257">
              <a:noFill/>
            </a:ln>
          </c:spPr>
          <c:marker>
            <c:symbol val="triangle"/>
            <c:size val="2"/>
            <c:spPr>
              <a:solidFill>
                <a:srgbClr val="FF0000"/>
              </a:solidFill>
              <a:ln>
                <a:solidFill>
                  <a:srgbClr val="FF0000"/>
                </a:solidFill>
                <a:prstDash val="solid"/>
              </a:ln>
            </c:spPr>
          </c:marker>
          <c:dLbls>
            <c:dLbl>
              <c:idx val="0"/>
              <c:layout>
                <c:manualLayout>
                  <c:x val="-5.9180442560258957E-2"/>
                  <c:y val="-3.6548756193170204E-2"/>
                </c:manualLayout>
              </c:layout>
              <c:spPr>
                <a:solidFill>
                  <a:srgbClr val="FFFFFF"/>
                </a:solidFill>
                <a:ln w="25117">
                  <a:noFill/>
                </a:ln>
              </c:spPr>
              <c:txPr>
                <a:bodyPr/>
                <a:lstStyle/>
                <a:p>
                  <a:pPr>
                    <a:defRPr sz="790" b="1" i="0" u="none" strike="noStrike" baseline="0">
                      <a:solidFill>
                        <a:srgbClr val="000000"/>
                      </a:solidFill>
                      <a:latin typeface="Arial Greek"/>
                      <a:ea typeface="Arial Greek"/>
                      <a:cs typeface="Arial Greek"/>
                    </a:defRPr>
                  </a:pPr>
                  <a:endParaRPr lang="el-GR"/>
                </a:p>
              </c:txPr>
              <c:dLblPos val="r"/>
              <c:showVal val="1"/>
            </c:dLbl>
            <c:dLbl>
              <c:idx val="1"/>
              <c:layout>
                <c:manualLayout>
                  <c:x val="-3.0564370613037479E-2"/>
                  <c:y val="-3.2150142899076646E-2"/>
                </c:manualLayout>
              </c:layout>
              <c:spPr>
                <a:solidFill>
                  <a:srgbClr val="FFFFFF"/>
                </a:solidFill>
                <a:ln w="25117">
                  <a:noFill/>
                </a:ln>
              </c:spPr>
              <c:txPr>
                <a:bodyPr/>
                <a:lstStyle/>
                <a:p>
                  <a:pPr>
                    <a:defRPr sz="790" b="1" i="0" u="none" strike="noStrike" baseline="0">
                      <a:solidFill>
                        <a:srgbClr val="000000"/>
                      </a:solidFill>
                      <a:latin typeface="Arial Greek"/>
                      <a:ea typeface="Arial Greek"/>
                      <a:cs typeface="Arial Greek"/>
                    </a:defRPr>
                  </a:pPr>
                  <a:endParaRPr lang="el-GR"/>
                </a:p>
              </c:txPr>
              <c:dLblPos val="r"/>
              <c:showVal val="1"/>
            </c:dLbl>
            <c:delete val="1"/>
          </c:dLbls>
          <c:cat>
            <c:strRef>
              <c:f>'29_12_14 Πιστοπ'!$F$91:$F$92</c:f>
              <c:strCache>
                <c:ptCount val="2"/>
                <c:pt idx="0">
                  <c:v>Στόχος 1</c:v>
                </c:pt>
                <c:pt idx="1">
                  <c:v>Στόχος 2</c:v>
                </c:pt>
              </c:strCache>
            </c:strRef>
          </c:cat>
          <c:val>
            <c:numRef>
              <c:f>'29_12_14 Πιστοπ'!$I$91:$I$92</c:f>
              <c:numCache>
                <c:formatCode>0%</c:formatCode>
                <c:ptCount val="2"/>
                <c:pt idx="0">
                  <c:v>1.0326733299280983</c:v>
                </c:pt>
                <c:pt idx="1">
                  <c:v>1.0941483058804446</c:v>
                </c:pt>
              </c:numCache>
            </c:numRef>
          </c:val>
        </c:ser>
        <c:marker val="1"/>
        <c:axId val="184053120"/>
        <c:axId val="184054912"/>
      </c:lineChart>
      <c:catAx>
        <c:axId val="184050048"/>
        <c:scaling>
          <c:orientation val="minMax"/>
        </c:scaling>
        <c:axPos val="b"/>
        <c:numFmt formatCode="0" sourceLinked="1"/>
        <c:majorTickMark val="cross"/>
        <c:tickLblPos val="nextTo"/>
        <c:spPr>
          <a:ln w="3140">
            <a:solidFill>
              <a:srgbClr val="000000"/>
            </a:solidFill>
            <a:prstDash val="solid"/>
          </a:ln>
        </c:spPr>
        <c:txPr>
          <a:bodyPr rot="0" vert="horz"/>
          <a:lstStyle/>
          <a:p>
            <a:pPr>
              <a:defRPr sz="890" b="1" i="0" u="none" strike="noStrike" baseline="0">
                <a:solidFill>
                  <a:srgbClr val="000000"/>
                </a:solidFill>
                <a:latin typeface="Arial Greek"/>
                <a:ea typeface="Arial Greek"/>
                <a:cs typeface="Arial Greek"/>
              </a:defRPr>
            </a:pPr>
            <a:endParaRPr lang="el-GR"/>
          </a:p>
        </c:txPr>
        <c:crossAx val="251962496"/>
        <c:crosses val="autoZero"/>
        <c:lblAlgn val="ctr"/>
        <c:lblOffset val="100"/>
        <c:tickLblSkip val="1"/>
        <c:tickMarkSkip val="1"/>
      </c:catAx>
      <c:valAx>
        <c:axId val="251962496"/>
        <c:scaling>
          <c:orientation val="minMax"/>
          <c:max val="1400"/>
        </c:scaling>
        <c:axPos val="l"/>
        <c:title>
          <c:tx>
            <c:rich>
              <a:bodyPr/>
              <a:lstStyle/>
              <a:p>
                <a:pPr>
                  <a:defRPr sz="985" b="1" i="0" u="none" strike="noStrike" baseline="0">
                    <a:solidFill>
                      <a:srgbClr val="000000"/>
                    </a:solidFill>
                    <a:latin typeface="Arial Greek"/>
                    <a:ea typeface="Arial Greek"/>
                    <a:cs typeface="Arial Greek"/>
                  </a:defRPr>
                </a:pPr>
                <a:r>
                  <a:t>Μ €</a:t>
                </a:r>
              </a:p>
            </c:rich>
          </c:tx>
          <c:layout>
            <c:manualLayout>
              <c:xMode val="edge"/>
              <c:yMode val="edge"/>
              <c:x val="2.5611973135711012E-2"/>
              <c:y val="0.4410793478401408"/>
            </c:manualLayout>
          </c:layout>
          <c:spPr>
            <a:noFill/>
            <a:ln w="25398">
              <a:noFill/>
            </a:ln>
          </c:spPr>
        </c:title>
        <c:numFmt formatCode="#,##0" sourceLinked="0"/>
        <c:majorTickMark val="cross"/>
        <c:tickLblPos val="nextTo"/>
        <c:spPr>
          <a:ln w="3140">
            <a:solidFill>
              <a:srgbClr val="000000"/>
            </a:solidFill>
            <a:prstDash val="solid"/>
          </a:ln>
        </c:spPr>
        <c:txPr>
          <a:bodyPr rot="0" vert="horz"/>
          <a:lstStyle/>
          <a:p>
            <a:pPr>
              <a:defRPr sz="790" b="0" i="0" u="none" strike="noStrike" baseline="0">
                <a:solidFill>
                  <a:srgbClr val="000000"/>
                </a:solidFill>
                <a:latin typeface="Arial Greek"/>
                <a:ea typeface="Arial Greek"/>
                <a:cs typeface="Arial Greek"/>
              </a:defRPr>
            </a:pPr>
            <a:endParaRPr lang="el-GR"/>
          </a:p>
        </c:txPr>
        <c:crossAx val="184050048"/>
        <c:crosses val="autoZero"/>
        <c:crossBetween val="between"/>
        <c:majorUnit val="200"/>
      </c:valAx>
      <c:catAx>
        <c:axId val="184053120"/>
        <c:scaling>
          <c:orientation val="minMax"/>
        </c:scaling>
        <c:delete val="1"/>
        <c:axPos val="b"/>
        <c:tickLblPos val="none"/>
        <c:crossAx val="184054912"/>
        <c:crosses val="autoZero"/>
        <c:lblAlgn val="ctr"/>
        <c:lblOffset val="100"/>
      </c:catAx>
      <c:valAx>
        <c:axId val="184054912"/>
        <c:scaling>
          <c:orientation val="minMax"/>
          <c:max val="1.2"/>
          <c:min val="0"/>
        </c:scaling>
        <c:axPos val="r"/>
        <c:numFmt formatCode="0%" sourceLinked="1"/>
        <c:majorTickMark val="cross"/>
        <c:tickLblPos val="nextTo"/>
        <c:spPr>
          <a:ln w="3140">
            <a:solidFill>
              <a:srgbClr val="000000"/>
            </a:solidFill>
            <a:prstDash val="solid"/>
          </a:ln>
        </c:spPr>
        <c:txPr>
          <a:bodyPr rot="0" vert="horz"/>
          <a:lstStyle/>
          <a:p>
            <a:pPr>
              <a:defRPr sz="790" b="0" i="0" u="none" strike="noStrike" baseline="0">
                <a:solidFill>
                  <a:srgbClr val="000000"/>
                </a:solidFill>
                <a:latin typeface="Arial Greek"/>
                <a:ea typeface="Arial Greek"/>
                <a:cs typeface="Arial Greek"/>
              </a:defRPr>
            </a:pPr>
            <a:endParaRPr lang="el-GR"/>
          </a:p>
        </c:txPr>
        <c:crossAx val="184053120"/>
        <c:crosses val="max"/>
        <c:crossBetween val="between"/>
        <c:majorUnit val="0.2"/>
      </c:valAx>
      <c:spPr>
        <a:solidFill>
          <a:srgbClr val="99CCFF"/>
        </a:solidFill>
        <a:ln w="12558">
          <a:solidFill>
            <a:srgbClr val="808080"/>
          </a:solidFill>
          <a:prstDash val="solid"/>
        </a:ln>
      </c:spPr>
    </c:plotArea>
    <c:legend>
      <c:legendPos val="b"/>
      <c:layout>
        <c:manualLayout>
          <c:xMode val="edge"/>
          <c:yMode val="edge"/>
          <c:wMode val="edge"/>
          <c:hMode val="edge"/>
          <c:x val="9.1970240852246463E-2"/>
          <c:y val="0.87645501208900756"/>
          <c:w val="0.95173440636096962"/>
          <c:h val="0.9692515159742966"/>
        </c:manualLayout>
      </c:layout>
      <c:spPr>
        <a:solidFill>
          <a:srgbClr val="FFFFFF"/>
        </a:solidFill>
        <a:ln w="3140">
          <a:solidFill>
            <a:srgbClr val="000000"/>
          </a:solidFill>
          <a:prstDash val="solid"/>
        </a:ln>
      </c:spPr>
      <c:txPr>
        <a:bodyPr/>
        <a:lstStyle/>
        <a:p>
          <a:pPr>
            <a:defRPr sz="792" b="0" i="0" u="none" strike="noStrike" baseline="0">
              <a:solidFill>
                <a:srgbClr val="000000"/>
              </a:solidFill>
              <a:latin typeface="Arial Greek"/>
              <a:ea typeface="Arial Greek"/>
              <a:cs typeface="Arial Greek"/>
            </a:defRPr>
          </a:pPr>
          <a:endParaRPr lang="el-GR"/>
        </a:p>
      </c:txPr>
    </c:legend>
    <c:plotVisOnly val="1"/>
    <c:dispBlanksAs val="gap"/>
  </c:chart>
  <c:spPr>
    <a:solidFill>
      <a:srgbClr val="FFFFFF"/>
    </a:solidFill>
    <a:ln w="3140">
      <a:solidFill>
        <a:srgbClr val="000000"/>
      </a:solidFill>
      <a:prstDash val="solid"/>
    </a:ln>
  </c:spPr>
  <c:txPr>
    <a:bodyPr/>
    <a:lstStyle/>
    <a:p>
      <a:pPr>
        <a:defRPr sz="990" b="0" i="0" u="none" strike="noStrike" baseline="0">
          <a:solidFill>
            <a:srgbClr val="000000"/>
          </a:solidFill>
          <a:latin typeface="Arial Greek"/>
          <a:ea typeface="Arial Greek"/>
          <a:cs typeface="Arial Greek"/>
        </a:defRPr>
      </a:pPr>
      <a:endParaRPr lang="el-GR"/>
    </a:p>
  </c:txPr>
  <c:externalData r:id="rId1"/>
</c:chartSpace>
</file>

<file path=word/charts/chart2.xml><?xml version="1.0" encoding="utf-8"?>
<c:chartSpace xmlns:c="http://schemas.openxmlformats.org/drawingml/2006/chart" xmlns:a="http://schemas.openxmlformats.org/drawingml/2006/main" xmlns:r="http://schemas.openxmlformats.org/officeDocument/2006/relationships">
  <c:date1904 val="1"/>
  <c:lang val="el-GR"/>
  <c:chart>
    <c:title>
      <c:tx>
        <c:rich>
          <a:bodyPr/>
          <a:lstStyle/>
          <a:p>
            <a:pPr>
              <a:defRPr sz="990" b="0" i="0" u="none" strike="noStrike" baseline="0">
                <a:solidFill>
                  <a:srgbClr val="000000"/>
                </a:solidFill>
                <a:latin typeface="Arial Greek"/>
                <a:ea typeface="Arial Greek"/>
                <a:cs typeface="Arial Greek"/>
              </a:defRPr>
            </a:pPr>
            <a:r>
              <a:rPr lang="el-GR" sz="885" b="1" i="0" u="none" strike="noStrike" baseline="0">
                <a:solidFill>
                  <a:srgbClr val="000000"/>
                </a:solidFill>
                <a:latin typeface="Arial Greek"/>
                <a:cs typeface="Arial Greek"/>
              </a:rPr>
              <a:t>ΠΟΣΟΣΤΟ ΚΑΛΥΨΗΣ ΚΑΝΟΝΑ Ν+3/+2 Τ0Υ </a:t>
            </a:r>
            <a:r>
              <a:rPr lang="el-GR" sz="885" b="1" i="0" u="none" strike="noStrike" baseline="0">
                <a:solidFill>
                  <a:srgbClr val="FF0000"/>
                </a:solidFill>
                <a:latin typeface="Arial Greek"/>
                <a:cs typeface="Arial Greek"/>
              </a:rPr>
              <a:t>2015 </a:t>
            </a:r>
            <a:r>
              <a:rPr lang="el-GR" sz="885" b="1" i="0" u="none" strike="noStrike" baseline="0">
                <a:solidFill>
                  <a:srgbClr val="000000"/>
                </a:solidFill>
                <a:latin typeface="Arial Greek"/>
                <a:cs typeface="Arial Greek"/>
              </a:rPr>
              <a:t>ΑΝΑ ΣΤΟΧΟ</a:t>
            </a:r>
          </a:p>
          <a:p>
            <a:pPr>
              <a:defRPr sz="990" b="0" i="0" u="none" strike="noStrike" baseline="0">
                <a:solidFill>
                  <a:srgbClr val="000000"/>
                </a:solidFill>
                <a:latin typeface="Arial Greek"/>
                <a:ea typeface="Arial Greek"/>
                <a:cs typeface="Arial Greek"/>
              </a:defRPr>
            </a:pPr>
            <a:r>
              <a:rPr lang="el-GR" sz="885" b="1" i="0" u="none" strike="noStrike" baseline="0">
                <a:solidFill>
                  <a:srgbClr val="000000"/>
                </a:solidFill>
                <a:latin typeface="Arial Greek"/>
                <a:cs typeface="Arial Greek"/>
              </a:rPr>
              <a:t>(ΔΕΣΜΕΥΣΕΙΣ </a:t>
            </a:r>
            <a:r>
              <a:rPr lang="el-GR" sz="885" b="1" i="0" u="none" strike="noStrike" baseline="0">
                <a:solidFill>
                  <a:srgbClr val="0000FF"/>
                </a:solidFill>
                <a:latin typeface="Arial Greek"/>
                <a:cs typeface="Arial Greek"/>
              </a:rPr>
              <a:t>έως και 2015</a:t>
            </a:r>
            <a:r>
              <a:rPr lang="el-GR" sz="885" b="1" i="0" u="none" strike="noStrike" baseline="0">
                <a:solidFill>
                  <a:srgbClr val="000000"/>
                </a:solidFill>
                <a:latin typeface="Arial Greek"/>
                <a:cs typeface="Arial Greek"/>
              </a:rPr>
              <a:t>), </a:t>
            </a:r>
            <a:r>
              <a:rPr lang="el-GR" sz="885" b="0" i="1" u="sng" strike="noStrike" baseline="0">
                <a:solidFill>
                  <a:srgbClr val="000000"/>
                </a:solidFill>
                <a:latin typeface="Arial Greek"/>
                <a:cs typeface="Arial Greek"/>
              </a:rPr>
              <a:t>στις 30-04-2015</a:t>
            </a:r>
          </a:p>
        </c:rich>
      </c:tx>
      <c:layout>
        <c:manualLayout>
          <c:xMode val="edge"/>
          <c:yMode val="edge"/>
          <c:x val="0.1968563764088313"/>
          <c:y val="1.7587754801677829E-2"/>
        </c:manualLayout>
      </c:layout>
      <c:spPr>
        <a:noFill/>
        <a:ln w="25396">
          <a:noFill/>
        </a:ln>
      </c:spPr>
    </c:title>
    <c:plotArea>
      <c:layout>
        <c:manualLayout>
          <c:layoutTarget val="inner"/>
          <c:xMode val="edge"/>
          <c:yMode val="edge"/>
          <c:x val="0.10295432009115886"/>
          <c:y val="0.12437900741859324"/>
          <c:w val="0.82758787405366752"/>
          <c:h val="0.7080681695609965"/>
        </c:manualLayout>
      </c:layout>
      <c:barChart>
        <c:barDir val="col"/>
        <c:grouping val="clustered"/>
        <c:ser>
          <c:idx val="1"/>
          <c:order val="0"/>
          <c:tx>
            <c:strRef>
              <c:f>'30_4_15 '!$G$98</c:f>
              <c:strCache>
                <c:ptCount val="1"/>
                <c:pt idx="0">
                  <c:v>ΚΣ  ΔΕΣΜΕΥΣΕΩΝ έως και 2015</c:v>
                </c:pt>
              </c:strCache>
            </c:strRef>
          </c:tx>
          <c:spPr>
            <a:solidFill>
              <a:srgbClr val="800000"/>
            </a:solidFill>
            <a:ln w="12551">
              <a:solidFill>
                <a:srgbClr val="000000"/>
              </a:solidFill>
              <a:prstDash val="solid"/>
            </a:ln>
          </c:spPr>
          <c:dLbls>
            <c:dLbl>
              <c:idx val="0"/>
              <c:layout>
                <c:manualLayout>
                  <c:x val="1.3857837878612266E-2"/>
                  <c:y val="6.3719809139522092E-3"/>
                </c:manualLayout>
              </c:layout>
              <c:dLblPos val="outEnd"/>
              <c:showVal val="1"/>
            </c:dLbl>
            <c:numFmt formatCode="#,##0" sourceLinked="0"/>
            <c:spPr>
              <a:noFill/>
              <a:ln w="25396">
                <a:noFill/>
              </a:ln>
            </c:spPr>
            <c:txPr>
              <a:bodyPr/>
              <a:lstStyle/>
              <a:p>
                <a:pPr>
                  <a:defRPr sz="890" b="0" i="0" u="none" strike="noStrike" baseline="0">
                    <a:solidFill>
                      <a:srgbClr val="000000"/>
                    </a:solidFill>
                    <a:latin typeface="Arial Greek"/>
                    <a:ea typeface="Arial Greek"/>
                    <a:cs typeface="Arial Greek"/>
                  </a:defRPr>
                </a:pPr>
                <a:endParaRPr lang="el-GR"/>
              </a:p>
            </c:txPr>
            <c:showVal val="1"/>
          </c:dLbls>
          <c:cat>
            <c:strRef>
              <c:f>'30_4_15 '!$F$99:$F$100</c:f>
              <c:strCache>
                <c:ptCount val="2"/>
                <c:pt idx="0">
                  <c:v>Στόχος 1</c:v>
                </c:pt>
                <c:pt idx="1">
                  <c:v>Στόχος 2</c:v>
                </c:pt>
              </c:strCache>
            </c:strRef>
          </c:cat>
          <c:val>
            <c:numRef>
              <c:f>'30_4_15 '!$G$99:$G$100</c:f>
              <c:numCache>
                <c:formatCode>#,##0.0</c:formatCode>
                <c:ptCount val="2"/>
                <c:pt idx="0">
                  <c:v>1396.1664679999999</c:v>
                </c:pt>
                <c:pt idx="1">
                  <c:v>43.833532000000012</c:v>
                </c:pt>
              </c:numCache>
            </c:numRef>
          </c:val>
        </c:ser>
        <c:ser>
          <c:idx val="0"/>
          <c:order val="1"/>
          <c:tx>
            <c:strRef>
              <c:f>'30_4_15 '!$H$98</c:f>
              <c:strCache>
                <c:ptCount val="1"/>
                <c:pt idx="0">
                  <c:v>ΓΕΝΙΚΟ ΣΥΝΟΛΟ ΠΛΗΡΩΜΩΝ (ΚΣ)</c:v>
                </c:pt>
              </c:strCache>
            </c:strRef>
          </c:tx>
          <c:spPr>
            <a:solidFill>
              <a:srgbClr val="FFCC00"/>
            </a:solidFill>
            <a:ln w="12551">
              <a:solidFill>
                <a:srgbClr val="000000"/>
              </a:solidFill>
              <a:prstDash val="solid"/>
            </a:ln>
          </c:spPr>
          <c:dLbls>
            <c:dLbl>
              <c:idx val="0"/>
              <c:layout>
                <c:manualLayout>
                  <c:x val="1.0661101700287648E-2"/>
                  <c:y val="-8.2419283895823682E-4"/>
                </c:manualLayout>
              </c:layout>
              <c:numFmt formatCode="#,##0" sourceLinked="0"/>
              <c:spPr>
                <a:noFill/>
                <a:ln w="25396">
                  <a:noFill/>
                </a:ln>
              </c:spPr>
              <c:txPr>
                <a:bodyPr/>
                <a:lstStyle/>
                <a:p>
                  <a:pPr>
                    <a:defRPr sz="890" b="1" i="0" u="none" strike="noStrike" baseline="0">
                      <a:solidFill>
                        <a:srgbClr val="000000"/>
                      </a:solidFill>
                      <a:latin typeface="Arial Greek"/>
                      <a:ea typeface="Arial Greek"/>
                      <a:cs typeface="Arial Greek"/>
                    </a:defRPr>
                  </a:pPr>
                  <a:endParaRPr lang="el-GR"/>
                </a:p>
              </c:txPr>
              <c:dLblPos val="outEnd"/>
              <c:showVal val="1"/>
            </c:dLbl>
            <c:dLbl>
              <c:idx val="1"/>
              <c:numFmt formatCode="#,##0" sourceLinked="0"/>
              <c:spPr>
                <a:noFill/>
                <a:ln w="25396">
                  <a:noFill/>
                </a:ln>
              </c:spPr>
              <c:txPr>
                <a:bodyPr/>
                <a:lstStyle/>
                <a:p>
                  <a:pPr>
                    <a:defRPr sz="890" b="1" i="0" u="none" strike="noStrike" baseline="0">
                      <a:solidFill>
                        <a:srgbClr val="000000"/>
                      </a:solidFill>
                      <a:latin typeface="Arial Greek"/>
                      <a:ea typeface="Arial Greek"/>
                      <a:cs typeface="Arial Greek"/>
                    </a:defRPr>
                  </a:pPr>
                  <a:endParaRPr lang="el-GR"/>
                </a:p>
              </c:txPr>
            </c:dLbl>
            <c:numFmt formatCode="#,##0" sourceLinked="0"/>
            <c:spPr>
              <a:noFill/>
              <a:ln w="25396">
                <a:noFill/>
              </a:ln>
            </c:spPr>
            <c:txPr>
              <a:bodyPr/>
              <a:lstStyle/>
              <a:p>
                <a:pPr>
                  <a:defRPr sz="890" b="0" i="0" u="none" strike="noStrike" baseline="0">
                    <a:solidFill>
                      <a:srgbClr val="000000"/>
                    </a:solidFill>
                    <a:latin typeface="Arial Greek"/>
                    <a:ea typeface="Arial Greek"/>
                    <a:cs typeface="Arial Greek"/>
                  </a:defRPr>
                </a:pPr>
                <a:endParaRPr lang="el-GR"/>
              </a:p>
            </c:txPr>
            <c:showVal val="1"/>
          </c:dLbls>
          <c:cat>
            <c:strRef>
              <c:f>'30_4_15 '!$F$99:$F$100</c:f>
              <c:strCache>
                <c:ptCount val="2"/>
                <c:pt idx="0">
                  <c:v>Στόχος 1</c:v>
                </c:pt>
                <c:pt idx="1">
                  <c:v>Στόχος 2</c:v>
                </c:pt>
              </c:strCache>
            </c:strRef>
          </c:cat>
          <c:val>
            <c:numRef>
              <c:f>'30_4_15 '!$H$99:$H$100</c:f>
              <c:numCache>
                <c:formatCode>#,##0.0</c:formatCode>
                <c:ptCount val="2"/>
                <c:pt idx="0">
                  <c:v>1255.2605209851613</c:v>
                </c:pt>
                <c:pt idx="1">
                  <c:v>43.833532000000012</c:v>
                </c:pt>
              </c:numCache>
            </c:numRef>
          </c:val>
        </c:ser>
        <c:axId val="187828480"/>
        <c:axId val="187834368"/>
      </c:barChart>
      <c:lineChart>
        <c:grouping val="standard"/>
        <c:ser>
          <c:idx val="2"/>
          <c:order val="2"/>
          <c:tx>
            <c:strRef>
              <c:f>'30_4_15 '!$I$98</c:f>
              <c:strCache>
                <c:ptCount val="1"/>
                <c:pt idx="0">
                  <c:v>% ΚΑΛΥΨΗΣ ΚΑΝΟΝΑ Ν+3/+2 (2015)</c:v>
                </c:pt>
              </c:strCache>
            </c:strRef>
          </c:tx>
          <c:spPr>
            <a:ln w="28243">
              <a:noFill/>
            </a:ln>
          </c:spPr>
          <c:marker>
            <c:symbol val="triangle"/>
            <c:size val="2"/>
            <c:spPr>
              <a:solidFill>
                <a:srgbClr val="FF0000"/>
              </a:solidFill>
              <a:ln>
                <a:solidFill>
                  <a:srgbClr val="FF0000"/>
                </a:solidFill>
                <a:prstDash val="solid"/>
              </a:ln>
            </c:spPr>
          </c:marker>
          <c:dLbls>
            <c:dLbl>
              <c:idx val="0"/>
              <c:layout>
                <c:manualLayout>
                  <c:x val="-2.9427365003927113E-2"/>
                  <c:y val="-5.0602844489533137E-2"/>
                </c:manualLayout>
              </c:layout>
              <c:numFmt formatCode="0%" sourceLinked="0"/>
              <c:spPr>
                <a:solidFill>
                  <a:srgbClr val="FFFFFF"/>
                </a:solidFill>
                <a:ln w="25104">
                  <a:noFill/>
                </a:ln>
              </c:spPr>
              <c:txPr>
                <a:bodyPr/>
                <a:lstStyle/>
                <a:p>
                  <a:pPr>
                    <a:defRPr sz="890" b="1" i="0" u="none" strike="noStrike" baseline="0">
                      <a:solidFill>
                        <a:srgbClr val="000000"/>
                      </a:solidFill>
                      <a:latin typeface="Arial Greek"/>
                      <a:ea typeface="Arial Greek"/>
                      <a:cs typeface="Arial Greek"/>
                    </a:defRPr>
                  </a:pPr>
                  <a:endParaRPr lang="el-GR"/>
                </a:p>
              </c:txPr>
              <c:dLblPos val="r"/>
              <c:showVal val="1"/>
            </c:dLbl>
            <c:dLbl>
              <c:idx val="1"/>
              <c:layout>
                <c:manualLayout>
                  <c:x val="7.9966284537883077E-3"/>
                  <c:y val="1.7975424827621746E-2"/>
                </c:manualLayout>
              </c:layout>
              <c:numFmt formatCode="0%" sourceLinked="0"/>
              <c:spPr>
                <a:solidFill>
                  <a:srgbClr val="FFFFFF"/>
                </a:solidFill>
                <a:ln w="25104">
                  <a:noFill/>
                </a:ln>
              </c:spPr>
              <c:txPr>
                <a:bodyPr/>
                <a:lstStyle/>
                <a:p>
                  <a:pPr>
                    <a:defRPr sz="890" b="1" i="0" u="none" strike="noStrike" baseline="0">
                      <a:solidFill>
                        <a:srgbClr val="000000"/>
                      </a:solidFill>
                      <a:latin typeface="Arial Greek"/>
                      <a:ea typeface="Arial Greek"/>
                      <a:cs typeface="Arial Greek"/>
                    </a:defRPr>
                  </a:pPr>
                  <a:endParaRPr lang="el-GR"/>
                </a:p>
              </c:txPr>
              <c:dLblPos val="r"/>
              <c:showVal val="1"/>
            </c:dLbl>
            <c:delete val="1"/>
          </c:dLbls>
          <c:cat>
            <c:strRef>
              <c:f>'30_4_15 '!$F$99:$F$100</c:f>
              <c:strCache>
                <c:ptCount val="2"/>
                <c:pt idx="0">
                  <c:v>Στόχος 1</c:v>
                </c:pt>
                <c:pt idx="1">
                  <c:v>Στόχος 2</c:v>
                </c:pt>
              </c:strCache>
            </c:strRef>
          </c:cat>
          <c:val>
            <c:numRef>
              <c:f>'30_4_15 '!$I$99:$I$100</c:f>
              <c:numCache>
                <c:formatCode>0%</c:formatCode>
                <c:ptCount val="2"/>
                <c:pt idx="0">
                  <c:v>0.89907654262984471</c:v>
                </c:pt>
                <c:pt idx="1">
                  <c:v>1</c:v>
                </c:pt>
              </c:numCache>
            </c:numRef>
          </c:val>
        </c:ser>
        <c:marker val="1"/>
        <c:axId val="187836288"/>
        <c:axId val="187837824"/>
      </c:lineChart>
      <c:catAx>
        <c:axId val="187828480"/>
        <c:scaling>
          <c:orientation val="minMax"/>
        </c:scaling>
        <c:axPos val="b"/>
        <c:numFmt formatCode="0" sourceLinked="1"/>
        <c:majorTickMark val="cross"/>
        <c:tickLblPos val="nextTo"/>
        <c:spPr>
          <a:ln w="3139">
            <a:solidFill>
              <a:srgbClr val="000000"/>
            </a:solidFill>
            <a:prstDash val="solid"/>
          </a:ln>
        </c:spPr>
        <c:txPr>
          <a:bodyPr rot="0" vert="horz"/>
          <a:lstStyle/>
          <a:p>
            <a:pPr>
              <a:defRPr sz="790" b="1" i="0" u="none" strike="noStrike" baseline="0">
                <a:solidFill>
                  <a:srgbClr val="000000"/>
                </a:solidFill>
                <a:latin typeface="Arial Greek"/>
                <a:ea typeface="Arial Greek"/>
                <a:cs typeface="Arial Greek"/>
              </a:defRPr>
            </a:pPr>
            <a:endParaRPr lang="el-GR"/>
          </a:p>
        </c:txPr>
        <c:crossAx val="187834368"/>
        <c:crosses val="autoZero"/>
        <c:lblAlgn val="ctr"/>
        <c:lblOffset val="100"/>
        <c:tickLblSkip val="1"/>
        <c:tickMarkSkip val="1"/>
      </c:catAx>
      <c:valAx>
        <c:axId val="187834368"/>
        <c:scaling>
          <c:orientation val="minMax"/>
          <c:max val="1500"/>
        </c:scaling>
        <c:axPos val="l"/>
        <c:title>
          <c:tx>
            <c:rich>
              <a:bodyPr/>
              <a:lstStyle/>
              <a:p>
                <a:pPr>
                  <a:defRPr sz="980" b="1" i="0" u="none" strike="noStrike" baseline="0">
                    <a:solidFill>
                      <a:srgbClr val="000000"/>
                    </a:solidFill>
                    <a:latin typeface="Arial Greek"/>
                    <a:ea typeface="Arial Greek"/>
                    <a:cs typeface="Arial Greek"/>
                  </a:defRPr>
                </a:pPr>
                <a:r>
                  <a:t>Μ €</a:t>
                </a:r>
              </a:p>
            </c:rich>
          </c:tx>
          <c:layout>
            <c:manualLayout>
              <c:xMode val="edge"/>
              <c:yMode val="edge"/>
              <c:x val="2.0809595491740034E-2"/>
              <c:y val="0.4436760124610592"/>
            </c:manualLayout>
          </c:layout>
          <c:spPr>
            <a:noFill/>
            <a:ln w="25396">
              <a:noFill/>
            </a:ln>
          </c:spPr>
        </c:title>
        <c:numFmt formatCode="#,##0" sourceLinked="0"/>
        <c:majorTickMark val="cross"/>
        <c:tickLblPos val="nextTo"/>
        <c:spPr>
          <a:ln w="3139">
            <a:solidFill>
              <a:srgbClr val="000000"/>
            </a:solidFill>
            <a:prstDash val="solid"/>
          </a:ln>
        </c:spPr>
        <c:txPr>
          <a:bodyPr rot="0" vert="horz"/>
          <a:lstStyle/>
          <a:p>
            <a:pPr>
              <a:defRPr sz="790" b="0" i="0" u="none" strike="noStrike" baseline="0">
                <a:solidFill>
                  <a:srgbClr val="000000"/>
                </a:solidFill>
                <a:latin typeface="Arial Greek"/>
                <a:ea typeface="Arial Greek"/>
                <a:cs typeface="Arial Greek"/>
              </a:defRPr>
            </a:pPr>
            <a:endParaRPr lang="el-GR"/>
          </a:p>
        </c:txPr>
        <c:crossAx val="187828480"/>
        <c:crosses val="autoZero"/>
        <c:crossBetween val="between"/>
        <c:majorUnit val="300"/>
      </c:valAx>
      <c:catAx>
        <c:axId val="187836288"/>
        <c:scaling>
          <c:orientation val="minMax"/>
        </c:scaling>
        <c:delete val="1"/>
        <c:axPos val="b"/>
        <c:tickLblPos val="none"/>
        <c:crossAx val="187837824"/>
        <c:crosses val="autoZero"/>
        <c:lblAlgn val="ctr"/>
        <c:lblOffset val="100"/>
      </c:catAx>
      <c:valAx>
        <c:axId val="187837824"/>
        <c:scaling>
          <c:orientation val="minMax"/>
          <c:max val="1"/>
          <c:min val="0"/>
        </c:scaling>
        <c:axPos val="r"/>
        <c:numFmt formatCode="0%" sourceLinked="1"/>
        <c:majorTickMark val="cross"/>
        <c:tickLblPos val="nextTo"/>
        <c:spPr>
          <a:ln w="3139">
            <a:solidFill>
              <a:srgbClr val="000000"/>
            </a:solidFill>
            <a:prstDash val="solid"/>
          </a:ln>
        </c:spPr>
        <c:txPr>
          <a:bodyPr rot="0" vert="horz"/>
          <a:lstStyle/>
          <a:p>
            <a:pPr>
              <a:defRPr sz="790" b="0" i="0" u="none" strike="noStrike" baseline="0">
                <a:solidFill>
                  <a:srgbClr val="000000"/>
                </a:solidFill>
                <a:latin typeface="Arial Greek"/>
                <a:ea typeface="Arial Greek"/>
                <a:cs typeface="Arial Greek"/>
              </a:defRPr>
            </a:pPr>
            <a:endParaRPr lang="el-GR"/>
          </a:p>
        </c:txPr>
        <c:crossAx val="187836288"/>
        <c:crosses val="max"/>
        <c:crossBetween val="between"/>
        <c:majorUnit val="0.2"/>
      </c:valAx>
      <c:spPr>
        <a:solidFill>
          <a:srgbClr val="99CCFF"/>
        </a:solidFill>
        <a:ln w="12551">
          <a:solidFill>
            <a:srgbClr val="808080"/>
          </a:solidFill>
          <a:prstDash val="solid"/>
        </a:ln>
      </c:spPr>
    </c:plotArea>
    <c:legend>
      <c:legendPos val="b"/>
      <c:layout>
        <c:manualLayout>
          <c:xMode val="edge"/>
          <c:yMode val="edge"/>
          <c:wMode val="edge"/>
          <c:hMode val="edge"/>
          <c:x val="0.13063957078894534"/>
          <c:y val="0.89263399318075909"/>
          <c:w val="0.8929909680407595"/>
          <c:h val="0.9771680525915577"/>
        </c:manualLayout>
      </c:layout>
      <c:spPr>
        <a:solidFill>
          <a:srgbClr val="FFFFFF"/>
        </a:solidFill>
        <a:ln w="3139">
          <a:solidFill>
            <a:srgbClr val="000000"/>
          </a:solidFill>
          <a:prstDash val="solid"/>
        </a:ln>
      </c:spPr>
      <c:txPr>
        <a:bodyPr/>
        <a:lstStyle/>
        <a:p>
          <a:pPr>
            <a:defRPr sz="792" b="0" i="0" u="none" strike="noStrike" baseline="0">
              <a:solidFill>
                <a:srgbClr val="000000"/>
              </a:solidFill>
              <a:latin typeface="Arial Greek"/>
              <a:ea typeface="Arial Greek"/>
              <a:cs typeface="Arial Greek"/>
            </a:defRPr>
          </a:pPr>
          <a:endParaRPr lang="el-GR"/>
        </a:p>
      </c:txPr>
    </c:legend>
    <c:plotVisOnly val="1"/>
    <c:dispBlanksAs val="gap"/>
  </c:chart>
  <c:spPr>
    <a:solidFill>
      <a:srgbClr val="FFFFFF"/>
    </a:solidFill>
    <a:ln w="3139">
      <a:solidFill>
        <a:srgbClr val="000000"/>
      </a:solidFill>
      <a:prstDash val="solid"/>
    </a:ln>
  </c:spPr>
  <c:txPr>
    <a:bodyPr/>
    <a:lstStyle/>
    <a:p>
      <a:pPr>
        <a:defRPr sz="990" b="0" i="0" u="none" strike="noStrike" baseline="0">
          <a:solidFill>
            <a:srgbClr val="000000"/>
          </a:solidFill>
          <a:latin typeface="Arial Greek"/>
          <a:ea typeface="Arial Greek"/>
          <a:cs typeface="Arial Greek"/>
        </a:defRPr>
      </a:pPr>
      <a:endParaRPr lang="el-GR"/>
    </a:p>
  </c:txPr>
  <c:externalData r:id="rId1"/>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114</TotalTime>
  <Pages>278</Pages>
  <Words>71494</Words>
  <Characters>386071</Characters>
  <Application>Microsoft Office Word</Application>
  <DocSecurity>0</DocSecurity>
  <Lines>3217</Lines>
  <Paragraphs>913</Paragraphs>
  <ScaleCrop>false</ScaleCrop>
  <Company>Microsoft</Company>
  <LinksUpToDate>false</LinksUpToDate>
  <CharactersWithSpaces>456652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title>
  <dc:subject/>
  <dc:creator>ekallianiotis</dc:creator>
  <cp:keywords/>
  <dc:description/>
  <cp:lastModifiedBy>Deni</cp:lastModifiedBy>
  <cp:revision>34</cp:revision>
  <cp:lastPrinted>2015-05-22T13:35:00Z</cp:lastPrinted>
  <dcterms:created xsi:type="dcterms:W3CDTF">2015-06-30T08:13:00Z</dcterms:created>
  <dcterms:modified xsi:type="dcterms:W3CDTF">2015-06-30T10:29:00Z</dcterms:modified>
</cp:coreProperties>
</file>